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B13" w:rsidRPr="006D05A8" w:rsidRDefault="005C4B13" w:rsidP="005C4B13">
      <w:pPr>
        <w:spacing w:line="360" w:lineRule="auto"/>
        <w:ind w:firstLine="437"/>
        <w:jc w:val="right"/>
        <w:rPr>
          <w:rFonts w:ascii="GHEA Mariam" w:hAnsi="GHEA Mariam"/>
          <w:b/>
          <w:sz w:val="22"/>
          <w:szCs w:val="22"/>
          <w:lang w:val="hy-AM"/>
        </w:rPr>
      </w:pPr>
      <w:r w:rsidRPr="006D05A8">
        <w:rPr>
          <w:rFonts w:ascii="GHEA Mariam" w:hAnsi="GHEA Mariam"/>
          <w:b/>
          <w:sz w:val="22"/>
          <w:szCs w:val="22"/>
          <w:lang w:val="hy-AM"/>
        </w:rPr>
        <w:t xml:space="preserve">Աղյուսակ </w:t>
      </w:r>
      <w:r w:rsidRPr="006D05A8">
        <w:rPr>
          <w:rFonts w:ascii="GHEA Mariam" w:hAnsi="GHEA Mariam" w:cs="Sylfaen"/>
          <w:b/>
          <w:sz w:val="22"/>
          <w:szCs w:val="22"/>
        </w:rPr>
        <w:t>N</w:t>
      </w:r>
      <w:r w:rsidRPr="006D05A8">
        <w:rPr>
          <w:rFonts w:ascii="GHEA Mariam" w:hAnsi="GHEA Mariam"/>
          <w:b/>
          <w:sz w:val="22"/>
          <w:szCs w:val="22"/>
          <w:lang w:val="hy-AM"/>
        </w:rPr>
        <w:t xml:space="preserve"> </w:t>
      </w:r>
      <w:r w:rsidR="00632DC2">
        <w:rPr>
          <w:rFonts w:ascii="GHEA Mariam" w:hAnsi="GHEA Mariam"/>
          <w:b/>
          <w:sz w:val="22"/>
          <w:szCs w:val="22"/>
          <w:lang w:val="hy-AM"/>
        </w:rPr>
        <w:t>1</w:t>
      </w:r>
    </w:p>
    <w:p w:rsidR="005C4B13" w:rsidRPr="006D05A8" w:rsidRDefault="005C4B13" w:rsidP="005C4B13">
      <w:pPr>
        <w:ind w:firstLine="437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6D05A8">
        <w:rPr>
          <w:rFonts w:ascii="GHEA Mariam" w:hAnsi="GHEA Mariam"/>
          <w:b/>
          <w:sz w:val="22"/>
          <w:szCs w:val="22"/>
          <w:lang w:val="hy-AM"/>
        </w:rPr>
        <w:t>Միաշերտ կամ երկշերտ պոլիէթիլենային թաղանթով հողային հարստացված զանգվածով</w:t>
      </w:r>
      <w:r w:rsidRPr="006D05A8">
        <w:rPr>
          <w:rFonts w:ascii="GHEA Mariam" w:hAnsi="GHEA Mariam"/>
          <w:bCs/>
          <w:sz w:val="22"/>
          <w:szCs w:val="22"/>
          <w:lang w:val="hy-AM"/>
        </w:rPr>
        <w:t xml:space="preserve"> </w:t>
      </w:r>
      <w:r w:rsidRPr="006D05A8">
        <w:rPr>
          <w:rFonts w:ascii="GHEA Mariam" w:hAnsi="GHEA Mariam"/>
          <w:b/>
          <w:sz w:val="22"/>
          <w:szCs w:val="22"/>
          <w:lang w:val="hy-AM"/>
        </w:rPr>
        <w:t>թունելային ջերմատան հիմնական չափորոշիչները</w:t>
      </w:r>
    </w:p>
    <w:p w:rsidR="005C4B13" w:rsidRPr="006D05A8" w:rsidRDefault="005C4B13" w:rsidP="005C4B13">
      <w:pPr>
        <w:spacing w:line="360" w:lineRule="auto"/>
        <w:ind w:firstLine="437"/>
        <w:jc w:val="center"/>
        <w:rPr>
          <w:rFonts w:ascii="GHEA Mariam" w:hAnsi="GHEA Mariam"/>
          <w:b/>
          <w:sz w:val="22"/>
          <w:szCs w:val="22"/>
          <w:lang w:val="hy-AM"/>
        </w:rPr>
      </w:pPr>
    </w:p>
    <w:tbl>
      <w:tblPr>
        <w:tblW w:w="102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98"/>
        <w:gridCol w:w="8910"/>
      </w:tblGrid>
      <w:tr w:rsidR="005C4B13" w:rsidRPr="006D05A8" w:rsidTr="007C0875">
        <w:trPr>
          <w:cantSplit/>
          <w:trHeight w:val="361"/>
        </w:trPr>
        <w:tc>
          <w:tcPr>
            <w:tcW w:w="1298" w:type="dxa"/>
            <w:shd w:val="pct10" w:color="auto" w:fill="FFFFFF"/>
            <w:vAlign w:val="center"/>
          </w:tcPr>
          <w:p w:rsidR="005C4B13" w:rsidRPr="006D05A8" w:rsidRDefault="005C4B13" w:rsidP="007C0875">
            <w:pPr>
              <w:spacing w:line="360" w:lineRule="auto"/>
              <w:ind w:firstLine="437"/>
              <w:jc w:val="both"/>
              <w:rPr>
                <w:rFonts w:ascii="GHEA Mariam" w:hAnsi="GHEA Mariam" w:cs="Calibri"/>
                <w:b/>
                <w:sz w:val="22"/>
                <w:szCs w:val="22"/>
              </w:rPr>
            </w:pPr>
            <w:r w:rsidRPr="006D05A8">
              <w:rPr>
                <w:rFonts w:ascii="GHEA Mariam" w:hAnsi="GHEA Mariam" w:cs="Calibri"/>
                <w:b/>
                <w:sz w:val="22"/>
                <w:szCs w:val="22"/>
              </w:rPr>
              <w:t>1.1</w:t>
            </w:r>
          </w:p>
        </w:tc>
        <w:tc>
          <w:tcPr>
            <w:tcW w:w="8910" w:type="dxa"/>
            <w:shd w:val="pct10" w:color="auto" w:fill="FFFFFF"/>
            <w:vAlign w:val="center"/>
          </w:tcPr>
          <w:p w:rsidR="005C4B13" w:rsidRPr="006D05A8" w:rsidRDefault="005C4B13" w:rsidP="007C0875">
            <w:pPr>
              <w:spacing w:line="360" w:lineRule="auto"/>
              <w:ind w:firstLine="437"/>
              <w:jc w:val="center"/>
              <w:rPr>
                <w:rFonts w:ascii="GHEA Mariam" w:hAnsi="GHEA Mariam" w:cs="Calibri"/>
                <w:b/>
                <w:sz w:val="22"/>
                <w:szCs w:val="22"/>
              </w:rPr>
            </w:pPr>
            <w:r w:rsidRPr="006D05A8">
              <w:rPr>
                <w:rFonts w:ascii="GHEA Mariam" w:hAnsi="GHEA Mariam" w:cs="Calibri"/>
                <w:b/>
                <w:sz w:val="22"/>
                <w:szCs w:val="22"/>
                <w:lang w:val="hy-AM"/>
              </w:rPr>
              <w:t xml:space="preserve">Կոնստրուկցիա </w:t>
            </w:r>
          </w:p>
        </w:tc>
      </w:tr>
      <w:tr w:rsidR="005C4B13" w:rsidRPr="006D05A8" w:rsidTr="007C0875">
        <w:trPr>
          <w:cantSplit/>
          <w:trHeight w:val="20"/>
        </w:trPr>
        <w:tc>
          <w:tcPr>
            <w:tcW w:w="1298" w:type="dxa"/>
            <w:shd w:val="clear" w:color="auto" w:fill="FFFFFF"/>
            <w:vAlign w:val="center"/>
          </w:tcPr>
          <w:p w:rsidR="005C4B13" w:rsidRPr="006D05A8" w:rsidRDefault="005C4B13" w:rsidP="007C0875">
            <w:pPr>
              <w:spacing w:line="360" w:lineRule="auto"/>
              <w:ind w:firstLine="437"/>
              <w:jc w:val="both"/>
              <w:rPr>
                <w:rFonts w:ascii="GHEA Mariam" w:hAnsi="GHEA Mariam" w:cs="Calibri"/>
                <w:sz w:val="22"/>
                <w:szCs w:val="22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</w:rPr>
              <w:t>1.1.1</w:t>
            </w:r>
          </w:p>
        </w:tc>
        <w:tc>
          <w:tcPr>
            <w:tcW w:w="8910" w:type="dxa"/>
            <w:shd w:val="clear" w:color="auto" w:fill="FFFFFF"/>
            <w:vAlign w:val="center"/>
          </w:tcPr>
          <w:p w:rsidR="005C4B13" w:rsidRPr="006D05A8" w:rsidRDefault="005C4B13" w:rsidP="007C0875">
            <w:pPr>
              <w:suppressAutoHyphens/>
              <w:spacing w:before="60" w:after="60" w:line="360" w:lineRule="auto"/>
              <w:ind w:right="193"/>
              <w:rPr>
                <w:rFonts w:ascii="GHEA Mariam" w:hAnsi="GHEA Mariam" w:cs="Calibri"/>
                <w:b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b/>
                <w:sz w:val="22"/>
                <w:szCs w:val="22"/>
                <w:lang w:val="hy-AM"/>
              </w:rPr>
              <w:t>Ջերմ</w:t>
            </w:r>
            <w:proofErr w:type="spellStart"/>
            <w:r w:rsidRPr="006D05A8">
              <w:rPr>
                <w:rFonts w:ascii="GHEA Mariam" w:hAnsi="GHEA Mariam" w:cs="Calibri"/>
                <w:b/>
                <w:sz w:val="22"/>
                <w:szCs w:val="22"/>
              </w:rPr>
              <w:t>ատան</w:t>
            </w:r>
            <w:proofErr w:type="spellEnd"/>
            <w:r w:rsidRPr="006D05A8">
              <w:rPr>
                <w:rFonts w:ascii="GHEA Mariam" w:hAnsi="GHEA Mariam" w:cs="Calibri"/>
                <w:b/>
                <w:sz w:val="22"/>
                <w:szCs w:val="22"/>
                <w:lang w:val="hy-AM"/>
              </w:rPr>
              <w:t xml:space="preserve"> չափեր</w:t>
            </w:r>
          </w:p>
          <w:p w:rsidR="005C4B13" w:rsidRPr="006D05A8" w:rsidRDefault="005C4B13" w:rsidP="007C0875">
            <w:pPr>
              <w:suppressAutoHyphens/>
              <w:spacing w:before="60" w:after="60" w:line="360" w:lineRule="auto"/>
              <w:ind w:right="193"/>
              <w:jc w:val="both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  <w:lang w:val="hy-AM"/>
              </w:rPr>
              <w:t>Նվազագույն գագաթնային բարձրություն՝ առնվազն 3.5 մ։</w:t>
            </w:r>
          </w:p>
          <w:p w:rsidR="005C4B13" w:rsidRPr="006D05A8" w:rsidRDefault="005C4B13" w:rsidP="007C0875">
            <w:pPr>
              <w:suppressAutoHyphens/>
              <w:spacing w:before="60" w:after="60" w:line="360" w:lineRule="auto"/>
              <w:ind w:right="193"/>
              <w:jc w:val="both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  <w:lang w:val="hy-AM"/>
              </w:rPr>
              <w:t>Ջերմատան լայնություն՝ մինչև 12 մ։</w:t>
            </w:r>
          </w:p>
          <w:p w:rsidR="005C4B13" w:rsidRPr="006D05A8" w:rsidRDefault="005C4B13" w:rsidP="007C0875">
            <w:pPr>
              <w:suppressAutoHyphens/>
              <w:spacing w:before="60" w:after="60" w:line="360" w:lineRule="auto"/>
              <w:ind w:right="193"/>
              <w:jc w:val="both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  <w:lang w:val="hy-AM"/>
              </w:rPr>
              <w:t>Ջերմատան երկարություն՝ առավելագույնը 50 մ։</w:t>
            </w:r>
          </w:p>
        </w:tc>
      </w:tr>
      <w:tr w:rsidR="005C4B13" w:rsidRPr="006D05A8" w:rsidTr="007C0875">
        <w:trPr>
          <w:cantSplit/>
          <w:trHeight w:val="1492"/>
        </w:trPr>
        <w:tc>
          <w:tcPr>
            <w:tcW w:w="1298" w:type="dxa"/>
            <w:shd w:val="clear" w:color="auto" w:fill="FFFFFF"/>
            <w:vAlign w:val="center"/>
          </w:tcPr>
          <w:p w:rsidR="005C4B13" w:rsidRPr="006D05A8" w:rsidRDefault="005C4B13" w:rsidP="007C0875">
            <w:pPr>
              <w:spacing w:line="360" w:lineRule="auto"/>
              <w:ind w:firstLine="437"/>
              <w:jc w:val="both"/>
              <w:rPr>
                <w:rFonts w:ascii="GHEA Mariam" w:hAnsi="GHEA Mariam" w:cs="Calibri"/>
                <w:sz w:val="22"/>
                <w:szCs w:val="22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</w:rPr>
              <w:t>1.1.2</w:t>
            </w:r>
          </w:p>
        </w:tc>
        <w:tc>
          <w:tcPr>
            <w:tcW w:w="89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C4B13" w:rsidRPr="006D05A8" w:rsidRDefault="005C4B13" w:rsidP="007C0875">
            <w:pPr>
              <w:spacing w:line="360" w:lineRule="auto"/>
              <w:jc w:val="both"/>
              <w:rPr>
                <w:rFonts w:ascii="GHEA Mariam" w:eastAsia="Calibri" w:hAnsi="GHEA Mariam"/>
                <w:b/>
                <w:sz w:val="22"/>
                <w:szCs w:val="22"/>
              </w:rPr>
            </w:pPr>
            <w:r w:rsidRPr="006D05A8">
              <w:rPr>
                <w:rFonts w:ascii="GHEA Mariam" w:eastAsia="Calibri" w:hAnsi="GHEA Mariam"/>
                <w:b/>
                <w:sz w:val="22"/>
                <w:szCs w:val="22"/>
                <w:lang w:val="hy-AM"/>
              </w:rPr>
              <w:t>Դիմադրողականություն և ծանրաբեռնվածություն</w:t>
            </w:r>
          </w:p>
          <w:p w:rsidR="005C4B13" w:rsidRPr="006D05A8" w:rsidRDefault="005C4B13" w:rsidP="007C0875">
            <w:pPr>
              <w:suppressAutoHyphens/>
              <w:spacing w:before="60" w:after="60" w:line="360" w:lineRule="auto"/>
              <w:ind w:right="193"/>
              <w:jc w:val="both"/>
              <w:rPr>
                <w:rFonts w:ascii="GHEA Mariam" w:eastAsia="Calibri" w:hAnsi="GHEA Mariam"/>
                <w:sz w:val="22"/>
                <w:szCs w:val="22"/>
              </w:rPr>
            </w:pPr>
            <w:r w:rsidRPr="006D05A8">
              <w:rPr>
                <w:rFonts w:ascii="GHEA Mariam" w:eastAsia="Calibri" w:hAnsi="GHEA Mariam"/>
                <w:sz w:val="22"/>
                <w:szCs w:val="22"/>
                <w:lang w:val="hy-AM"/>
              </w:rPr>
              <w:t>Քամու դեմ՝ առնվազն 80</w:t>
            </w:r>
            <w:r w:rsidRPr="006D05A8">
              <w:rPr>
                <w:rFonts w:ascii="GHEA Mariam" w:eastAsia="Calibri" w:hAnsi="GHEA Mariam"/>
                <w:sz w:val="22"/>
                <w:szCs w:val="22"/>
              </w:rPr>
              <w:t xml:space="preserve"> </w:t>
            </w:r>
            <w:r w:rsidRPr="006D05A8">
              <w:rPr>
                <w:rFonts w:ascii="GHEA Mariam" w:eastAsia="Calibri" w:hAnsi="GHEA Mariam"/>
                <w:sz w:val="22"/>
                <w:szCs w:val="22"/>
                <w:lang w:val="hy-AM"/>
              </w:rPr>
              <w:t>կմ</w:t>
            </w:r>
            <w:r w:rsidRPr="006D05A8">
              <w:rPr>
                <w:rFonts w:ascii="GHEA Mariam" w:eastAsia="Calibri" w:hAnsi="GHEA Mariam"/>
                <w:sz w:val="22"/>
                <w:szCs w:val="22"/>
              </w:rPr>
              <w:t>/</w:t>
            </w:r>
            <w:r w:rsidRPr="006D05A8">
              <w:rPr>
                <w:rFonts w:ascii="GHEA Mariam" w:eastAsia="Calibri" w:hAnsi="GHEA Mariam"/>
                <w:sz w:val="22"/>
                <w:szCs w:val="22"/>
                <w:lang w:val="hy-AM"/>
              </w:rPr>
              <w:t>ժ։</w:t>
            </w:r>
            <w:r w:rsidRPr="006D05A8">
              <w:rPr>
                <w:rFonts w:ascii="GHEA Mariam" w:eastAsia="Calibri" w:hAnsi="GHEA Mariam"/>
                <w:sz w:val="22"/>
                <w:szCs w:val="22"/>
              </w:rPr>
              <w:t xml:space="preserve"> </w:t>
            </w:r>
          </w:p>
          <w:p w:rsidR="005C4B13" w:rsidRPr="006D05A8" w:rsidRDefault="005C4B13" w:rsidP="007C0875">
            <w:pPr>
              <w:suppressAutoHyphens/>
              <w:spacing w:before="60" w:after="60" w:line="360" w:lineRule="auto"/>
              <w:ind w:right="193"/>
              <w:jc w:val="both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6D05A8">
              <w:rPr>
                <w:rFonts w:ascii="GHEA Mariam" w:eastAsia="Calibri" w:hAnsi="GHEA Mariam"/>
                <w:sz w:val="22"/>
                <w:szCs w:val="22"/>
                <w:lang w:val="hy-AM"/>
              </w:rPr>
              <w:t>Ձյան բեռնվածություն՝ առնվազն 25 կգ/մ</w:t>
            </w:r>
            <w:r w:rsidRPr="006D05A8">
              <w:rPr>
                <w:rFonts w:ascii="GHEA Mariam" w:eastAsia="Calibri" w:hAnsi="GHEA Mariam"/>
                <w:sz w:val="22"/>
                <w:szCs w:val="22"/>
                <w:vertAlign w:val="superscript"/>
                <w:lang w:val="hy-AM"/>
              </w:rPr>
              <w:t>2</w:t>
            </w:r>
            <w:r w:rsidRPr="006D05A8">
              <w:rPr>
                <w:rFonts w:ascii="GHEA Mariam" w:eastAsia="Calibri" w:hAnsi="GHEA Mariam"/>
                <w:sz w:val="22"/>
                <w:szCs w:val="22"/>
                <w:lang w:val="hy-AM"/>
              </w:rPr>
              <w:t>։</w:t>
            </w:r>
          </w:p>
        </w:tc>
      </w:tr>
      <w:tr w:rsidR="005C4B13" w:rsidRPr="006D05A8" w:rsidTr="007C0875">
        <w:trPr>
          <w:cantSplit/>
          <w:trHeight w:val="20"/>
        </w:trPr>
        <w:tc>
          <w:tcPr>
            <w:tcW w:w="1298" w:type="dxa"/>
            <w:shd w:val="clear" w:color="auto" w:fill="FFFFFF"/>
            <w:vAlign w:val="center"/>
          </w:tcPr>
          <w:p w:rsidR="005C4B13" w:rsidRPr="006D05A8" w:rsidRDefault="005C4B13" w:rsidP="007C0875">
            <w:pPr>
              <w:spacing w:line="360" w:lineRule="auto"/>
              <w:ind w:firstLine="437"/>
              <w:jc w:val="both"/>
              <w:rPr>
                <w:rFonts w:ascii="GHEA Mariam" w:hAnsi="GHEA Mariam" w:cs="Calibri"/>
                <w:sz w:val="22"/>
                <w:szCs w:val="22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</w:rPr>
              <w:t>1.1.3</w:t>
            </w: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C4B13" w:rsidRPr="006D05A8" w:rsidRDefault="005C4B13" w:rsidP="007C0875">
            <w:pPr>
              <w:suppressAutoHyphens/>
              <w:spacing w:line="360" w:lineRule="auto"/>
              <w:ind w:right="193"/>
              <w:jc w:val="both"/>
              <w:rPr>
                <w:rFonts w:ascii="GHEA Mariam" w:hAnsi="GHEA Mariam" w:cs="Calibri"/>
                <w:b/>
                <w:sz w:val="22"/>
                <w:szCs w:val="22"/>
                <w:lang w:val="hy-AM" w:eastAsia="en-GB"/>
              </w:rPr>
            </w:pPr>
            <w:r w:rsidRPr="006D05A8">
              <w:rPr>
                <w:rFonts w:ascii="GHEA Mariam" w:hAnsi="GHEA Mariam" w:cs="Calibri"/>
                <w:b/>
                <w:sz w:val="22"/>
                <w:szCs w:val="22"/>
                <w:lang w:val="hy-AM" w:eastAsia="en-GB"/>
              </w:rPr>
              <w:t>Կոնստրուկցիա</w:t>
            </w:r>
          </w:p>
          <w:p w:rsidR="005C4B13" w:rsidRPr="006D05A8" w:rsidRDefault="005C4B13" w:rsidP="007C0875">
            <w:pPr>
              <w:tabs>
                <w:tab w:val="left" w:pos="990"/>
                <w:tab w:val="left" w:pos="1260"/>
              </w:tabs>
              <w:spacing w:line="360" w:lineRule="auto"/>
              <w:jc w:val="both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  <w:lang w:val="hy-AM" w:eastAsia="en-GB"/>
              </w:rPr>
              <w:t xml:space="preserve">Մետաղական կոնստրուկցիան և այլ ամրակցող նյութերը պետք է լինեն </w:t>
            </w:r>
            <w:r w:rsidRPr="0057555F">
              <w:rPr>
                <w:rFonts w:ascii="GHEA Mariam" w:hAnsi="GHEA Mariam"/>
                <w:sz w:val="22"/>
                <w:szCs w:val="22"/>
                <w:lang w:val="hy-AM"/>
              </w:rPr>
              <w:t>չժանգոտվող մետաղից կամ ցինկապատ մետաղից՝ տաք մեթոդով առնվազն Z-275 ընթացակարգի</w:t>
            </w:r>
            <w:r w:rsidRPr="006D05A8">
              <w:rPr>
                <w:rFonts w:ascii="GHEA Mariam" w:hAnsi="GHEA Mariam" w:cs="GHEA Grapalat"/>
                <w:sz w:val="22"/>
                <w:szCs w:val="22"/>
                <w:lang w:val="hy-AM" w:eastAsia="en-GB"/>
              </w:rPr>
              <w:t xml:space="preserve"> կամ այլ չժանգոտվող նյութից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,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ընդ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որում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չի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թույլատրվում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ժանգոտվող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մետաղի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պատումը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չժանգոտվող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նյութով</w:t>
            </w:r>
            <w:r w:rsidRPr="006D05A8">
              <w:rPr>
                <w:rFonts w:ascii="GHEA Mariam" w:hAnsi="GHEA Mariam" w:cs="GHEA Grapalat"/>
                <w:sz w:val="22"/>
                <w:szCs w:val="22"/>
                <w:lang w:val="hy-AM" w:eastAsia="en-GB"/>
              </w:rPr>
              <w:t>։</w:t>
            </w:r>
            <w:r w:rsidRPr="006D05A8">
              <w:rPr>
                <w:rFonts w:ascii="GHEA Mariam" w:hAnsi="GHEA Mariam" w:cs="Calibri"/>
                <w:sz w:val="22"/>
                <w:szCs w:val="22"/>
                <w:lang w:val="hy-AM" w:eastAsia="en-GB"/>
              </w:rPr>
              <w:t xml:space="preserve"> Կոնստրուկցիան կրող խողովակները պետք է ունենան այնպիսի հաստություն, որը թույլ կտա ունենալ անհրաժեշտ դիմադրողականության և ծանրաբեռնվածության աստիճան, ըստ նշված պահանջների: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Ջերմատան կառուցման համար անհրաժեշտ կրող կոնստրուկցիաները պետք է լինեն մեկ արտադրողի արտադրության:</w:t>
            </w:r>
          </w:p>
          <w:p w:rsidR="005C4B13" w:rsidRPr="006D05A8" w:rsidRDefault="005C4B13" w:rsidP="007C0875">
            <w:pPr>
              <w:tabs>
                <w:tab w:val="left" w:pos="990"/>
                <w:tab w:val="left" w:pos="1260"/>
              </w:tabs>
              <w:spacing w:line="360" w:lineRule="auto"/>
              <w:jc w:val="both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Ջերմատան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կողային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հատվածներում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պատուհանների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առկայության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դեպքում՝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գետնից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մինչև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կողային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պատուհանները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և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ճակատային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հատվածներում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պոլիէթիլենային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թաղանթի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փոխարեն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կարելի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է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օգտագործել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արտադրողի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կողմից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հավաստագրված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,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բազմամյա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օգտագործման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(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առնվազն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5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տարի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)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պոլիկարբոնատ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>:</w:t>
            </w:r>
          </w:p>
          <w:p w:rsidR="005C4B13" w:rsidRPr="006D05A8" w:rsidRDefault="005C4B13" w:rsidP="007C0875">
            <w:pPr>
              <w:suppressAutoHyphens/>
              <w:spacing w:line="360" w:lineRule="auto"/>
              <w:ind w:right="193"/>
              <w:rPr>
                <w:rFonts w:ascii="GHEA Mariam" w:hAnsi="GHEA Mariam" w:cs="Calibri"/>
                <w:b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b/>
                <w:sz w:val="22"/>
                <w:szCs w:val="22"/>
                <w:lang w:val="hy-AM" w:eastAsia="en-GB"/>
              </w:rPr>
              <w:t xml:space="preserve">Դռներ </w:t>
            </w:r>
          </w:p>
          <w:p w:rsidR="005C4B13" w:rsidRPr="006D05A8" w:rsidRDefault="005C4B13" w:rsidP="007C0875">
            <w:pPr>
              <w:suppressAutoHyphens/>
              <w:spacing w:line="360" w:lineRule="auto"/>
              <w:ind w:right="193"/>
              <w:rPr>
                <w:rFonts w:ascii="GHEA Mariam" w:hAnsi="GHEA Mariam" w:cs="Calibri"/>
                <w:sz w:val="22"/>
                <w:szCs w:val="22"/>
                <w:lang w:val="hy-AM" w:eastAsia="en-GB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  <w:lang w:val="hy-AM" w:eastAsia="en-GB"/>
              </w:rPr>
              <w:t>Առնվազն 90 սմ լայնքով` չժանգոտվող նյութից։</w:t>
            </w:r>
            <w:r w:rsidRPr="006D05A8">
              <w:rPr>
                <w:rFonts w:ascii="GHEA Mariam" w:eastAsia="Calibri" w:hAnsi="GHEA Mariam"/>
                <w:sz w:val="22"/>
                <w:szCs w:val="22"/>
                <w:lang w:val="hy-AM" w:eastAsia="en-GB"/>
              </w:rPr>
              <w:t xml:space="preserve"> </w:t>
            </w:r>
          </w:p>
        </w:tc>
      </w:tr>
      <w:tr w:rsidR="005C4B13" w:rsidRPr="006D05A8" w:rsidTr="007C0875">
        <w:trPr>
          <w:cantSplit/>
          <w:trHeight w:val="1304"/>
        </w:trPr>
        <w:tc>
          <w:tcPr>
            <w:tcW w:w="1298" w:type="dxa"/>
            <w:shd w:val="clear" w:color="auto" w:fill="FFFFFF"/>
            <w:vAlign w:val="center"/>
          </w:tcPr>
          <w:p w:rsidR="005C4B13" w:rsidRPr="006D05A8" w:rsidRDefault="005C4B13" w:rsidP="007C0875">
            <w:pPr>
              <w:spacing w:line="360" w:lineRule="auto"/>
              <w:ind w:firstLine="437"/>
              <w:jc w:val="both"/>
              <w:rPr>
                <w:rFonts w:ascii="GHEA Mariam" w:hAnsi="GHEA Mariam" w:cs="Calibri"/>
                <w:sz w:val="22"/>
                <w:szCs w:val="22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</w:rPr>
              <w:t>1.1.4</w:t>
            </w: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C4B13" w:rsidRPr="006D05A8" w:rsidRDefault="005C4B13" w:rsidP="007C0875">
            <w:pPr>
              <w:suppressAutoHyphens/>
              <w:spacing w:line="360" w:lineRule="auto"/>
              <w:ind w:right="193"/>
              <w:jc w:val="both"/>
              <w:rPr>
                <w:rFonts w:ascii="GHEA Mariam" w:hAnsi="GHEA Mariam" w:cs="Calibri"/>
                <w:b/>
                <w:sz w:val="22"/>
                <w:szCs w:val="22"/>
                <w:lang w:val="en-GB" w:eastAsia="en-GB"/>
              </w:rPr>
            </w:pPr>
            <w:r w:rsidRPr="006D05A8">
              <w:rPr>
                <w:rFonts w:ascii="GHEA Mariam" w:hAnsi="GHEA Mariam" w:cs="Calibri"/>
                <w:b/>
                <w:sz w:val="22"/>
                <w:szCs w:val="22"/>
                <w:lang w:val="hy-AM" w:eastAsia="en-GB"/>
              </w:rPr>
              <w:t>Օդափոխություն</w:t>
            </w:r>
            <w:r w:rsidRPr="006D05A8">
              <w:rPr>
                <w:rFonts w:ascii="GHEA Mariam" w:hAnsi="GHEA Mariam" w:cs="Calibri"/>
                <w:b/>
                <w:sz w:val="22"/>
                <w:szCs w:val="22"/>
                <w:lang w:val="en-GB" w:eastAsia="en-GB"/>
              </w:rPr>
              <w:t xml:space="preserve"> </w:t>
            </w:r>
          </w:p>
          <w:p w:rsidR="005C4B13" w:rsidRPr="006D05A8" w:rsidRDefault="005C4B13" w:rsidP="007C0875">
            <w:pPr>
              <w:tabs>
                <w:tab w:val="left" w:pos="2021"/>
              </w:tabs>
              <w:suppressAutoHyphens/>
              <w:spacing w:line="360" w:lineRule="auto"/>
              <w:ind w:right="193"/>
              <w:jc w:val="both"/>
              <w:rPr>
                <w:rFonts w:ascii="GHEA Mariam" w:hAnsi="GHEA Mariam" w:cs="Calibri"/>
                <w:sz w:val="22"/>
                <w:szCs w:val="22"/>
                <w:lang w:eastAsia="en-GB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  <w:lang w:val="hy-AM" w:eastAsia="en-GB"/>
              </w:rPr>
              <w:t>Օդափոխությունը պետք է իրականացվի 2 կողային</w:t>
            </w:r>
            <w:r w:rsidRPr="006D05A8">
              <w:rPr>
                <w:rFonts w:ascii="GHEA Mariam" w:hAnsi="GHEA Mariam" w:cs="Calibri"/>
                <w:sz w:val="22"/>
                <w:szCs w:val="22"/>
                <w:lang w:val="en-GB" w:eastAsia="en-GB"/>
              </w:rPr>
              <w:t xml:space="preserve"> </w:t>
            </w:r>
            <w:r w:rsidRPr="006D05A8">
              <w:rPr>
                <w:rFonts w:ascii="GHEA Mariam" w:hAnsi="GHEA Mariam" w:cs="Calibri"/>
                <w:sz w:val="22"/>
                <w:szCs w:val="22"/>
                <w:lang w:val="ru-RU" w:eastAsia="en-GB"/>
              </w:rPr>
              <w:t>կամ</w:t>
            </w:r>
            <w:r w:rsidRPr="006D05A8">
              <w:rPr>
                <w:rFonts w:ascii="GHEA Mariam" w:hAnsi="GHEA Mariam" w:cs="Calibri"/>
                <w:sz w:val="22"/>
                <w:szCs w:val="22"/>
                <w:lang w:val="en-GB" w:eastAsia="en-GB"/>
              </w:rPr>
              <w:t xml:space="preserve"> </w:t>
            </w:r>
            <w:r w:rsidRPr="006D05A8">
              <w:rPr>
                <w:rFonts w:ascii="GHEA Mariam" w:hAnsi="GHEA Mariam" w:cs="Calibri"/>
                <w:sz w:val="22"/>
                <w:szCs w:val="22"/>
                <w:lang w:eastAsia="en-GB"/>
              </w:rPr>
              <w:t>ճ</w:t>
            </w:r>
            <w:r w:rsidRPr="006D05A8">
              <w:rPr>
                <w:rFonts w:ascii="GHEA Mariam" w:hAnsi="GHEA Mariam" w:cs="Calibri"/>
                <w:sz w:val="22"/>
                <w:szCs w:val="22"/>
                <w:lang w:val="ru-RU" w:eastAsia="en-GB"/>
              </w:rPr>
              <w:t>ակատային</w:t>
            </w:r>
            <w:r w:rsidRPr="006D05A8">
              <w:rPr>
                <w:rFonts w:ascii="GHEA Mariam" w:hAnsi="GHEA Mariam" w:cs="Calibri"/>
                <w:sz w:val="22"/>
                <w:szCs w:val="22"/>
                <w:lang w:val="hy-AM" w:eastAsia="en-GB"/>
              </w:rPr>
              <w:t xml:space="preserve"> </w:t>
            </w:r>
            <w:proofErr w:type="spellStart"/>
            <w:r w:rsidRPr="006D05A8">
              <w:rPr>
                <w:rFonts w:ascii="GHEA Mariam" w:hAnsi="GHEA Mariam" w:cs="Calibri"/>
                <w:sz w:val="22"/>
                <w:szCs w:val="22"/>
                <w:lang w:eastAsia="en-GB"/>
              </w:rPr>
              <w:t>կամ</w:t>
            </w:r>
            <w:proofErr w:type="spellEnd"/>
            <w:r w:rsidRPr="006D05A8">
              <w:rPr>
                <w:rFonts w:ascii="GHEA Mariam" w:hAnsi="GHEA Mariam" w:cs="Calibr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6D05A8">
              <w:rPr>
                <w:rFonts w:ascii="GHEA Mariam" w:hAnsi="GHEA Mariam" w:cs="Calibri"/>
                <w:sz w:val="22"/>
                <w:szCs w:val="22"/>
                <w:lang w:eastAsia="en-GB"/>
              </w:rPr>
              <w:t>տանիքի</w:t>
            </w:r>
            <w:proofErr w:type="spellEnd"/>
            <w:r w:rsidRPr="006D05A8">
              <w:rPr>
                <w:rFonts w:ascii="GHEA Mariam" w:hAnsi="GHEA Mariam" w:cs="Calibri"/>
                <w:sz w:val="22"/>
                <w:szCs w:val="22"/>
                <w:lang w:eastAsia="en-GB"/>
              </w:rPr>
              <w:t xml:space="preserve"> </w:t>
            </w:r>
            <w:r w:rsidRPr="006D05A8">
              <w:rPr>
                <w:rFonts w:ascii="GHEA Mariam" w:hAnsi="GHEA Mariam" w:cs="Calibri"/>
                <w:sz w:val="22"/>
                <w:szCs w:val="22"/>
                <w:lang w:val="hy-AM" w:eastAsia="en-GB"/>
              </w:rPr>
              <w:t xml:space="preserve">հատվածներում՝ բացվածքի և օդափոխիչների միջոցով: </w:t>
            </w:r>
          </w:p>
        </w:tc>
      </w:tr>
      <w:tr w:rsidR="005C4B13" w:rsidRPr="006D05A8" w:rsidTr="007C0875">
        <w:trPr>
          <w:cantSplit/>
          <w:trHeight w:val="809"/>
        </w:trPr>
        <w:tc>
          <w:tcPr>
            <w:tcW w:w="1298" w:type="dxa"/>
            <w:shd w:val="clear" w:color="auto" w:fill="FFFFFF"/>
            <w:vAlign w:val="center"/>
          </w:tcPr>
          <w:p w:rsidR="005C4B13" w:rsidRPr="006D05A8" w:rsidRDefault="005C4B13" w:rsidP="007C0875">
            <w:pPr>
              <w:spacing w:line="360" w:lineRule="auto"/>
              <w:ind w:firstLine="437"/>
              <w:jc w:val="both"/>
              <w:rPr>
                <w:rFonts w:ascii="GHEA Mariam" w:hAnsi="GHEA Mariam" w:cs="Calibri"/>
                <w:sz w:val="22"/>
                <w:szCs w:val="22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</w:rPr>
              <w:t>1.1.5</w:t>
            </w: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C4B13" w:rsidRPr="006D05A8" w:rsidRDefault="005C4B13" w:rsidP="007C0875">
            <w:pPr>
              <w:suppressAutoHyphens/>
              <w:spacing w:line="360" w:lineRule="auto"/>
              <w:ind w:right="193"/>
              <w:jc w:val="both"/>
              <w:rPr>
                <w:rFonts w:ascii="GHEA Mariam" w:hAnsi="GHEA Mariam" w:cs="Calibri"/>
                <w:b/>
                <w:sz w:val="22"/>
                <w:szCs w:val="22"/>
                <w:lang w:val="en-GB" w:eastAsia="en-GB"/>
              </w:rPr>
            </w:pPr>
            <w:r w:rsidRPr="006D05A8">
              <w:rPr>
                <w:rFonts w:ascii="GHEA Mariam" w:hAnsi="GHEA Mariam" w:cs="Calibri"/>
                <w:b/>
                <w:sz w:val="22"/>
                <w:szCs w:val="22"/>
                <w:lang w:val="hy-AM" w:eastAsia="en-GB"/>
              </w:rPr>
              <w:t>Պտուտակներ, մալուխներ և ամրակցող դետալներ</w:t>
            </w:r>
          </w:p>
          <w:p w:rsidR="005C4B13" w:rsidRPr="006D05A8" w:rsidRDefault="005C4B13" w:rsidP="007C0875">
            <w:pPr>
              <w:suppressAutoHyphens/>
              <w:spacing w:line="360" w:lineRule="auto"/>
              <w:ind w:right="193"/>
              <w:jc w:val="both"/>
              <w:rPr>
                <w:rFonts w:ascii="GHEA Mariam" w:hAnsi="GHEA Mariam" w:cs="Calibri"/>
                <w:sz w:val="22"/>
                <w:szCs w:val="22"/>
                <w:lang w:val="en-GB" w:eastAsia="en-GB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  <w:lang w:val="hy-AM" w:eastAsia="en-GB"/>
              </w:rPr>
              <w:t>Պետք է լինեն բարձրորակ ցինկապատ մետաղից կամ այլ չժանգոտվող մետաղից։</w:t>
            </w:r>
          </w:p>
        </w:tc>
      </w:tr>
      <w:tr w:rsidR="005C4B13" w:rsidRPr="006D05A8" w:rsidTr="007C0875">
        <w:trPr>
          <w:cantSplit/>
          <w:trHeight w:val="1134"/>
        </w:trPr>
        <w:tc>
          <w:tcPr>
            <w:tcW w:w="1298" w:type="dxa"/>
            <w:shd w:val="pct10" w:color="auto" w:fill="FFFFFF"/>
            <w:vAlign w:val="center"/>
          </w:tcPr>
          <w:p w:rsidR="005C4B13" w:rsidRPr="006D05A8" w:rsidRDefault="005C4B13" w:rsidP="007C0875">
            <w:pPr>
              <w:spacing w:line="360" w:lineRule="auto"/>
              <w:ind w:firstLine="437"/>
              <w:rPr>
                <w:rFonts w:ascii="GHEA Mariam" w:hAnsi="GHEA Mariam" w:cs="Calibri"/>
                <w:b/>
                <w:sz w:val="22"/>
                <w:szCs w:val="22"/>
              </w:rPr>
            </w:pPr>
            <w:r w:rsidRPr="006D05A8">
              <w:rPr>
                <w:rFonts w:ascii="GHEA Mariam" w:hAnsi="GHEA Mariam" w:cs="Calibri"/>
                <w:b/>
                <w:sz w:val="22"/>
                <w:szCs w:val="22"/>
              </w:rPr>
              <w:lastRenderedPageBreak/>
              <w:t>1.2</w:t>
            </w:r>
          </w:p>
        </w:tc>
        <w:tc>
          <w:tcPr>
            <w:tcW w:w="8910" w:type="dxa"/>
            <w:shd w:val="pct10" w:color="auto" w:fill="FFFFFF"/>
            <w:vAlign w:val="center"/>
          </w:tcPr>
          <w:p w:rsidR="005C4B13" w:rsidRPr="006D05A8" w:rsidRDefault="005C4B13" w:rsidP="007C0875">
            <w:pPr>
              <w:suppressAutoHyphens/>
              <w:spacing w:line="360" w:lineRule="auto"/>
              <w:ind w:right="193" w:firstLine="437"/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6D05A8">
              <w:rPr>
                <w:rFonts w:ascii="GHEA Mariam" w:hAnsi="GHEA Mariam" w:cs="Calibri"/>
                <w:b/>
                <w:bCs/>
                <w:sz w:val="22"/>
                <w:szCs w:val="22"/>
                <w:lang w:val="hy-AM"/>
              </w:rPr>
              <w:t>Թաղանթներ և ցանցեր</w:t>
            </w:r>
          </w:p>
        </w:tc>
      </w:tr>
      <w:tr w:rsidR="005C4B13" w:rsidRPr="006D05A8" w:rsidTr="007C0875">
        <w:trPr>
          <w:cantSplit/>
          <w:trHeight w:val="1134"/>
        </w:trPr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4B13" w:rsidRPr="006D05A8" w:rsidRDefault="005C4B13" w:rsidP="007C0875">
            <w:pPr>
              <w:spacing w:line="360" w:lineRule="auto"/>
              <w:ind w:firstLine="437"/>
              <w:rPr>
                <w:rFonts w:ascii="GHEA Mariam" w:hAnsi="GHEA Mariam" w:cs="Calibri"/>
                <w:sz w:val="22"/>
                <w:szCs w:val="22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</w:rPr>
              <w:t>1.2.1</w:t>
            </w: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C4B13" w:rsidRPr="006D05A8" w:rsidRDefault="005C4B13" w:rsidP="007C0875">
            <w:pPr>
              <w:spacing w:line="360" w:lineRule="auto"/>
              <w:jc w:val="both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  <w:lang w:val="hy-AM"/>
              </w:rPr>
              <w:t>Մեկ շերտ թաղանթապատման դեպքում թաղանթին ներկայացվող պահանջներ՝</w:t>
            </w:r>
          </w:p>
          <w:p w:rsidR="005C4B13" w:rsidRPr="006D05A8" w:rsidRDefault="005C4B13" w:rsidP="005C4B13">
            <w:pPr>
              <w:numPr>
                <w:ilvl w:val="0"/>
                <w:numId w:val="1"/>
              </w:numPr>
              <w:spacing w:line="360" w:lineRule="auto"/>
              <w:ind w:left="708"/>
              <w:contextualSpacing/>
              <w:jc w:val="both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  <w:lang w:val="hy-AM"/>
              </w:rPr>
              <w:t>հավելանյութեր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՝</w:t>
            </w:r>
            <w:r w:rsidRPr="006D05A8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IR (թերմիկ, ջերմախնայող), AD (հակակաթոցային), UV (ուլտրամանուշակագույն ճառագայթման դեմ դիմադրողականություն),</w:t>
            </w:r>
            <w:r w:rsidRPr="006D05A8">
              <w:rPr>
                <w:rFonts w:ascii="GHEA Mariam" w:hAnsi="GHEA Mariam" w:cs="Calibri"/>
                <w:i/>
                <w:sz w:val="22"/>
                <w:szCs w:val="22"/>
                <w:lang w:val="hy-AM"/>
              </w:rPr>
              <w:t xml:space="preserve"> </w:t>
            </w:r>
          </w:p>
          <w:p w:rsidR="005C4B13" w:rsidRPr="006D05A8" w:rsidRDefault="005C4B13" w:rsidP="005C4B13">
            <w:pPr>
              <w:numPr>
                <w:ilvl w:val="0"/>
                <w:numId w:val="1"/>
              </w:numPr>
              <w:spacing w:line="360" w:lineRule="auto"/>
              <w:ind w:left="708"/>
              <w:contextualSpacing/>
              <w:jc w:val="both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  <w:lang w:val="hy-AM"/>
              </w:rPr>
              <w:t>թաղանթի նյութ՝ պոլիէթիլեն, հաստությունը առնվազն 140 միկրոն,</w:t>
            </w:r>
          </w:p>
          <w:p w:rsidR="005C4B13" w:rsidRPr="006D05A8" w:rsidRDefault="005C4B13" w:rsidP="005C4B13">
            <w:pPr>
              <w:numPr>
                <w:ilvl w:val="0"/>
                <w:numId w:val="1"/>
              </w:numPr>
              <w:suppressAutoHyphens/>
              <w:spacing w:line="360" w:lineRule="auto"/>
              <w:ind w:left="708" w:right="193"/>
              <w:contextualSpacing/>
              <w:jc w:val="both"/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  <w:t>հավելանյութերի գործման գործարանային երաշխիք՝ առնվազն 2 սեզոն (20 ամիս)։</w:t>
            </w:r>
          </w:p>
        </w:tc>
      </w:tr>
      <w:tr w:rsidR="005C4B13" w:rsidRPr="006D05A8" w:rsidTr="007C0875">
        <w:trPr>
          <w:cantSplit/>
          <w:trHeight w:val="1134"/>
        </w:trPr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4B13" w:rsidRPr="006D05A8" w:rsidRDefault="005C4B13" w:rsidP="007C0875">
            <w:pPr>
              <w:spacing w:line="360" w:lineRule="auto"/>
              <w:ind w:firstLine="437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</w:rPr>
              <w:t>1.2.2</w:t>
            </w: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C4B13" w:rsidRPr="006D05A8" w:rsidRDefault="005C4B13" w:rsidP="007C0875">
            <w:pPr>
              <w:suppressAutoHyphens/>
              <w:spacing w:line="360" w:lineRule="auto"/>
              <w:ind w:right="193"/>
              <w:jc w:val="both"/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  <w:t xml:space="preserve">Երկշերտ թաղանթապատման դեպքում` </w:t>
            </w:r>
          </w:p>
          <w:p w:rsidR="005C4B13" w:rsidRPr="006D05A8" w:rsidRDefault="005C4B13" w:rsidP="007C0875">
            <w:pPr>
              <w:spacing w:line="360" w:lineRule="auto"/>
              <w:jc w:val="both"/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  <w:t>Վերին շերտ</w:t>
            </w:r>
          </w:p>
          <w:p w:rsidR="005C4B13" w:rsidRPr="006D05A8" w:rsidRDefault="005C4B13" w:rsidP="005C4B13">
            <w:pPr>
              <w:numPr>
                <w:ilvl w:val="0"/>
                <w:numId w:val="7"/>
              </w:numPr>
              <w:spacing w:line="360" w:lineRule="auto"/>
              <w:contextualSpacing/>
              <w:jc w:val="both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հավելանյութեր՝ UV (ուլտրամանուշակագույն ճառագայթման դեմ դիմադրողականություն), </w:t>
            </w:r>
          </w:p>
          <w:p w:rsidR="005C4B13" w:rsidRPr="006D05A8" w:rsidRDefault="005C4B13" w:rsidP="005C4B13">
            <w:pPr>
              <w:numPr>
                <w:ilvl w:val="0"/>
                <w:numId w:val="7"/>
              </w:numPr>
              <w:spacing w:line="360" w:lineRule="auto"/>
              <w:contextualSpacing/>
              <w:jc w:val="both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  <w:lang w:val="hy-AM"/>
              </w:rPr>
              <w:t>թաղանթի նյութ՝ պոլիէթիլեն, հաստությունը առնվազն 140 միկրոն,</w:t>
            </w:r>
          </w:p>
          <w:p w:rsidR="005C4B13" w:rsidRPr="006D05A8" w:rsidRDefault="005C4B13" w:rsidP="005C4B13">
            <w:pPr>
              <w:numPr>
                <w:ilvl w:val="0"/>
                <w:numId w:val="7"/>
              </w:numPr>
              <w:suppressAutoHyphens/>
              <w:spacing w:line="360" w:lineRule="auto"/>
              <w:ind w:right="193"/>
              <w:contextualSpacing/>
              <w:jc w:val="both"/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  <w:t>հավելանյութերի գործման գործարանային երաշխիք՝ առնվազն 2 սեզոն ( 20 ամիս)։</w:t>
            </w:r>
          </w:p>
          <w:p w:rsidR="005C4B13" w:rsidRPr="006D05A8" w:rsidRDefault="005C4B13" w:rsidP="007C0875">
            <w:pPr>
              <w:suppressAutoHyphens/>
              <w:spacing w:line="360" w:lineRule="auto"/>
              <w:ind w:right="193"/>
              <w:jc w:val="both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  <w:t>Ստորին շերտ</w:t>
            </w:r>
          </w:p>
          <w:p w:rsidR="005C4B13" w:rsidRPr="006D05A8" w:rsidRDefault="005C4B13" w:rsidP="005C4B13">
            <w:pPr>
              <w:numPr>
                <w:ilvl w:val="0"/>
                <w:numId w:val="2"/>
              </w:numPr>
              <w:suppressAutoHyphens/>
              <w:spacing w:line="360" w:lineRule="auto"/>
              <w:ind w:right="193"/>
              <w:contextualSpacing/>
              <w:jc w:val="both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  <w:t xml:space="preserve"> հ</w:t>
            </w:r>
            <w:r w:rsidRPr="006D05A8">
              <w:rPr>
                <w:rFonts w:ascii="GHEA Mariam" w:hAnsi="GHEA Mariam" w:cs="Calibri"/>
                <w:sz w:val="22"/>
                <w:szCs w:val="22"/>
                <w:lang w:val="hy-AM"/>
              </w:rPr>
              <w:t>ավելանյութեր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 xml:space="preserve">՝ </w:t>
            </w:r>
            <w:r w:rsidRPr="006D05A8">
              <w:rPr>
                <w:rFonts w:ascii="GHEA Mariam" w:hAnsi="GHEA Mariam" w:cs="Calibri"/>
                <w:sz w:val="22"/>
                <w:szCs w:val="22"/>
                <w:lang w:val="hy-AM"/>
              </w:rPr>
              <w:t>IR (թերմիկ, ջերմախնայող), AD (հակակաթոցային), UV (ուլտրամանուշակագույն ճառագայթման դեմ դիմադրողականություն),</w:t>
            </w:r>
          </w:p>
          <w:p w:rsidR="005C4B13" w:rsidRPr="006D05A8" w:rsidRDefault="005C4B13" w:rsidP="005C4B13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  <w:lang w:val="hy-AM"/>
              </w:rPr>
              <w:t>թաղանթի նյութ՝ պոլիէթիլեն, հաստությունը առնվազն 100 միկրոն,</w:t>
            </w:r>
          </w:p>
          <w:p w:rsidR="005C4B13" w:rsidRPr="006D05A8" w:rsidRDefault="005C4B13" w:rsidP="005C4B13">
            <w:pPr>
              <w:numPr>
                <w:ilvl w:val="0"/>
                <w:numId w:val="2"/>
              </w:numPr>
              <w:suppressAutoHyphens/>
              <w:spacing w:line="360" w:lineRule="auto"/>
              <w:ind w:right="193"/>
              <w:contextualSpacing/>
              <w:jc w:val="both"/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  <w:t>հավելանյութերի գործման գործարանային երաշխիք՝ առնվազն 2 սեզոն (20 ամիս)։</w:t>
            </w:r>
          </w:p>
        </w:tc>
      </w:tr>
      <w:tr w:rsidR="005C4B13" w:rsidRPr="006D05A8" w:rsidTr="007C0875">
        <w:trPr>
          <w:cantSplit/>
          <w:trHeight w:val="1134"/>
        </w:trPr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4B13" w:rsidRPr="006D05A8" w:rsidRDefault="005C4B13" w:rsidP="007C0875">
            <w:pPr>
              <w:spacing w:line="360" w:lineRule="auto"/>
              <w:ind w:firstLine="437"/>
              <w:rPr>
                <w:rFonts w:ascii="GHEA Mariam" w:hAnsi="GHEA Mariam" w:cs="Calibri"/>
                <w:sz w:val="22"/>
                <w:szCs w:val="22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</w:rPr>
              <w:t>1.2.3</w:t>
            </w: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C4B13" w:rsidRPr="006D05A8" w:rsidRDefault="005C4B13" w:rsidP="007C0875">
            <w:pPr>
              <w:spacing w:line="360" w:lineRule="auto"/>
              <w:jc w:val="both"/>
              <w:rPr>
                <w:rFonts w:ascii="GHEA Mariam" w:hAnsi="GHEA Mariam" w:cs="Calibri"/>
                <w:b/>
                <w:sz w:val="22"/>
                <w:szCs w:val="22"/>
              </w:rPr>
            </w:pPr>
            <w:r w:rsidRPr="006D05A8">
              <w:rPr>
                <w:rFonts w:ascii="GHEA Mariam" w:hAnsi="GHEA Mariam" w:cs="Calibri"/>
                <w:b/>
                <w:sz w:val="22"/>
                <w:szCs w:val="22"/>
                <w:lang w:val="hy-AM"/>
              </w:rPr>
              <w:t>Միջատապաշտպան ցանց</w:t>
            </w:r>
            <w:r w:rsidRPr="006D05A8">
              <w:rPr>
                <w:rFonts w:ascii="GHEA Mariam" w:hAnsi="GHEA Mariam" w:cs="Calibri"/>
                <w:b/>
                <w:sz w:val="22"/>
                <w:szCs w:val="22"/>
              </w:rPr>
              <w:t xml:space="preserve"> ( </w:t>
            </w:r>
            <w:proofErr w:type="spellStart"/>
            <w:r w:rsidRPr="006D05A8">
              <w:rPr>
                <w:rFonts w:ascii="GHEA Mariam" w:hAnsi="GHEA Mariam" w:cs="Calibri"/>
                <w:b/>
                <w:sz w:val="22"/>
                <w:szCs w:val="22"/>
              </w:rPr>
              <w:t>ոչ</w:t>
            </w:r>
            <w:proofErr w:type="spellEnd"/>
            <w:r w:rsidRPr="006D05A8">
              <w:rPr>
                <w:rFonts w:ascii="GHEA Mariam" w:hAnsi="GHEA Mariam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D05A8">
              <w:rPr>
                <w:rFonts w:ascii="GHEA Mariam" w:hAnsi="GHEA Mariam" w:cs="Calibri"/>
                <w:b/>
                <w:sz w:val="22"/>
                <w:szCs w:val="22"/>
              </w:rPr>
              <w:t>պարտադիր</w:t>
            </w:r>
            <w:proofErr w:type="spellEnd"/>
            <w:r w:rsidRPr="006D05A8">
              <w:rPr>
                <w:rFonts w:ascii="GHEA Mariam" w:hAnsi="GHEA Mariam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D05A8">
              <w:rPr>
                <w:rFonts w:ascii="GHEA Mariam" w:hAnsi="GHEA Mariam" w:cs="Calibri"/>
                <w:b/>
                <w:sz w:val="22"/>
                <w:szCs w:val="22"/>
              </w:rPr>
              <w:t>պայման</w:t>
            </w:r>
            <w:proofErr w:type="spellEnd"/>
            <w:r w:rsidRPr="006D05A8">
              <w:rPr>
                <w:rFonts w:ascii="GHEA Mariam" w:hAnsi="GHEA Mariam" w:cs="Calibri"/>
                <w:b/>
                <w:sz w:val="22"/>
                <w:szCs w:val="22"/>
              </w:rPr>
              <w:t>)</w:t>
            </w:r>
          </w:p>
          <w:p w:rsidR="005C4B13" w:rsidRPr="006D05A8" w:rsidRDefault="005C4B13" w:rsidP="007C0875">
            <w:pPr>
              <w:spacing w:line="360" w:lineRule="auto"/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Ուլտրամանուշակագույն ճառագայթման դեմ դիմադրողականություն՝ առնվազն 4 տարի, անցքերի մեծություն՝ 50 մեշ </w:t>
            </w:r>
            <w:r w:rsidRPr="006D05A8">
              <w:rPr>
                <w:rFonts w:ascii="GHEA Mariam" w:hAnsi="GHEA Mariam" w:cs="Calibri"/>
                <w:sz w:val="22"/>
                <w:szCs w:val="22"/>
              </w:rPr>
              <w:t>(Mesh)</w:t>
            </w:r>
            <w:r w:rsidRPr="006D05A8">
              <w:rPr>
                <w:rFonts w:ascii="GHEA Mariam" w:hAnsi="GHEA Mariam" w:cs="Calibri"/>
                <w:sz w:val="22"/>
                <w:szCs w:val="22"/>
                <w:lang w:val="hy-AM"/>
              </w:rPr>
              <w:t>։</w:t>
            </w:r>
          </w:p>
        </w:tc>
      </w:tr>
      <w:tr w:rsidR="005C4B13" w:rsidRPr="006D05A8" w:rsidTr="007C0875">
        <w:trPr>
          <w:cantSplit/>
          <w:trHeight w:val="513"/>
        </w:trPr>
        <w:tc>
          <w:tcPr>
            <w:tcW w:w="1298" w:type="dxa"/>
            <w:shd w:val="pct10" w:color="auto" w:fill="FFFFFF"/>
            <w:vAlign w:val="center"/>
          </w:tcPr>
          <w:p w:rsidR="005C4B13" w:rsidRPr="006D05A8" w:rsidRDefault="005C4B13" w:rsidP="007C0875">
            <w:pPr>
              <w:spacing w:line="360" w:lineRule="auto"/>
              <w:ind w:firstLine="437"/>
              <w:rPr>
                <w:rFonts w:ascii="GHEA Mariam" w:hAnsi="GHEA Mariam" w:cs="Calibri"/>
                <w:b/>
                <w:sz w:val="22"/>
                <w:szCs w:val="22"/>
              </w:rPr>
            </w:pPr>
            <w:r w:rsidRPr="006D05A8">
              <w:rPr>
                <w:rFonts w:ascii="GHEA Mariam" w:hAnsi="GHEA Mariam" w:cs="Calibri"/>
                <w:b/>
                <w:sz w:val="22"/>
                <w:szCs w:val="22"/>
              </w:rPr>
              <w:t>1.3</w:t>
            </w:r>
          </w:p>
        </w:tc>
        <w:tc>
          <w:tcPr>
            <w:tcW w:w="8910" w:type="dxa"/>
            <w:shd w:val="pct10" w:color="auto" w:fill="FFFFFF"/>
            <w:vAlign w:val="center"/>
          </w:tcPr>
          <w:p w:rsidR="005C4B13" w:rsidRPr="006D05A8" w:rsidRDefault="005C4B13" w:rsidP="007C0875">
            <w:pPr>
              <w:suppressAutoHyphens/>
              <w:spacing w:line="360" w:lineRule="auto"/>
              <w:ind w:right="193" w:firstLine="437"/>
              <w:jc w:val="center"/>
              <w:rPr>
                <w:rFonts w:ascii="GHEA Mariam" w:hAnsi="GHEA Mariam" w:cs="Calibri"/>
                <w:b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b/>
                <w:sz w:val="22"/>
                <w:szCs w:val="22"/>
                <w:lang w:val="hy-AM"/>
              </w:rPr>
              <w:t>Ոռոգման կաթիլային համակարգ</w:t>
            </w:r>
          </w:p>
        </w:tc>
      </w:tr>
      <w:tr w:rsidR="005C4B13" w:rsidRPr="006D05A8" w:rsidTr="007C0875">
        <w:trPr>
          <w:cantSplit/>
          <w:trHeight w:val="1134"/>
        </w:trPr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4B13" w:rsidRPr="006D05A8" w:rsidRDefault="005C4B13" w:rsidP="007C0875">
            <w:pPr>
              <w:spacing w:line="360" w:lineRule="auto"/>
              <w:ind w:firstLine="437"/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C4B13" w:rsidRPr="006D05A8" w:rsidRDefault="005C4B13" w:rsidP="007C0875">
            <w:pPr>
              <w:spacing w:line="360" w:lineRule="auto"/>
              <w:jc w:val="both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Ոռոգման կաթիլային </w:t>
            </w:r>
            <w:r w:rsidRPr="006D05A8">
              <w:rPr>
                <w:rFonts w:ascii="GHEA Mariam" w:hAnsi="GHEA Mariam" w:cs="Calibri"/>
                <w:sz w:val="22"/>
                <w:szCs w:val="22"/>
                <w:lang w:val="ru-RU"/>
              </w:rPr>
              <w:t>համակարգը</w:t>
            </w:r>
            <w:r w:rsidRPr="006D05A8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r w:rsidRPr="006D05A8">
              <w:rPr>
                <w:rFonts w:ascii="GHEA Mariam" w:hAnsi="GHEA Mariam" w:cs="Calibri"/>
                <w:sz w:val="22"/>
                <w:szCs w:val="22"/>
                <w:lang w:val="ru-RU"/>
              </w:rPr>
              <w:t>պետք</w:t>
            </w:r>
            <w:r w:rsidRPr="006D05A8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r w:rsidRPr="006D05A8">
              <w:rPr>
                <w:rFonts w:ascii="GHEA Mariam" w:hAnsi="GHEA Mariam" w:cs="Calibri"/>
                <w:sz w:val="22"/>
                <w:szCs w:val="22"/>
                <w:lang w:val="ru-RU"/>
              </w:rPr>
              <w:t>է</w:t>
            </w:r>
            <w:r w:rsidRPr="006D05A8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r w:rsidRPr="006D05A8">
              <w:rPr>
                <w:rFonts w:ascii="GHEA Mariam" w:hAnsi="GHEA Mariam" w:cs="Calibri"/>
                <w:sz w:val="22"/>
                <w:szCs w:val="22"/>
                <w:lang w:val="ru-RU"/>
              </w:rPr>
              <w:t>ունենա</w:t>
            </w:r>
            <w:r w:rsidRPr="006D05A8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պարարտանյութի խառնման և արդյունավետ բաշխման հնարավորություն</w:t>
            </w:r>
            <w:r w:rsidRPr="006D05A8">
              <w:rPr>
                <w:rFonts w:ascii="GHEA Mariam" w:hAnsi="GHEA Mariam" w:cs="Calibri"/>
                <w:sz w:val="22"/>
                <w:szCs w:val="22"/>
              </w:rPr>
              <w:t xml:space="preserve">` </w:t>
            </w:r>
            <w:r w:rsidRPr="006D05A8">
              <w:rPr>
                <w:rFonts w:ascii="GHEA Mariam" w:hAnsi="GHEA Mariam" w:cs="Calibri"/>
                <w:sz w:val="22"/>
                <w:szCs w:val="22"/>
                <w:lang w:val="hy-AM"/>
              </w:rPr>
              <w:t>կաթիլային խողովակաշարի միջոցով։</w:t>
            </w:r>
          </w:p>
        </w:tc>
      </w:tr>
      <w:tr w:rsidR="005C4B13" w:rsidRPr="006D05A8" w:rsidTr="007C0875">
        <w:trPr>
          <w:cantSplit/>
          <w:trHeight w:val="1134"/>
        </w:trPr>
        <w:tc>
          <w:tcPr>
            <w:tcW w:w="1298" w:type="dxa"/>
            <w:shd w:val="pct10" w:color="auto" w:fill="FFFFFF"/>
            <w:vAlign w:val="center"/>
          </w:tcPr>
          <w:p w:rsidR="005C4B13" w:rsidRPr="006D05A8" w:rsidRDefault="005C4B13" w:rsidP="007C0875">
            <w:pPr>
              <w:spacing w:line="360" w:lineRule="auto"/>
              <w:ind w:firstLine="437"/>
              <w:rPr>
                <w:rFonts w:ascii="GHEA Mariam" w:hAnsi="GHEA Mariam" w:cs="Calibri"/>
                <w:b/>
                <w:sz w:val="22"/>
                <w:szCs w:val="22"/>
              </w:rPr>
            </w:pPr>
            <w:r w:rsidRPr="006D05A8">
              <w:rPr>
                <w:rFonts w:ascii="GHEA Mariam" w:hAnsi="GHEA Mariam" w:cs="Calibri"/>
                <w:b/>
                <w:sz w:val="22"/>
                <w:szCs w:val="22"/>
              </w:rPr>
              <w:t>1.4</w:t>
            </w:r>
          </w:p>
        </w:tc>
        <w:tc>
          <w:tcPr>
            <w:tcW w:w="8910" w:type="dxa"/>
            <w:shd w:val="pct10" w:color="auto" w:fill="FFFFFF"/>
            <w:vAlign w:val="center"/>
          </w:tcPr>
          <w:p w:rsidR="005C4B13" w:rsidRPr="006D05A8" w:rsidRDefault="005C4B13" w:rsidP="007C0875">
            <w:pPr>
              <w:suppressAutoHyphens/>
              <w:spacing w:line="360" w:lineRule="auto"/>
              <w:ind w:right="193" w:firstLine="437"/>
              <w:jc w:val="center"/>
              <w:rPr>
                <w:rFonts w:ascii="GHEA Mariam" w:hAnsi="GHEA Mariam" w:cs="Calibri"/>
                <w:b/>
                <w:strike/>
                <w:sz w:val="22"/>
                <w:szCs w:val="22"/>
                <w:lang w:val="ru-RU"/>
              </w:rPr>
            </w:pPr>
            <w:r w:rsidRPr="006D05A8">
              <w:rPr>
                <w:rFonts w:ascii="GHEA Mariam" w:hAnsi="GHEA Mariam" w:cs="Calibri"/>
                <w:b/>
                <w:sz w:val="22"/>
                <w:szCs w:val="22"/>
                <w:lang w:val="hy-AM"/>
              </w:rPr>
              <w:t>Ջեռուցում</w:t>
            </w:r>
            <w:r w:rsidRPr="006D05A8">
              <w:rPr>
                <w:rFonts w:ascii="GHEA Mariam" w:hAnsi="GHEA Mariam" w:cs="Calibri"/>
                <w:b/>
                <w:sz w:val="22"/>
                <w:szCs w:val="22"/>
                <w:lang w:val="ru-RU"/>
              </w:rPr>
              <w:t xml:space="preserve"> </w:t>
            </w:r>
            <w:r w:rsidRPr="006D05A8">
              <w:rPr>
                <w:rFonts w:ascii="GHEA Mariam" w:hAnsi="GHEA Mariam" w:cs="Calibri"/>
                <w:b/>
                <w:sz w:val="22"/>
                <w:szCs w:val="22"/>
                <w:lang w:val="hy-AM"/>
              </w:rPr>
              <w:t>(ոչ պարտադիր պայման)</w:t>
            </w:r>
          </w:p>
        </w:tc>
      </w:tr>
      <w:tr w:rsidR="005C4B13" w:rsidRPr="006D05A8" w:rsidTr="007C0875">
        <w:trPr>
          <w:cantSplit/>
          <w:trHeight w:val="1134"/>
        </w:trPr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4B13" w:rsidRPr="006D05A8" w:rsidRDefault="005C4B13" w:rsidP="007C0875">
            <w:pPr>
              <w:spacing w:line="360" w:lineRule="auto"/>
              <w:ind w:firstLine="437"/>
              <w:rPr>
                <w:rFonts w:ascii="GHEA Mariam" w:hAnsi="GHEA Mariam" w:cs="Calibri"/>
                <w:sz w:val="22"/>
                <w:szCs w:val="22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</w:rPr>
              <w:lastRenderedPageBreak/>
              <w:t>1.4.1</w:t>
            </w: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4B13" w:rsidRPr="006D05A8" w:rsidRDefault="005C4B13" w:rsidP="007C0875">
            <w:pPr>
              <w:suppressAutoHyphens/>
              <w:spacing w:line="360" w:lineRule="auto"/>
              <w:ind w:right="193"/>
              <w:jc w:val="both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  <w:lang w:val="hy-AM"/>
              </w:rPr>
              <w:t>Ջեռուցման համակարգը պետք է ունենա գործարանային տաքացուցիչ։ Կարող է լինել՝</w:t>
            </w:r>
          </w:p>
          <w:p w:rsidR="005C4B13" w:rsidRPr="006D05A8" w:rsidRDefault="005C4B13" w:rsidP="005C4B13">
            <w:pPr>
              <w:numPr>
                <w:ilvl w:val="0"/>
                <w:numId w:val="3"/>
              </w:numPr>
              <w:suppressAutoHyphens/>
              <w:spacing w:line="360" w:lineRule="auto"/>
              <w:ind w:left="708" w:right="193"/>
              <w:contextualSpacing/>
              <w:jc w:val="both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GHEA Grapalat"/>
                <w:sz w:val="22"/>
                <w:szCs w:val="22"/>
                <w:lang w:val="hy-AM"/>
              </w:rPr>
              <w:t>կաթսայի</w:t>
            </w:r>
            <w:r w:rsidRPr="006D05A8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GHEA Grapalat"/>
                <w:sz w:val="22"/>
                <w:szCs w:val="22"/>
                <w:lang w:val="hy-AM"/>
              </w:rPr>
              <w:t>և</w:t>
            </w:r>
            <w:r w:rsidRPr="006D05A8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GHEA Grapalat"/>
                <w:sz w:val="22"/>
                <w:szCs w:val="22"/>
                <w:lang w:val="hy-AM"/>
              </w:rPr>
              <w:t>խողովակաշարի</w:t>
            </w:r>
            <w:r w:rsidRPr="006D05A8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, </w:t>
            </w:r>
            <w:r w:rsidRPr="006D05A8">
              <w:rPr>
                <w:rFonts w:ascii="GHEA Mariam" w:hAnsi="GHEA Mariam" w:cs="GHEA Grapalat"/>
                <w:sz w:val="22"/>
                <w:szCs w:val="22"/>
                <w:lang w:val="hy-AM"/>
              </w:rPr>
              <w:t>կամ</w:t>
            </w:r>
            <w:r w:rsidRPr="006D05A8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GHEA Grapalat"/>
                <w:sz w:val="22"/>
                <w:szCs w:val="22"/>
                <w:lang w:val="hy-AM"/>
              </w:rPr>
              <w:t>ֆանկոլի</w:t>
            </w:r>
            <w:r w:rsidRPr="006D05A8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GHEA Grapalat"/>
                <w:sz w:val="22"/>
                <w:szCs w:val="22"/>
                <w:lang w:val="hy-AM"/>
              </w:rPr>
              <w:t>տեսքով,</w:t>
            </w:r>
          </w:p>
          <w:p w:rsidR="005C4B13" w:rsidRPr="006D05A8" w:rsidRDefault="005C4B13" w:rsidP="005C4B13">
            <w:pPr>
              <w:numPr>
                <w:ilvl w:val="0"/>
                <w:numId w:val="3"/>
              </w:numPr>
              <w:suppressAutoHyphens/>
              <w:spacing w:line="360" w:lineRule="auto"/>
              <w:ind w:left="708" w:right="193"/>
              <w:contextualSpacing/>
              <w:jc w:val="both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  <w:lang w:val="hy-AM"/>
              </w:rPr>
              <w:t>թերմոգեներատորի/օդատաքացուցչի տեսքով, որի դեպքում թարմ օդը պետք է մատակարարվի վառարան արտաքին խողովակով և վառված գազերը նույնպես ուղղվեն ջերմատնից դուրս։</w:t>
            </w:r>
          </w:p>
        </w:tc>
      </w:tr>
    </w:tbl>
    <w:p w:rsidR="005C4B13" w:rsidRPr="006D05A8" w:rsidRDefault="005C4B13" w:rsidP="005C4B13">
      <w:pPr>
        <w:tabs>
          <w:tab w:val="center" w:pos="4320"/>
          <w:tab w:val="right" w:pos="8640"/>
        </w:tabs>
        <w:spacing w:line="360" w:lineRule="auto"/>
        <w:jc w:val="both"/>
        <w:rPr>
          <w:rFonts w:ascii="GHEA Mariam" w:hAnsi="GHEA Mariam"/>
          <w:sz w:val="22"/>
          <w:szCs w:val="22"/>
          <w:lang w:val="hy-AM"/>
        </w:rPr>
      </w:pPr>
      <w:r w:rsidRPr="006D05A8">
        <w:rPr>
          <w:rFonts w:ascii="GHEA Mariam" w:hAnsi="GHEA Mariam"/>
          <w:b/>
          <w:bCs/>
          <w:i/>
          <w:iCs/>
          <w:sz w:val="22"/>
          <w:szCs w:val="22"/>
          <w:lang w:val="hy-AM" w:eastAsia="en-US"/>
        </w:rPr>
        <w:t>(աղյուսակը փոփ., լր</w:t>
      </w:r>
      <w:r w:rsidRPr="006D05A8">
        <w:rPr>
          <w:rFonts w:ascii="GHEA Mariam" w:hAnsi="GHEA Mariam" w:cs="Sylfaen"/>
          <w:b/>
          <w:bCs/>
          <w:i/>
          <w:iCs/>
          <w:sz w:val="22"/>
          <w:szCs w:val="22"/>
          <w:lang w:val="hy-AM" w:eastAsia="en-US"/>
        </w:rPr>
        <w:t>աց.</w:t>
      </w:r>
      <w:r w:rsidRPr="006D05A8">
        <w:rPr>
          <w:rFonts w:ascii="GHEA Mariam" w:hAnsi="GHEA Mariam"/>
          <w:b/>
          <w:bCs/>
          <w:i/>
          <w:iCs/>
          <w:sz w:val="22"/>
          <w:szCs w:val="22"/>
          <w:lang w:val="hy-AM" w:eastAsia="en-US"/>
        </w:rPr>
        <w:t xml:space="preserve"> 14.01.21 N 23-Լ</w:t>
      </w:r>
      <w:r w:rsidRPr="0057555F">
        <w:rPr>
          <w:rFonts w:ascii="GHEA Mariam" w:hAnsi="GHEA Mariam"/>
          <w:b/>
          <w:bCs/>
          <w:i/>
          <w:iCs/>
          <w:sz w:val="22"/>
          <w:szCs w:val="22"/>
          <w:lang w:val="hy-AM" w:eastAsia="en-US"/>
        </w:rPr>
        <w:t xml:space="preserve">, փոփ. 22.07.21 </w:t>
      </w:r>
      <w:r w:rsidRPr="006D05A8">
        <w:rPr>
          <w:rFonts w:ascii="GHEA Mariam" w:hAnsi="GHEA Mariam"/>
          <w:b/>
          <w:bCs/>
          <w:i/>
          <w:iCs/>
          <w:sz w:val="22"/>
          <w:szCs w:val="22"/>
          <w:lang w:val="hy-AM" w:eastAsia="en-US"/>
        </w:rPr>
        <w:t xml:space="preserve">N </w:t>
      </w:r>
      <w:r w:rsidRPr="0057555F">
        <w:rPr>
          <w:rFonts w:ascii="GHEA Mariam" w:hAnsi="GHEA Mariam"/>
          <w:b/>
          <w:bCs/>
          <w:i/>
          <w:iCs/>
          <w:sz w:val="22"/>
          <w:szCs w:val="22"/>
          <w:lang w:val="hy-AM" w:eastAsia="en-US"/>
        </w:rPr>
        <w:t>1176</w:t>
      </w:r>
      <w:r w:rsidRPr="006D05A8">
        <w:rPr>
          <w:rFonts w:ascii="GHEA Mariam" w:hAnsi="GHEA Mariam"/>
          <w:b/>
          <w:bCs/>
          <w:i/>
          <w:iCs/>
          <w:sz w:val="22"/>
          <w:szCs w:val="22"/>
          <w:lang w:val="hy-AM" w:eastAsia="en-US"/>
        </w:rPr>
        <w:t>-Լ)</w:t>
      </w:r>
    </w:p>
    <w:p w:rsidR="005C4B13" w:rsidRPr="006D05A8" w:rsidRDefault="005C4B13" w:rsidP="005C4B13">
      <w:pPr>
        <w:tabs>
          <w:tab w:val="center" w:pos="4320"/>
          <w:tab w:val="right" w:pos="8640"/>
        </w:tabs>
        <w:spacing w:line="360" w:lineRule="auto"/>
        <w:jc w:val="both"/>
        <w:rPr>
          <w:rFonts w:ascii="GHEA Mariam" w:hAnsi="GHEA Mariam"/>
          <w:sz w:val="22"/>
          <w:szCs w:val="22"/>
          <w:lang w:val="hy-AM"/>
        </w:rPr>
      </w:pPr>
    </w:p>
    <w:p w:rsidR="005C4B13" w:rsidRPr="006D05A8" w:rsidRDefault="005C4B13" w:rsidP="005C4B13">
      <w:pPr>
        <w:tabs>
          <w:tab w:val="center" w:pos="4320"/>
          <w:tab w:val="right" w:pos="8640"/>
        </w:tabs>
        <w:spacing w:line="360" w:lineRule="auto"/>
        <w:ind w:firstLine="437"/>
        <w:jc w:val="right"/>
        <w:rPr>
          <w:rFonts w:ascii="GHEA Mariam" w:hAnsi="GHEA Mariam"/>
          <w:b/>
          <w:sz w:val="22"/>
          <w:szCs w:val="22"/>
          <w:lang w:val="hy-AM"/>
        </w:rPr>
      </w:pPr>
      <w:r w:rsidRPr="006D05A8">
        <w:rPr>
          <w:rFonts w:ascii="GHEA Mariam" w:hAnsi="GHEA Mariam"/>
          <w:b/>
          <w:sz w:val="22"/>
          <w:szCs w:val="22"/>
          <w:lang w:val="hy-AM"/>
        </w:rPr>
        <w:t xml:space="preserve">Աղյուսակ </w:t>
      </w:r>
      <w:r w:rsidRPr="005C4B13">
        <w:rPr>
          <w:rFonts w:ascii="GHEA Mariam" w:hAnsi="GHEA Mariam" w:cs="Sylfaen"/>
          <w:b/>
          <w:sz w:val="22"/>
          <w:szCs w:val="22"/>
          <w:lang w:val="hy-AM"/>
        </w:rPr>
        <w:t>N</w:t>
      </w:r>
      <w:r w:rsidRPr="006D05A8">
        <w:rPr>
          <w:rFonts w:ascii="GHEA Mariam" w:hAnsi="GHEA Mariam"/>
          <w:b/>
          <w:sz w:val="22"/>
          <w:szCs w:val="22"/>
          <w:lang w:val="hy-AM"/>
        </w:rPr>
        <w:t xml:space="preserve"> </w:t>
      </w:r>
      <w:r w:rsidR="00632DC2">
        <w:rPr>
          <w:rFonts w:ascii="GHEA Mariam" w:hAnsi="GHEA Mariam"/>
          <w:b/>
          <w:sz w:val="22"/>
          <w:szCs w:val="22"/>
          <w:lang w:val="hy-AM"/>
        </w:rPr>
        <w:t>2</w:t>
      </w:r>
      <w:bookmarkStart w:id="0" w:name="_GoBack"/>
      <w:bookmarkEnd w:id="0"/>
      <w:r w:rsidRPr="006D05A8">
        <w:rPr>
          <w:rFonts w:ascii="GHEA Mariam" w:hAnsi="GHEA Mariam"/>
          <w:b/>
          <w:sz w:val="22"/>
          <w:szCs w:val="22"/>
          <w:lang w:val="hy-AM"/>
        </w:rPr>
        <w:t xml:space="preserve"> </w:t>
      </w:r>
    </w:p>
    <w:p w:rsidR="005C4B13" w:rsidRPr="006D05A8" w:rsidRDefault="005C4B13" w:rsidP="005C4B13">
      <w:pPr>
        <w:tabs>
          <w:tab w:val="center" w:pos="4320"/>
          <w:tab w:val="right" w:pos="8640"/>
        </w:tabs>
        <w:ind w:firstLine="180"/>
        <w:jc w:val="center"/>
        <w:rPr>
          <w:rFonts w:ascii="GHEA Mariam" w:hAnsi="GHEA Mariam" w:cs="Arial"/>
          <w:b/>
          <w:sz w:val="22"/>
          <w:szCs w:val="22"/>
          <w:lang w:val="hy-AM"/>
        </w:rPr>
      </w:pPr>
      <w:r w:rsidRPr="006D05A8">
        <w:rPr>
          <w:rFonts w:ascii="GHEA Mariam" w:hAnsi="GHEA Mariam"/>
          <w:b/>
          <w:sz w:val="22"/>
          <w:szCs w:val="22"/>
          <w:lang w:val="hy-AM"/>
        </w:rPr>
        <w:t>Պոլիէթիլենային թաղանթով</w:t>
      </w:r>
      <w:r w:rsidRPr="006D05A8">
        <w:rPr>
          <w:rFonts w:ascii="GHEA Mariam" w:hAnsi="GHEA Mariam" w:cs="Arial"/>
          <w:b/>
          <w:sz w:val="22"/>
          <w:szCs w:val="22"/>
          <w:lang w:val="hy-AM"/>
        </w:rPr>
        <w:t xml:space="preserve"> </w:t>
      </w:r>
      <w:r w:rsidRPr="006D05A8">
        <w:rPr>
          <w:rFonts w:ascii="GHEA Mariam" w:hAnsi="GHEA Mariam"/>
          <w:b/>
          <w:sz w:val="22"/>
          <w:szCs w:val="22"/>
          <w:lang w:val="hy-AM"/>
        </w:rPr>
        <w:t xml:space="preserve">միաթռիչք (միագագաթ) և բազմաթռիչք (բազմագագաթ) </w:t>
      </w:r>
      <w:r w:rsidRPr="006D05A8">
        <w:rPr>
          <w:rFonts w:ascii="GHEA Mariam" w:hAnsi="GHEA Mariam" w:cs="Arial"/>
          <w:b/>
          <w:sz w:val="22"/>
          <w:szCs w:val="22"/>
          <w:lang w:val="hy-AM"/>
        </w:rPr>
        <w:t>հողային հարստացված զանգվածով կամ հիդրոպոնիկ եղանակով ջերմատան կառուցման հիմնական չափորոշիչները</w:t>
      </w:r>
    </w:p>
    <w:p w:rsidR="005C4B13" w:rsidRPr="006D05A8" w:rsidRDefault="005C4B13" w:rsidP="005C4B13">
      <w:pPr>
        <w:tabs>
          <w:tab w:val="center" w:pos="4320"/>
          <w:tab w:val="right" w:pos="8640"/>
        </w:tabs>
        <w:ind w:firstLine="180"/>
        <w:jc w:val="center"/>
        <w:rPr>
          <w:rFonts w:ascii="GHEA Mariam" w:hAnsi="GHEA Mariam"/>
          <w:b/>
          <w:sz w:val="22"/>
          <w:szCs w:val="22"/>
          <w:lang w:val="hy-AM"/>
        </w:rPr>
      </w:pPr>
    </w:p>
    <w:tbl>
      <w:tblPr>
        <w:tblW w:w="10283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1"/>
        <w:gridCol w:w="9022"/>
      </w:tblGrid>
      <w:tr w:rsidR="005C4B13" w:rsidRPr="006D05A8" w:rsidTr="007C0875">
        <w:trPr>
          <w:cantSplit/>
          <w:trHeight w:val="493"/>
        </w:trPr>
        <w:tc>
          <w:tcPr>
            <w:tcW w:w="1261" w:type="dxa"/>
            <w:shd w:val="pct10" w:color="auto" w:fill="FFFFFF"/>
            <w:vAlign w:val="center"/>
          </w:tcPr>
          <w:p w:rsidR="005C4B13" w:rsidRPr="006D05A8" w:rsidRDefault="005C4B13" w:rsidP="007C0875">
            <w:pPr>
              <w:spacing w:line="360" w:lineRule="auto"/>
              <w:ind w:firstLine="437"/>
              <w:jc w:val="both"/>
              <w:rPr>
                <w:rFonts w:ascii="GHEA Mariam" w:hAnsi="GHEA Mariam" w:cs="Calibri"/>
                <w:b/>
                <w:sz w:val="22"/>
                <w:szCs w:val="22"/>
              </w:rPr>
            </w:pPr>
            <w:r w:rsidRPr="006D05A8">
              <w:rPr>
                <w:rFonts w:ascii="GHEA Mariam" w:hAnsi="GHEA Mariam" w:cs="Calibri"/>
                <w:b/>
                <w:sz w:val="22"/>
                <w:szCs w:val="22"/>
              </w:rPr>
              <w:t>1.1</w:t>
            </w:r>
          </w:p>
        </w:tc>
        <w:tc>
          <w:tcPr>
            <w:tcW w:w="9022" w:type="dxa"/>
            <w:shd w:val="pct10" w:color="auto" w:fill="FFFFFF"/>
            <w:vAlign w:val="center"/>
          </w:tcPr>
          <w:p w:rsidR="005C4B13" w:rsidRPr="006D05A8" w:rsidRDefault="005C4B13" w:rsidP="007C0875">
            <w:pPr>
              <w:spacing w:line="360" w:lineRule="auto"/>
              <w:ind w:firstLine="437"/>
              <w:jc w:val="center"/>
              <w:rPr>
                <w:rFonts w:ascii="GHEA Mariam" w:hAnsi="GHEA Mariam" w:cs="Calibri"/>
                <w:b/>
                <w:sz w:val="22"/>
                <w:szCs w:val="22"/>
              </w:rPr>
            </w:pPr>
            <w:r w:rsidRPr="006D05A8">
              <w:rPr>
                <w:rFonts w:ascii="GHEA Mariam" w:hAnsi="GHEA Mariam" w:cs="Calibri"/>
                <w:b/>
                <w:sz w:val="22"/>
                <w:szCs w:val="22"/>
                <w:lang w:val="hy-AM"/>
              </w:rPr>
              <w:t xml:space="preserve">Կոնստրուկցիա </w:t>
            </w:r>
          </w:p>
        </w:tc>
      </w:tr>
      <w:tr w:rsidR="005C4B13" w:rsidRPr="006D05A8" w:rsidTr="007C0875">
        <w:trPr>
          <w:cantSplit/>
          <w:trHeight w:val="20"/>
        </w:trPr>
        <w:tc>
          <w:tcPr>
            <w:tcW w:w="1261" w:type="dxa"/>
            <w:shd w:val="clear" w:color="auto" w:fill="FFFFFF"/>
            <w:vAlign w:val="center"/>
          </w:tcPr>
          <w:p w:rsidR="005C4B13" w:rsidRPr="006D05A8" w:rsidRDefault="005C4B13" w:rsidP="007C0875">
            <w:pPr>
              <w:spacing w:line="360" w:lineRule="auto"/>
              <w:ind w:firstLine="437"/>
              <w:jc w:val="both"/>
              <w:rPr>
                <w:rFonts w:ascii="GHEA Mariam" w:hAnsi="GHEA Mariam" w:cs="Calibri"/>
                <w:sz w:val="22"/>
                <w:szCs w:val="22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</w:rPr>
              <w:t>1.1.1</w:t>
            </w:r>
          </w:p>
        </w:tc>
        <w:tc>
          <w:tcPr>
            <w:tcW w:w="9022" w:type="dxa"/>
            <w:shd w:val="clear" w:color="auto" w:fill="FFFFFF"/>
            <w:vAlign w:val="center"/>
          </w:tcPr>
          <w:p w:rsidR="005C4B13" w:rsidRPr="006D05A8" w:rsidRDefault="005C4B13" w:rsidP="007C0875">
            <w:pPr>
              <w:suppressAutoHyphens/>
              <w:spacing w:before="60" w:after="60" w:line="360" w:lineRule="auto"/>
              <w:ind w:right="193"/>
              <w:jc w:val="both"/>
              <w:rPr>
                <w:rFonts w:ascii="GHEA Mariam" w:hAnsi="GHEA Mariam" w:cs="Calibri"/>
                <w:b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b/>
                <w:sz w:val="22"/>
                <w:szCs w:val="22"/>
                <w:lang w:val="hy-AM"/>
              </w:rPr>
              <w:t>Ջերմ</w:t>
            </w:r>
            <w:proofErr w:type="spellStart"/>
            <w:r w:rsidRPr="006D05A8">
              <w:rPr>
                <w:rFonts w:ascii="GHEA Mariam" w:hAnsi="GHEA Mariam" w:cs="Calibri"/>
                <w:b/>
                <w:sz w:val="22"/>
                <w:szCs w:val="22"/>
              </w:rPr>
              <w:t>ատան</w:t>
            </w:r>
            <w:proofErr w:type="spellEnd"/>
            <w:r w:rsidRPr="006D05A8">
              <w:rPr>
                <w:rFonts w:ascii="GHEA Mariam" w:hAnsi="GHEA Mariam" w:cs="Calibri"/>
                <w:b/>
                <w:sz w:val="22"/>
                <w:szCs w:val="22"/>
              </w:rPr>
              <w:t xml:space="preserve"> </w:t>
            </w:r>
            <w:r w:rsidRPr="006D05A8">
              <w:rPr>
                <w:rFonts w:ascii="GHEA Mariam" w:hAnsi="GHEA Mariam" w:cs="Calibri"/>
                <w:b/>
                <w:sz w:val="22"/>
                <w:szCs w:val="22"/>
                <w:lang w:val="hy-AM"/>
              </w:rPr>
              <w:t>չափեր</w:t>
            </w:r>
          </w:p>
          <w:p w:rsidR="005C4B13" w:rsidRPr="006D05A8" w:rsidRDefault="005C4B13" w:rsidP="007C0875">
            <w:pPr>
              <w:suppressAutoHyphens/>
              <w:spacing w:before="60" w:after="60" w:line="360" w:lineRule="auto"/>
              <w:ind w:right="193"/>
              <w:jc w:val="both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Նվազագույն կողային բարձրությունը մինչև ջրհորդանը՝ առնվազն 3.5 մ։ </w:t>
            </w:r>
          </w:p>
          <w:p w:rsidR="005C4B13" w:rsidRPr="006D05A8" w:rsidRDefault="005C4B13" w:rsidP="007C0875">
            <w:pPr>
              <w:suppressAutoHyphens/>
              <w:spacing w:before="60" w:after="60" w:line="360" w:lineRule="auto"/>
              <w:ind w:right="193"/>
              <w:jc w:val="both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  <w:lang w:val="hy-AM"/>
              </w:rPr>
              <w:t>Նվազագույն գագաթնային բարձրություն՝ առնվազն 5.5 մ։</w:t>
            </w:r>
          </w:p>
          <w:p w:rsidR="005C4B13" w:rsidRPr="006D05A8" w:rsidRDefault="005C4B13" w:rsidP="007C0875">
            <w:pPr>
              <w:suppressAutoHyphens/>
              <w:spacing w:before="60" w:after="60" w:line="360" w:lineRule="auto"/>
              <w:ind w:right="193"/>
              <w:jc w:val="both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  <w:lang w:val="hy-AM"/>
              </w:rPr>
              <w:t>Ջերմատան լայնություն (թռիչք)՝ 6-</w:t>
            </w:r>
            <w:r w:rsidRPr="006D05A8">
              <w:rPr>
                <w:rFonts w:ascii="GHEA Mariam" w:hAnsi="GHEA Mariam" w:cs="GHEA Grapalat"/>
                <w:sz w:val="22"/>
                <w:szCs w:val="22"/>
                <w:lang w:val="hy-AM"/>
              </w:rPr>
              <w:t>12.8 մ։</w:t>
            </w:r>
          </w:p>
          <w:p w:rsidR="005C4B13" w:rsidRPr="006D05A8" w:rsidRDefault="005C4B13" w:rsidP="007C0875">
            <w:pPr>
              <w:suppressAutoHyphens/>
              <w:spacing w:before="60" w:after="60" w:line="360" w:lineRule="auto"/>
              <w:ind w:right="193"/>
              <w:jc w:val="both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  <w:lang w:val="hy-AM"/>
              </w:rPr>
              <w:t>Ջերմատան երկարություն՝ ծրագրով ներկայացված ջերմատան մակերեսը ապահովելու հաշվով։</w:t>
            </w:r>
          </w:p>
        </w:tc>
      </w:tr>
      <w:tr w:rsidR="005C4B13" w:rsidRPr="006D05A8" w:rsidTr="007C0875">
        <w:trPr>
          <w:cantSplit/>
          <w:trHeight w:val="20"/>
        </w:trPr>
        <w:tc>
          <w:tcPr>
            <w:tcW w:w="1261" w:type="dxa"/>
            <w:shd w:val="clear" w:color="auto" w:fill="FFFFFF"/>
            <w:vAlign w:val="center"/>
          </w:tcPr>
          <w:p w:rsidR="005C4B13" w:rsidRPr="006D05A8" w:rsidRDefault="005C4B13" w:rsidP="007C0875">
            <w:pPr>
              <w:spacing w:line="360" w:lineRule="auto"/>
              <w:ind w:firstLine="437"/>
              <w:jc w:val="both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  <w:lang w:val="hy-AM"/>
              </w:rPr>
              <w:t>1.1.2</w:t>
            </w:r>
          </w:p>
        </w:tc>
        <w:tc>
          <w:tcPr>
            <w:tcW w:w="90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C4B13" w:rsidRPr="006D05A8" w:rsidRDefault="005C4B13" w:rsidP="007C0875">
            <w:pPr>
              <w:spacing w:line="360" w:lineRule="auto"/>
              <w:jc w:val="both"/>
              <w:rPr>
                <w:rFonts w:ascii="GHEA Mariam" w:eastAsia="Calibri" w:hAnsi="GHEA Mariam"/>
                <w:b/>
                <w:sz w:val="22"/>
                <w:szCs w:val="22"/>
                <w:lang w:val="hy-AM"/>
              </w:rPr>
            </w:pPr>
            <w:r w:rsidRPr="006D05A8">
              <w:rPr>
                <w:rFonts w:ascii="GHEA Mariam" w:eastAsia="Calibri" w:hAnsi="GHEA Mariam"/>
                <w:b/>
                <w:sz w:val="22"/>
                <w:szCs w:val="22"/>
                <w:lang w:val="hy-AM"/>
              </w:rPr>
              <w:t>Դիմադրողականություն և ծանրաբեռնվածություն</w:t>
            </w:r>
          </w:p>
          <w:p w:rsidR="005C4B13" w:rsidRPr="006D05A8" w:rsidRDefault="005C4B13" w:rsidP="007C0875">
            <w:pPr>
              <w:suppressAutoHyphens/>
              <w:spacing w:before="60" w:after="60" w:line="360" w:lineRule="auto"/>
              <w:ind w:right="193"/>
              <w:jc w:val="both"/>
              <w:rPr>
                <w:rFonts w:ascii="GHEA Mariam" w:eastAsia="Calibri" w:hAnsi="GHEA Mariam"/>
                <w:sz w:val="22"/>
                <w:szCs w:val="22"/>
                <w:lang w:val="hy-AM"/>
              </w:rPr>
            </w:pPr>
            <w:r w:rsidRPr="006D05A8">
              <w:rPr>
                <w:rFonts w:ascii="GHEA Mariam" w:eastAsia="Calibri" w:hAnsi="GHEA Mariam"/>
                <w:sz w:val="22"/>
                <w:szCs w:val="22"/>
                <w:lang w:val="hy-AM"/>
              </w:rPr>
              <w:t>Քամու դեմ՝ առնվազն 90 կմ/ժ։</w:t>
            </w:r>
          </w:p>
          <w:p w:rsidR="005C4B13" w:rsidRPr="006D05A8" w:rsidRDefault="005C4B13" w:rsidP="007C0875">
            <w:pPr>
              <w:suppressAutoHyphens/>
              <w:spacing w:before="60" w:after="60" w:line="360" w:lineRule="auto"/>
              <w:ind w:right="193"/>
              <w:jc w:val="both"/>
              <w:rPr>
                <w:rFonts w:ascii="GHEA Mariam" w:hAnsi="GHEA Mariam" w:cs="Calibri"/>
                <w:b/>
                <w:sz w:val="22"/>
                <w:szCs w:val="22"/>
                <w:lang w:val="hy-AM"/>
              </w:rPr>
            </w:pPr>
            <w:r w:rsidRPr="006D05A8">
              <w:rPr>
                <w:rFonts w:ascii="GHEA Mariam" w:eastAsia="Calibri" w:hAnsi="GHEA Mariam"/>
                <w:sz w:val="22"/>
                <w:szCs w:val="22"/>
                <w:lang w:val="hy-AM"/>
              </w:rPr>
              <w:t>Ձյան բեռնվածություն՝ առնվազն 30 կգ/մ</w:t>
            </w:r>
            <w:r w:rsidRPr="006D05A8">
              <w:rPr>
                <w:rFonts w:ascii="GHEA Mariam" w:eastAsia="Calibri" w:hAnsi="GHEA Mariam"/>
                <w:sz w:val="22"/>
                <w:szCs w:val="22"/>
                <w:vertAlign w:val="superscript"/>
                <w:lang w:val="hy-AM"/>
              </w:rPr>
              <w:t>2</w:t>
            </w:r>
            <w:r w:rsidRPr="006D05A8">
              <w:rPr>
                <w:rFonts w:ascii="GHEA Mariam" w:eastAsia="Calibri" w:hAnsi="GHEA Mariam"/>
                <w:sz w:val="22"/>
                <w:szCs w:val="22"/>
                <w:lang w:val="hy-AM"/>
              </w:rPr>
              <w:t>:</w:t>
            </w:r>
          </w:p>
        </w:tc>
      </w:tr>
      <w:tr w:rsidR="005C4B13" w:rsidRPr="006D05A8" w:rsidTr="007C0875">
        <w:trPr>
          <w:cantSplit/>
          <w:trHeight w:val="20"/>
        </w:trPr>
        <w:tc>
          <w:tcPr>
            <w:tcW w:w="1261" w:type="dxa"/>
            <w:shd w:val="clear" w:color="auto" w:fill="FFFFFF"/>
            <w:vAlign w:val="center"/>
          </w:tcPr>
          <w:p w:rsidR="005C4B13" w:rsidRPr="006D05A8" w:rsidRDefault="005C4B13" w:rsidP="007C0875">
            <w:pPr>
              <w:spacing w:line="360" w:lineRule="auto"/>
              <w:ind w:firstLine="437"/>
              <w:jc w:val="both"/>
              <w:rPr>
                <w:rFonts w:ascii="GHEA Mariam" w:hAnsi="GHEA Mariam" w:cs="Calibri"/>
                <w:sz w:val="22"/>
                <w:szCs w:val="22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</w:rPr>
              <w:lastRenderedPageBreak/>
              <w:t>1.1.3</w:t>
            </w:r>
          </w:p>
        </w:tc>
        <w:tc>
          <w:tcPr>
            <w:tcW w:w="9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C4B13" w:rsidRPr="006D05A8" w:rsidRDefault="005C4B13" w:rsidP="007C0875">
            <w:pPr>
              <w:suppressAutoHyphens/>
              <w:spacing w:line="360" w:lineRule="auto"/>
              <w:ind w:right="193"/>
              <w:jc w:val="both"/>
              <w:rPr>
                <w:rFonts w:ascii="GHEA Mariam" w:hAnsi="GHEA Mariam" w:cs="Calibri"/>
                <w:b/>
                <w:sz w:val="22"/>
                <w:szCs w:val="22"/>
                <w:lang w:val="hy-AM" w:eastAsia="en-GB"/>
              </w:rPr>
            </w:pPr>
            <w:r w:rsidRPr="006D05A8">
              <w:rPr>
                <w:rFonts w:ascii="GHEA Mariam" w:hAnsi="GHEA Mariam" w:cs="Calibri"/>
                <w:b/>
                <w:sz w:val="22"/>
                <w:szCs w:val="22"/>
                <w:lang w:val="hy-AM" w:eastAsia="en-GB"/>
              </w:rPr>
              <w:t>Կոնստրուկցիա</w:t>
            </w:r>
          </w:p>
          <w:p w:rsidR="005C4B13" w:rsidRPr="006D05A8" w:rsidRDefault="005C4B13" w:rsidP="007C0875">
            <w:pPr>
              <w:tabs>
                <w:tab w:val="left" w:pos="990"/>
                <w:tab w:val="left" w:pos="1260"/>
              </w:tabs>
              <w:spacing w:line="360" w:lineRule="auto"/>
              <w:jc w:val="both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  <w:lang w:val="hy-AM" w:eastAsia="en-GB"/>
              </w:rPr>
              <w:t xml:space="preserve">Մետաղական կոնստրուկցիան և այլ ամրակցող նյութերը, պետք է լինեն </w:t>
            </w:r>
            <w:r w:rsidRPr="0057555F">
              <w:rPr>
                <w:rFonts w:ascii="GHEA Mariam" w:hAnsi="GHEA Mariam"/>
                <w:sz w:val="22"/>
                <w:szCs w:val="22"/>
                <w:lang w:val="hy-AM"/>
              </w:rPr>
              <w:t>չժանգոտվող մետաղից կամ ցինկապատ մետաղից՝ տաք մեթոդով առնվազն Z-275 ընթացակարգի</w:t>
            </w:r>
            <w:r w:rsidRPr="006D05A8">
              <w:rPr>
                <w:rFonts w:ascii="GHEA Mariam" w:hAnsi="GHEA Mariam" w:cs="Calibri"/>
                <w:sz w:val="22"/>
                <w:szCs w:val="22"/>
                <w:lang w:val="hy-AM" w:eastAsia="en-GB"/>
              </w:rPr>
              <w:t xml:space="preserve"> կամ այլ չժանգոտվող նյութից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,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ընդ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որում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չի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թույլատրվում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ժանգոտվող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մետաղի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պատումը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չժանգոտվող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նյութով</w:t>
            </w:r>
            <w:r w:rsidRPr="006D05A8">
              <w:rPr>
                <w:rFonts w:ascii="GHEA Mariam" w:hAnsi="GHEA Mariam" w:cs="Calibri"/>
                <w:sz w:val="22"/>
                <w:szCs w:val="22"/>
                <w:lang w:val="hy-AM" w:eastAsia="en-GB"/>
              </w:rPr>
              <w:t>։ Կոնստրուկցիան կրող խողովակները պետք է ունենան այնպիսի հաս</w:t>
            </w:r>
            <w:r w:rsidRPr="006D05A8">
              <w:rPr>
                <w:rFonts w:ascii="GHEA Mariam" w:hAnsi="GHEA Mariam" w:cs="Calibri"/>
                <w:sz w:val="22"/>
                <w:szCs w:val="22"/>
                <w:lang w:val="hy-AM" w:eastAsia="en-GB"/>
              </w:rPr>
              <w:softHyphen/>
              <w:t>տու</w:t>
            </w:r>
            <w:r w:rsidRPr="006D05A8">
              <w:rPr>
                <w:rFonts w:ascii="GHEA Mariam" w:hAnsi="GHEA Mariam" w:cs="Calibri"/>
                <w:sz w:val="22"/>
                <w:szCs w:val="22"/>
                <w:lang w:val="hy-AM" w:eastAsia="en-GB"/>
              </w:rPr>
              <w:softHyphen/>
              <w:t>թյուն, որը թույլ կտա ունենալ անհրաժեշտ դիմադրողականության և ծանրա</w:t>
            </w:r>
            <w:r w:rsidRPr="006D05A8">
              <w:rPr>
                <w:rFonts w:ascii="GHEA Mariam" w:hAnsi="GHEA Mariam" w:cs="Calibri"/>
                <w:sz w:val="22"/>
                <w:szCs w:val="22"/>
                <w:lang w:val="hy-AM" w:eastAsia="en-GB"/>
              </w:rPr>
              <w:softHyphen/>
              <w:t>բեռնվա</w:t>
            </w:r>
            <w:r w:rsidRPr="006D05A8">
              <w:rPr>
                <w:rFonts w:ascii="GHEA Mariam" w:hAnsi="GHEA Mariam" w:cs="Calibri"/>
                <w:sz w:val="22"/>
                <w:szCs w:val="22"/>
                <w:lang w:val="hy-AM" w:eastAsia="en-GB"/>
              </w:rPr>
              <w:softHyphen/>
              <w:t>ծության աստիճան, ըստ նշված պահանջների: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 xml:space="preserve"> Ջերմատան կառուցման համար անհրաժեշտ կրող կոնստրուկցիաները պետք է լինեն մեկ արտադրողի արտա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softHyphen/>
              <w:t>դրու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softHyphen/>
              <w:t>թյան:</w:t>
            </w:r>
          </w:p>
          <w:p w:rsidR="005C4B13" w:rsidRPr="006D05A8" w:rsidRDefault="005C4B13" w:rsidP="007C0875">
            <w:pPr>
              <w:tabs>
                <w:tab w:val="left" w:pos="990"/>
                <w:tab w:val="left" w:pos="1260"/>
              </w:tabs>
              <w:spacing w:line="360" w:lineRule="auto"/>
              <w:jc w:val="both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Ջերմատան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կողային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հատվածներում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պատուհանների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առկայության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դեպքում՝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գետնից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մինչև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կողային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պատուհանները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և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ճակատային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հատվածներում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պոլիէթիլենային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թաղանթի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փոխարեն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կարելի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է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օգտագործել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արտադրողի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կողմից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հավաստագրված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,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բազմամյա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օգտագործման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(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առնվազն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5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տարի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)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պոլիկարբոնատ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>:</w:t>
            </w:r>
          </w:p>
          <w:p w:rsidR="005C4B13" w:rsidRPr="006D05A8" w:rsidRDefault="005C4B13" w:rsidP="007C0875">
            <w:pPr>
              <w:suppressAutoHyphens/>
              <w:spacing w:line="360" w:lineRule="auto"/>
              <w:ind w:right="193"/>
              <w:jc w:val="both"/>
              <w:rPr>
                <w:rFonts w:ascii="GHEA Mariam" w:hAnsi="GHEA Mariam" w:cs="Calibri"/>
                <w:b/>
                <w:sz w:val="22"/>
                <w:szCs w:val="22"/>
                <w:lang w:val="hy-AM" w:eastAsia="en-GB"/>
              </w:rPr>
            </w:pPr>
            <w:r w:rsidRPr="006D05A8">
              <w:rPr>
                <w:rFonts w:ascii="GHEA Mariam" w:hAnsi="GHEA Mariam" w:cs="Calibri"/>
                <w:b/>
                <w:sz w:val="22"/>
                <w:szCs w:val="22"/>
                <w:lang w:val="hy-AM" w:eastAsia="en-GB"/>
              </w:rPr>
              <w:t xml:space="preserve">Դռներ </w:t>
            </w:r>
          </w:p>
          <w:p w:rsidR="005C4B13" w:rsidRPr="006D05A8" w:rsidRDefault="005C4B13" w:rsidP="007C0875">
            <w:pPr>
              <w:suppressAutoHyphens/>
              <w:spacing w:line="360" w:lineRule="auto"/>
              <w:ind w:right="193"/>
              <w:jc w:val="both"/>
              <w:rPr>
                <w:rFonts w:ascii="GHEA Mariam" w:hAnsi="GHEA Mariam" w:cs="Calibri"/>
                <w:sz w:val="22"/>
                <w:szCs w:val="22"/>
                <w:lang w:val="hy-AM" w:eastAsia="en-GB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  <w:lang w:val="hy-AM" w:eastAsia="en-GB"/>
              </w:rPr>
              <w:t>Առնվազն 1.5 մ լայնքով և 2.2 մ բարձրությամբ՝ չժանգոտվող նյութից</w:t>
            </w:r>
          </w:p>
        </w:tc>
      </w:tr>
      <w:tr w:rsidR="005C4B13" w:rsidRPr="006D05A8" w:rsidTr="007C0875">
        <w:trPr>
          <w:cantSplit/>
          <w:trHeight w:val="1088"/>
        </w:trPr>
        <w:tc>
          <w:tcPr>
            <w:tcW w:w="1261" w:type="dxa"/>
            <w:shd w:val="clear" w:color="auto" w:fill="FFFFFF"/>
            <w:vAlign w:val="center"/>
          </w:tcPr>
          <w:p w:rsidR="005C4B13" w:rsidRPr="006D05A8" w:rsidRDefault="005C4B13" w:rsidP="007C0875">
            <w:pPr>
              <w:spacing w:line="360" w:lineRule="auto"/>
              <w:ind w:firstLine="437"/>
              <w:jc w:val="both"/>
              <w:rPr>
                <w:rFonts w:ascii="GHEA Mariam" w:hAnsi="GHEA Mariam" w:cs="Calibri"/>
                <w:sz w:val="22"/>
                <w:szCs w:val="22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</w:rPr>
              <w:t>1.1.4</w:t>
            </w:r>
          </w:p>
        </w:tc>
        <w:tc>
          <w:tcPr>
            <w:tcW w:w="9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C4B13" w:rsidRPr="006D05A8" w:rsidRDefault="005C4B13" w:rsidP="007C0875">
            <w:pPr>
              <w:suppressAutoHyphens/>
              <w:spacing w:line="360" w:lineRule="auto"/>
              <w:ind w:right="193"/>
              <w:jc w:val="both"/>
              <w:rPr>
                <w:rFonts w:ascii="GHEA Mariam" w:hAnsi="GHEA Mariam" w:cs="Calibri"/>
                <w:b/>
                <w:sz w:val="22"/>
                <w:szCs w:val="22"/>
                <w:lang w:eastAsia="en-GB"/>
              </w:rPr>
            </w:pPr>
            <w:r w:rsidRPr="006D05A8">
              <w:rPr>
                <w:rFonts w:ascii="GHEA Mariam" w:hAnsi="GHEA Mariam" w:cs="Calibri"/>
                <w:b/>
                <w:sz w:val="22"/>
                <w:szCs w:val="22"/>
                <w:lang w:val="hy-AM" w:eastAsia="en-GB"/>
              </w:rPr>
              <w:t>Օդափոխություն</w:t>
            </w:r>
          </w:p>
          <w:p w:rsidR="005C4B13" w:rsidRPr="006D05A8" w:rsidRDefault="005C4B13" w:rsidP="007C0875">
            <w:pPr>
              <w:spacing w:line="360" w:lineRule="auto"/>
              <w:jc w:val="both"/>
              <w:rPr>
                <w:rFonts w:ascii="GHEA Mariam" w:hAnsi="GHEA Mariam" w:cs="Calibri"/>
                <w:sz w:val="22"/>
                <w:szCs w:val="22"/>
                <w:lang w:val="hy-AM" w:eastAsia="en-GB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  <w:lang w:val="ru-RU" w:eastAsia="en-GB"/>
              </w:rPr>
              <w:t>Ջ</w:t>
            </w:r>
            <w:r w:rsidRPr="006D05A8">
              <w:rPr>
                <w:rFonts w:ascii="GHEA Mariam" w:hAnsi="GHEA Mariam" w:cs="Calibri"/>
                <w:sz w:val="22"/>
                <w:szCs w:val="22"/>
                <w:lang w:val="hy-AM" w:eastAsia="en-GB"/>
              </w:rPr>
              <w:t>երմատունը պետք է ունենա միակողմանի կամ երկկողմանի, ավտոմատ կառա</w:t>
            </w:r>
            <w:r w:rsidRPr="006D05A8">
              <w:rPr>
                <w:rFonts w:ascii="GHEA Mariam" w:hAnsi="GHEA Mariam" w:cs="Calibri"/>
                <w:sz w:val="22"/>
                <w:szCs w:val="22"/>
                <w:lang w:val="hy-AM" w:eastAsia="en-GB"/>
              </w:rPr>
              <w:softHyphen/>
              <w:t xml:space="preserve">վարման համակարգով տանիքում բացվող պատուհաններ և օդափոխիչներ: </w:t>
            </w:r>
          </w:p>
        </w:tc>
      </w:tr>
      <w:tr w:rsidR="005C4B13" w:rsidRPr="006D05A8" w:rsidTr="007C0875">
        <w:trPr>
          <w:cantSplit/>
          <w:trHeight w:val="782"/>
        </w:trPr>
        <w:tc>
          <w:tcPr>
            <w:tcW w:w="1261" w:type="dxa"/>
            <w:shd w:val="clear" w:color="auto" w:fill="FFFFFF"/>
            <w:vAlign w:val="center"/>
          </w:tcPr>
          <w:p w:rsidR="005C4B13" w:rsidRPr="006D05A8" w:rsidRDefault="005C4B13" w:rsidP="007C0875">
            <w:pPr>
              <w:spacing w:line="360" w:lineRule="auto"/>
              <w:ind w:firstLine="437"/>
              <w:jc w:val="both"/>
              <w:rPr>
                <w:rFonts w:ascii="GHEA Mariam" w:hAnsi="GHEA Mariam" w:cs="Calibri"/>
                <w:sz w:val="22"/>
                <w:szCs w:val="22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</w:rPr>
              <w:t>1.1.5</w:t>
            </w:r>
          </w:p>
        </w:tc>
        <w:tc>
          <w:tcPr>
            <w:tcW w:w="9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C4B13" w:rsidRPr="006D05A8" w:rsidRDefault="005C4B13" w:rsidP="007C0875">
            <w:pPr>
              <w:suppressAutoHyphens/>
              <w:spacing w:line="360" w:lineRule="auto"/>
              <w:ind w:right="193"/>
              <w:jc w:val="both"/>
              <w:rPr>
                <w:rFonts w:ascii="GHEA Mariam" w:hAnsi="GHEA Mariam" w:cs="Calibri"/>
                <w:b/>
                <w:sz w:val="22"/>
                <w:szCs w:val="22"/>
                <w:lang w:val="en-GB" w:eastAsia="en-GB"/>
              </w:rPr>
            </w:pPr>
            <w:r w:rsidRPr="006D05A8">
              <w:rPr>
                <w:rFonts w:ascii="GHEA Mariam" w:hAnsi="GHEA Mariam" w:cs="Calibri"/>
                <w:b/>
                <w:sz w:val="22"/>
                <w:szCs w:val="22"/>
                <w:lang w:val="hy-AM" w:eastAsia="en-GB"/>
              </w:rPr>
              <w:t>Պտուտակներ, մալուխներ և ամրակցող դետալներ</w:t>
            </w:r>
          </w:p>
          <w:p w:rsidR="005C4B13" w:rsidRPr="006D05A8" w:rsidRDefault="005C4B13" w:rsidP="007C0875">
            <w:pPr>
              <w:suppressAutoHyphens/>
              <w:spacing w:line="360" w:lineRule="auto"/>
              <w:ind w:right="193"/>
              <w:jc w:val="both"/>
              <w:rPr>
                <w:rFonts w:ascii="GHEA Mariam" w:hAnsi="GHEA Mariam" w:cs="Calibri"/>
                <w:b/>
                <w:sz w:val="22"/>
                <w:szCs w:val="22"/>
                <w:lang w:val="en-GB" w:eastAsia="en-GB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  <w:lang w:val="hy-AM" w:eastAsia="en-GB"/>
              </w:rPr>
              <w:t>Պետք է լինեն բարձրորակ ցինկապատ մետաղից կամ այլ չժանգոտվող մետաղից։</w:t>
            </w:r>
          </w:p>
        </w:tc>
      </w:tr>
      <w:tr w:rsidR="005C4B13" w:rsidRPr="006D05A8" w:rsidTr="007C0875">
        <w:trPr>
          <w:cantSplit/>
          <w:trHeight w:val="863"/>
        </w:trPr>
        <w:tc>
          <w:tcPr>
            <w:tcW w:w="12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C4B13" w:rsidRPr="006D05A8" w:rsidRDefault="005C4B13" w:rsidP="007C0875">
            <w:pPr>
              <w:spacing w:line="360" w:lineRule="auto"/>
              <w:ind w:firstLine="437"/>
              <w:jc w:val="both"/>
              <w:rPr>
                <w:rFonts w:ascii="GHEA Mariam" w:hAnsi="GHEA Mariam" w:cs="Calibri"/>
                <w:sz w:val="22"/>
                <w:szCs w:val="22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</w:rPr>
              <w:t>1.1.6</w:t>
            </w:r>
          </w:p>
        </w:tc>
        <w:tc>
          <w:tcPr>
            <w:tcW w:w="9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C4B13" w:rsidRPr="006D05A8" w:rsidRDefault="005C4B13" w:rsidP="007C0875">
            <w:pPr>
              <w:suppressAutoHyphens/>
              <w:spacing w:line="360" w:lineRule="auto"/>
              <w:ind w:right="193"/>
              <w:jc w:val="both"/>
              <w:rPr>
                <w:rFonts w:ascii="GHEA Mariam" w:hAnsi="GHEA Mariam"/>
                <w:b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/>
                <w:b/>
                <w:sz w:val="22"/>
                <w:szCs w:val="22"/>
                <w:lang w:val="hy-AM"/>
              </w:rPr>
              <w:t xml:space="preserve">Բույսերի ջրհորդանային համակարգ </w:t>
            </w:r>
            <w:r w:rsidRPr="006D05A8">
              <w:rPr>
                <w:rFonts w:ascii="GHEA Mariam" w:hAnsi="GHEA Mariam" w:cs="Calibri"/>
                <w:b/>
                <w:bCs/>
                <w:sz w:val="22"/>
                <w:szCs w:val="22"/>
                <w:lang w:val="hy-AM"/>
              </w:rPr>
              <w:t>(հիդրոպոնիկ մշակության դեպքում)</w:t>
            </w:r>
          </w:p>
          <w:p w:rsidR="005C4B13" w:rsidRPr="006D05A8" w:rsidRDefault="005C4B13" w:rsidP="007C0875">
            <w:pPr>
              <w:suppressAutoHyphens/>
              <w:spacing w:line="360" w:lineRule="auto"/>
              <w:ind w:right="193"/>
              <w:jc w:val="both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մետաղական կամ պլաստմասսայե ջրհորդանների համակարգ </w:t>
            </w:r>
          </w:p>
        </w:tc>
      </w:tr>
      <w:tr w:rsidR="005C4B13" w:rsidRPr="006D05A8" w:rsidTr="007C0875">
        <w:trPr>
          <w:cantSplit/>
          <w:trHeight w:val="104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4B13" w:rsidRPr="006D05A8" w:rsidRDefault="005C4B13" w:rsidP="007C0875">
            <w:pPr>
              <w:spacing w:line="360" w:lineRule="auto"/>
              <w:ind w:firstLine="437"/>
              <w:jc w:val="both"/>
              <w:rPr>
                <w:rFonts w:ascii="GHEA Mariam" w:hAnsi="GHEA Mariam" w:cs="Calibri"/>
                <w:sz w:val="22"/>
                <w:szCs w:val="22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</w:rPr>
              <w:t>1.1.7</w:t>
            </w:r>
          </w:p>
        </w:tc>
        <w:tc>
          <w:tcPr>
            <w:tcW w:w="9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C4B13" w:rsidRPr="006D05A8" w:rsidRDefault="005C4B13" w:rsidP="007C0875">
            <w:pPr>
              <w:suppressAutoHyphens/>
              <w:spacing w:line="360" w:lineRule="auto"/>
              <w:ind w:right="193"/>
              <w:jc w:val="both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6D05A8">
              <w:rPr>
                <w:rFonts w:ascii="GHEA Mariam" w:hAnsi="GHEA Mariam" w:cs="Calibri"/>
                <w:b/>
                <w:bCs/>
                <w:sz w:val="22"/>
                <w:szCs w:val="22"/>
                <w:lang w:val="hy-AM"/>
              </w:rPr>
              <w:t>Հիմքեր</w:t>
            </w:r>
          </w:p>
          <w:p w:rsidR="005C4B13" w:rsidRPr="006D05A8" w:rsidRDefault="005C4B13" w:rsidP="007C0875">
            <w:pPr>
              <w:spacing w:line="360" w:lineRule="auto"/>
              <w:rPr>
                <w:rFonts w:ascii="GHEA Mariam" w:hAnsi="GHEA Mariam" w:cs="Calibri"/>
                <w:sz w:val="22"/>
                <w:szCs w:val="22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  <w:lang w:val="hy-AM"/>
              </w:rPr>
              <w:t>Ջերմ</w:t>
            </w:r>
            <w:proofErr w:type="spellStart"/>
            <w:r w:rsidRPr="006D05A8">
              <w:rPr>
                <w:rFonts w:ascii="GHEA Mariam" w:hAnsi="GHEA Mariam" w:cs="Calibri"/>
                <w:sz w:val="22"/>
                <w:szCs w:val="22"/>
              </w:rPr>
              <w:t>ատան</w:t>
            </w:r>
            <w:proofErr w:type="spellEnd"/>
            <w:r w:rsidRPr="006D05A8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հիմքերը պետք է տեղադրվեն առնվազն 80 սմ խորությամբ՝ բետոնային ամրակցմամբ։</w:t>
            </w:r>
          </w:p>
        </w:tc>
      </w:tr>
      <w:tr w:rsidR="005C4B13" w:rsidRPr="006D05A8" w:rsidTr="007C0875">
        <w:trPr>
          <w:cantSplit/>
          <w:trHeight w:val="353"/>
        </w:trPr>
        <w:tc>
          <w:tcPr>
            <w:tcW w:w="1261" w:type="dxa"/>
            <w:shd w:val="pct10" w:color="auto" w:fill="FFFFFF"/>
            <w:vAlign w:val="center"/>
          </w:tcPr>
          <w:p w:rsidR="005C4B13" w:rsidRPr="006D05A8" w:rsidRDefault="005C4B13" w:rsidP="007C0875">
            <w:pPr>
              <w:spacing w:line="360" w:lineRule="auto"/>
              <w:ind w:firstLine="437"/>
              <w:jc w:val="both"/>
              <w:rPr>
                <w:rFonts w:ascii="GHEA Mariam" w:hAnsi="GHEA Mariam" w:cs="Calibri"/>
                <w:b/>
                <w:sz w:val="22"/>
                <w:szCs w:val="22"/>
              </w:rPr>
            </w:pPr>
            <w:r w:rsidRPr="006D05A8">
              <w:rPr>
                <w:rFonts w:ascii="GHEA Mariam" w:hAnsi="GHEA Mariam" w:cs="Calibri"/>
                <w:b/>
                <w:sz w:val="22"/>
                <w:szCs w:val="22"/>
              </w:rPr>
              <w:t>1.2</w:t>
            </w:r>
          </w:p>
        </w:tc>
        <w:tc>
          <w:tcPr>
            <w:tcW w:w="9022" w:type="dxa"/>
            <w:shd w:val="pct10" w:color="auto" w:fill="FFFFFF"/>
            <w:vAlign w:val="center"/>
          </w:tcPr>
          <w:p w:rsidR="005C4B13" w:rsidRPr="006D05A8" w:rsidRDefault="005C4B13" w:rsidP="007C0875">
            <w:pPr>
              <w:suppressAutoHyphens/>
              <w:spacing w:line="360" w:lineRule="auto"/>
              <w:ind w:right="193" w:firstLine="437"/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6D05A8">
              <w:rPr>
                <w:rFonts w:ascii="GHEA Mariam" w:hAnsi="GHEA Mariam" w:cs="Calibri"/>
                <w:b/>
                <w:bCs/>
                <w:sz w:val="22"/>
                <w:szCs w:val="22"/>
                <w:lang w:val="hy-AM"/>
              </w:rPr>
              <w:t>Թաղանթներ և ցանցեր</w:t>
            </w:r>
          </w:p>
        </w:tc>
      </w:tr>
      <w:tr w:rsidR="005C4B13" w:rsidRPr="006D05A8" w:rsidTr="007C0875">
        <w:trPr>
          <w:cantSplit/>
          <w:trHeight w:val="51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4B13" w:rsidRPr="006D05A8" w:rsidRDefault="005C4B13" w:rsidP="007C0875">
            <w:pPr>
              <w:spacing w:line="360" w:lineRule="auto"/>
              <w:ind w:firstLine="437"/>
              <w:jc w:val="both"/>
              <w:rPr>
                <w:rFonts w:ascii="GHEA Mariam" w:hAnsi="GHEA Mariam" w:cs="Calibri"/>
                <w:sz w:val="22"/>
                <w:szCs w:val="22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</w:rPr>
              <w:lastRenderedPageBreak/>
              <w:t>1.2.1</w:t>
            </w:r>
          </w:p>
        </w:tc>
        <w:tc>
          <w:tcPr>
            <w:tcW w:w="9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C4B13" w:rsidRPr="006D05A8" w:rsidRDefault="005C4B13" w:rsidP="007C0875">
            <w:pPr>
              <w:spacing w:line="360" w:lineRule="auto"/>
              <w:jc w:val="both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  <w:lang w:val="hy-AM"/>
              </w:rPr>
              <w:t>Մեկ շերտ թաղանթապատման դեպքում թաղանթին ներկայացվող պահանջներ՝</w:t>
            </w:r>
          </w:p>
          <w:p w:rsidR="005C4B13" w:rsidRPr="006D05A8" w:rsidRDefault="005C4B13" w:rsidP="005C4B13">
            <w:pPr>
              <w:numPr>
                <w:ilvl w:val="0"/>
                <w:numId w:val="4"/>
              </w:numPr>
              <w:spacing w:line="360" w:lineRule="auto"/>
              <w:ind w:left="723" w:hanging="298"/>
              <w:contextualSpacing/>
              <w:jc w:val="both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  <w:lang w:val="hy-AM"/>
              </w:rPr>
              <w:t>հավելանյութեր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՝</w:t>
            </w:r>
            <w:r w:rsidRPr="006D05A8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EVA (բարձր առաձգականություն), IR (թերմիկ, ջերմախնայող), AD (հակակաթոցային), UV (ուլտրամանուշակագույն ճառագայթման դեմ դիմադրողականություն), </w:t>
            </w:r>
          </w:p>
          <w:p w:rsidR="005C4B13" w:rsidRPr="006D05A8" w:rsidRDefault="005C4B13" w:rsidP="005C4B13">
            <w:pPr>
              <w:numPr>
                <w:ilvl w:val="0"/>
                <w:numId w:val="4"/>
              </w:numPr>
              <w:spacing w:line="360" w:lineRule="auto"/>
              <w:ind w:left="723" w:hanging="298"/>
              <w:contextualSpacing/>
              <w:jc w:val="both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  <w:lang w:val="hy-AM"/>
              </w:rPr>
              <w:t>թաղանթի նյութ՝ պոլիէթիլեն, հաստությունը առնվազն 150 միկրոն,</w:t>
            </w:r>
          </w:p>
          <w:p w:rsidR="005C4B13" w:rsidRPr="006D05A8" w:rsidRDefault="005C4B13" w:rsidP="005C4B13">
            <w:pPr>
              <w:numPr>
                <w:ilvl w:val="0"/>
                <w:numId w:val="4"/>
              </w:numPr>
              <w:suppressAutoHyphens/>
              <w:spacing w:line="360" w:lineRule="auto"/>
              <w:ind w:left="723" w:right="193" w:hanging="298"/>
              <w:contextualSpacing/>
              <w:jc w:val="both"/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  <w:t>հավելանյութերի գործման գործարանային երաշխիք՝ առնվազն 3 սեզոն (30 ամիս):</w:t>
            </w:r>
          </w:p>
        </w:tc>
      </w:tr>
      <w:tr w:rsidR="005C4B13" w:rsidRPr="006D05A8" w:rsidTr="007C0875">
        <w:trPr>
          <w:cantSplit/>
          <w:trHeight w:val="51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4B13" w:rsidRPr="006D05A8" w:rsidRDefault="005C4B13" w:rsidP="007C0875">
            <w:pPr>
              <w:spacing w:line="360" w:lineRule="auto"/>
              <w:ind w:firstLine="437"/>
              <w:jc w:val="both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</w:rPr>
              <w:t>1.2.2</w:t>
            </w:r>
          </w:p>
        </w:tc>
        <w:tc>
          <w:tcPr>
            <w:tcW w:w="9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C4B13" w:rsidRPr="006D05A8" w:rsidRDefault="005C4B13" w:rsidP="007C0875">
            <w:pPr>
              <w:suppressAutoHyphens/>
              <w:spacing w:line="360" w:lineRule="auto"/>
              <w:ind w:right="193"/>
              <w:jc w:val="both"/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  <w:t>Երկշերտ թաղանթապատման դեպքում`</w:t>
            </w:r>
          </w:p>
          <w:p w:rsidR="005C4B13" w:rsidRPr="006D05A8" w:rsidRDefault="005C4B13" w:rsidP="007C0875">
            <w:pPr>
              <w:spacing w:line="360" w:lineRule="auto"/>
              <w:jc w:val="both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  <w:t>Վերին շերտ՝</w:t>
            </w:r>
          </w:p>
          <w:p w:rsidR="005C4B13" w:rsidRPr="006D05A8" w:rsidRDefault="005C4B13" w:rsidP="005C4B13">
            <w:pPr>
              <w:numPr>
                <w:ilvl w:val="0"/>
                <w:numId w:val="5"/>
              </w:numPr>
              <w:spacing w:line="360" w:lineRule="auto"/>
              <w:contextualSpacing/>
              <w:jc w:val="both"/>
              <w:rPr>
                <w:rFonts w:ascii="GHEA Mariam" w:hAnsi="GHEA Mariam" w:cs="Calibri"/>
                <w:spacing w:val="-6"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bCs/>
                <w:spacing w:val="-6"/>
                <w:sz w:val="22"/>
                <w:szCs w:val="22"/>
                <w:lang w:val="hy-AM"/>
              </w:rPr>
              <w:t>հ</w:t>
            </w:r>
            <w:r w:rsidRPr="006D05A8">
              <w:rPr>
                <w:rFonts w:ascii="GHEA Mariam" w:hAnsi="GHEA Mariam" w:cs="Calibri"/>
                <w:spacing w:val="-6"/>
                <w:sz w:val="22"/>
                <w:szCs w:val="22"/>
                <w:lang w:val="hy-AM"/>
              </w:rPr>
              <w:t>ավելանյութեր</w:t>
            </w:r>
            <w:r w:rsidRPr="006D05A8">
              <w:rPr>
                <w:rFonts w:ascii="GHEA Mariam" w:hAnsi="GHEA Mariam" w:cs="Sylfaen"/>
                <w:spacing w:val="-6"/>
                <w:sz w:val="22"/>
                <w:szCs w:val="22"/>
                <w:lang w:val="hy-AM"/>
              </w:rPr>
              <w:t>՝</w:t>
            </w:r>
            <w:r w:rsidRPr="006D05A8">
              <w:rPr>
                <w:rFonts w:ascii="GHEA Mariam" w:hAnsi="GHEA Mariam" w:cs="Calibri"/>
                <w:spacing w:val="-6"/>
                <w:sz w:val="22"/>
                <w:szCs w:val="22"/>
                <w:lang w:val="hy-AM"/>
              </w:rPr>
              <w:t xml:space="preserve"> UV (ուլտրամանուշակագույն ճառագայթման դեմ դիմադրողա</w:t>
            </w:r>
            <w:r w:rsidRPr="006D05A8">
              <w:rPr>
                <w:rFonts w:ascii="GHEA Mariam" w:hAnsi="GHEA Mariam" w:cs="Calibri"/>
                <w:spacing w:val="-6"/>
                <w:sz w:val="22"/>
                <w:szCs w:val="22"/>
                <w:lang w:val="hy-AM"/>
              </w:rPr>
              <w:softHyphen/>
              <w:t xml:space="preserve">կանություն), </w:t>
            </w:r>
          </w:p>
          <w:p w:rsidR="005C4B13" w:rsidRPr="006D05A8" w:rsidRDefault="005C4B13" w:rsidP="005C4B13">
            <w:pPr>
              <w:numPr>
                <w:ilvl w:val="0"/>
                <w:numId w:val="5"/>
              </w:numPr>
              <w:spacing w:line="360" w:lineRule="auto"/>
              <w:contextualSpacing/>
              <w:jc w:val="both"/>
              <w:rPr>
                <w:rFonts w:ascii="GHEA Mariam" w:hAnsi="GHEA Mariam" w:cs="Calibri"/>
                <w:spacing w:val="-6"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spacing w:val="-6"/>
                <w:sz w:val="22"/>
                <w:szCs w:val="22"/>
                <w:lang w:val="hy-AM"/>
              </w:rPr>
              <w:t>թաղանթի նյութ՝ պոլիէթիլեն, հաստությունը առնվազն 140 միկրոն,</w:t>
            </w:r>
          </w:p>
          <w:p w:rsidR="005C4B13" w:rsidRPr="006D05A8" w:rsidRDefault="005C4B13" w:rsidP="005C4B13">
            <w:pPr>
              <w:numPr>
                <w:ilvl w:val="0"/>
                <w:numId w:val="5"/>
              </w:numPr>
              <w:suppressAutoHyphens/>
              <w:spacing w:line="360" w:lineRule="auto"/>
              <w:ind w:right="193"/>
              <w:contextualSpacing/>
              <w:jc w:val="both"/>
              <w:rPr>
                <w:rFonts w:ascii="GHEA Mariam" w:hAnsi="GHEA Mariam" w:cs="Calibri"/>
                <w:bCs/>
                <w:spacing w:val="-6"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bCs/>
                <w:spacing w:val="-6"/>
                <w:sz w:val="22"/>
                <w:szCs w:val="22"/>
                <w:lang w:val="hy-AM"/>
              </w:rPr>
              <w:t>հավելանյութերի գործման գործարանային երաշխիք՝ առնվազն 3 սեզոն (30 ամիս):</w:t>
            </w:r>
          </w:p>
          <w:p w:rsidR="005C4B13" w:rsidRPr="006D05A8" w:rsidRDefault="005C4B13" w:rsidP="007C0875">
            <w:pPr>
              <w:suppressAutoHyphens/>
              <w:spacing w:line="360" w:lineRule="auto"/>
              <w:ind w:right="193"/>
              <w:jc w:val="both"/>
              <w:rPr>
                <w:rFonts w:ascii="GHEA Mariam" w:hAnsi="GHEA Mariam" w:cs="Calibri"/>
                <w:bCs/>
                <w:spacing w:val="-6"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bCs/>
                <w:spacing w:val="-6"/>
                <w:sz w:val="22"/>
                <w:szCs w:val="22"/>
                <w:lang w:val="hy-AM"/>
              </w:rPr>
              <w:t>Ստորին շերտ՝</w:t>
            </w:r>
          </w:p>
          <w:p w:rsidR="005C4B13" w:rsidRPr="006D05A8" w:rsidRDefault="005C4B13" w:rsidP="005C4B13">
            <w:pPr>
              <w:numPr>
                <w:ilvl w:val="0"/>
                <w:numId w:val="6"/>
              </w:numPr>
              <w:suppressAutoHyphens/>
              <w:spacing w:line="360" w:lineRule="auto"/>
              <w:ind w:right="193"/>
              <w:contextualSpacing/>
              <w:jc w:val="both"/>
              <w:rPr>
                <w:rFonts w:ascii="GHEA Mariam" w:hAnsi="GHEA Mariam" w:cs="Calibri"/>
                <w:spacing w:val="-6"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bCs/>
                <w:spacing w:val="-6"/>
                <w:sz w:val="22"/>
                <w:szCs w:val="22"/>
                <w:lang w:val="hy-AM"/>
              </w:rPr>
              <w:t>հ</w:t>
            </w:r>
            <w:r w:rsidRPr="006D05A8">
              <w:rPr>
                <w:rFonts w:ascii="GHEA Mariam" w:hAnsi="GHEA Mariam" w:cs="Calibri"/>
                <w:spacing w:val="-6"/>
                <w:sz w:val="22"/>
                <w:szCs w:val="22"/>
                <w:lang w:val="hy-AM"/>
              </w:rPr>
              <w:t>ավելանյութեր</w:t>
            </w:r>
            <w:r w:rsidRPr="006D05A8">
              <w:rPr>
                <w:rFonts w:ascii="GHEA Mariam" w:hAnsi="GHEA Mariam" w:cs="Sylfaen"/>
                <w:spacing w:val="-6"/>
                <w:sz w:val="22"/>
                <w:szCs w:val="22"/>
                <w:lang w:val="hy-AM"/>
              </w:rPr>
              <w:t xml:space="preserve">՝ </w:t>
            </w:r>
            <w:r w:rsidRPr="006D05A8">
              <w:rPr>
                <w:rFonts w:ascii="GHEA Mariam" w:hAnsi="GHEA Mariam" w:cs="Calibri"/>
                <w:spacing w:val="-6"/>
                <w:sz w:val="22"/>
                <w:szCs w:val="22"/>
                <w:lang w:val="hy-AM"/>
              </w:rPr>
              <w:t>EVA (բարձր առաձգականություն), IR (թերմիկ, ջերմախնայող), AD (հակակաթոցային), UV (ուլտրամանուշակագույն ճառագայթման դեմ դիմադրողականություն),</w:t>
            </w:r>
          </w:p>
          <w:p w:rsidR="005C4B13" w:rsidRPr="006D05A8" w:rsidRDefault="005C4B13" w:rsidP="005C4B13">
            <w:pPr>
              <w:numPr>
                <w:ilvl w:val="0"/>
                <w:numId w:val="6"/>
              </w:numPr>
              <w:spacing w:line="360" w:lineRule="auto"/>
              <w:contextualSpacing/>
              <w:jc w:val="both"/>
              <w:rPr>
                <w:rFonts w:ascii="GHEA Mariam" w:hAnsi="GHEA Mariam" w:cs="Calibri"/>
                <w:spacing w:val="-6"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spacing w:val="-6"/>
                <w:sz w:val="22"/>
                <w:szCs w:val="22"/>
                <w:lang w:val="hy-AM"/>
              </w:rPr>
              <w:t>թաղանթի նյութ՝ պոլիէթիլեն, հաստությունը առնվազն 120 միկրոն</w:t>
            </w:r>
          </w:p>
          <w:p w:rsidR="005C4B13" w:rsidRPr="006D05A8" w:rsidRDefault="005C4B13" w:rsidP="005C4B13">
            <w:pPr>
              <w:numPr>
                <w:ilvl w:val="0"/>
                <w:numId w:val="6"/>
              </w:numPr>
              <w:suppressAutoHyphens/>
              <w:spacing w:line="360" w:lineRule="auto"/>
              <w:ind w:right="193"/>
              <w:contextualSpacing/>
              <w:jc w:val="both"/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bCs/>
                <w:spacing w:val="-6"/>
                <w:sz w:val="22"/>
                <w:szCs w:val="22"/>
                <w:lang w:val="hy-AM"/>
              </w:rPr>
              <w:t>հավելանյութերի գործման գործարանային երաշխիք՝ առնվազն 3 սեզոն (30 ամիս):</w:t>
            </w:r>
          </w:p>
        </w:tc>
      </w:tr>
      <w:tr w:rsidR="005C4B13" w:rsidRPr="006D05A8" w:rsidTr="007C0875">
        <w:trPr>
          <w:cantSplit/>
          <w:trHeight w:val="51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4B13" w:rsidRPr="006D05A8" w:rsidRDefault="005C4B13" w:rsidP="007C0875">
            <w:pPr>
              <w:spacing w:line="360" w:lineRule="auto"/>
              <w:ind w:firstLine="437"/>
              <w:jc w:val="both"/>
              <w:rPr>
                <w:rFonts w:ascii="GHEA Mariam" w:hAnsi="GHEA Mariam" w:cs="Calibri"/>
                <w:sz w:val="22"/>
                <w:szCs w:val="22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</w:rPr>
              <w:t>1.2.3</w:t>
            </w:r>
          </w:p>
        </w:tc>
        <w:tc>
          <w:tcPr>
            <w:tcW w:w="9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C4B13" w:rsidRPr="006D05A8" w:rsidRDefault="005C4B13" w:rsidP="007C0875">
            <w:pPr>
              <w:suppressAutoHyphens/>
              <w:spacing w:line="360" w:lineRule="auto"/>
              <w:ind w:right="193"/>
              <w:jc w:val="both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6D05A8">
              <w:rPr>
                <w:rFonts w:ascii="GHEA Mariam" w:hAnsi="GHEA Mariam" w:cs="Calibri"/>
                <w:b/>
                <w:sz w:val="22"/>
                <w:szCs w:val="22"/>
                <w:lang w:val="hy-AM"/>
              </w:rPr>
              <w:t>Միջատապաշտպան ցանց</w:t>
            </w:r>
            <w:r w:rsidRPr="006D05A8">
              <w:rPr>
                <w:rFonts w:ascii="GHEA Mariam" w:hAnsi="GHEA Mariam" w:cs="Calibri"/>
                <w:b/>
                <w:sz w:val="22"/>
                <w:szCs w:val="22"/>
              </w:rPr>
              <w:t xml:space="preserve"> </w:t>
            </w:r>
            <w:r w:rsidRPr="006D05A8">
              <w:rPr>
                <w:rFonts w:ascii="GHEA Mariam" w:hAnsi="GHEA Mariam" w:cs="Calibri"/>
                <w:b/>
                <w:bCs/>
                <w:sz w:val="22"/>
                <w:szCs w:val="22"/>
                <w:lang w:val="hy-AM"/>
              </w:rPr>
              <w:t>(ոչ պարտադիր պայման)</w:t>
            </w:r>
          </w:p>
          <w:p w:rsidR="005C4B13" w:rsidRPr="006D05A8" w:rsidRDefault="005C4B13" w:rsidP="007C0875">
            <w:pPr>
              <w:spacing w:line="360" w:lineRule="auto"/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Ուլտրամանուշակագույն ճառագայթման դեմ դիմադրողականություն՝ առնվազն 4 տարի, անցքերի մեծություն՝ 50 մեշ </w:t>
            </w:r>
            <w:r w:rsidRPr="006D05A8">
              <w:rPr>
                <w:rFonts w:ascii="GHEA Mariam" w:hAnsi="GHEA Mariam" w:cs="Calibri"/>
                <w:sz w:val="22"/>
                <w:szCs w:val="22"/>
              </w:rPr>
              <w:t>(Mesh)</w:t>
            </w:r>
            <w:r w:rsidRPr="006D05A8">
              <w:rPr>
                <w:rFonts w:ascii="GHEA Mariam" w:hAnsi="GHEA Mariam" w:cs="Calibri"/>
                <w:sz w:val="22"/>
                <w:szCs w:val="22"/>
                <w:lang w:val="hy-AM"/>
              </w:rPr>
              <w:t>։</w:t>
            </w:r>
          </w:p>
        </w:tc>
      </w:tr>
      <w:tr w:rsidR="005C4B13" w:rsidRPr="006D05A8" w:rsidTr="007C0875">
        <w:trPr>
          <w:cantSplit/>
          <w:trHeight w:val="489"/>
        </w:trPr>
        <w:tc>
          <w:tcPr>
            <w:tcW w:w="1261" w:type="dxa"/>
            <w:shd w:val="pct10" w:color="auto" w:fill="FFFFFF"/>
            <w:vAlign w:val="center"/>
          </w:tcPr>
          <w:p w:rsidR="005C4B13" w:rsidRPr="006D05A8" w:rsidRDefault="005C4B13" w:rsidP="007C0875">
            <w:pPr>
              <w:spacing w:line="360" w:lineRule="auto"/>
              <w:ind w:firstLine="437"/>
              <w:jc w:val="both"/>
              <w:rPr>
                <w:rFonts w:ascii="GHEA Mariam" w:hAnsi="GHEA Mariam" w:cs="Calibri"/>
                <w:b/>
                <w:sz w:val="22"/>
                <w:szCs w:val="22"/>
              </w:rPr>
            </w:pPr>
            <w:r w:rsidRPr="006D05A8">
              <w:rPr>
                <w:rFonts w:ascii="GHEA Mariam" w:hAnsi="GHEA Mariam" w:cs="Calibri"/>
                <w:b/>
                <w:sz w:val="22"/>
                <w:szCs w:val="22"/>
              </w:rPr>
              <w:t>1.3</w:t>
            </w:r>
          </w:p>
        </w:tc>
        <w:tc>
          <w:tcPr>
            <w:tcW w:w="9022" w:type="dxa"/>
            <w:shd w:val="pct10" w:color="auto" w:fill="FFFFFF"/>
            <w:vAlign w:val="center"/>
          </w:tcPr>
          <w:p w:rsidR="005C4B13" w:rsidRPr="006D05A8" w:rsidRDefault="005C4B13" w:rsidP="007C0875">
            <w:pPr>
              <w:suppressAutoHyphens/>
              <w:spacing w:line="360" w:lineRule="auto"/>
              <w:ind w:right="193" w:firstLine="437"/>
              <w:jc w:val="center"/>
              <w:rPr>
                <w:rFonts w:ascii="GHEA Mariam" w:hAnsi="GHEA Mariam" w:cs="Calibri"/>
                <w:b/>
                <w:sz w:val="22"/>
                <w:szCs w:val="22"/>
              </w:rPr>
            </w:pPr>
            <w:r w:rsidRPr="006D05A8">
              <w:rPr>
                <w:rFonts w:ascii="GHEA Mariam" w:hAnsi="GHEA Mariam" w:cs="Calibri"/>
                <w:b/>
                <w:sz w:val="22"/>
                <w:szCs w:val="22"/>
                <w:lang w:val="ru-RU"/>
              </w:rPr>
              <w:t>Ո</w:t>
            </w:r>
            <w:r w:rsidRPr="006D05A8">
              <w:rPr>
                <w:rFonts w:ascii="GHEA Mariam" w:hAnsi="GHEA Mariam" w:cs="Calibri"/>
                <w:b/>
                <w:sz w:val="22"/>
                <w:szCs w:val="22"/>
                <w:lang w:val="hy-AM"/>
              </w:rPr>
              <w:t xml:space="preserve">ռոգման </w:t>
            </w:r>
            <w:r w:rsidRPr="006D05A8">
              <w:rPr>
                <w:rFonts w:ascii="GHEA Mariam" w:hAnsi="GHEA Mariam" w:cs="Calibri"/>
                <w:b/>
                <w:sz w:val="22"/>
                <w:szCs w:val="22"/>
                <w:lang w:val="ru-RU"/>
              </w:rPr>
              <w:t>կ</w:t>
            </w:r>
            <w:r w:rsidRPr="006D05A8">
              <w:rPr>
                <w:rFonts w:ascii="GHEA Mariam" w:hAnsi="GHEA Mariam" w:cs="Calibri"/>
                <w:b/>
                <w:sz w:val="22"/>
                <w:szCs w:val="22"/>
                <w:lang w:val="hy-AM"/>
              </w:rPr>
              <w:t>աթիլային համակարգ</w:t>
            </w:r>
          </w:p>
        </w:tc>
      </w:tr>
      <w:tr w:rsidR="005C4B13" w:rsidRPr="006D05A8" w:rsidTr="007C0875">
        <w:trPr>
          <w:cantSplit/>
          <w:trHeight w:val="51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4B13" w:rsidRPr="006D05A8" w:rsidRDefault="005C4B13" w:rsidP="007C0875">
            <w:pPr>
              <w:spacing w:line="360" w:lineRule="auto"/>
              <w:ind w:firstLine="437"/>
              <w:jc w:val="both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</w:rPr>
              <w:t>1.3.1</w:t>
            </w:r>
          </w:p>
        </w:tc>
        <w:tc>
          <w:tcPr>
            <w:tcW w:w="9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C4B13" w:rsidRPr="006D05A8" w:rsidRDefault="005C4B13" w:rsidP="007C0875">
            <w:pPr>
              <w:spacing w:line="360" w:lineRule="auto"/>
              <w:ind w:left="723" w:hanging="360"/>
              <w:jc w:val="both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1) Հողային հարստացված զանգվածով մշակության եղանակի դեպքում ոռոգման </w:t>
            </w:r>
            <w:r w:rsidRPr="006D05A8">
              <w:rPr>
                <w:rFonts w:ascii="GHEA Mariam" w:hAnsi="GHEA Mariam" w:cs="Calibri"/>
                <w:spacing w:val="-2"/>
                <w:sz w:val="22"/>
                <w:szCs w:val="22"/>
                <w:lang w:val="hy-AM"/>
              </w:rPr>
              <w:t>կաթիլային համակարգը պետք է ունենա պարարտանյութի խառնման և արդյու</w:t>
            </w:r>
            <w:r w:rsidRPr="006D05A8">
              <w:rPr>
                <w:rFonts w:ascii="GHEA Mariam" w:hAnsi="GHEA Mariam" w:cs="Calibri"/>
                <w:spacing w:val="-2"/>
                <w:sz w:val="22"/>
                <w:szCs w:val="22"/>
                <w:lang w:val="hy-AM"/>
              </w:rPr>
              <w:softHyphen/>
              <w:t>նավետ բաշխման հնարավորություն` կաթիլային խողովակաշարի միջոցով</w:t>
            </w:r>
            <w:r w:rsidRPr="006D05A8">
              <w:rPr>
                <w:rFonts w:ascii="GHEA Mariam" w:hAnsi="GHEA Mariam" w:cs="Calibri"/>
                <w:sz w:val="22"/>
                <w:szCs w:val="22"/>
                <w:lang w:val="hy-AM"/>
              </w:rPr>
              <w:t>։</w:t>
            </w:r>
          </w:p>
          <w:p w:rsidR="005C4B13" w:rsidRPr="006D05A8" w:rsidRDefault="005C4B13" w:rsidP="007C0875">
            <w:pPr>
              <w:spacing w:line="360" w:lineRule="auto"/>
              <w:ind w:left="723" w:hanging="360"/>
              <w:jc w:val="both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2) </w:t>
            </w:r>
            <w:r w:rsidRPr="006D05A8">
              <w:rPr>
                <w:rFonts w:ascii="GHEA Mariam" w:hAnsi="GHEA Mariam" w:cs="Calibri"/>
                <w:spacing w:val="-6"/>
                <w:sz w:val="22"/>
                <w:szCs w:val="22"/>
                <w:lang w:val="hy-AM"/>
              </w:rPr>
              <w:t>Հիդրոպոնիկ եղանակով մշակության դեպքում ոռոգման համակարգը պետք է ունենա էլեկտրոնային կարգավորմամբ պարարտանյութի խառնման և արդյու</w:t>
            </w:r>
            <w:r w:rsidRPr="006D05A8">
              <w:rPr>
                <w:rFonts w:ascii="GHEA Mariam" w:hAnsi="GHEA Mariam" w:cs="Calibri"/>
                <w:spacing w:val="-6"/>
                <w:sz w:val="22"/>
                <w:szCs w:val="22"/>
                <w:lang w:val="hy-AM"/>
              </w:rPr>
              <w:softHyphen/>
              <w:t>նավետ բաշխման հնարավորություն՝ կաթիլային խողովակաշարի միջոցով։</w:t>
            </w:r>
            <w:r w:rsidRPr="006D05A8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</w:t>
            </w:r>
          </w:p>
        </w:tc>
      </w:tr>
      <w:tr w:rsidR="005C4B13" w:rsidRPr="006D05A8" w:rsidTr="007C0875">
        <w:trPr>
          <w:cantSplit/>
          <w:trHeight w:val="701"/>
        </w:trPr>
        <w:tc>
          <w:tcPr>
            <w:tcW w:w="1261" w:type="dxa"/>
            <w:shd w:val="pct10" w:color="auto" w:fill="FFFFFF"/>
            <w:vAlign w:val="center"/>
          </w:tcPr>
          <w:p w:rsidR="005C4B13" w:rsidRPr="006D05A8" w:rsidRDefault="005C4B13" w:rsidP="007C0875">
            <w:pPr>
              <w:spacing w:line="360" w:lineRule="auto"/>
              <w:ind w:firstLine="437"/>
              <w:jc w:val="both"/>
              <w:rPr>
                <w:rFonts w:ascii="GHEA Mariam" w:hAnsi="GHEA Mariam" w:cs="Calibri"/>
                <w:b/>
                <w:sz w:val="22"/>
                <w:szCs w:val="22"/>
              </w:rPr>
            </w:pPr>
            <w:r w:rsidRPr="006D05A8">
              <w:rPr>
                <w:rFonts w:ascii="GHEA Mariam" w:hAnsi="GHEA Mariam" w:cs="Calibri"/>
                <w:b/>
                <w:sz w:val="22"/>
                <w:szCs w:val="22"/>
              </w:rPr>
              <w:t>1.4</w:t>
            </w:r>
          </w:p>
        </w:tc>
        <w:tc>
          <w:tcPr>
            <w:tcW w:w="9022" w:type="dxa"/>
            <w:shd w:val="pct10" w:color="auto" w:fill="FFFFFF"/>
            <w:vAlign w:val="center"/>
          </w:tcPr>
          <w:p w:rsidR="005C4B13" w:rsidRPr="006D05A8" w:rsidRDefault="005C4B13" w:rsidP="007C0875">
            <w:pPr>
              <w:suppressAutoHyphens/>
              <w:spacing w:line="360" w:lineRule="auto"/>
              <w:ind w:left="425" w:right="193"/>
              <w:jc w:val="center"/>
              <w:rPr>
                <w:rFonts w:ascii="GHEA Mariam" w:hAnsi="GHEA Mariam" w:cs="Calibri"/>
                <w:b/>
                <w:sz w:val="22"/>
                <w:szCs w:val="22"/>
              </w:rPr>
            </w:pPr>
            <w:r w:rsidRPr="006D05A8">
              <w:rPr>
                <w:rFonts w:ascii="GHEA Mariam" w:hAnsi="GHEA Mariam" w:cs="Calibri"/>
                <w:b/>
                <w:sz w:val="22"/>
                <w:szCs w:val="22"/>
                <w:lang w:val="hy-AM"/>
              </w:rPr>
              <w:t>Ջեռուցում</w:t>
            </w:r>
          </w:p>
        </w:tc>
      </w:tr>
      <w:tr w:rsidR="005C4B13" w:rsidRPr="006D05A8" w:rsidTr="007C0875">
        <w:trPr>
          <w:cantSplit/>
          <w:trHeight w:val="51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4B13" w:rsidRPr="006D05A8" w:rsidRDefault="005C4B13" w:rsidP="007C0875">
            <w:pPr>
              <w:spacing w:line="360" w:lineRule="auto"/>
              <w:ind w:firstLine="437"/>
              <w:jc w:val="both"/>
              <w:rPr>
                <w:rFonts w:ascii="GHEA Mariam" w:hAnsi="GHEA Mariam" w:cs="Calibri"/>
                <w:sz w:val="22"/>
                <w:szCs w:val="22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</w:rPr>
              <w:lastRenderedPageBreak/>
              <w:t>1.4.1</w:t>
            </w:r>
          </w:p>
        </w:tc>
        <w:tc>
          <w:tcPr>
            <w:tcW w:w="9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4B13" w:rsidRPr="006D05A8" w:rsidRDefault="005C4B13" w:rsidP="007C0875">
            <w:pPr>
              <w:suppressAutoHyphens/>
              <w:spacing w:line="360" w:lineRule="auto"/>
              <w:ind w:left="502" w:right="193" w:hanging="218"/>
              <w:jc w:val="both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Ջեռուցման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համակարգը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պետք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է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ունենա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գործարանային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արտադրության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տաքացուցիչ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,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որը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կարող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է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լինել՝</w:t>
            </w:r>
          </w:p>
          <w:p w:rsidR="005C4B13" w:rsidRPr="006D05A8" w:rsidRDefault="005C4B13" w:rsidP="007C0875">
            <w:pPr>
              <w:suppressAutoHyphens/>
              <w:spacing w:line="360" w:lineRule="auto"/>
              <w:ind w:left="502" w:right="193" w:hanging="218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1)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կաթսայի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և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խողովակաշարի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կամ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ֆանկոլի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տեսքով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>,</w:t>
            </w:r>
          </w:p>
          <w:p w:rsidR="005C4B13" w:rsidRPr="006D05A8" w:rsidRDefault="005C4B13" w:rsidP="007C0875">
            <w:pPr>
              <w:suppressAutoHyphens/>
              <w:spacing w:line="360" w:lineRule="auto"/>
              <w:ind w:left="502" w:right="193" w:hanging="218"/>
              <w:jc w:val="both"/>
              <w:rPr>
                <w:rFonts w:ascii="GHEA Mariam" w:hAnsi="GHEA Mariam" w:cs="Tahoma"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2)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թերմոգեներատորի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>/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օդատաքացուցիչի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տեսքով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,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որի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դեպքում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թարմ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օդը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պետք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է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մատակարարվի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վառարան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արտաքին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խողովակով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,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և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վառված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գազերը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նույնպես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ուղղվեն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ջերմատնից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դուրս։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Սարքավորումը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պետք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է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լինի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ցինկապատ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կամ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չժանգոտող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մետաղից</w:t>
            </w:r>
            <w:r w:rsidRPr="006D05A8">
              <w:rPr>
                <w:rFonts w:ascii="GHEA Mariam" w:hAnsi="GHEA Mariam" w:cs="Tahoma"/>
                <w:sz w:val="22"/>
                <w:szCs w:val="22"/>
                <w:lang w:val="hy-AM"/>
              </w:rPr>
              <w:t>։</w:t>
            </w:r>
          </w:p>
          <w:p w:rsidR="005C4B13" w:rsidRPr="006D05A8" w:rsidRDefault="005C4B13" w:rsidP="007C0875">
            <w:pPr>
              <w:suppressAutoHyphens/>
              <w:spacing w:line="360" w:lineRule="auto"/>
              <w:ind w:left="502" w:right="193" w:hanging="218"/>
              <w:jc w:val="both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Ջրի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և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օդի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տաքացման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եղանակներ՝</w:t>
            </w:r>
          </w:p>
          <w:p w:rsidR="005C4B13" w:rsidRPr="006D05A8" w:rsidRDefault="005C4B13" w:rsidP="007C0875">
            <w:pPr>
              <w:suppressAutoHyphens/>
              <w:spacing w:line="360" w:lineRule="auto"/>
              <w:ind w:left="502" w:right="193" w:hanging="218"/>
              <w:jc w:val="both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1)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գազ</w:t>
            </w:r>
          </w:p>
          <w:p w:rsidR="005C4B13" w:rsidRPr="006D05A8" w:rsidRDefault="005C4B13" w:rsidP="007C0875">
            <w:pPr>
              <w:suppressAutoHyphens/>
              <w:spacing w:line="360" w:lineRule="auto"/>
              <w:ind w:left="502" w:right="193" w:hanging="218"/>
              <w:jc w:val="both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2)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էլեկտրաէներգիա</w:t>
            </w:r>
          </w:p>
          <w:p w:rsidR="005C4B13" w:rsidRPr="006D05A8" w:rsidRDefault="005C4B13" w:rsidP="007C0875">
            <w:pPr>
              <w:suppressAutoHyphens/>
              <w:spacing w:line="360" w:lineRule="auto"/>
              <w:ind w:left="502" w:right="193" w:hanging="218"/>
              <w:jc w:val="both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3)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պինդ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և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դիզելային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վառելիք</w:t>
            </w:r>
          </w:p>
          <w:p w:rsidR="005C4B13" w:rsidRPr="006D05A8" w:rsidRDefault="005C4B13" w:rsidP="007C0875">
            <w:pPr>
              <w:suppressAutoHyphens/>
              <w:spacing w:line="360" w:lineRule="auto"/>
              <w:ind w:left="502" w:right="193" w:hanging="218"/>
              <w:jc w:val="both"/>
              <w:rPr>
                <w:rFonts w:ascii="GHEA Mariam" w:hAnsi="GHEA Mariam" w:cs="Calibri"/>
                <w:sz w:val="22"/>
                <w:szCs w:val="22"/>
              </w:rPr>
            </w:pP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4)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այլ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էներգակիրներ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(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բացառությամբ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D05A8">
              <w:rPr>
                <w:rFonts w:ascii="GHEA Mariam" w:hAnsi="GHEA Mariam" w:cs="Sylfaen"/>
                <w:sz w:val="22"/>
                <w:szCs w:val="22"/>
                <w:lang w:val="hy-AM"/>
              </w:rPr>
              <w:t>փայտի</w:t>
            </w:r>
            <w:r w:rsidRPr="006D05A8">
              <w:rPr>
                <w:rFonts w:ascii="GHEA Mariam" w:hAnsi="GHEA Mariam"/>
                <w:sz w:val="22"/>
                <w:szCs w:val="22"/>
                <w:lang w:val="hy-AM"/>
              </w:rPr>
              <w:t>)</w:t>
            </w:r>
            <w:r w:rsidRPr="006D05A8">
              <w:rPr>
                <w:rFonts w:ascii="GHEA Mariam" w:hAnsi="GHEA Mariam"/>
                <w:sz w:val="22"/>
                <w:szCs w:val="22"/>
              </w:rPr>
              <w:t>:</w:t>
            </w:r>
          </w:p>
        </w:tc>
      </w:tr>
      <w:tr w:rsidR="005C4B13" w:rsidRPr="006D05A8" w:rsidTr="007C0875">
        <w:trPr>
          <w:cantSplit/>
          <w:trHeight w:val="701"/>
        </w:trPr>
        <w:tc>
          <w:tcPr>
            <w:tcW w:w="1261" w:type="dxa"/>
            <w:shd w:val="pct10" w:color="auto" w:fill="FFFFFF"/>
            <w:vAlign w:val="center"/>
          </w:tcPr>
          <w:p w:rsidR="005C4B13" w:rsidRPr="006D05A8" w:rsidRDefault="005C4B13" w:rsidP="007C0875">
            <w:pPr>
              <w:spacing w:line="360" w:lineRule="auto"/>
              <w:ind w:firstLine="437"/>
              <w:jc w:val="both"/>
              <w:rPr>
                <w:rFonts w:ascii="GHEA Mariam" w:hAnsi="GHEA Mariam" w:cs="Calibri"/>
                <w:b/>
                <w:sz w:val="22"/>
                <w:szCs w:val="22"/>
              </w:rPr>
            </w:pPr>
            <w:r w:rsidRPr="006D05A8">
              <w:rPr>
                <w:rFonts w:ascii="GHEA Mariam" w:hAnsi="GHEA Mariam" w:cs="Calibri"/>
                <w:b/>
                <w:sz w:val="22"/>
                <w:szCs w:val="22"/>
              </w:rPr>
              <w:t>1.5</w:t>
            </w:r>
          </w:p>
        </w:tc>
        <w:tc>
          <w:tcPr>
            <w:tcW w:w="9022" w:type="dxa"/>
            <w:shd w:val="pct10" w:color="auto" w:fill="FFFFFF"/>
            <w:vAlign w:val="center"/>
          </w:tcPr>
          <w:p w:rsidR="005C4B13" w:rsidRPr="006D05A8" w:rsidRDefault="005C4B13" w:rsidP="007C0875">
            <w:pPr>
              <w:suppressAutoHyphens/>
              <w:spacing w:line="360" w:lineRule="auto"/>
              <w:ind w:right="193" w:firstLine="437"/>
              <w:jc w:val="center"/>
              <w:rPr>
                <w:rFonts w:ascii="GHEA Mariam" w:hAnsi="GHEA Mariam" w:cs="Calibri"/>
                <w:b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b/>
                <w:sz w:val="22"/>
                <w:szCs w:val="22"/>
                <w:lang w:val="hy-AM"/>
              </w:rPr>
              <w:t>Կլիմայի կառավարման համակարգ</w:t>
            </w:r>
          </w:p>
        </w:tc>
      </w:tr>
      <w:tr w:rsidR="005C4B13" w:rsidRPr="006D05A8" w:rsidTr="007C0875">
        <w:trPr>
          <w:cantSplit/>
          <w:trHeight w:val="51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4B13" w:rsidRPr="006D05A8" w:rsidRDefault="005C4B13" w:rsidP="007C0875">
            <w:pPr>
              <w:spacing w:line="360" w:lineRule="auto"/>
              <w:ind w:firstLine="437"/>
              <w:jc w:val="both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  <w:lang w:val="hy-AM"/>
              </w:rPr>
              <w:t>1</w:t>
            </w:r>
            <w:r w:rsidRPr="006D05A8">
              <w:rPr>
                <w:rFonts w:ascii="GHEA Mariam" w:hAnsi="GHEA Mariam" w:cs="Calibri"/>
                <w:sz w:val="22"/>
                <w:szCs w:val="22"/>
              </w:rPr>
              <w:t>.</w:t>
            </w:r>
            <w:r w:rsidRPr="006D05A8">
              <w:rPr>
                <w:rFonts w:ascii="GHEA Mariam" w:hAnsi="GHEA Mariam" w:cs="Calibri"/>
                <w:sz w:val="22"/>
                <w:szCs w:val="22"/>
                <w:lang w:val="hy-AM"/>
              </w:rPr>
              <w:t>5</w:t>
            </w:r>
            <w:r w:rsidRPr="006D05A8">
              <w:rPr>
                <w:rFonts w:ascii="GHEA Mariam" w:hAnsi="GHEA Mariam" w:cs="Calibri"/>
                <w:sz w:val="22"/>
                <w:szCs w:val="22"/>
              </w:rPr>
              <w:t>.1</w:t>
            </w:r>
          </w:p>
        </w:tc>
        <w:tc>
          <w:tcPr>
            <w:tcW w:w="9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4B13" w:rsidRPr="006D05A8" w:rsidRDefault="005C4B13" w:rsidP="007C0875">
            <w:pPr>
              <w:suppressAutoHyphens/>
              <w:spacing w:line="360" w:lineRule="auto"/>
              <w:ind w:right="193"/>
              <w:jc w:val="both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  <w:lang w:val="hy-AM"/>
              </w:rPr>
              <w:t>Ջերմատունը պետք է ունենա կլիմայի վերահսկման և ջերմատան կառավարման ավտոմատ համակարգ՝ օժտված հատուկ տվիչներով (սենսորներով)։ Այն է՝ քամու ուժգնության, տեղումների, օդի ջերմաստիճանի և հարաբերական խոնավության: Օդի ջերմաստիճանի և հարաբերական խոնավության տվիչները պետք է տեղա</w:t>
            </w:r>
            <w:r w:rsidRPr="006D05A8">
              <w:rPr>
                <w:rFonts w:ascii="GHEA Mariam" w:hAnsi="GHEA Mariam" w:cs="Calibri"/>
                <w:sz w:val="22"/>
                <w:szCs w:val="22"/>
                <w:lang w:val="hy-AM"/>
              </w:rPr>
              <w:softHyphen/>
              <w:t xml:space="preserve">դրված լինեն ինչպես ջերմատան ներսում, այնպես էլ ջերմատնից դուրս։ </w:t>
            </w:r>
          </w:p>
          <w:p w:rsidR="005C4B13" w:rsidRPr="006D05A8" w:rsidRDefault="005C4B13" w:rsidP="007C0875">
            <w:pPr>
              <w:suppressAutoHyphens/>
              <w:spacing w:line="360" w:lineRule="auto"/>
              <w:ind w:right="193"/>
              <w:jc w:val="both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6D05A8">
              <w:rPr>
                <w:rFonts w:ascii="GHEA Mariam" w:hAnsi="GHEA Mariam" w:cs="Calibri"/>
                <w:sz w:val="22"/>
                <w:szCs w:val="22"/>
                <w:lang w:val="hy-AM"/>
              </w:rPr>
              <w:t>Կլիմայի կառավարման համակարգով պետք է աշխատեն ջեռուցման համակարգը և օդափոխության պատուհանները, ցանկալի է նաև ջերմախնայող և ստվերարկող վարագույրները, ոռոգման համակարգը։</w:t>
            </w:r>
          </w:p>
        </w:tc>
      </w:tr>
    </w:tbl>
    <w:p w:rsidR="005C4B13" w:rsidRPr="006D05A8" w:rsidRDefault="005C4B13" w:rsidP="005C4B13">
      <w:pPr>
        <w:spacing w:line="360" w:lineRule="auto"/>
        <w:ind w:firstLine="437"/>
        <w:jc w:val="both"/>
        <w:rPr>
          <w:rFonts w:ascii="GHEA Mariam" w:hAnsi="GHEA Mariam"/>
          <w:sz w:val="22"/>
          <w:szCs w:val="22"/>
          <w:lang w:val="hy-AM"/>
        </w:rPr>
      </w:pPr>
      <w:r w:rsidRPr="006D05A8">
        <w:rPr>
          <w:rFonts w:ascii="GHEA Mariam" w:hAnsi="GHEA Mariam"/>
          <w:b/>
          <w:bCs/>
          <w:i/>
          <w:iCs/>
          <w:sz w:val="22"/>
          <w:szCs w:val="22"/>
          <w:lang w:val="hy-AM" w:eastAsia="en-US"/>
        </w:rPr>
        <w:t>(աղյուսակ</w:t>
      </w:r>
      <w:r w:rsidRPr="006D05A8">
        <w:rPr>
          <w:rFonts w:ascii="GHEA Mariam" w:hAnsi="GHEA Mariam" w:cs="Sylfaen"/>
          <w:b/>
          <w:bCs/>
          <w:i/>
          <w:iCs/>
          <w:sz w:val="22"/>
          <w:szCs w:val="22"/>
          <w:lang w:val="hy-AM" w:eastAsia="en-US"/>
        </w:rPr>
        <w:t>ը փոփ., լրաց., խմբ.</w:t>
      </w:r>
      <w:r w:rsidRPr="006D05A8">
        <w:rPr>
          <w:rFonts w:ascii="GHEA Mariam" w:hAnsi="GHEA Mariam"/>
          <w:b/>
          <w:bCs/>
          <w:i/>
          <w:iCs/>
          <w:sz w:val="22"/>
          <w:szCs w:val="22"/>
          <w:lang w:val="hy-AM" w:eastAsia="en-US"/>
        </w:rPr>
        <w:t xml:space="preserve"> 14.01.21 N 23-Լ</w:t>
      </w:r>
      <w:r w:rsidRPr="0057555F">
        <w:rPr>
          <w:rFonts w:ascii="GHEA Mariam" w:hAnsi="GHEA Mariam"/>
          <w:b/>
          <w:bCs/>
          <w:i/>
          <w:iCs/>
          <w:sz w:val="22"/>
          <w:szCs w:val="22"/>
          <w:lang w:val="hy-AM" w:eastAsia="en-US"/>
        </w:rPr>
        <w:t xml:space="preserve">, փոփ. 22.07.21 </w:t>
      </w:r>
      <w:r w:rsidRPr="006D05A8">
        <w:rPr>
          <w:rFonts w:ascii="GHEA Mariam" w:hAnsi="GHEA Mariam"/>
          <w:b/>
          <w:bCs/>
          <w:i/>
          <w:iCs/>
          <w:sz w:val="22"/>
          <w:szCs w:val="22"/>
          <w:lang w:val="hy-AM" w:eastAsia="en-US"/>
        </w:rPr>
        <w:t xml:space="preserve">N </w:t>
      </w:r>
      <w:r w:rsidRPr="0057555F">
        <w:rPr>
          <w:rFonts w:ascii="GHEA Mariam" w:hAnsi="GHEA Mariam"/>
          <w:b/>
          <w:bCs/>
          <w:i/>
          <w:iCs/>
          <w:sz w:val="22"/>
          <w:szCs w:val="22"/>
          <w:lang w:val="hy-AM" w:eastAsia="en-US"/>
        </w:rPr>
        <w:t>1176</w:t>
      </w:r>
      <w:r w:rsidRPr="006D05A8">
        <w:rPr>
          <w:rFonts w:ascii="GHEA Mariam" w:hAnsi="GHEA Mariam"/>
          <w:b/>
          <w:bCs/>
          <w:i/>
          <w:iCs/>
          <w:sz w:val="22"/>
          <w:szCs w:val="22"/>
          <w:lang w:val="hy-AM" w:eastAsia="en-US"/>
        </w:rPr>
        <w:t>-Լ)</w:t>
      </w:r>
    </w:p>
    <w:p w:rsidR="00D91247" w:rsidRPr="005C4B13" w:rsidRDefault="00D91247">
      <w:pPr>
        <w:rPr>
          <w:lang w:val="hy-AM"/>
        </w:rPr>
      </w:pPr>
    </w:p>
    <w:sectPr w:rsidR="00D91247" w:rsidRPr="005C4B13" w:rsidSect="0071506A">
      <w:pgSz w:w="11906" w:h="16838"/>
      <w:pgMar w:top="650" w:right="576" w:bottom="1138" w:left="1138" w:header="0" w:footer="5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GHEA Mariam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F7900"/>
    <w:multiLevelType w:val="hybridMultilevel"/>
    <w:tmpl w:val="1F88F9CC"/>
    <w:lvl w:ilvl="0" w:tplc="04190011">
      <w:start w:val="1"/>
      <w:numFmt w:val="decimal"/>
      <w:lvlText w:val="%1)"/>
      <w:lvlJc w:val="left"/>
      <w:pPr>
        <w:ind w:left="1157" w:hanging="360"/>
      </w:p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1" w15:restartNumberingAfterBreak="0">
    <w:nsid w:val="1C884036"/>
    <w:multiLevelType w:val="hybridMultilevel"/>
    <w:tmpl w:val="36BC43D8"/>
    <w:lvl w:ilvl="0" w:tplc="04190011">
      <w:start w:val="1"/>
      <w:numFmt w:val="decimal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C601B7B"/>
    <w:multiLevelType w:val="hybridMultilevel"/>
    <w:tmpl w:val="E856C746"/>
    <w:lvl w:ilvl="0" w:tplc="04190011">
      <w:start w:val="1"/>
      <w:numFmt w:val="decimal"/>
      <w:lvlText w:val="%1)"/>
      <w:lvlJc w:val="left"/>
      <w:pPr>
        <w:ind w:left="1157" w:hanging="360"/>
      </w:p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3" w15:restartNumberingAfterBreak="0">
    <w:nsid w:val="3B503D10"/>
    <w:multiLevelType w:val="hybridMultilevel"/>
    <w:tmpl w:val="AA90FA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E4ADA"/>
    <w:multiLevelType w:val="hybridMultilevel"/>
    <w:tmpl w:val="C3701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1479B"/>
    <w:multiLevelType w:val="hybridMultilevel"/>
    <w:tmpl w:val="918C0C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B673D"/>
    <w:multiLevelType w:val="hybridMultilevel"/>
    <w:tmpl w:val="E9D071FE"/>
    <w:lvl w:ilvl="0" w:tplc="04190011">
      <w:start w:val="1"/>
      <w:numFmt w:val="decimal"/>
      <w:lvlText w:val="%1)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B13"/>
    <w:rsid w:val="005C4B13"/>
    <w:rsid w:val="00632DC2"/>
    <w:rsid w:val="0071506A"/>
    <w:rsid w:val="00D9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EC0DC"/>
  <w15:chartTrackingRefBased/>
  <w15:docId w15:val="{61BB733C-6F81-4509-AA50-EF8BC9FE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B1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Grigoryan</dc:creator>
  <cp:keywords/>
  <dc:description/>
  <cp:lastModifiedBy>Sona Grigoryan</cp:lastModifiedBy>
  <cp:revision>2</cp:revision>
  <dcterms:created xsi:type="dcterms:W3CDTF">2022-02-17T07:43:00Z</dcterms:created>
  <dcterms:modified xsi:type="dcterms:W3CDTF">2022-02-17T07:46:00Z</dcterms:modified>
</cp:coreProperties>
</file>