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bookmarkStart w:id="0" w:name="_GoBack"/>
      <w:bookmarkEnd w:id="0"/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B401D1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 w:rsidRPr="00761D6E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761D6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ֆինանսական և հաշվապահական հաշվառման վարչության ֆինանսական և բյուջետային ծրագրերի բաժնի գլխավոր տնտեսագետ</w:t>
      </w:r>
      <w:r w:rsidR="002F1AFD" w:rsidRPr="002F1AFD">
        <w:rPr>
          <w:rFonts w:ascii="GHEA Grapalat" w:hAnsi="GHEA Grapalat"/>
          <w:b/>
          <w:sz w:val="24"/>
          <w:szCs w:val="24"/>
          <w:lang w:val="hy-AM"/>
        </w:rPr>
        <w:t xml:space="preserve"> (ծածկագիր` 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23-33.2-Մ2-7</w:t>
      </w:r>
      <w:r w:rsidR="007E1A22" w:rsidRPr="002F1AFD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7E1A22" w:rsidRPr="007E1A2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72F73" w:rsidRPr="00761D6E">
        <w:rPr>
          <w:rFonts w:ascii="GHEA Grapalat" w:hAnsi="GHEA Grapalat"/>
          <w:sz w:val="24"/>
          <w:szCs w:val="24"/>
          <w:lang w:val="hy-AM"/>
        </w:rPr>
        <w:t>քաղաքացիական ծառայության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 xml:space="preserve">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854B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4D8D-DE82-4904-8046-D9E0CEDA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Roza H. Engibaryan</cp:lastModifiedBy>
  <cp:revision>6</cp:revision>
  <cp:lastPrinted>2021-09-24T07:08:00Z</cp:lastPrinted>
  <dcterms:created xsi:type="dcterms:W3CDTF">2022-07-12T08:00:00Z</dcterms:created>
  <dcterms:modified xsi:type="dcterms:W3CDTF">2023-01-05T11:13:00Z</dcterms:modified>
</cp:coreProperties>
</file>