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GHEA Grapalat" w:hAnsi="GHEA Grapalat" w:cs="Times New Roman"/>
          <w:color w:val="4472C4" w:themeColor="accent1"/>
          <w:sz w:val="24"/>
          <w:szCs w:val="24"/>
        </w:rPr>
        <w:id w:val="1938323099"/>
        <w:docPartObj>
          <w:docPartGallery w:val="Cover Pages"/>
          <w:docPartUnique/>
        </w:docPartObj>
      </w:sdtPr>
      <w:sdtEndPr>
        <w:rPr>
          <w:rFonts w:eastAsiaTheme="majorEastAsia"/>
          <w:b/>
          <w:caps/>
          <w:color w:val="000000" w:themeColor="text1"/>
        </w:rPr>
      </w:sdtEndPr>
      <w:sdtContent>
        <w:p w14:paraId="6FB4BB8B" w14:textId="6C96D19A" w:rsidR="004E3B07" w:rsidRPr="00E52976" w:rsidRDefault="004E3B07" w:rsidP="00E52976">
          <w:pPr>
            <w:spacing w:before="0" w:after="0" w:line="259" w:lineRule="auto"/>
            <w:jc w:val="both"/>
            <w:rPr>
              <w:rFonts w:ascii="GHEA Grapalat" w:hAnsi="GHEA Grapalat"/>
              <w:sz w:val="24"/>
              <w:szCs w:val="24"/>
              <w:lang w:val="hy-AM"/>
            </w:rPr>
          </w:pPr>
          <w:r w:rsidRPr="00E52976">
            <w:rPr>
              <w:rFonts w:ascii="GHEA Grapalat" w:hAnsi="GHEA Grapalat"/>
              <w:sz w:val="24"/>
              <w:szCs w:val="24"/>
            </w:rPr>
            <w:t xml:space="preserve">Հավելված </w:t>
          </w:r>
          <w:r w:rsidR="00994456" w:rsidRPr="00E52976">
            <w:rPr>
              <w:rFonts w:ascii="GHEA Grapalat" w:hAnsi="GHEA Grapalat"/>
              <w:sz w:val="24"/>
              <w:szCs w:val="24"/>
              <w:lang w:val="hy-AM"/>
            </w:rPr>
            <w:t>3</w:t>
          </w:r>
        </w:p>
        <w:p w14:paraId="038BC74D" w14:textId="77777777" w:rsidR="004E3B07" w:rsidRPr="00E52976" w:rsidRDefault="004E3B07" w:rsidP="00E52976">
          <w:pPr>
            <w:spacing w:before="0" w:after="0" w:line="259" w:lineRule="auto"/>
            <w:jc w:val="both"/>
            <w:rPr>
              <w:rFonts w:ascii="GHEA Grapalat" w:hAnsi="GHEA Grapalat"/>
              <w:sz w:val="24"/>
              <w:szCs w:val="24"/>
            </w:rPr>
          </w:pPr>
          <w:r w:rsidRPr="00E52976">
            <w:rPr>
              <w:rFonts w:ascii="GHEA Grapalat" w:hAnsi="GHEA Grapalat"/>
              <w:sz w:val="24"/>
              <w:szCs w:val="24"/>
            </w:rPr>
            <w:t xml:space="preserve"> ՀՀ կառավարության 2023 թվականի</w:t>
          </w:r>
        </w:p>
        <w:p w14:paraId="24697592" w14:textId="761D507B" w:rsidR="004E3B07" w:rsidRPr="00E52976" w:rsidRDefault="004E3B07" w:rsidP="00E52976">
          <w:pPr>
            <w:spacing w:before="0" w:after="0" w:line="259" w:lineRule="auto"/>
            <w:jc w:val="both"/>
            <w:rPr>
              <w:rFonts w:ascii="GHEA Grapalat" w:hAnsi="GHEA Grapalat"/>
              <w:sz w:val="24"/>
              <w:szCs w:val="24"/>
            </w:rPr>
          </w:pPr>
          <w:r w:rsidRPr="00E52976">
            <w:rPr>
              <w:rFonts w:ascii="GHEA Grapalat" w:hAnsi="GHEA Grapalat"/>
              <w:sz w:val="24"/>
              <w:szCs w:val="24"/>
            </w:rPr>
            <w:t xml:space="preserve"> դեկտեմբերի </w:t>
          </w:r>
          <w:r w:rsidR="00EF1F77">
            <w:rPr>
              <w:rFonts w:ascii="GHEA Grapalat" w:hAnsi="GHEA Grapalat"/>
              <w:sz w:val="24"/>
              <w:szCs w:val="24"/>
            </w:rPr>
            <w:t>27</w:t>
          </w:r>
          <w:r w:rsidRPr="00E52976">
            <w:rPr>
              <w:rFonts w:ascii="GHEA Grapalat" w:hAnsi="GHEA Grapalat"/>
              <w:sz w:val="24"/>
              <w:szCs w:val="24"/>
            </w:rPr>
            <w:t xml:space="preserve">-ի N </w:t>
          </w:r>
          <w:r w:rsidR="00EF1F77" w:rsidRPr="00EF1F77">
            <w:rPr>
              <w:rFonts w:ascii="GHEA Grapalat" w:hAnsi="GHEA Grapalat"/>
              <w:sz w:val="24"/>
              <w:szCs w:val="24"/>
            </w:rPr>
            <w:t>2346</w:t>
          </w:r>
          <w:r w:rsidRPr="00E52976">
            <w:rPr>
              <w:rFonts w:ascii="GHEA Grapalat" w:hAnsi="GHEA Grapalat"/>
              <w:sz w:val="24"/>
              <w:szCs w:val="24"/>
            </w:rPr>
            <w:t xml:space="preserve"> - Ն որոշման</w:t>
          </w:r>
        </w:p>
        <w:p w14:paraId="7CD01609" w14:textId="77777777" w:rsidR="004E3B07" w:rsidRPr="00E52976" w:rsidRDefault="004E3B07" w:rsidP="00E52976">
          <w:pPr>
            <w:spacing w:before="0" w:after="0" w:line="259" w:lineRule="auto"/>
            <w:jc w:val="both"/>
            <w:rPr>
              <w:rFonts w:ascii="GHEA Grapalat" w:hAnsi="GHEA Grapalat"/>
              <w:sz w:val="24"/>
              <w:szCs w:val="24"/>
              <w:lang w:val="hy-AM"/>
            </w:rPr>
          </w:pPr>
        </w:p>
        <w:p w14:paraId="55EA59B8" w14:textId="77777777" w:rsidR="004E3B07" w:rsidRPr="00E52976" w:rsidRDefault="004E3B07" w:rsidP="00E52976">
          <w:pPr>
            <w:spacing w:after="0" w:line="259" w:lineRule="auto"/>
            <w:jc w:val="both"/>
            <w:rPr>
              <w:rFonts w:ascii="GHEA Grapalat" w:hAnsi="GHEA Grapalat"/>
              <w:sz w:val="24"/>
              <w:szCs w:val="24"/>
              <w:lang w:val="hy-AM"/>
            </w:rPr>
          </w:pPr>
        </w:p>
        <w:p w14:paraId="1A80CAD4" w14:textId="77777777" w:rsidR="004E3B07" w:rsidRPr="00E52976" w:rsidRDefault="004E3B07" w:rsidP="00E52976">
          <w:pPr>
            <w:widowControl w:val="0"/>
            <w:spacing w:after="0"/>
            <w:jc w:val="both"/>
            <w:textDirection w:val="btLr"/>
            <w:rPr>
              <w:rFonts w:ascii="GHEA Grapalat" w:hAnsi="GHEA Grapalat"/>
              <w:sz w:val="24"/>
              <w:szCs w:val="24"/>
            </w:rPr>
          </w:pPr>
          <w:bookmarkStart w:id="0" w:name="_GoBack"/>
          <w:bookmarkEnd w:id="0"/>
        </w:p>
        <w:p w14:paraId="59F1D878" w14:textId="77777777" w:rsidR="004E3B07" w:rsidRPr="00E52976" w:rsidRDefault="004E3B07" w:rsidP="00E52976">
          <w:pPr>
            <w:widowControl w:val="0"/>
            <w:spacing w:after="0"/>
            <w:jc w:val="both"/>
            <w:textDirection w:val="btLr"/>
            <w:rPr>
              <w:rFonts w:ascii="GHEA Grapalat" w:hAnsi="GHEA Grapalat"/>
              <w:sz w:val="24"/>
              <w:szCs w:val="24"/>
            </w:rPr>
          </w:pPr>
        </w:p>
        <w:p w14:paraId="394C01EA" w14:textId="77777777" w:rsidR="008A2024" w:rsidRPr="00E52976" w:rsidRDefault="008A2024" w:rsidP="00E52976">
          <w:pPr>
            <w:widowControl w:val="0"/>
            <w:spacing w:before="360" w:after="360"/>
            <w:jc w:val="both"/>
            <w:textDirection w:val="btLr"/>
            <w:rPr>
              <w:rFonts w:ascii="GHEA Grapalat" w:hAnsi="GHEA Grapalat"/>
              <w:b/>
              <w:bCs/>
              <w:sz w:val="24"/>
              <w:szCs w:val="24"/>
              <w:lang w:val="hy-AM"/>
            </w:rPr>
          </w:pPr>
        </w:p>
        <w:p w14:paraId="2F667A96" w14:textId="5450C2BF" w:rsidR="004E3B07" w:rsidRPr="00E52976" w:rsidRDefault="004E3B07" w:rsidP="00E52976">
          <w:pPr>
            <w:widowControl w:val="0"/>
            <w:spacing w:before="360" w:after="360"/>
            <w:jc w:val="both"/>
            <w:textDirection w:val="btLr"/>
            <w:rPr>
              <w:rFonts w:ascii="GHEA Grapalat" w:hAnsi="GHEA Grapalat"/>
              <w:b/>
              <w:bCs/>
              <w:sz w:val="24"/>
              <w:szCs w:val="24"/>
              <w:lang w:val="hy-AM"/>
            </w:rPr>
          </w:pPr>
          <w:r w:rsidRPr="00E52976">
            <w:rPr>
              <w:rFonts w:ascii="GHEA Grapalat" w:hAnsi="GHEA Grapalat"/>
              <w:b/>
              <w:bCs/>
              <w:sz w:val="24"/>
              <w:szCs w:val="24"/>
              <w:lang w:val="hy-AM"/>
            </w:rPr>
            <w:t xml:space="preserve">ՈՐԱԿԱՎՈՐՄԱՆ </w:t>
          </w:r>
          <w:r w:rsidR="006D1304" w:rsidRPr="00E52976">
            <w:rPr>
              <w:rFonts w:ascii="GHEA Grapalat" w:hAnsi="GHEA Grapalat"/>
              <w:b/>
              <w:bCs/>
              <w:sz w:val="24"/>
              <w:szCs w:val="24"/>
              <w:lang w:val="hy-AM"/>
            </w:rPr>
            <w:t>ՊԱՀԱՆՋՆԵՐ</w:t>
          </w:r>
        </w:p>
        <w:p w14:paraId="5CCBA328" w14:textId="32C11583" w:rsidR="00C44DB4" w:rsidRPr="00E52976" w:rsidRDefault="004E3B07" w:rsidP="00E52976">
          <w:pPr>
            <w:widowControl w:val="0"/>
            <w:spacing w:before="360" w:after="0" w:line="360" w:lineRule="auto"/>
            <w:jc w:val="both"/>
            <w:textDirection w:val="btLr"/>
            <w:rPr>
              <w:rFonts w:ascii="GHEA Grapalat" w:eastAsiaTheme="majorEastAsia" w:hAnsi="GHEA Grapalat" w:cs="Times New Roman"/>
              <w:bCs/>
              <w:caps/>
              <w:color w:val="000000" w:themeColor="text1"/>
              <w:sz w:val="24"/>
              <w:szCs w:val="24"/>
              <w:lang w:val="hy-AM"/>
            </w:rPr>
          </w:pPr>
          <w:r w:rsidRPr="00E52976">
            <w:rPr>
              <w:rFonts w:ascii="GHEA Grapalat" w:hAnsi="GHEA Grapalat"/>
              <w:b/>
              <w:bCs/>
              <w:sz w:val="24"/>
              <w:szCs w:val="24"/>
              <w:lang w:val="hy-AM"/>
            </w:rPr>
            <w:t>Կենսաչափական անձնագր</w:t>
          </w:r>
          <w:r w:rsidR="00CF035C" w:rsidRPr="00E52976">
            <w:rPr>
              <w:rFonts w:ascii="GHEA Grapalat" w:hAnsi="GHEA Grapalat"/>
              <w:b/>
              <w:bCs/>
              <w:sz w:val="24"/>
              <w:szCs w:val="24"/>
              <w:lang w:val="hy-AM"/>
            </w:rPr>
            <w:t>եր</w:t>
          </w:r>
          <w:r w:rsidRPr="00E52976">
            <w:rPr>
              <w:rFonts w:ascii="GHEA Grapalat" w:hAnsi="GHEA Grapalat"/>
              <w:b/>
              <w:bCs/>
              <w:sz w:val="24"/>
              <w:szCs w:val="24"/>
              <w:lang w:val="hy-AM"/>
            </w:rPr>
            <w:t>ի և նույնականացման քարտ</w:t>
          </w:r>
          <w:r w:rsidR="00CF035C" w:rsidRPr="00E52976">
            <w:rPr>
              <w:rFonts w:ascii="GHEA Grapalat" w:hAnsi="GHEA Grapalat"/>
              <w:b/>
              <w:bCs/>
              <w:sz w:val="24"/>
              <w:szCs w:val="24"/>
              <w:lang w:val="hy-AM"/>
            </w:rPr>
            <w:t>եր</w:t>
          </w:r>
          <w:r w:rsidRPr="00E52976">
            <w:rPr>
              <w:rFonts w:ascii="GHEA Grapalat" w:hAnsi="GHEA Grapalat"/>
              <w:b/>
              <w:bCs/>
              <w:sz w:val="24"/>
              <w:szCs w:val="24"/>
              <w:lang w:val="hy-AM"/>
            </w:rPr>
            <w:t xml:space="preserve">ի տրամադրման </w:t>
          </w:r>
          <w:r w:rsidR="00CF035C" w:rsidRPr="00E52976">
            <w:rPr>
              <w:rFonts w:ascii="GHEA Grapalat" w:hAnsi="GHEA Grapalat"/>
              <w:b/>
              <w:bCs/>
              <w:sz w:val="24"/>
              <w:szCs w:val="24"/>
              <w:lang w:val="hy-AM"/>
            </w:rPr>
            <w:t>ենթակառուցվածքի</w:t>
          </w:r>
          <w:r w:rsidRPr="00E52976">
            <w:rPr>
              <w:rFonts w:ascii="GHEA Grapalat" w:hAnsi="GHEA Grapalat"/>
              <w:b/>
              <w:bCs/>
              <w:sz w:val="24"/>
              <w:szCs w:val="24"/>
              <w:lang w:val="hy-AM"/>
            </w:rPr>
            <w:t xml:space="preserve"> պետություն-մասնավոր գործընկերության </w:t>
          </w:r>
          <w:r w:rsidR="00530EEB" w:rsidRPr="00E52976">
            <w:rPr>
              <w:rFonts w:ascii="GHEA Grapalat" w:hAnsi="GHEA Grapalat"/>
              <w:b/>
              <w:bCs/>
              <w:sz w:val="24"/>
              <w:szCs w:val="24"/>
              <w:lang w:val="hy-AM"/>
            </w:rPr>
            <w:t>ծրագրի</w:t>
          </w:r>
          <w:r w:rsidR="00910D33" w:rsidRPr="00E52976">
            <w:rPr>
              <w:rFonts w:ascii="GHEA Grapalat" w:hAnsi="GHEA Grapalat"/>
              <w:b/>
              <w:bCs/>
              <w:sz w:val="24"/>
              <w:szCs w:val="24"/>
              <w:lang w:val="hy-AM"/>
            </w:rPr>
            <w:t xml:space="preserve"> </w:t>
          </w:r>
          <w:r w:rsidR="00B92408" w:rsidRPr="00E52976">
            <w:rPr>
              <w:rFonts w:ascii="GHEA Grapalat" w:hAnsi="GHEA Grapalat"/>
              <w:b/>
              <w:bCs/>
              <w:sz w:val="24"/>
              <w:szCs w:val="24"/>
              <w:lang w:val="hy-AM"/>
            </w:rPr>
            <w:t>մասնավոր գործընկերոջ ընտրության</w:t>
          </w:r>
        </w:p>
        <w:p w14:paraId="0D1542FF" w14:textId="77777777" w:rsidR="00C44DB4" w:rsidRPr="00E52976" w:rsidRDefault="00C44DB4" w:rsidP="00E52976">
          <w:pPr>
            <w:spacing w:before="600" w:after="160" w:line="259" w:lineRule="auto"/>
            <w:jc w:val="both"/>
            <w:rPr>
              <w:rFonts w:ascii="GHEA Grapalat" w:eastAsiaTheme="majorEastAsia" w:hAnsi="GHEA Grapalat" w:cs="Times New Roman"/>
              <w:bCs/>
              <w:caps/>
              <w:color w:val="000000" w:themeColor="text1"/>
              <w:sz w:val="24"/>
              <w:szCs w:val="24"/>
              <w:lang w:val="hy-AM"/>
            </w:rPr>
          </w:pPr>
        </w:p>
        <w:p w14:paraId="438B5D9E" w14:textId="77777777" w:rsidR="00C44DB4" w:rsidRPr="00E52976" w:rsidRDefault="00C44DB4" w:rsidP="00E52976">
          <w:pPr>
            <w:spacing w:before="600" w:after="160" w:line="259" w:lineRule="auto"/>
            <w:jc w:val="both"/>
            <w:rPr>
              <w:rFonts w:ascii="GHEA Grapalat" w:eastAsiaTheme="majorEastAsia" w:hAnsi="GHEA Grapalat" w:cs="Times New Roman"/>
              <w:bCs/>
              <w:caps/>
              <w:color w:val="000000" w:themeColor="text1"/>
              <w:sz w:val="24"/>
              <w:szCs w:val="24"/>
              <w:lang w:val="hy-AM"/>
            </w:rPr>
          </w:pPr>
        </w:p>
        <w:p w14:paraId="32014B44" w14:textId="77777777" w:rsidR="00C44DB4" w:rsidRPr="00E52976" w:rsidRDefault="00C44DB4" w:rsidP="00E52976">
          <w:pPr>
            <w:spacing w:before="600" w:after="160" w:line="259" w:lineRule="auto"/>
            <w:jc w:val="both"/>
            <w:rPr>
              <w:rFonts w:ascii="GHEA Grapalat" w:eastAsiaTheme="majorEastAsia" w:hAnsi="GHEA Grapalat" w:cs="Times New Roman"/>
              <w:bCs/>
              <w:caps/>
              <w:color w:val="000000" w:themeColor="text1"/>
              <w:sz w:val="24"/>
              <w:szCs w:val="24"/>
              <w:lang w:val="hy-AM"/>
            </w:rPr>
          </w:pPr>
        </w:p>
        <w:p w14:paraId="077F4C47" w14:textId="55C4E310" w:rsidR="00C44DB4" w:rsidRPr="00E52976" w:rsidRDefault="00C44DB4" w:rsidP="00E52976">
          <w:pPr>
            <w:spacing w:before="600" w:after="160" w:line="259" w:lineRule="auto"/>
            <w:jc w:val="both"/>
            <w:rPr>
              <w:rFonts w:ascii="GHEA Grapalat" w:eastAsiaTheme="majorEastAsia" w:hAnsi="GHEA Grapalat" w:cs="Times New Roman"/>
              <w:bCs/>
              <w:caps/>
              <w:color w:val="000000" w:themeColor="text1"/>
              <w:sz w:val="24"/>
              <w:szCs w:val="24"/>
              <w:lang w:val="hy-AM"/>
            </w:rPr>
          </w:pPr>
        </w:p>
        <w:p w14:paraId="7D47CF86" w14:textId="2C16E448" w:rsidR="0087751B" w:rsidRPr="00E52976" w:rsidRDefault="0087751B" w:rsidP="00E52976">
          <w:pPr>
            <w:spacing w:before="600" w:after="160" w:line="259" w:lineRule="auto"/>
            <w:jc w:val="both"/>
            <w:rPr>
              <w:rFonts w:ascii="GHEA Grapalat" w:eastAsiaTheme="majorEastAsia" w:hAnsi="GHEA Grapalat" w:cs="Times New Roman"/>
              <w:bCs/>
              <w:caps/>
              <w:color w:val="000000" w:themeColor="text1"/>
              <w:sz w:val="24"/>
              <w:szCs w:val="24"/>
              <w:lang w:val="hy-AM"/>
            </w:rPr>
          </w:pPr>
        </w:p>
        <w:p w14:paraId="754D36DF" w14:textId="57310115" w:rsidR="0087751B" w:rsidRPr="00E52976" w:rsidRDefault="0087751B" w:rsidP="00E52976">
          <w:pPr>
            <w:spacing w:before="600" w:after="160" w:line="259" w:lineRule="auto"/>
            <w:jc w:val="both"/>
            <w:rPr>
              <w:rFonts w:ascii="GHEA Grapalat" w:eastAsiaTheme="majorEastAsia" w:hAnsi="GHEA Grapalat" w:cs="Times New Roman"/>
              <w:bCs/>
              <w:caps/>
              <w:color w:val="000000" w:themeColor="text1"/>
              <w:sz w:val="24"/>
              <w:szCs w:val="24"/>
              <w:lang w:val="hy-AM"/>
            </w:rPr>
          </w:pPr>
        </w:p>
        <w:p w14:paraId="0E0373A0" w14:textId="2D1C2660" w:rsidR="0087751B" w:rsidRPr="00E52976" w:rsidRDefault="007E45B9" w:rsidP="00E52976">
          <w:pPr>
            <w:spacing w:before="600" w:after="160" w:line="259" w:lineRule="auto"/>
            <w:jc w:val="both"/>
            <w:rPr>
              <w:rFonts w:ascii="GHEA Grapalat" w:eastAsiaTheme="majorEastAsia" w:hAnsi="GHEA Grapalat" w:cs="Times New Roman"/>
              <w:b/>
              <w:caps/>
              <w:color w:val="000000" w:themeColor="text1"/>
              <w:sz w:val="24"/>
              <w:szCs w:val="24"/>
            </w:rPr>
          </w:pPr>
        </w:p>
      </w:sdtContent>
    </w:sdt>
    <w:p w14:paraId="466A7B5C" w14:textId="18ADDA2A" w:rsidR="00A07DCF" w:rsidRPr="00E52976" w:rsidRDefault="00413683" w:rsidP="00E52976">
      <w:pPr>
        <w:spacing w:before="240" w:after="240"/>
        <w:jc w:val="both"/>
        <w:rPr>
          <w:rStyle w:val="Strong"/>
          <w:rFonts w:ascii="GHEA Grapalat" w:hAnsi="GHEA Grapalat" w:cs="Times New Roman"/>
          <w:sz w:val="24"/>
          <w:szCs w:val="24"/>
          <w:lang w:val="hy-AM"/>
        </w:rPr>
      </w:pPr>
      <w:r w:rsidRPr="00E52976">
        <w:rPr>
          <w:rStyle w:val="Strong"/>
          <w:rFonts w:ascii="GHEA Grapalat" w:hAnsi="GHEA Grapalat" w:cs="Times New Roman"/>
          <w:sz w:val="24"/>
          <w:szCs w:val="24"/>
          <w:lang w:val="hy-AM"/>
        </w:rPr>
        <w:br w:type="column"/>
      </w:r>
      <w:bookmarkStart w:id="1" w:name="_Hlk119956810"/>
      <w:r w:rsidR="00A07DCF" w:rsidRPr="00E52976">
        <w:rPr>
          <w:rStyle w:val="Strong"/>
          <w:rFonts w:ascii="GHEA Grapalat" w:hAnsi="GHEA Grapalat" w:cs="Times New Roman"/>
          <w:sz w:val="24"/>
          <w:szCs w:val="24"/>
          <w:lang w:val="hy-AM"/>
        </w:rPr>
        <w:lastRenderedPageBreak/>
        <w:t>ԿԱՐԵՎՈՐ ԾԱՆՈՒՑՈՒՄ</w:t>
      </w:r>
    </w:p>
    <w:p w14:paraId="7E0B5E19" w14:textId="77777777" w:rsidR="00A07DCF" w:rsidRPr="00E52976" w:rsidRDefault="00A07DCF" w:rsidP="00E52976">
      <w:pPr>
        <w:spacing w:before="120" w:after="12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 xml:space="preserve">Սույն Որակավորման Հարցումը հրապարակվել է Հայաստանի Հանրապետության ներքին գործերի նախարարության </w:t>
      </w:r>
      <w:r w:rsidRPr="00E52976">
        <w:rPr>
          <w:rStyle w:val="Strong"/>
          <w:rFonts w:ascii="GHEA Grapalat" w:hAnsi="GHEA Grapalat" w:cs="Times New Roman"/>
          <w:sz w:val="24"/>
          <w:szCs w:val="24"/>
          <w:lang w:val="hy-AM"/>
        </w:rPr>
        <w:t>(«Իրավասու մարմին»</w:t>
      </w:r>
      <w:r w:rsidRPr="00E52976">
        <w:rPr>
          <w:rStyle w:val="Strong"/>
          <w:rFonts w:ascii="GHEA Grapalat" w:hAnsi="GHEA Grapalat" w:cs="Times New Roman"/>
          <w:b w:val="0"/>
          <w:bCs w:val="0"/>
          <w:sz w:val="24"/>
          <w:szCs w:val="24"/>
          <w:lang w:val="hy-AM"/>
        </w:rPr>
        <w:t>) կողմից՝ կապված Ծրագրի Ընտրության գործընթացի հետ (ինչպես հետայսու նկարագրված է սույն փաստաթղթում)։ Այս փաստաթուղթը նախատեսված է բացառապես Ընտրության Գործընթացի Հայտատուների համար՝ Որակավորման Հայտերի պատրաստման և ներկայացման նպատակով։</w:t>
      </w:r>
    </w:p>
    <w:p w14:paraId="1525D195" w14:textId="77777777" w:rsidR="00A07DCF" w:rsidRPr="00E52976" w:rsidRDefault="00A07DCF" w:rsidP="00E52976">
      <w:pPr>
        <w:spacing w:before="120" w:after="12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 xml:space="preserve">Սույն Որակավորման Հարցումը պատրաստվել է Հայաստանի Հանրապետության օրենսդրության </w:t>
      </w:r>
      <w:r w:rsidRPr="00E52976">
        <w:rPr>
          <w:rStyle w:val="Strong"/>
          <w:rFonts w:ascii="GHEA Grapalat" w:hAnsi="GHEA Grapalat" w:cs="Times New Roman"/>
          <w:sz w:val="24"/>
          <w:szCs w:val="24"/>
          <w:lang w:val="hy-AM"/>
        </w:rPr>
        <w:t>(«Կիրառելի Օրենք»</w:t>
      </w:r>
      <w:r w:rsidRPr="00E52976">
        <w:rPr>
          <w:rStyle w:val="Strong"/>
          <w:rFonts w:ascii="GHEA Grapalat" w:hAnsi="GHEA Grapalat" w:cs="Times New Roman"/>
          <w:b w:val="0"/>
          <w:bCs w:val="0"/>
          <w:sz w:val="24"/>
          <w:szCs w:val="24"/>
          <w:lang w:val="hy-AM"/>
        </w:rPr>
        <w:t>) համաձայն և Կառավարության, Իրավասու Մարմնի [և Ծրագրի մշակման գործընթացում Կառավարության կողմից ներգրավված այլ գերատեսչությունների և միավորների] տեղեկատվության և փատաթղթերի հիման վրա։</w:t>
      </w:r>
    </w:p>
    <w:p w14:paraId="66E5F534" w14:textId="77777777" w:rsidR="00A07DCF" w:rsidRPr="00E52976" w:rsidRDefault="00A07DCF" w:rsidP="00E52976">
      <w:pPr>
        <w:spacing w:before="120" w:after="12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Սույն Որակավորման Հարցումը սահմանում է, ի լրումն այլ հարցերի, Որակավորման Հայտերի ձևական և բովանդակայյին պահանջները, Որակավորման Հայտերի ներկայացման և դիտարկմաբ ընթացակարգը, ինչպես նաև՝ մրցութային գործընթացին մասնակցության թույլտվության որակավորման չափորոշիչներն ու պայմաններն Առաջարկի Հրավերի հիման վրա, ինչպես որ պահանջում է Կիրառելի Օրենքը։</w:t>
      </w:r>
    </w:p>
    <w:p w14:paraId="1EFCAEF3" w14:textId="77777777" w:rsidR="00A07DCF" w:rsidRPr="00E52976" w:rsidRDefault="00A07DCF" w:rsidP="00E52976">
      <w:pPr>
        <w:spacing w:before="120" w:after="12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 xml:space="preserve">Սույն Որակավորման Հարցումը նպատակ չունի սահմանել տեղեկատվության և փաստաթղթերի սպառիչ ցանկ, որը կարող է պահանջվել Ընտրության Ընթացակարգին մասնակցելու համար։ Հայտատուների խորհուրդ է տրվում իրականացնել իրենց վերլուծությունը և հավուր պատշաճի ուսումնասիրությունը Որակավորման Հայտերի պատրաստման և ներկայացման նպատաով կամ կայացնել ցանկացած որոշում Ընտրության Ընթացակարգին պատրաստվելու և մասնակցելու վերաբերյալ։ </w:t>
      </w:r>
    </w:p>
    <w:p w14:paraId="5ED058B2" w14:textId="77777777" w:rsidR="00A07DCF" w:rsidRPr="00E52976" w:rsidRDefault="00A07DCF" w:rsidP="00E52976">
      <w:pPr>
        <w:spacing w:before="120" w:after="12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Ո՛չ Կառավարությունը, ո՛չ Ընտրության Գործընթացի ապահովման համար նշանակված գնահատման հանձնաժողովը (</w:t>
      </w:r>
      <w:r w:rsidRPr="00E52976">
        <w:rPr>
          <w:rStyle w:val="Strong"/>
          <w:rFonts w:ascii="GHEA Grapalat" w:hAnsi="GHEA Grapalat" w:cs="Times New Roman"/>
          <w:sz w:val="24"/>
          <w:szCs w:val="24"/>
          <w:lang w:val="hy-AM"/>
        </w:rPr>
        <w:t>«Գնահատման Հանձնաժողով»</w:t>
      </w:r>
      <w:r w:rsidRPr="00E52976">
        <w:rPr>
          <w:rStyle w:val="Strong"/>
          <w:rFonts w:ascii="GHEA Grapalat" w:hAnsi="GHEA Grapalat" w:cs="Times New Roman"/>
          <w:b w:val="0"/>
          <w:bCs w:val="0"/>
          <w:sz w:val="24"/>
          <w:szCs w:val="24"/>
          <w:lang w:val="hy-AM"/>
        </w:rPr>
        <w:t>), ո՛չ նրանց ներկայացուցիչները կամ խորհրդատուները, ո՛չ Հայաստանի Հանրապետության այլ իշխանություններ, նրանց ներկայացուցիչները կամ խորհրդատուները՝</w:t>
      </w:r>
    </w:p>
    <w:p w14:paraId="79E79C3F" w14:textId="77777777" w:rsidR="00A07DCF" w:rsidRPr="00E52976" w:rsidRDefault="00A07DCF" w:rsidP="00E52976">
      <w:pPr>
        <w:pStyle w:val="ListParagraph"/>
        <w:numPr>
          <w:ilvl w:val="0"/>
          <w:numId w:val="22"/>
        </w:numPr>
        <w:spacing w:before="120" w:after="120"/>
        <w:ind w:left="360"/>
        <w:contextualSpacing w:val="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չեն իրականացրել որևէ անկախ ընթացակարգեր այստեղ ներկայացված որևէ տվյալի հավաստման նպատակով, բացի՝ այն ընթացակարգերը, որոնք անհրաժեշտ են ՊՄԳ ծրագրի նախագծի պատրաստման համար և Ծրագրի իրականացման վերաբերյալ որոշում կայացնելու համար, ինչի արդյունքները (կառավարության կողմից որոշված՝ որպես Ընտրության Ընթացակարգի համար պատշաճ) արտացոլված են սույն որակավորման Հարցման համապատասխան մասերում</w:t>
      </w:r>
      <w:r w:rsidRPr="00E52976">
        <w:rPr>
          <w:rStyle w:val="Strong"/>
          <w:rFonts w:ascii="Cambria Math" w:hAnsi="Cambria Math" w:cs="Cambria Math"/>
          <w:b w:val="0"/>
          <w:bCs w:val="0"/>
          <w:sz w:val="24"/>
          <w:szCs w:val="24"/>
          <w:lang w:val="hy-AM"/>
        </w:rPr>
        <w:t>․</w:t>
      </w:r>
    </w:p>
    <w:p w14:paraId="45621931" w14:textId="77777777" w:rsidR="00A07DCF" w:rsidRPr="00E52976" w:rsidRDefault="00A07DCF" w:rsidP="00E52976">
      <w:pPr>
        <w:pStyle w:val="ListParagraph"/>
        <w:numPr>
          <w:ilvl w:val="0"/>
          <w:numId w:val="22"/>
        </w:numPr>
        <w:spacing w:before="120" w:after="120"/>
        <w:ind w:left="360"/>
        <w:contextualSpacing w:val="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չեն իրականացրել որևէ երաշխավորումներ կամ ներկայացվածություններ սույն Որակավորման Հարցման մեջ պարունակված տեղեկատվության ճշգրտության և ամբողջականության առնչությամբ</w:t>
      </w:r>
      <w:r w:rsidRPr="00E52976">
        <w:rPr>
          <w:rStyle w:val="Strong"/>
          <w:rFonts w:ascii="Cambria Math" w:hAnsi="Cambria Math" w:cs="Cambria Math"/>
          <w:b w:val="0"/>
          <w:bCs w:val="0"/>
          <w:sz w:val="24"/>
          <w:szCs w:val="24"/>
          <w:lang w:val="hy-AM"/>
        </w:rPr>
        <w:t>․</w:t>
      </w:r>
      <w:r w:rsidRPr="00E52976">
        <w:rPr>
          <w:rStyle w:val="Strong"/>
          <w:rFonts w:ascii="GHEA Grapalat" w:hAnsi="GHEA Grapalat" w:cs="Times New Roman"/>
          <w:b w:val="0"/>
          <w:bCs w:val="0"/>
          <w:sz w:val="24"/>
          <w:szCs w:val="24"/>
          <w:lang w:val="hy-AM"/>
        </w:rPr>
        <w:t xml:space="preserve"> </w:t>
      </w:r>
    </w:p>
    <w:p w14:paraId="5F6D53D3" w14:textId="77777777" w:rsidR="00A07DCF" w:rsidRPr="00E52976" w:rsidRDefault="00A07DCF" w:rsidP="00E52976">
      <w:pPr>
        <w:pStyle w:val="ListParagraph"/>
        <w:numPr>
          <w:ilvl w:val="0"/>
          <w:numId w:val="22"/>
        </w:numPr>
        <w:spacing w:before="120" w:after="120"/>
        <w:ind w:left="360"/>
        <w:contextualSpacing w:val="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 xml:space="preserve">չեն կրում որևէ պատասխանատվություն կամ պարտավորություն որևէ հաղորդակցության, գործողության կամ տեղեկատվության համար, և՛ ակնհայտ, և՛ ենթադրյալ, որոնք ծագում են, պարունակված են կամ սույն Որակավորման Հարցման հետևանք են դրա հրապարակումից հետո։ </w:t>
      </w:r>
    </w:p>
    <w:p w14:paraId="0035BC7E" w14:textId="77777777" w:rsidR="00A07DCF" w:rsidRPr="00E52976" w:rsidRDefault="00A07DCF" w:rsidP="00E52976">
      <w:pPr>
        <w:spacing w:before="120" w:after="12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Ընտրության Գործընթացի հայտատուներին հայտերի պատրաստման նպատակով տրամադրված տեղեկատվության և փաստթաղթերի որոշակի մասը ենթակա է գաղտնիության պահանջներին։ Տվյալների փոխանակման և բացահայտման պայմանները պետք է կառավարվեն տեղեկատվության գաղտնիության և չբացահայտման մասին նախաձեռնությամբ (</w:t>
      </w:r>
      <w:r w:rsidRPr="00E52976">
        <w:rPr>
          <w:rStyle w:val="Strong"/>
          <w:rFonts w:ascii="GHEA Grapalat" w:hAnsi="GHEA Grapalat" w:cs="Times New Roman"/>
          <w:sz w:val="24"/>
          <w:szCs w:val="24"/>
          <w:lang w:val="hy-AM"/>
        </w:rPr>
        <w:t>«Գաղտնիության Նախաձեռնություն»</w:t>
      </w:r>
      <w:r w:rsidRPr="00E52976">
        <w:rPr>
          <w:rStyle w:val="Strong"/>
          <w:rFonts w:ascii="GHEA Grapalat" w:hAnsi="GHEA Grapalat" w:cs="Times New Roman"/>
          <w:b w:val="0"/>
          <w:bCs w:val="0"/>
          <w:sz w:val="24"/>
          <w:szCs w:val="24"/>
          <w:lang w:val="hy-AM"/>
        </w:rPr>
        <w:t>), որն իրականացվում է յուրաքանչյուր Հայտատուի կողմից, որը որակավորվել է և ընդունվել՝ սույն Որակավորման Հարցման համաձայն հայտերի ներկայացման գործընթացին մասնակցելու համար։</w:t>
      </w:r>
    </w:p>
    <w:p w14:paraId="44A470B6" w14:textId="288CE466" w:rsidR="00A07DCF" w:rsidRPr="00E52976" w:rsidRDefault="00A07DCF" w:rsidP="00E52976">
      <w:pPr>
        <w:spacing w:before="120" w:after="120"/>
        <w:jc w:val="both"/>
        <w:rPr>
          <w:rStyle w:val="Strong"/>
          <w:rFonts w:ascii="GHEA Grapalat" w:hAnsi="GHEA Grapalat" w:cs="Times New Roman"/>
          <w:b w:val="0"/>
          <w:bCs w:val="0"/>
          <w:sz w:val="24"/>
          <w:szCs w:val="24"/>
          <w:lang w:val="hy-AM"/>
        </w:rPr>
      </w:pPr>
      <w:r w:rsidRPr="00E52976">
        <w:rPr>
          <w:rStyle w:val="Strong"/>
          <w:rFonts w:ascii="GHEA Grapalat" w:hAnsi="GHEA Grapalat" w:cs="Times New Roman"/>
          <w:b w:val="0"/>
          <w:bCs w:val="0"/>
          <w:sz w:val="24"/>
          <w:szCs w:val="24"/>
          <w:lang w:val="hy-AM"/>
        </w:rPr>
        <w:t>Սույն Որակավորման Հարցումը կարող է հղումներ կամ մեջբերումներ պարունակել որոշակի հայաստանյան օրենքներից, կարգավորումներից կամ պաշտոնական փաստաթղթերից։ Ցանկացած նման հղումներ կամ մեջբերումներ չեն ենթադրվում սպառիչ կամ ամբողջական։ Հայտատուները պարտավորություն են կրում Ընտրության Ընթացակարգին մասնակցելու նպատակներով հայաստանյան օրենքների, կարգավորումների և պաշտոնական փաստաթղթերի իրենց անկախ վերլուծությունը կամ ուսումնասիրությունն իրականացնելու համար։</w:t>
      </w:r>
    </w:p>
    <w:p w14:paraId="575DE424" w14:textId="6408E775" w:rsidR="006D26E3" w:rsidRPr="00E52976" w:rsidRDefault="006D26E3" w:rsidP="00E52976">
      <w:pPr>
        <w:pStyle w:val="TOCHeading"/>
        <w:keepLines w:val="0"/>
        <w:suppressAutoHyphens/>
        <w:spacing w:before="260" w:after="260"/>
        <w:jc w:val="both"/>
        <w:rPr>
          <w:rStyle w:val="Strong"/>
          <w:rFonts w:ascii="GHEA Grapalat" w:hAnsi="GHEA Grapalat" w:cs="Times New Roman"/>
          <w:sz w:val="24"/>
          <w:szCs w:val="24"/>
          <w:lang w:val="hy-AM"/>
        </w:rPr>
      </w:pPr>
      <w:r w:rsidRPr="00E52976">
        <w:rPr>
          <w:rFonts w:ascii="GHEA Grapalat" w:hAnsi="GHEA Grapalat"/>
          <w:sz w:val="24"/>
          <w:szCs w:val="24"/>
          <w:lang w:val="hy-AM"/>
        </w:rPr>
        <w:br w:type="column"/>
      </w:r>
    </w:p>
    <w:sdt>
      <w:sdtPr>
        <w:rPr>
          <w:rFonts w:ascii="GHEA Grapalat" w:eastAsia="MS Gothic" w:hAnsi="GHEA Grapalat" w:cs="Times New Roman"/>
          <w:b/>
          <w:caps/>
          <w:sz w:val="24"/>
          <w:szCs w:val="24"/>
        </w:rPr>
        <w:id w:val="2122101019"/>
        <w:docPartObj>
          <w:docPartGallery w:val="Table of Contents"/>
          <w:docPartUnique/>
        </w:docPartObj>
      </w:sdtPr>
      <w:sdtEndPr>
        <w:rPr>
          <w:rFonts w:eastAsiaTheme="minorHAnsi"/>
          <w:caps w:val="0"/>
        </w:rPr>
      </w:sdtEndPr>
      <w:sdtContent>
        <w:p w14:paraId="1102AB6A" w14:textId="043744FA" w:rsidR="004949BB" w:rsidRPr="00E52976" w:rsidRDefault="006D1304" w:rsidP="00E52976">
          <w:pPr>
            <w:jc w:val="both"/>
            <w:rPr>
              <w:rFonts w:ascii="GHEA Grapalat" w:hAnsi="GHEA Grapalat" w:cs="Times New Roman"/>
              <w:b/>
              <w:caps/>
              <w:color w:val="000000" w:themeColor="text1"/>
              <w:sz w:val="24"/>
              <w:szCs w:val="24"/>
              <w:lang w:val="hy-AM"/>
            </w:rPr>
          </w:pPr>
          <w:r w:rsidRPr="00E52976">
            <w:rPr>
              <w:rFonts w:ascii="GHEA Grapalat" w:hAnsi="GHEA Grapalat" w:cs="Times New Roman"/>
              <w:b/>
              <w:caps/>
              <w:color w:val="000000" w:themeColor="text1"/>
              <w:sz w:val="24"/>
              <w:szCs w:val="24"/>
              <w:lang w:val="hy-AM"/>
            </w:rPr>
            <w:t>ԲՈՎԱՆԴԱԿՈՒԹՅՈՒՆ</w:t>
          </w:r>
        </w:p>
        <w:bookmarkEnd w:id="1"/>
        <w:p w14:paraId="570E01B5" w14:textId="14097996" w:rsidR="001B1274" w:rsidRPr="00E52976" w:rsidRDefault="001B1CB7" w:rsidP="00E52976">
          <w:pPr>
            <w:pStyle w:val="TOC2"/>
            <w:framePr w:wrap="around"/>
            <w:jc w:val="both"/>
            <w:rPr>
              <w:rFonts w:ascii="GHEA Grapalat" w:eastAsiaTheme="minorEastAsia" w:hAnsi="GHEA Grapalat" w:cstheme="minorBidi"/>
              <w:b/>
              <w:kern w:val="2"/>
              <w:sz w:val="24"/>
              <w:szCs w:val="24"/>
              <w:lang w:val="en-US"/>
              <w14:ligatures w14:val="standardContextual"/>
            </w:rPr>
          </w:pPr>
          <w:r w:rsidRPr="00E52976">
            <w:rPr>
              <w:rFonts w:ascii="GHEA Grapalat" w:hAnsi="GHEA Grapalat" w:cs="Times New Roman"/>
              <w:b/>
              <w:sz w:val="24"/>
              <w:szCs w:val="24"/>
            </w:rPr>
            <w:fldChar w:fldCharType="begin"/>
          </w:r>
          <w:r w:rsidRPr="00E52976">
            <w:rPr>
              <w:rFonts w:ascii="GHEA Grapalat" w:hAnsi="GHEA Grapalat" w:cs="Times New Roman"/>
              <w:b/>
              <w:sz w:val="24"/>
              <w:szCs w:val="24"/>
            </w:rPr>
            <w:instrText xml:space="preserve"> TOC \o "1-4" \h \z \u </w:instrText>
          </w:r>
          <w:r w:rsidRPr="00E52976">
            <w:rPr>
              <w:rFonts w:ascii="GHEA Grapalat" w:hAnsi="GHEA Grapalat" w:cs="Times New Roman"/>
              <w:b/>
              <w:sz w:val="24"/>
              <w:szCs w:val="24"/>
            </w:rPr>
            <w:fldChar w:fldCharType="separate"/>
          </w:r>
          <w:hyperlink w:anchor="_Toc152354341" w:history="1">
            <w:r w:rsidR="001B1274" w:rsidRPr="00E52976">
              <w:rPr>
                <w:rStyle w:val="Hyperlink"/>
                <w:rFonts w:ascii="GHEA Grapalat" w:hAnsi="GHEA Grapalat" w:cs="Times New Roman"/>
                <w:b/>
                <w:sz w:val="24"/>
                <w:szCs w:val="24"/>
              </w:rPr>
              <w:t>1.</w:t>
            </w:r>
            <w:r w:rsidR="001B1274" w:rsidRPr="00E52976">
              <w:rPr>
                <w:rFonts w:ascii="GHEA Grapalat" w:eastAsiaTheme="minorEastAsia" w:hAnsi="GHEA Grapalat" w:cstheme="minorBidi"/>
                <w:b/>
                <w:kern w:val="2"/>
                <w:sz w:val="24"/>
                <w:szCs w:val="24"/>
                <w:lang w:val="en-US"/>
                <w14:ligatures w14:val="standardContextual"/>
              </w:rPr>
              <w:tab/>
            </w:r>
            <w:r w:rsidR="001B1274" w:rsidRPr="00E52976">
              <w:rPr>
                <w:rStyle w:val="Hyperlink"/>
                <w:rFonts w:ascii="GHEA Grapalat" w:eastAsia="Tahoma" w:hAnsi="GHEA Grapalat" w:cs="Times New Roman"/>
                <w:b/>
                <w:sz w:val="24"/>
                <w:szCs w:val="24"/>
                <w:lang w:val="hy-AM"/>
              </w:rPr>
              <w:t>ՆԵՐԱԾՈՒԹՅՈՒՆ</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_Toc152354341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4</w:t>
            </w:r>
            <w:r w:rsidR="001B1274" w:rsidRPr="00E52976">
              <w:rPr>
                <w:rFonts w:ascii="GHEA Grapalat" w:hAnsi="GHEA Grapalat"/>
                <w:b/>
                <w:webHidden/>
                <w:sz w:val="24"/>
                <w:szCs w:val="24"/>
              </w:rPr>
              <w:fldChar w:fldCharType="end"/>
            </w:r>
          </w:hyperlink>
        </w:p>
        <w:p w14:paraId="4F647324" w14:textId="212D77C7" w:rsidR="001B1274" w:rsidRPr="00E52976" w:rsidRDefault="007E45B9" w:rsidP="00E52976">
          <w:pPr>
            <w:pStyle w:val="TOC2"/>
            <w:framePr w:wrap="around"/>
            <w:jc w:val="both"/>
            <w:rPr>
              <w:rFonts w:ascii="GHEA Grapalat" w:eastAsiaTheme="minorEastAsia" w:hAnsi="GHEA Grapalat" w:cstheme="minorBidi"/>
              <w:b/>
              <w:kern w:val="2"/>
              <w:sz w:val="24"/>
              <w:szCs w:val="24"/>
              <w:lang w:val="en-US"/>
              <w14:ligatures w14:val="standardContextual"/>
            </w:rPr>
          </w:pPr>
          <w:hyperlink w:anchor="_Toc152354342" w:history="1">
            <w:r w:rsidR="001B1274" w:rsidRPr="00E52976">
              <w:rPr>
                <w:rStyle w:val="Hyperlink"/>
                <w:rFonts w:ascii="GHEA Grapalat" w:hAnsi="GHEA Grapalat" w:cs="Times New Roman"/>
                <w:b/>
                <w:sz w:val="24"/>
                <w:szCs w:val="24"/>
                <w:lang w:val="hy-AM"/>
              </w:rPr>
              <w:t>2.</w:t>
            </w:r>
            <w:r w:rsidR="001B1274" w:rsidRPr="00E52976">
              <w:rPr>
                <w:rFonts w:ascii="GHEA Grapalat" w:eastAsiaTheme="minorEastAsia" w:hAnsi="GHEA Grapalat" w:cstheme="minorBidi"/>
                <w:b/>
                <w:kern w:val="2"/>
                <w:sz w:val="24"/>
                <w:szCs w:val="24"/>
                <w:lang w:val="en-US"/>
                <w14:ligatures w14:val="standardContextual"/>
              </w:rPr>
              <w:tab/>
            </w:r>
            <w:r w:rsidR="001B1274" w:rsidRPr="00E52976">
              <w:rPr>
                <w:rStyle w:val="Hyperlink"/>
                <w:rFonts w:ascii="GHEA Grapalat" w:hAnsi="GHEA Grapalat" w:cs="Times New Roman"/>
                <w:b/>
                <w:sz w:val="24"/>
                <w:szCs w:val="24"/>
                <w:lang w:val="hy-AM"/>
              </w:rPr>
              <w:t>ԸՆԴՀԱՆՈՒՐ ՈՒՂԵՆԻՇԵՐ ՀԱՅՏԱՏՈՒՆԵՐԻ, ՄԱՍՆԱԿԻՑՆԵՐԻ ԿԱՄ ԸՆՏՐՈՒԹՅԱՆ ԸՆԹԱՑԱԿԱՐԳԻ ՀԱՄԱՐ</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_Toc152354342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4</w:t>
            </w:r>
            <w:r w:rsidR="001B1274" w:rsidRPr="00E52976">
              <w:rPr>
                <w:rFonts w:ascii="GHEA Grapalat" w:hAnsi="GHEA Grapalat"/>
                <w:b/>
                <w:webHidden/>
                <w:sz w:val="24"/>
                <w:szCs w:val="24"/>
              </w:rPr>
              <w:fldChar w:fldCharType="end"/>
            </w:r>
          </w:hyperlink>
        </w:p>
        <w:p w14:paraId="5BA2059E" w14:textId="59BA825F" w:rsidR="001B1274" w:rsidRPr="00E52976" w:rsidRDefault="007E45B9" w:rsidP="00E52976">
          <w:pPr>
            <w:pStyle w:val="TOC2"/>
            <w:framePr w:wrap="around"/>
            <w:jc w:val="both"/>
            <w:rPr>
              <w:rFonts w:ascii="GHEA Grapalat" w:eastAsiaTheme="minorEastAsia" w:hAnsi="GHEA Grapalat" w:cstheme="minorBidi"/>
              <w:b/>
              <w:kern w:val="2"/>
              <w:sz w:val="24"/>
              <w:szCs w:val="24"/>
              <w:lang w:val="en-US"/>
              <w14:ligatures w14:val="standardContextual"/>
            </w:rPr>
          </w:pPr>
          <w:hyperlink w:anchor="_Toc152354343" w:history="1">
            <w:r w:rsidR="001B1274" w:rsidRPr="00E52976">
              <w:rPr>
                <w:rStyle w:val="Hyperlink"/>
                <w:rFonts w:ascii="GHEA Grapalat" w:hAnsi="GHEA Grapalat" w:cs="Times New Roman"/>
                <w:b/>
                <w:sz w:val="24"/>
                <w:szCs w:val="24"/>
              </w:rPr>
              <w:t>3.</w:t>
            </w:r>
            <w:r w:rsidR="001B1274" w:rsidRPr="00E52976">
              <w:rPr>
                <w:rFonts w:ascii="GHEA Grapalat" w:eastAsiaTheme="minorEastAsia" w:hAnsi="GHEA Grapalat" w:cstheme="minorBidi"/>
                <w:b/>
                <w:kern w:val="2"/>
                <w:sz w:val="24"/>
                <w:szCs w:val="24"/>
                <w:lang w:val="en-US"/>
                <w14:ligatures w14:val="standardContextual"/>
              </w:rPr>
              <w:tab/>
            </w:r>
            <w:r w:rsidR="001B1274" w:rsidRPr="00E52976">
              <w:rPr>
                <w:rStyle w:val="Hyperlink"/>
                <w:rFonts w:ascii="GHEA Grapalat" w:hAnsi="GHEA Grapalat" w:cs="Times New Roman"/>
                <w:b/>
                <w:sz w:val="24"/>
                <w:szCs w:val="24"/>
                <w:lang w:val="hy-AM"/>
              </w:rPr>
              <w:t>ՈՐԱԿԱՎՈՐՄԱՆ ՀԱՅՏԵՐԻ ՊԱՏՐԱՍՏՈՒՄԸ</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_Toc152354343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9</w:t>
            </w:r>
            <w:r w:rsidR="001B1274" w:rsidRPr="00E52976">
              <w:rPr>
                <w:rFonts w:ascii="GHEA Grapalat" w:hAnsi="GHEA Grapalat"/>
                <w:b/>
                <w:webHidden/>
                <w:sz w:val="24"/>
                <w:szCs w:val="24"/>
              </w:rPr>
              <w:fldChar w:fldCharType="end"/>
            </w:r>
          </w:hyperlink>
        </w:p>
        <w:p w14:paraId="71BE5A8F" w14:textId="3E3D3990" w:rsidR="001B1274" w:rsidRPr="00E52976" w:rsidRDefault="007E45B9" w:rsidP="00E52976">
          <w:pPr>
            <w:pStyle w:val="TOC2"/>
            <w:framePr w:wrap="around"/>
            <w:jc w:val="both"/>
            <w:rPr>
              <w:rFonts w:ascii="GHEA Grapalat" w:eastAsiaTheme="minorEastAsia" w:hAnsi="GHEA Grapalat" w:cstheme="minorBidi"/>
              <w:b/>
              <w:kern w:val="2"/>
              <w:sz w:val="24"/>
              <w:szCs w:val="24"/>
              <w:lang w:val="en-US"/>
              <w14:ligatures w14:val="standardContextual"/>
            </w:rPr>
          </w:pPr>
          <w:hyperlink w:anchor="_Toc152354344" w:history="1">
            <w:r w:rsidR="001B1274" w:rsidRPr="00E52976">
              <w:rPr>
                <w:rStyle w:val="Hyperlink"/>
                <w:rFonts w:ascii="GHEA Grapalat" w:hAnsi="GHEA Grapalat" w:cs="Times New Roman"/>
                <w:b/>
                <w:sz w:val="24"/>
                <w:szCs w:val="24"/>
                <w:lang w:val="hy-AM"/>
              </w:rPr>
              <w:t>4.</w:t>
            </w:r>
            <w:r w:rsidR="001B1274" w:rsidRPr="00E52976">
              <w:rPr>
                <w:rFonts w:ascii="GHEA Grapalat" w:eastAsiaTheme="minorEastAsia" w:hAnsi="GHEA Grapalat" w:cstheme="minorBidi"/>
                <w:b/>
                <w:kern w:val="2"/>
                <w:sz w:val="24"/>
                <w:szCs w:val="24"/>
                <w:lang w:val="en-US"/>
                <w14:ligatures w14:val="standardContextual"/>
              </w:rPr>
              <w:tab/>
            </w:r>
            <w:r w:rsidR="001B1274" w:rsidRPr="00E52976">
              <w:rPr>
                <w:rStyle w:val="Hyperlink"/>
                <w:rFonts w:ascii="GHEA Grapalat" w:hAnsi="GHEA Grapalat" w:cs="Times New Roman"/>
                <w:b/>
                <w:sz w:val="24"/>
                <w:szCs w:val="24"/>
                <w:lang w:val="hy-AM"/>
              </w:rPr>
              <w:t>ՈՐԱԿԱՎՈՐՄԱՆ ՀԱՅՏԵՐԻ ՆԵՐԿԱՅԱՑՈՒՄԸ, ԳՐԱՆՑՈՒՄԸ ԵՎ ԲԱՑՈՒՄԸ</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_Toc152354344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11</w:t>
            </w:r>
            <w:r w:rsidR="001B1274" w:rsidRPr="00E52976">
              <w:rPr>
                <w:rFonts w:ascii="GHEA Grapalat" w:hAnsi="GHEA Grapalat"/>
                <w:b/>
                <w:webHidden/>
                <w:sz w:val="24"/>
                <w:szCs w:val="24"/>
              </w:rPr>
              <w:fldChar w:fldCharType="end"/>
            </w:r>
          </w:hyperlink>
        </w:p>
        <w:p w14:paraId="2EA509D3" w14:textId="1426F886" w:rsidR="001B1274" w:rsidRPr="00E52976" w:rsidRDefault="007E45B9" w:rsidP="00E52976">
          <w:pPr>
            <w:pStyle w:val="TOC2"/>
            <w:framePr w:wrap="around"/>
            <w:jc w:val="both"/>
            <w:rPr>
              <w:rFonts w:ascii="GHEA Grapalat" w:eastAsiaTheme="minorEastAsia" w:hAnsi="GHEA Grapalat" w:cstheme="minorBidi"/>
              <w:b/>
              <w:kern w:val="2"/>
              <w:sz w:val="24"/>
              <w:szCs w:val="24"/>
              <w:lang w:val="en-US"/>
              <w14:ligatures w14:val="standardContextual"/>
            </w:rPr>
          </w:pPr>
          <w:hyperlink w:anchor="_Toc152354345" w:history="1">
            <w:r w:rsidR="001B1274" w:rsidRPr="00E52976">
              <w:rPr>
                <w:rStyle w:val="Hyperlink"/>
                <w:rFonts w:ascii="GHEA Grapalat" w:hAnsi="GHEA Grapalat" w:cs="Times New Roman"/>
                <w:b/>
                <w:sz w:val="24"/>
                <w:szCs w:val="24"/>
              </w:rPr>
              <w:t>5.</w:t>
            </w:r>
            <w:r w:rsidR="001B1274" w:rsidRPr="00E52976">
              <w:rPr>
                <w:rFonts w:ascii="GHEA Grapalat" w:eastAsiaTheme="minorEastAsia" w:hAnsi="GHEA Grapalat" w:cstheme="minorBidi"/>
                <w:b/>
                <w:kern w:val="2"/>
                <w:sz w:val="24"/>
                <w:szCs w:val="24"/>
                <w:lang w:val="en-US"/>
                <w14:ligatures w14:val="standardContextual"/>
              </w:rPr>
              <w:tab/>
            </w:r>
            <w:r w:rsidR="001B1274" w:rsidRPr="00E52976">
              <w:rPr>
                <w:rStyle w:val="Hyperlink"/>
                <w:rFonts w:ascii="GHEA Grapalat" w:hAnsi="GHEA Grapalat" w:cs="Times New Roman"/>
                <w:b/>
                <w:sz w:val="24"/>
                <w:szCs w:val="24"/>
                <w:lang w:val="hy-AM"/>
              </w:rPr>
              <w:t>ՈՐԱԿԱՎՈՐՄԱՆ ՀԱՅՏԵՐԻ ՀԵՏ ԿԱՊՎԱԾ ՀԱՐՑՈՒՄՆԵՐԻՆ ՊԱՏԱՍԽԱՆՆԵՐԸ։ ՈՐԱԿԱՎՈՐՄԱՆ ՀԱՅՏԵՐԻ ՓՈՓՈԽՈՒԹՅՈՒՆՆԵՐԸ ԵՎ ՉԵՂԱՐԿՈՒՄԸ</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_Toc152354345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14</w:t>
            </w:r>
            <w:r w:rsidR="001B1274" w:rsidRPr="00E52976">
              <w:rPr>
                <w:rFonts w:ascii="GHEA Grapalat" w:hAnsi="GHEA Grapalat"/>
                <w:b/>
                <w:webHidden/>
                <w:sz w:val="24"/>
                <w:szCs w:val="24"/>
              </w:rPr>
              <w:fldChar w:fldCharType="end"/>
            </w:r>
          </w:hyperlink>
        </w:p>
        <w:p w14:paraId="0C76B075" w14:textId="446BAA64" w:rsidR="001B1274" w:rsidRPr="00E52976" w:rsidRDefault="007E45B9" w:rsidP="00E52976">
          <w:pPr>
            <w:pStyle w:val="TOC2"/>
            <w:framePr w:wrap="around"/>
            <w:jc w:val="both"/>
            <w:rPr>
              <w:rFonts w:ascii="GHEA Grapalat" w:eastAsiaTheme="minorEastAsia" w:hAnsi="GHEA Grapalat" w:cstheme="minorBidi"/>
              <w:b/>
              <w:kern w:val="2"/>
              <w:sz w:val="24"/>
              <w:szCs w:val="24"/>
              <w:lang w:val="en-US"/>
              <w14:ligatures w14:val="standardContextual"/>
            </w:rPr>
          </w:pPr>
          <w:hyperlink w:anchor="_Toc152354346" w:history="1">
            <w:r w:rsidR="001B1274" w:rsidRPr="00E52976">
              <w:rPr>
                <w:rStyle w:val="Hyperlink"/>
                <w:rFonts w:ascii="GHEA Grapalat" w:hAnsi="GHEA Grapalat" w:cs="Times New Roman"/>
                <w:b/>
                <w:sz w:val="24"/>
                <w:szCs w:val="24"/>
                <w:lang w:val="hy-AM"/>
              </w:rPr>
              <w:t>6.</w:t>
            </w:r>
            <w:r w:rsidR="001B1274" w:rsidRPr="00E52976">
              <w:rPr>
                <w:rFonts w:ascii="GHEA Grapalat" w:eastAsiaTheme="minorEastAsia" w:hAnsi="GHEA Grapalat" w:cstheme="minorBidi"/>
                <w:b/>
                <w:kern w:val="2"/>
                <w:sz w:val="24"/>
                <w:szCs w:val="24"/>
                <w:lang w:val="en-US"/>
                <w14:ligatures w14:val="standardContextual"/>
              </w:rPr>
              <w:tab/>
            </w:r>
            <w:r w:rsidR="001B1274" w:rsidRPr="00E52976">
              <w:rPr>
                <w:rStyle w:val="Hyperlink"/>
                <w:rFonts w:ascii="GHEA Grapalat" w:hAnsi="GHEA Grapalat" w:cs="Times New Roman"/>
                <w:b/>
                <w:sz w:val="24"/>
                <w:szCs w:val="24"/>
                <w:lang w:val="hy-AM"/>
              </w:rPr>
              <w:t>ՈՐԱԿԱՎՈՐՄԱՆ ՀԱՅՏԵՐԻ ԳՆԱՀԱՏՈՒՄԸ</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_Toc152354346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17</w:t>
            </w:r>
            <w:r w:rsidR="001B1274" w:rsidRPr="00E52976">
              <w:rPr>
                <w:rFonts w:ascii="GHEA Grapalat" w:hAnsi="GHEA Grapalat"/>
                <w:b/>
                <w:webHidden/>
                <w:sz w:val="24"/>
                <w:szCs w:val="24"/>
              </w:rPr>
              <w:fldChar w:fldCharType="end"/>
            </w:r>
          </w:hyperlink>
        </w:p>
        <w:p w14:paraId="405C32F3" w14:textId="71CA9747" w:rsidR="001B1274" w:rsidRPr="00E52976" w:rsidRDefault="007E45B9" w:rsidP="00E52976">
          <w:pPr>
            <w:pStyle w:val="TOC2"/>
            <w:framePr w:wrap="around"/>
            <w:jc w:val="both"/>
            <w:rPr>
              <w:rFonts w:ascii="GHEA Grapalat" w:eastAsiaTheme="minorEastAsia" w:hAnsi="GHEA Grapalat" w:cstheme="minorBidi"/>
              <w:b/>
              <w:kern w:val="2"/>
              <w:sz w:val="24"/>
              <w:szCs w:val="24"/>
              <w:lang w:val="en-US"/>
              <w14:ligatures w14:val="standardContextual"/>
            </w:rPr>
          </w:pPr>
          <w:hyperlink w:anchor="_Toc152354347" w:history="1">
            <w:r w:rsidR="001B1274" w:rsidRPr="00E52976">
              <w:rPr>
                <w:rStyle w:val="Hyperlink"/>
                <w:rFonts w:ascii="GHEA Grapalat" w:hAnsi="GHEA Grapalat" w:cs="Times New Roman"/>
                <w:b/>
                <w:sz w:val="24"/>
                <w:szCs w:val="24"/>
                <w:lang w:val="hy-AM"/>
              </w:rPr>
              <w:t>7.</w:t>
            </w:r>
            <w:r w:rsidR="001B1274" w:rsidRPr="00E52976">
              <w:rPr>
                <w:rFonts w:ascii="GHEA Grapalat" w:eastAsiaTheme="minorEastAsia" w:hAnsi="GHEA Grapalat" w:cstheme="minorBidi"/>
                <w:b/>
                <w:kern w:val="2"/>
                <w:sz w:val="24"/>
                <w:szCs w:val="24"/>
                <w:lang w:val="en-US"/>
                <w14:ligatures w14:val="standardContextual"/>
              </w:rPr>
              <w:tab/>
            </w:r>
            <w:r w:rsidR="001B1274" w:rsidRPr="00E52976">
              <w:rPr>
                <w:rStyle w:val="Hyperlink"/>
                <w:rFonts w:ascii="GHEA Grapalat" w:hAnsi="GHEA Grapalat" w:cs="Times New Roman"/>
                <w:b/>
                <w:sz w:val="24"/>
                <w:szCs w:val="24"/>
                <w:lang w:val="hy-AM"/>
              </w:rPr>
              <w:t>ԱՌԱՋԱՐԿԻ ՀՐԱՎԵՐԻ ՓՈՒԼԻՆ ԱՆՑՈՒՄԸ</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_Toc152354347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20</w:t>
            </w:r>
            <w:r w:rsidR="001B1274" w:rsidRPr="00E52976">
              <w:rPr>
                <w:rFonts w:ascii="GHEA Grapalat" w:hAnsi="GHEA Grapalat"/>
                <w:b/>
                <w:webHidden/>
                <w:sz w:val="24"/>
                <w:szCs w:val="24"/>
              </w:rPr>
              <w:fldChar w:fldCharType="end"/>
            </w:r>
          </w:hyperlink>
        </w:p>
        <w:p w14:paraId="2C1B61D4" w14:textId="24FAF7EE" w:rsidR="001B1274" w:rsidRPr="00E52976" w:rsidRDefault="007E45B9" w:rsidP="00E52976">
          <w:pPr>
            <w:pStyle w:val="TOC2"/>
            <w:framePr w:wrap="around"/>
            <w:jc w:val="both"/>
            <w:rPr>
              <w:rFonts w:ascii="GHEA Grapalat" w:eastAsiaTheme="minorEastAsia" w:hAnsi="GHEA Grapalat" w:cstheme="minorBidi"/>
              <w:b/>
              <w:kern w:val="2"/>
              <w:sz w:val="24"/>
              <w:szCs w:val="24"/>
              <w:lang w:val="en-US"/>
              <w14:ligatures w14:val="standardContextual"/>
            </w:rPr>
          </w:pPr>
          <w:hyperlink w:anchor="_Toc152354348" w:history="1">
            <w:r w:rsidR="001B1274" w:rsidRPr="00E52976">
              <w:rPr>
                <w:rStyle w:val="Hyperlink"/>
                <w:rFonts w:ascii="GHEA Grapalat" w:hAnsi="GHEA Grapalat" w:cs="Times New Roman"/>
                <w:b/>
                <w:sz w:val="24"/>
                <w:szCs w:val="24"/>
                <w:lang w:val="hy-AM"/>
              </w:rPr>
              <w:t>8.</w:t>
            </w:r>
            <w:r w:rsidR="001B1274" w:rsidRPr="00E52976">
              <w:rPr>
                <w:rFonts w:ascii="GHEA Grapalat" w:eastAsiaTheme="minorEastAsia" w:hAnsi="GHEA Grapalat" w:cstheme="minorBidi"/>
                <w:b/>
                <w:kern w:val="2"/>
                <w:sz w:val="24"/>
                <w:szCs w:val="24"/>
                <w:lang w:val="en-US"/>
                <w14:ligatures w14:val="standardContextual"/>
              </w:rPr>
              <w:tab/>
            </w:r>
            <w:r w:rsidR="001B1274" w:rsidRPr="00E52976">
              <w:rPr>
                <w:rStyle w:val="Hyperlink"/>
                <w:rFonts w:ascii="GHEA Grapalat" w:hAnsi="GHEA Grapalat" w:cs="Times New Roman"/>
                <w:b/>
                <w:sz w:val="24"/>
                <w:szCs w:val="24"/>
                <w:lang w:val="hy-AM"/>
              </w:rPr>
              <w:t>ԱՅԼ ԴՐՈՒՅԹՆԵՐ</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_Toc152354348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23</w:t>
            </w:r>
            <w:r w:rsidR="001B1274" w:rsidRPr="00E52976">
              <w:rPr>
                <w:rFonts w:ascii="GHEA Grapalat" w:hAnsi="GHEA Grapalat"/>
                <w:b/>
                <w:webHidden/>
                <w:sz w:val="24"/>
                <w:szCs w:val="24"/>
              </w:rPr>
              <w:fldChar w:fldCharType="end"/>
            </w:r>
          </w:hyperlink>
        </w:p>
        <w:p w14:paraId="3184DBC8" w14:textId="0E114EDD" w:rsidR="001B1274" w:rsidRPr="00E52976" w:rsidRDefault="007E45B9" w:rsidP="00E52976">
          <w:pPr>
            <w:pStyle w:val="TOC2"/>
            <w:framePr w:wrap="around"/>
            <w:jc w:val="both"/>
            <w:rPr>
              <w:rFonts w:ascii="GHEA Grapalat" w:eastAsiaTheme="minorEastAsia" w:hAnsi="GHEA Grapalat" w:cstheme="minorBidi"/>
              <w:b/>
              <w:kern w:val="2"/>
              <w:sz w:val="24"/>
              <w:szCs w:val="24"/>
              <w:lang w:val="en-US"/>
              <w14:ligatures w14:val="standardContextual"/>
            </w:rPr>
          </w:pPr>
          <w:hyperlink w:anchor="_Toc152354349" w:history="1">
            <w:r w:rsidR="001B1274" w:rsidRPr="00E52976">
              <w:rPr>
                <w:rStyle w:val="Hyperlink"/>
                <w:rFonts w:ascii="GHEA Grapalat" w:hAnsi="GHEA Grapalat" w:cs="Times New Roman"/>
                <w:b/>
                <w:sz w:val="24"/>
                <w:szCs w:val="24"/>
                <w:lang w:val="hy-AM"/>
              </w:rPr>
              <w:t>ՀԱՎԵԼՎԱԾՆԵՐԻ ԵՎ ՁԵՎԵՐԻ ՑԱՆԿ</w:t>
            </w:r>
            <w:r w:rsidR="001B1274" w:rsidRPr="00E52976">
              <w:rPr>
                <w:rFonts w:ascii="GHEA Grapalat" w:hAnsi="GHEA Grapalat"/>
                <w:b/>
                <w:webHidden/>
                <w:sz w:val="24"/>
                <w:szCs w:val="24"/>
              </w:rPr>
              <w:tab/>
            </w:r>
            <w:r w:rsidR="001B1274" w:rsidRPr="00E52976">
              <w:rPr>
                <w:rFonts w:ascii="GHEA Grapalat" w:hAnsi="GHEA Grapalat"/>
                <w:b/>
                <w:webHidden/>
                <w:sz w:val="24"/>
                <w:szCs w:val="24"/>
              </w:rPr>
              <w:fldChar w:fldCharType="begin"/>
            </w:r>
            <w:r w:rsidR="001B1274" w:rsidRPr="00E52976">
              <w:rPr>
                <w:rFonts w:ascii="GHEA Grapalat" w:hAnsi="GHEA Grapalat"/>
                <w:b/>
                <w:webHidden/>
                <w:sz w:val="24"/>
                <w:szCs w:val="24"/>
              </w:rPr>
              <w:instrText xml:space="preserve"> PAGEREF _Toc152354349 \h </w:instrText>
            </w:r>
            <w:r w:rsidR="001B1274" w:rsidRPr="00E52976">
              <w:rPr>
                <w:rFonts w:ascii="GHEA Grapalat" w:hAnsi="GHEA Grapalat"/>
                <w:b/>
                <w:webHidden/>
                <w:sz w:val="24"/>
                <w:szCs w:val="24"/>
              </w:rPr>
            </w:r>
            <w:r w:rsidR="001B1274" w:rsidRPr="00E52976">
              <w:rPr>
                <w:rFonts w:ascii="GHEA Grapalat" w:hAnsi="GHEA Grapalat"/>
                <w:b/>
                <w:webHidden/>
                <w:sz w:val="24"/>
                <w:szCs w:val="24"/>
              </w:rPr>
              <w:fldChar w:fldCharType="separate"/>
            </w:r>
            <w:r w:rsidR="001B1274" w:rsidRPr="00E52976">
              <w:rPr>
                <w:rFonts w:ascii="GHEA Grapalat" w:hAnsi="GHEA Grapalat"/>
                <w:b/>
                <w:webHidden/>
                <w:sz w:val="24"/>
                <w:szCs w:val="24"/>
              </w:rPr>
              <w:t>26</w:t>
            </w:r>
            <w:r w:rsidR="001B1274" w:rsidRPr="00E52976">
              <w:rPr>
                <w:rFonts w:ascii="GHEA Grapalat" w:hAnsi="GHEA Grapalat"/>
                <w:b/>
                <w:webHidden/>
                <w:sz w:val="24"/>
                <w:szCs w:val="24"/>
              </w:rPr>
              <w:fldChar w:fldCharType="end"/>
            </w:r>
          </w:hyperlink>
        </w:p>
        <w:p w14:paraId="50F0525C" w14:textId="065F729A"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50" w:history="1">
            <w:r w:rsidR="001B1274" w:rsidRPr="00E52976">
              <w:rPr>
                <w:rStyle w:val="Hyperlink"/>
                <w:rFonts w:ascii="GHEA Grapalat" w:hAnsi="GHEA Grapalat"/>
                <w:b/>
                <w:noProof/>
                <w:sz w:val="24"/>
                <w:lang w:val="en-GB"/>
              </w:rPr>
              <w:t>ՀԱՎԵԼՎԱԾ</w:t>
            </w:r>
            <w:r w:rsidR="001B1274" w:rsidRPr="00E52976">
              <w:rPr>
                <w:rStyle w:val="Hyperlink"/>
                <w:rFonts w:ascii="Calibri" w:hAnsi="Calibri" w:cs="Calibri"/>
                <w:b/>
                <w:noProof/>
                <w:sz w:val="24"/>
                <w:lang w:val="en-GB"/>
              </w:rPr>
              <w:t> </w:t>
            </w:r>
            <w:r w:rsidR="001B1274" w:rsidRPr="00E52976">
              <w:rPr>
                <w:rStyle w:val="Hyperlink"/>
                <w:rFonts w:ascii="GHEA Grapalat" w:hAnsi="GHEA Grapalat"/>
                <w:b/>
                <w:noProof/>
                <w:sz w:val="24"/>
                <w:lang w:val="en-GB"/>
              </w:rPr>
              <w:t>1.</w:t>
            </w:r>
            <w:r w:rsidR="001B1274" w:rsidRPr="00E52976">
              <w:rPr>
                <w:rStyle w:val="Hyperlink"/>
                <w:rFonts w:ascii="GHEA Grapalat" w:hAnsi="GHEA Grapalat"/>
                <w:b/>
                <w:noProof/>
                <w:sz w:val="24"/>
                <w:lang w:val="hy-AM"/>
              </w:rPr>
              <w:t xml:space="preserve"> ՏԵՂԵԿԱՏՎԱԿԱՆ ԹԵՐԹԻԿ</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_Toc152354350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26</w:t>
            </w:r>
            <w:r w:rsidR="001B1274" w:rsidRPr="00E52976">
              <w:rPr>
                <w:rFonts w:ascii="GHEA Grapalat" w:hAnsi="GHEA Grapalat"/>
                <w:b/>
                <w:noProof/>
                <w:webHidden/>
                <w:sz w:val="24"/>
              </w:rPr>
              <w:fldChar w:fldCharType="end"/>
            </w:r>
          </w:hyperlink>
        </w:p>
        <w:p w14:paraId="2E9470EF" w14:textId="6211FAAE"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51" w:history="1">
            <w:r w:rsidR="001B1274" w:rsidRPr="00E52976">
              <w:rPr>
                <w:rStyle w:val="Hyperlink"/>
                <w:rFonts w:ascii="GHEA Grapalat" w:hAnsi="GHEA Grapalat"/>
                <w:b/>
                <w:noProof/>
                <w:sz w:val="24"/>
                <w:lang w:val="en-GB"/>
              </w:rPr>
              <w:t>ՀԱՎԵԼՎԱԾ</w:t>
            </w:r>
            <w:r w:rsidR="001B1274" w:rsidRPr="00E52976">
              <w:rPr>
                <w:rStyle w:val="Hyperlink"/>
                <w:rFonts w:ascii="Calibri" w:hAnsi="Calibri" w:cs="Calibri"/>
                <w:b/>
                <w:noProof/>
                <w:sz w:val="24"/>
                <w:lang w:val="en-GB"/>
              </w:rPr>
              <w:t> </w:t>
            </w:r>
            <w:r w:rsidR="001B1274" w:rsidRPr="00E52976">
              <w:rPr>
                <w:rStyle w:val="Hyperlink"/>
                <w:rFonts w:ascii="GHEA Grapalat" w:hAnsi="GHEA Grapalat"/>
                <w:b/>
                <w:noProof/>
                <w:sz w:val="24"/>
                <w:lang w:val="en-GB"/>
              </w:rPr>
              <w:t>2.</w:t>
            </w:r>
            <w:r w:rsidR="001B1274" w:rsidRPr="00E52976">
              <w:rPr>
                <w:rStyle w:val="Hyperlink"/>
                <w:rFonts w:ascii="GHEA Grapalat" w:hAnsi="GHEA Grapalat"/>
                <w:b/>
                <w:noProof/>
                <w:sz w:val="24"/>
                <w:lang w:val="hy-AM"/>
              </w:rPr>
              <w:t xml:space="preserve"> ԿՈՂՄՆՈՐՈՇԻՉ ԺԱՄԱՆԱԿԱՑՈՒՅՑ</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_Toc152354351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27</w:t>
            </w:r>
            <w:r w:rsidR="001B1274" w:rsidRPr="00E52976">
              <w:rPr>
                <w:rFonts w:ascii="GHEA Grapalat" w:hAnsi="GHEA Grapalat"/>
                <w:b/>
                <w:noProof/>
                <w:webHidden/>
                <w:sz w:val="24"/>
              </w:rPr>
              <w:fldChar w:fldCharType="end"/>
            </w:r>
          </w:hyperlink>
        </w:p>
        <w:p w14:paraId="0FBD4EAE" w14:textId="078BEE0B"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52" w:history="1">
            <w:r w:rsidR="001B1274" w:rsidRPr="00E52976">
              <w:rPr>
                <w:rStyle w:val="Hyperlink"/>
                <w:rFonts w:ascii="GHEA Grapalat" w:hAnsi="GHEA Grapalat"/>
                <w:b/>
                <w:noProof/>
                <w:sz w:val="24"/>
                <w:lang w:val="hy-AM"/>
              </w:rPr>
              <w:t>ՀԱՎԵԼՎԱԾ</w:t>
            </w:r>
            <w:r w:rsidR="001B1274" w:rsidRPr="00E52976">
              <w:rPr>
                <w:rStyle w:val="Hyperlink"/>
                <w:rFonts w:ascii="Calibri" w:hAnsi="Calibri" w:cs="Calibri"/>
                <w:b/>
                <w:noProof/>
                <w:sz w:val="24"/>
                <w:lang w:val="hy-AM"/>
              </w:rPr>
              <w:t> </w:t>
            </w:r>
            <w:r w:rsidR="001B1274" w:rsidRPr="00E52976">
              <w:rPr>
                <w:rStyle w:val="Hyperlink"/>
                <w:rFonts w:ascii="GHEA Grapalat" w:hAnsi="GHEA Grapalat"/>
                <w:b/>
                <w:noProof/>
                <w:sz w:val="24"/>
                <w:lang w:val="hy-AM"/>
              </w:rPr>
              <w:t>3. ԾՐԱԳՐԻ ՀԻՄՆԱԿԱՆ ԴՐՈՒՅԹՆԵՐ</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_Toc152354352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28</w:t>
            </w:r>
            <w:r w:rsidR="001B1274" w:rsidRPr="00E52976">
              <w:rPr>
                <w:rFonts w:ascii="GHEA Grapalat" w:hAnsi="GHEA Grapalat"/>
                <w:b/>
                <w:noProof/>
                <w:webHidden/>
                <w:sz w:val="24"/>
              </w:rPr>
              <w:fldChar w:fldCharType="end"/>
            </w:r>
          </w:hyperlink>
        </w:p>
        <w:p w14:paraId="6C80121F" w14:textId="238AC598"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53" w:history="1">
            <w:r w:rsidR="001B1274" w:rsidRPr="00E52976">
              <w:rPr>
                <w:rStyle w:val="Hyperlink"/>
                <w:rFonts w:ascii="GHEA Grapalat" w:hAnsi="GHEA Grapalat"/>
                <w:b/>
                <w:noProof/>
                <w:sz w:val="24"/>
                <w:lang w:val="hy-AM"/>
              </w:rPr>
              <w:t>ՀԱՎԵԼՎԱԾ</w:t>
            </w:r>
            <w:r w:rsidR="001B1274" w:rsidRPr="00E52976">
              <w:rPr>
                <w:rStyle w:val="Hyperlink"/>
                <w:rFonts w:ascii="Calibri" w:hAnsi="Calibri" w:cs="Calibri"/>
                <w:b/>
                <w:noProof/>
                <w:sz w:val="24"/>
                <w:lang w:val="hy-AM"/>
              </w:rPr>
              <w:t> </w:t>
            </w:r>
            <w:r w:rsidR="001B1274" w:rsidRPr="00E52976">
              <w:rPr>
                <w:rStyle w:val="Hyperlink"/>
                <w:rFonts w:ascii="GHEA Grapalat" w:hAnsi="GHEA Grapalat"/>
                <w:b/>
                <w:noProof/>
                <w:sz w:val="24"/>
                <w:lang w:val="hy-AM"/>
              </w:rPr>
              <w:t>4. ՀԱՅՏԱՏՈՒՆԵՐԻՆ ՆԵՐԿԱՅԱՑՎՈՂ ԸՆԴՀԱՆՈՒՐ ՊԱՀԱՆՋՆԵՐ</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_Toc152354353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32</w:t>
            </w:r>
            <w:r w:rsidR="001B1274" w:rsidRPr="00E52976">
              <w:rPr>
                <w:rFonts w:ascii="GHEA Grapalat" w:hAnsi="GHEA Grapalat"/>
                <w:b/>
                <w:noProof/>
                <w:webHidden/>
                <w:sz w:val="24"/>
              </w:rPr>
              <w:fldChar w:fldCharType="end"/>
            </w:r>
          </w:hyperlink>
        </w:p>
        <w:p w14:paraId="08440FD9" w14:textId="3FEB8D2E"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54" w:history="1">
            <w:r w:rsidR="001B1274" w:rsidRPr="00E52976">
              <w:rPr>
                <w:rStyle w:val="Hyperlink"/>
                <w:rFonts w:ascii="GHEA Grapalat" w:hAnsi="GHEA Grapalat"/>
                <w:b/>
                <w:noProof/>
                <w:sz w:val="24"/>
                <w:lang w:val="hy-AM"/>
              </w:rPr>
              <w:t>ՀԱՎԵԼՎԱԾ</w:t>
            </w:r>
            <w:r w:rsidR="001B1274" w:rsidRPr="00E52976">
              <w:rPr>
                <w:rStyle w:val="Hyperlink"/>
                <w:rFonts w:ascii="Calibri" w:hAnsi="Calibri" w:cs="Calibri"/>
                <w:b/>
                <w:noProof/>
                <w:sz w:val="24"/>
                <w:lang w:val="hy-AM"/>
              </w:rPr>
              <w:t> </w:t>
            </w:r>
            <w:r w:rsidR="001B1274" w:rsidRPr="00E52976">
              <w:rPr>
                <w:rStyle w:val="Hyperlink"/>
                <w:rFonts w:ascii="GHEA Grapalat" w:hAnsi="GHEA Grapalat"/>
                <w:b/>
                <w:noProof/>
                <w:sz w:val="24"/>
                <w:lang w:val="hy-AM"/>
              </w:rPr>
              <w:t>5. ՈՐԱԿԱՎՈՐՄԱՆ ՉԱՓԱՆԻՇՆԵՐ</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_Toc152354354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34</w:t>
            </w:r>
            <w:r w:rsidR="001B1274" w:rsidRPr="00E52976">
              <w:rPr>
                <w:rFonts w:ascii="GHEA Grapalat" w:hAnsi="GHEA Grapalat"/>
                <w:b/>
                <w:noProof/>
                <w:webHidden/>
                <w:sz w:val="24"/>
              </w:rPr>
              <w:fldChar w:fldCharType="end"/>
            </w:r>
          </w:hyperlink>
        </w:p>
        <w:p w14:paraId="3620B08E" w14:textId="6379EC46"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92" w:history="1">
            <w:r w:rsidR="001B1274" w:rsidRPr="00E52976">
              <w:rPr>
                <w:rStyle w:val="Hyperlink"/>
                <w:rFonts w:ascii="GHEA Grapalat" w:hAnsi="GHEA Grapalat"/>
                <w:b/>
                <w:noProof/>
                <w:sz w:val="24"/>
                <w:lang w:val="hy-AM"/>
              </w:rPr>
              <w:t>ՀԱՎԵԼՎԱԾ</w:t>
            </w:r>
            <w:r w:rsidR="001B1274" w:rsidRPr="00E52976">
              <w:rPr>
                <w:rStyle w:val="Hyperlink"/>
                <w:rFonts w:ascii="Calibri" w:hAnsi="Calibri" w:cs="Calibri"/>
                <w:b/>
                <w:noProof/>
                <w:sz w:val="24"/>
                <w:lang w:val="hy-AM"/>
              </w:rPr>
              <w:t> </w:t>
            </w:r>
            <w:r w:rsidR="001B1274" w:rsidRPr="00E52976">
              <w:rPr>
                <w:rStyle w:val="Hyperlink"/>
                <w:rFonts w:ascii="GHEA Grapalat" w:hAnsi="GHEA Grapalat"/>
                <w:b/>
                <w:noProof/>
                <w:sz w:val="24"/>
                <w:lang w:val="hy-AM"/>
              </w:rPr>
              <w:t>6. ՈՐԱԿԱՎՈՐՄԱՆ ՀԱՅՏԻ ԲՈՎԱՆԴԱԿՈՒԹՅՈՒՆ</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_Toc152354392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37</w:t>
            </w:r>
            <w:r w:rsidR="001B1274" w:rsidRPr="00E52976">
              <w:rPr>
                <w:rFonts w:ascii="GHEA Grapalat" w:hAnsi="GHEA Grapalat"/>
                <w:b/>
                <w:noProof/>
                <w:webHidden/>
                <w:sz w:val="24"/>
              </w:rPr>
              <w:fldChar w:fldCharType="end"/>
            </w:r>
          </w:hyperlink>
        </w:p>
        <w:p w14:paraId="1F21FE52" w14:textId="38E64571"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93" w:history="1">
            <w:r w:rsidR="001B1274" w:rsidRPr="00E52976">
              <w:rPr>
                <w:rStyle w:val="Hyperlink"/>
                <w:rFonts w:ascii="GHEA Grapalat" w:hAnsi="GHEA Grapalat"/>
                <w:b/>
                <w:noProof/>
                <w:sz w:val="24"/>
              </w:rPr>
              <w:t>ՀԱՎԵԼՎԱԾ</w:t>
            </w:r>
            <w:r w:rsidR="001B1274" w:rsidRPr="00E52976">
              <w:rPr>
                <w:rStyle w:val="Hyperlink"/>
                <w:rFonts w:ascii="Calibri" w:hAnsi="Calibri" w:cs="Calibri"/>
                <w:b/>
                <w:noProof/>
                <w:sz w:val="24"/>
              </w:rPr>
              <w:t> </w:t>
            </w:r>
            <w:r w:rsidR="001B1274" w:rsidRPr="00E52976">
              <w:rPr>
                <w:rStyle w:val="Hyperlink"/>
                <w:rFonts w:ascii="GHEA Grapalat" w:hAnsi="GHEA Grapalat"/>
                <w:b/>
                <w:noProof/>
                <w:sz w:val="24"/>
              </w:rPr>
              <w:t>7.</w:t>
            </w:r>
            <w:r w:rsidR="001B1274" w:rsidRPr="00E52976">
              <w:rPr>
                <w:rStyle w:val="Hyperlink"/>
                <w:rFonts w:ascii="GHEA Grapalat" w:eastAsia="Tahoma" w:hAnsi="GHEA Grapalat"/>
                <w:b/>
                <w:noProof/>
                <w:sz w:val="24"/>
              </w:rPr>
              <w:t xml:space="preserve"> ԳԱՂՏՆԻՈՒԹՅԱՆ </w:t>
            </w:r>
            <w:r w:rsidR="001B1274" w:rsidRPr="00E52976">
              <w:rPr>
                <w:rStyle w:val="Hyperlink"/>
                <w:rFonts w:ascii="GHEA Grapalat" w:eastAsia="Tahoma" w:hAnsi="GHEA Grapalat"/>
                <w:b/>
                <w:noProof/>
                <w:sz w:val="24"/>
                <w:lang w:val="hy-AM"/>
              </w:rPr>
              <w:t>ՆԱԽԱՁԵՌՆՈՒԹՅԱՆ</w:t>
            </w:r>
            <w:r w:rsidR="001B1274" w:rsidRPr="00E52976">
              <w:rPr>
                <w:rStyle w:val="Hyperlink"/>
                <w:rFonts w:ascii="GHEA Grapalat" w:eastAsia="Tahoma" w:hAnsi="GHEA Grapalat"/>
                <w:b/>
                <w:noProof/>
                <w:sz w:val="24"/>
              </w:rPr>
              <w:t xml:space="preserve"> Ձ</w:t>
            </w:r>
            <w:r w:rsidR="001B1274" w:rsidRPr="00E52976">
              <w:rPr>
                <w:rStyle w:val="Hyperlink"/>
                <w:rFonts w:ascii="GHEA Grapalat" w:eastAsia="Tahoma" w:hAnsi="GHEA Grapalat"/>
                <w:b/>
                <w:noProof/>
                <w:sz w:val="24"/>
                <w:lang w:val="hy-AM"/>
              </w:rPr>
              <w:t>ԵՎ</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_Toc152354393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56</w:t>
            </w:r>
            <w:r w:rsidR="001B1274" w:rsidRPr="00E52976">
              <w:rPr>
                <w:rFonts w:ascii="GHEA Grapalat" w:hAnsi="GHEA Grapalat"/>
                <w:b/>
                <w:noProof/>
                <w:webHidden/>
                <w:sz w:val="24"/>
              </w:rPr>
              <w:fldChar w:fldCharType="end"/>
            </w:r>
          </w:hyperlink>
        </w:p>
        <w:p w14:paraId="7626553F" w14:textId="23CB17CC"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94" w:history="1">
            <w:r w:rsidR="001B1274" w:rsidRPr="00E52976">
              <w:rPr>
                <w:rStyle w:val="Hyperlink"/>
                <w:rFonts w:ascii="GHEA Grapalat" w:eastAsia="Tahoma" w:hAnsi="GHEA Grapalat"/>
                <w:b/>
                <w:noProof/>
                <w:sz w:val="24"/>
                <w:lang w:val="hy-AM"/>
              </w:rPr>
              <w:t>ՀԱՎԵԼՎԱԾ</w:t>
            </w:r>
            <w:r w:rsidR="001B1274" w:rsidRPr="00E52976">
              <w:rPr>
                <w:rStyle w:val="Hyperlink"/>
                <w:rFonts w:ascii="Calibri" w:eastAsia="Tahoma" w:hAnsi="Calibri" w:cs="Calibri"/>
                <w:b/>
                <w:noProof/>
                <w:sz w:val="24"/>
                <w:lang w:val="hy-AM"/>
              </w:rPr>
              <w:t> </w:t>
            </w:r>
            <w:r w:rsidR="001B1274" w:rsidRPr="00E52976">
              <w:rPr>
                <w:rStyle w:val="Hyperlink"/>
                <w:rFonts w:ascii="GHEA Grapalat" w:eastAsia="Tahoma" w:hAnsi="GHEA Grapalat"/>
                <w:b/>
                <w:noProof/>
                <w:sz w:val="24"/>
                <w:lang w:val="hy-AM"/>
              </w:rPr>
              <w:t>8. ՎՍՏԱՀԵԼԻ ԲԱՆԿԵՐԻՆ ՆԵՐԿԱՅԱՑՎՈՂ ՊԱՀԱՆՋՆԵՐ</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_Toc152354394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71</w:t>
            </w:r>
            <w:r w:rsidR="001B1274" w:rsidRPr="00E52976">
              <w:rPr>
                <w:rFonts w:ascii="GHEA Grapalat" w:hAnsi="GHEA Grapalat"/>
                <w:b/>
                <w:noProof/>
                <w:webHidden/>
                <w:sz w:val="24"/>
              </w:rPr>
              <w:fldChar w:fldCharType="end"/>
            </w:r>
          </w:hyperlink>
        </w:p>
        <w:p w14:paraId="37A13A56" w14:textId="19F9BA26" w:rsidR="001B1274" w:rsidRPr="00E52976" w:rsidRDefault="007E45B9" w:rsidP="00E52976">
          <w:pPr>
            <w:pStyle w:val="TOC4"/>
            <w:framePr w:wrap="around" w:vAnchor="text" w:hAnchor="text" w:y="1"/>
            <w:jc w:val="both"/>
            <w:rPr>
              <w:rFonts w:ascii="GHEA Grapalat" w:eastAsiaTheme="minorEastAsia" w:hAnsi="GHEA Grapalat" w:cstheme="minorBidi"/>
              <w:b/>
              <w:noProof/>
              <w:kern w:val="2"/>
              <w:sz w:val="24"/>
              <w:lang w:val="en-US"/>
              <w14:ligatures w14:val="standardContextual"/>
            </w:rPr>
          </w:pPr>
          <w:hyperlink w:anchor="_Toc152354395" w:history="1">
            <w:r w:rsidR="001B1274" w:rsidRPr="00E52976">
              <w:rPr>
                <w:rStyle w:val="Hyperlink"/>
                <w:rFonts w:ascii="GHEA Grapalat" w:eastAsia="Tahoma" w:hAnsi="GHEA Grapalat"/>
                <w:b/>
                <w:noProof/>
                <w:sz w:val="24"/>
                <w:lang w:val="hy-AM"/>
              </w:rPr>
              <w:t>ՍԱՀՄԱՆՈՒՄՆԵՐ ԵՎ ՄԵԿՆԱԲԱՆՈՒԹՅՈՒՆՆԵՐ</w:t>
            </w:r>
            <w:r w:rsidR="001B1274" w:rsidRPr="00E52976">
              <w:rPr>
                <w:rFonts w:ascii="GHEA Grapalat" w:hAnsi="GHEA Grapalat"/>
                <w:b/>
                <w:noProof/>
                <w:webHidden/>
                <w:sz w:val="24"/>
              </w:rPr>
              <w:tab/>
            </w:r>
            <w:r w:rsidR="001B1274" w:rsidRPr="00E52976">
              <w:rPr>
                <w:rFonts w:ascii="GHEA Grapalat" w:hAnsi="GHEA Grapalat"/>
                <w:b/>
                <w:noProof/>
                <w:webHidden/>
                <w:sz w:val="24"/>
              </w:rPr>
              <w:fldChar w:fldCharType="begin"/>
            </w:r>
            <w:r w:rsidR="001B1274" w:rsidRPr="00E52976">
              <w:rPr>
                <w:rFonts w:ascii="GHEA Grapalat" w:hAnsi="GHEA Grapalat"/>
                <w:b/>
                <w:noProof/>
                <w:webHidden/>
                <w:sz w:val="24"/>
              </w:rPr>
              <w:instrText xml:space="preserve"> PAGEREF _Toc152354395 \h </w:instrText>
            </w:r>
            <w:r w:rsidR="001B1274" w:rsidRPr="00E52976">
              <w:rPr>
                <w:rFonts w:ascii="GHEA Grapalat" w:hAnsi="GHEA Grapalat"/>
                <w:b/>
                <w:noProof/>
                <w:webHidden/>
                <w:sz w:val="24"/>
              </w:rPr>
            </w:r>
            <w:r w:rsidR="001B1274" w:rsidRPr="00E52976">
              <w:rPr>
                <w:rFonts w:ascii="GHEA Grapalat" w:hAnsi="GHEA Grapalat"/>
                <w:b/>
                <w:noProof/>
                <w:webHidden/>
                <w:sz w:val="24"/>
              </w:rPr>
              <w:fldChar w:fldCharType="separate"/>
            </w:r>
            <w:r w:rsidR="001B1274" w:rsidRPr="00E52976">
              <w:rPr>
                <w:rFonts w:ascii="GHEA Grapalat" w:hAnsi="GHEA Grapalat"/>
                <w:b/>
                <w:noProof/>
                <w:webHidden/>
                <w:sz w:val="24"/>
              </w:rPr>
              <w:t>72</w:t>
            </w:r>
            <w:r w:rsidR="001B1274" w:rsidRPr="00E52976">
              <w:rPr>
                <w:rFonts w:ascii="GHEA Grapalat" w:hAnsi="GHEA Grapalat"/>
                <w:b/>
                <w:noProof/>
                <w:webHidden/>
                <w:sz w:val="24"/>
              </w:rPr>
              <w:fldChar w:fldCharType="end"/>
            </w:r>
          </w:hyperlink>
        </w:p>
        <w:p w14:paraId="091D6569" w14:textId="116AB93A" w:rsidR="007B265D" w:rsidRPr="00E52976" w:rsidRDefault="001B1CB7" w:rsidP="00E52976">
          <w:pPr>
            <w:jc w:val="both"/>
            <w:rPr>
              <w:rFonts w:ascii="GHEA Grapalat" w:hAnsi="GHEA Grapalat" w:cs="Times New Roman"/>
              <w:sz w:val="24"/>
              <w:szCs w:val="24"/>
            </w:rPr>
          </w:pPr>
          <w:r w:rsidRPr="00E52976">
            <w:rPr>
              <w:rFonts w:ascii="GHEA Grapalat" w:eastAsia="Tahoma" w:hAnsi="GHEA Grapalat" w:cs="Times New Roman"/>
              <w:b/>
              <w:sz w:val="24"/>
              <w:szCs w:val="24"/>
              <w:lang w:val="en-GB"/>
            </w:rPr>
            <w:fldChar w:fldCharType="end"/>
          </w:r>
        </w:p>
      </w:sdtContent>
    </w:sdt>
    <w:p w14:paraId="055A0158" w14:textId="77777777" w:rsidR="00FB3AED" w:rsidRPr="00E52976" w:rsidRDefault="00FB3AED" w:rsidP="00E52976">
      <w:pPr>
        <w:jc w:val="both"/>
        <w:rPr>
          <w:rFonts w:ascii="GHEA Grapalat" w:hAnsi="GHEA Grapalat" w:cs="Times New Roman"/>
          <w:sz w:val="24"/>
          <w:szCs w:val="24"/>
        </w:rPr>
      </w:pPr>
      <w:r w:rsidRPr="00E52976">
        <w:rPr>
          <w:rFonts w:ascii="GHEA Grapalat" w:eastAsia="Tahoma" w:hAnsi="GHEA Grapalat" w:cs="Times New Roman"/>
          <w:sz w:val="24"/>
          <w:szCs w:val="24"/>
          <w:lang w:val="en-GB"/>
        </w:rPr>
        <w:br w:type="page"/>
      </w:r>
    </w:p>
    <w:p w14:paraId="0FC96EB6" w14:textId="441906DC" w:rsidR="00FB3AED" w:rsidRPr="00E52976" w:rsidRDefault="005B6758" w:rsidP="00E52976">
      <w:pPr>
        <w:pStyle w:val="1Heading"/>
        <w:ind w:left="360"/>
        <w:jc w:val="both"/>
        <w:rPr>
          <w:rFonts w:ascii="GHEA Grapalat" w:hAnsi="GHEA Grapalat" w:cs="Times New Roman"/>
          <w:sz w:val="24"/>
          <w:szCs w:val="24"/>
        </w:rPr>
      </w:pPr>
      <w:bookmarkStart w:id="2" w:name="_Toc152354341"/>
      <w:r w:rsidRPr="00E52976">
        <w:rPr>
          <w:rFonts w:ascii="GHEA Grapalat" w:eastAsia="Tahoma" w:hAnsi="GHEA Grapalat" w:cs="Times New Roman"/>
          <w:sz w:val="24"/>
          <w:szCs w:val="24"/>
          <w:lang w:val="hy-AM"/>
        </w:rPr>
        <w:t>ՆԵՐԱԾՈՒԹՅՈՒՆ</w:t>
      </w:r>
      <w:bookmarkEnd w:id="2"/>
    </w:p>
    <w:p w14:paraId="6D945562" w14:textId="229D3580" w:rsidR="00004706" w:rsidRPr="00E52976" w:rsidRDefault="00EE2088" w:rsidP="00E52976">
      <w:pPr>
        <w:pStyle w:val="11"/>
        <w:spacing w:before="120" w:after="120"/>
        <w:ind w:left="360" w:hanging="360"/>
        <w:jc w:val="both"/>
        <w:rPr>
          <w:rFonts w:ascii="GHEA Grapalat" w:hAnsi="GHEA Grapalat" w:cs="Times New Roman"/>
          <w:b w:val="0"/>
          <w:bCs w:val="0"/>
          <w:sz w:val="24"/>
        </w:rPr>
      </w:pPr>
      <w:r w:rsidRPr="00E52976">
        <w:rPr>
          <w:rFonts w:ascii="GHEA Grapalat" w:hAnsi="GHEA Grapalat" w:cs="Times New Roman"/>
          <w:b w:val="0"/>
          <w:bCs w:val="0"/>
          <w:sz w:val="24"/>
          <w:lang w:val="hy-AM"/>
        </w:rPr>
        <w:t xml:space="preserve">Հայաստանի Հանրապետության ներքին գործերի նախարարությունը </w:t>
      </w:r>
      <w:r w:rsidRPr="00E52976">
        <w:rPr>
          <w:rFonts w:ascii="GHEA Grapalat" w:hAnsi="GHEA Grapalat" w:cs="Times New Roman"/>
          <w:b w:val="0"/>
          <w:bCs w:val="0"/>
          <w:sz w:val="24"/>
        </w:rPr>
        <w:t>(</w:t>
      </w:r>
      <w:r w:rsidRPr="00E52976">
        <w:rPr>
          <w:rFonts w:ascii="GHEA Grapalat" w:hAnsi="GHEA Grapalat" w:cs="Times New Roman"/>
          <w:sz w:val="24"/>
          <w:lang w:val="hy-AM"/>
        </w:rPr>
        <w:t>«</w:t>
      </w:r>
      <w:r w:rsidR="001B4BBF" w:rsidRPr="00E52976">
        <w:rPr>
          <w:rFonts w:ascii="GHEA Grapalat" w:hAnsi="GHEA Grapalat" w:cs="Times New Roman"/>
          <w:sz w:val="24"/>
          <w:lang w:val="hy-AM"/>
        </w:rPr>
        <w:t>Իրավասու</w:t>
      </w:r>
      <w:r w:rsidRPr="00E52976">
        <w:rPr>
          <w:rFonts w:ascii="GHEA Grapalat" w:hAnsi="GHEA Grapalat" w:cs="Times New Roman"/>
          <w:sz w:val="24"/>
          <w:lang w:val="hy-AM"/>
        </w:rPr>
        <w:t xml:space="preserve"> </w:t>
      </w:r>
      <w:r w:rsidR="001B4BBF" w:rsidRPr="00E52976">
        <w:rPr>
          <w:rFonts w:ascii="GHEA Grapalat" w:hAnsi="GHEA Grapalat" w:cs="Times New Roman"/>
          <w:sz w:val="24"/>
          <w:lang w:val="hy-AM"/>
        </w:rPr>
        <w:t>Մ</w:t>
      </w:r>
      <w:r w:rsidRPr="00E52976">
        <w:rPr>
          <w:rFonts w:ascii="GHEA Grapalat" w:hAnsi="GHEA Grapalat" w:cs="Times New Roman"/>
          <w:sz w:val="24"/>
          <w:lang w:val="hy-AM"/>
        </w:rPr>
        <w:t>արմին»</w:t>
      </w:r>
      <w:r w:rsidR="00423640" w:rsidRPr="00E52976">
        <w:rPr>
          <w:rFonts w:ascii="GHEA Grapalat" w:hAnsi="GHEA Grapalat" w:cs="Times New Roman"/>
          <w:b w:val="0"/>
          <w:bCs w:val="0"/>
          <w:sz w:val="24"/>
        </w:rPr>
        <w:t>)</w:t>
      </w:r>
      <w:r w:rsidRPr="00E52976">
        <w:rPr>
          <w:rFonts w:ascii="GHEA Grapalat" w:hAnsi="GHEA Grapalat" w:cs="Times New Roman"/>
          <w:b w:val="0"/>
          <w:bCs w:val="0"/>
          <w:sz w:val="24"/>
          <w:lang w:val="hy-AM"/>
        </w:rPr>
        <w:t xml:space="preserve"> իրականացնում է պետություն-մասնավոր գործընկերության ծրագիր</w:t>
      </w:r>
      <w:r w:rsidR="00930047" w:rsidRPr="00E52976">
        <w:rPr>
          <w:rFonts w:ascii="GHEA Grapalat" w:hAnsi="GHEA Grapalat" w:cs="Times New Roman"/>
          <w:b w:val="0"/>
          <w:bCs w:val="0"/>
          <w:sz w:val="24"/>
          <w:lang w:val="hy-AM"/>
        </w:rPr>
        <w:t xml:space="preserve"> Հայաստանի Հանրապետությունում նույնականացման փաստաթղթերի թողարկման և բաշխման և նույնականացման փաստաթղթերի տրամադրման կենտրոնների գործարկման ու ապահովման ծառայությունների համար </w:t>
      </w:r>
      <w:r w:rsidR="00423640" w:rsidRPr="00E52976">
        <w:rPr>
          <w:rFonts w:ascii="GHEA Grapalat" w:hAnsi="GHEA Grapalat" w:cs="Times New Roman"/>
          <w:b w:val="0"/>
          <w:bCs w:val="0"/>
          <w:sz w:val="24"/>
        </w:rPr>
        <w:t>(</w:t>
      </w:r>
      <w:r w:rsidR="00930047" w:rsidRPr="00E52976">
        <w:rPr>
          <w:rFonts w:ascii="GHEA Grapalat" w:hAnsi="GHEA Grapalat" w:cs="Times New Roman"/>
          <w:sz w:val="24"/>
          <w:lang w:val="hy-AM"/>
        </w:rPr>
        <w:t>«Ծրագիր»</w:t>
      </w:r>
      <w:r w:rsidR="00423640" w:rsidRPr="00E52976">
        <w:rPr>
          <w:rFonts w:ascii="GHEA Grapalat" w:hAnsi="GHEA Grapalat" w:cs="Times New Roman"/>
          <w:b w:val="0"/>
          <w:bCs w:val="0"/>
          <w:sz w:val="24"/>
        </w:rPr>
        <w:t xml:space="preserve">) </w:t>
      </w:r>
      <w:r w:rsidR="00930047" w:rsidRPr="00E52976">
        <w:rPr>
          <w:rFonts w:ascii="GHEA Grapalat" w:hAnsi="GHEA Grapalat" w:cs="Times New Roman"/>
          <w:b w:val="0"/>
          <w:bCs w:val="0"/>
          <w:sz w:val="24"/>
          <w:lang w:val="hy-AM"/>
        </w:rPr>
        <w:t xml:space="preserve">արդար և թափանցիկ մրցակցային ընտրության գործընթացի միջոցով հայաստանյան օրենսդրության և միջազգային լավագույն փորձի հիման վրա </w:t>
      </w:r>
      <w:r w:rsidR="00423640" w:rsidRPr="00E52976">
        <w:rPr>
          <w:rFonts w:ascii="GHEA Grapalat" w:hAnsi="GHEA Grapalat" w:cs="Times New Roman"/>
          <w:sz w:val="24"/>
        </w:rPr>
        <w:t>(</w:t>
      </w:r>
      <w:r w:rsidR="00930047" w:rsidRPr="00E52976">
        <w:rPr>
          <w:rFonts w:ascii="GHEA Grapalat" w:hAnsi="GHEA Grapalat" w:cs="Times New Roman"/>
          <w:sz w:val="24"/>
          <w:lang w:val="hy-AM"/>
        </w:rPr>
        <w:t xml:space="preserve">«Ընտրության </w:t>
      </w:r>
      <w:r w:rsidR="001B4BBF" w:rsidRPr="00E52976">
        <w:rPr>
          <w:rFonts w:ascii="GHEA Grapalat" w:hAnsi="GHEA Grapalat" w:cs="Times New Roman"/>
          <w:sz w:val="24"/>
          <w:lang w:val="hy-AM"/>
        </w:rPr>
        <w:t>Ընթացակարգ</w:t>
      </w:r>
      <w:r w:rsidR="00930047" w:rsidRPr="00E52976">
        <w:rPr>
          <w:rFonts w:ascii="GHEA Grapalat" w:hAnsi="GHEA Grapalat" w:cs="Times New Roman"/>
          <w:sz w:val="24"/>
          <w:lang w:val="hy-AM"/>
        </w:rPr>
        <w:t>»</w:t>
      </w:r>
      <w:r w:rsidR="00423640" w:rsidRPr="00E52976">
        <w:rPr>
          <w:rFonts w:ascii="GHEA Grapalat" w:hAnsi="GHEA Grapalat" w:cs="Times New Roman"/>
          <w:b w:val="0"/>
          <w:bCs w:val="0"/>
          <w:sz w:val="24"/>
        </w:rPr>
        <w:t>)</w:t>
      </w:r>
      <w:r w:rsidR="00D4774C" w:rsidRPr="00E52976">
        <w:rPr>
          <w:rFonts w:ascii="GHEA Grapalat" w:hAnsi="GHEA Grapalat" w:cs="Times New Roman"/>
          <w:b w:val="0"/>
          <w:bCs w:val="0"/>
          <w:sz w:val="24"/>
          <w:lang w:val="hy-AM"/>
        </w:rPr>
        <w:t>։</w:t>
      </w:r>
    </w:p>
    <w:p w14:paraId="302EB5BA" w14:textId="37F9C081" w:rsidR="003D5EA0" w:rsidRPr="00E52976" w:rsidRDefault="00D4774C" w:rsidP="00E52976">
      <w:pPr>
        <w:pStyle w:val="11"/>
        <w:spacing w:before="120" w:after="120"/>
        <w:ind w:left="360" w:hanging="360"/>
        <w:jc w:val="both"/>
        <w:rPr>
          <w:rFonts w:ascii="GHEA Grapalat" w:hAnsi="GHEA Grapalat" w:cs="Times New Roman"/>
          <w:sz w:val="24"/>
          <w:lang w:val="hy-AM"/>
        </w:rPr>
      </w:pPr>
      <w:r w:rsidRPr="00E52976">
        <w:rPr>
          <w:rFonts w:ascii="GHEA Grapalat" w:hAnsi="GHEA Grapalat" w:cs="Times New Roman"/>
          <w:b w:val="0"/>
          <w:bCs w:val="0"/>
          <w:sz w:val="24"/>
          <w:lang w:val="hy-AM"/>
        </w:rPr>
        <w:t xml:space="preserve">Ծրագրի առանցքային տարրերի ընդհանուր նկարագրությունը </w:t>
      </w:r>
      <w:r w:rsidR="00D37038" w:rsidRPr="00E52976">
        <w:rPr>
          <w:rFonts w:ascii="GHEA Grapalat" w:hAnsi="GHEA Grapalat" w:cs="Times New Roman"/>
          <w:b w:val="0"/>
          <w:bCs w:val="0"/>
          <w:sz w:val="24"/>
        </w:rPr>
        <w:t>(</w:t>
      </w:r>
      <w:r w:rsidR="00755F08" w:rsidRPr="00E52976">
        <w:rPr>
          <w:rFonts w:ascii="GHEA Grapalat" w:hAnsi="GHEA Grapalat" w:cs="Times New Roman"/>
          <w:b w:val="0"/>
          <w:bCs w:val="0"/>
          <w:i/>
          <w:iCs/>
          <w:sz w:val="24"/>
          <w:lang w:val="hy-AM"/>
        </w:rPr>
        <w:t>Ծրագրի առանցքային դրույթները</w:t>
      </w:r>
      <w:r w:rsidR="00D37038" w:rsidRPr="00E52976">
        <w:rPr>
          <w:rFonts w:ascii="GHEA Grapalat" w:hAnsi="GHEA Grapalat" w:cs="Times New Roman"/>
          <w:b w:val="0"/>
          <w:bCs w:val="0"/>
          <w:sz w:val="24"/>
        </w:rPr>
        <w:t>)</w:t>
      </w:r>
      <w:r w:rsidR="00755F08" w:rsidRPr="00E52976">
        <w:rPr>
          <w:rFonts w:ascii="GHEA Grapalat" w:hAnsi="GHEA Grapalat" w:cs="Times New Roman"/>
          <w:b w:val="0"/>
          <w:bCs w:val="0"/>
          <w:sz w:val="24"/>
        </w:rPr>
        <w:t xml:space="preserve"> </w:t>
      </w:r>
      <w:r w:rsidRPr="00E52976">
        <w:rPr>
          <w:rFonts w:ascii="GHEA Grapalat" w:hAnsi="GHEA Grapalat" w:cs="Times New Roman"/>
          <w:b w:val="0"/>
          <w:bCs w:val="0"/>
          <w:sz w:val="24"/>
          <w:lang w:val="hy-AM"/>
        </w:rPr>
        <w:t xml:space="preserve">տրվում է սույն Որակավորման Հարցման Հավելված </w:t>
      </w:r>
      <w:r w:rsidR="0076331E" w:rsidRPr="00E52976">
        <w:rPr>
          <w:rFonts w:ascii="GHEA Grapalat" w:hAnsi="GHEA Grapalat" w:cs="Times New Roman"/>
          <w:b w:val="0"/>
          <w:bCs w:val="0"/>
          <w:sz w:val="24"/>
        </w:rPr>
        <w:t>3</w:t>
      </w:r>
      <w:r w:rsidRPr="00E52976">
        <w:rPr>
          <w:rFonts w:ascii="GHEA Grapalat" w:hAnsi="GHEA Grapalat" w:cs="Times New Roman"/>
          <w:b w:val="0"/>
          <w:bCs w:val="0"/>
          <w:sz w:val="24"/>
        </w:rPr>
        <w:t>-</w:t>
      </w:r>
      <w:r w:rsidRPr="00E52976">
        <w:rPr>
          <w:rFonts w:ascii="GHEA Grapalat" w:hAnsi="GHEA Grapalat" w:cs="Times New Roman"/>
          <w:b w:val="0"/>
          <w:bCs w:val="0"/>
          <w:sz w:val="24"/>
          <w:lang w:val="hy-AM"/>
        </w:rPr>
        <w:t xml:space="preserve">ում։ </w:t>
      </w:r>
      <w:r w:rsidR="003D5EA0" w:rsidRPr="00E52976">
        <w:rPr>
          <w:rFonts w:ascii="GHEA Grapalat" w:hAnsi="GHEA Grapalat" w:cs="Times New Roman"/>
          <w:b w:val="0"/>
          <w:bCs w:val="0"/>
          <w:sz w:val="24"/>
          <w:lang w:val="hy-AM"/>
        </w:rPr>
        <w:t xml:space="preserve">Ծրագրի </w:t>
      </w:r>
      <w:r w:rsidRPr="00E52976">
        <w:rPr>
          <w:rFonts w:ascii="GHEA Grapalat" w:hAnsi="GHEA Grapalat" w:cs="Times New Roman"/>
          <w:sz w:val="24"/>
          <w:lang w:val="hy-AM"/>
        </w:rPr>
        <w:t xml:space="preserve">ՊՄԳ պայմանագրի </w:t>
      </w:r>
      <w:r w:rsidR="003D5EA0" w:rsidRPr="00E52976">
        <w:rPr>
          <w:rFonts w:ascii="GHEA Grapalat" w:hAnsi="GHEA Grapalat" w:cs="Times New Roman"/>
          <w:sz w:val="24"/>
          <w:lang w:val="hy-AM"/>
        </w:rPr>
        <w:t xml:space="preserve">հիմնական դրույթների նախնական ուրվագիծը, որը պարտադիր չէ և կարող է փոփոխվել, ներկայացվում է Ծրագրի հիմնական պայմաններում, որը հասանելի է </w:t>
      </w:r>
      <w:r w:rsidR="002C0FEE" w:rsidRPr="00E52976">
        <w:rPr>
          <w:rFonts w:ascii="GHEA Grapalat" w:hAnsi="GHEA Grapalat" w:cs="Times New Roman"/>
          <w:sz w:val="24"/>
          <w:lang w:val="hy-AM"/>
        </w:rPr>
        <w:t>Էկոնոմիկայի նախարարության պաշտոնական կայքում</w:t>
      </w:r>
      <w:r w:rsidR="003D5EA0" w:rsidRPr="00E52976">
        <w:rPr>
          <w:rFonts w:ascii="GHEA Grapalat" w:hAnsi="GHEA Grapalat" w:cs="Times New Roman"/>
          <w:sz w:val="24"/>
          <w:lang w:val="hy-AM"/>
        </w:rPr>
        <w:t>։</w:t>
      </w:r>
    </w:p>
    <w:p w14:paraId="03E05838" w14:textId="103B0969" w:rsidR="00106F99" w:rsidRPr="00E52976" w:rsidRDefault="003D5EA0" w:rsidP="00E52976">
      <w:pPr>
        <w:pStyle w:val="11"/>
        <w:spacing w:before="120" w:after="120"/>
        <w:ind w:left="360" w:hanging="360"/>
        <w:jc w:val="both"/>
        <w:rPr>
          <w:rFonts w:ascii="GHEA Grapalat" w:hAnsi="GHEA Grapalat" w:cs="Times New Roman"/>
          <w:b w:val="0"/>
          <w:bCs w:val="0"/>
          <w:sz w:val="24"/>
          <w:lang w:val="hy-AM"/>
        </w:rPr>
      </w:pPr>
      <w:r w:rsidRPr="00E52976">
        <w:rPr>
          <w:rFonts w:ascii="GHEA Grapalat" w:hAnsi="GHEA Grapalat" w:cs="Times New Roman"/>
          <w:b w:val="0"/>
          <w:bCs w:val="0"/>
          <w:sz w:val="24"/>
          <w:lang w:val="hy-AM"/>
        </w:rPr>
        <w:t>Ծրագրի իրականացման վերաբերյալ Կառավարության որոշման [</w:t>
      </w:r>
      <w:r w:rsidR="0029264A" w:rsidRPr="00E52976">
        <w:rPr>
          <w:rFonts w:ascii="GHEA Grapalat" w:hAnsi="GHEA Grapalat" w:cs="Times New Roman"/>
          <w:b w:val="0"/>
          <w:bCs w:val="0"/>
          <w:sz w:val="24"/>
          <w:highlight w:val="lightGray"/>
          <w:lang w:val="hy-AM"/>
        </w:rPr>
        <w:t>Որոշման մանրամասները կլրացվեն</w:t>
      </w:r>
      <w:r w:rsidRPr="00E52976">
        <w:rPr>
          <w:rFonts w:ascii="GHEA Grapalat" w:hAnsi="GHEA Grapalat" w:cs="Times New Roman"/>
          <w:b w:val="0"/>
          <w:bCs w:val="0"/>
          <w:sz w:val="24"/>
          <w:lang w:val="hy-AM"/>
        </w:rPr>
        <w:t>] համաձայն՝</w:t>
      </w:r>
      <w:r w:rsidR="00B15C2E" w:rsidRPr="00E52976">
        <w:rPr>
          <w:rFonts w:ascii="GHEA Grapalat" w:hAnsi="GHEA Grapalat" w:cs="Times New Roman"/>
          <w:b w:val="0"/>
          <w:bCs w:val="0"/>
          <w:sz w:val="24"/>
          <w:lang w:val="hy-AM"/>
        </w:rPr>
        <w:t xml:space="preserve"> </w:t>
      </w:r>
      <w:r w:rsidRPr="00E52976">
        <w:rPr>
          <w:rFonts w:ascii="GHEA Grapalat" w:hAnsi="GHEA Grapalat" w:cs="Times New Roman"/>
          <w:b w:val="0"/>
          <w:bCs w:val="0"/>
          <w:sz w:val="24"/>
          <w:lang w:val="hy-AM"/>
        </w:rPr>
        <w:t>Ընտրության գործընթացը պետք է իրականացվի որպես երկփուլ բաց ընացակարգ Կիրառելի օրենքի շրջանակներում։</w:t>
      </w:r>
    </w:p>
    <w:p w14:paraId="361502C6" w14:textId="3893DC60" w:rsidR="003D5EA0" w:rsidRPr="00E52976" w:rsidRDefault="00624529" w:rsidP="00E52976">
      <w:pPr>
        <w:pStyle w:val="11"/>
        <w:spacing w:before="120" w:after="120"/>
        <w:ind w:left="360" w:hanging="360"/>
        <w:jc w:val="both"/>
        <w:rPr>
          <w:rFonts w:ascii="GHEA Grapalat" w:hAnsi="GHEA Grapalat" w:cs="Times New Roman"/>
          <w:b w:val="0"/>
          <w:bCs w:val="0"/>
          <w:sz w:val="24"/>
          <w:lang w:val="hy-AM"/>
        </w:rPr>
      </w:pPr>
      <w:r w:rsidRPr="00E52976">
        <w:rPr>
          <w:rFonts w:ascii="GHEA Grapalat" w:hAnsi="GHEA Grapalat" w:cs="Times New Roman"/>
          <w:b w:val="0"/>
          <w:bCs w:val="0"/>
          <w:sz w:val="24"/>
          <w:lang w:val="hy-AM"/>
        </w:rPr>
        <w:t>Սույն</w:t>
      </w:r>
      <w:r w:rsidR="003D5EA0" w:rsidRPr="00E52976">
        <w:rPr>
          <w:rFonts w:ascii="GHEA Grapalat" w:hAnsi="GHEA Grapalat" w:cs="Times New Roman"/>
          <w:b w:val="0"/>
          <w:bCs w:val="0"/>
          <w:sz w:val="24"/>
          <w:lang w:val="hy-AM"/>
        </w:rPr>
        <w:t xml:space="preserve"> փաստաթուղթը </w:t>
      </w:r>
      <w:r w:rsidRPr="00E52976">
        <w:rPr>
          <w:rFonts w:ascii="GHEA Grapalat" w:hAnsi="GHEA Grapalat" w:cs="Times New Roman"/>
          <w:b w:val="0"/>
          <w:bCs w:val="0"/>
          <w:sz w:val="24"/>
          <w:lang w:val="hy-AM"/>
        </w:rPr>
        <w:t>սահմանում</w:t>
      </w:r>
      <w:r w:rsidR="003D5EA0" w:rsidRPr="00E52976">
        <w:rPr>
          <w:rFonts w:ascii="GHEA Grapalat" w:hAnsi="GHEA Grapalat" w:cs="Times New Roman"/>
          <w:b w:val="0"/>
          <w:bCs w:val="0"/>
          <w:sz w:val="24"/>
          <w:lang w:val="hy-AM"/>
        </w:rPr>
        <w:t xml:space="preserve"> է Ընտրության գործընթացի Որակավորման հարցման փուլի</w:t>
      </w:r>
      <w:r w:rsidR="00F8622A" w:rsidRPr="00E52976">
        <w:rPr>
          <w:rFonts w:ascii="GHEA Grapalat" w:hAnsi="GHEA Grapalat" w:cs="Times New Roman"/>
          <w:b w:val="0"/>
          <w:bCs w:val="0"/>
          <w:sz w:val="24"/>
          <w:lang w:val="hy-AM"/>
        </w:rPr>
        <w:t>ն</w:t>
      </w:r>
      <w:r w:rsidR="003D5EA0" w:rsidRPr="00E52976">
        <w:rPr>
          <w:rFonts w:ascii="GHEA Grapalat" w:hAnsi="GHEA Grapalat" w:cs="Times New Roman"/>
          <w:b w:val="0"/>
          <w:bCs w:val="0"/>
          <w:sz w:val="24"/>
          <w:lang w:val="hy-AM"/>
        </w:rPr>
        <w:t xml:space="preserve"> վերաբերող հանգամանքները։ Առաջարկի </w:t>
      </w:r>
      <w:r w:rsidRPr="00E52976">
        <w:rPr>
          <w:rFonts w:ascii="GHEA Grapalat" w:hAnsi="GHEA Grapalat" w:cs="Times New Roman"/>
          <w:b w:val="0"/>
          <w:bCs w:val="0"/>
          <w:sz w:val="24"/>
          <w:lang w:val="hy-AM"/>
        </w:rPr>
        <w:t>Հրավերի փուլի մանրամասն պայմանները, ներառյալ՝ Հայտերի ձևաչափի և բովանդակության նկատմամբ կիրառելի պահանջները, Հյատերի ներկայացման և գնահատման ըն</w:t>
      </w:r>
      <w:r w:rsidR="006F123D" w:rsidRPr="00E52976">
        <w:rPr>
          <w:rFonts w:ascii="GHEA Grapalat" w:hAnsi="GHEA Grapalat" w:cs="Times New Roman"/>
          <w:b w:val="0"/>
          <w:bCs w:val="0"/>
          <w:sz w:val="24"/>
          <w:lang w:val="hy-AM"/>
        </w:rPr>
        <w:t>թ</w:t>
      </w:r>
      <w:r w:rsidRPr="00E52976">
        <w:rPr>
          <w:rFonts w:ascii="GHEA Grapalat" w:hAnsi="GHEA Grapalat" w:cs="Times New Roman"/>
          <w:b w:val="0"/>
          <w:bCs w:val="0"/>
          <w:sz w:val="24"/>
          <w:lang w:val="hy-AM"/>
        </w:rPr>
        <w:t>ացակարգերը</w:t>
      </w:r>
      <w:r w:rsidR="00F8622A" w:rsidRPr="00E52976">
        <w:rPr>
          <w:rFonts w:ascii="GHEA Grapalat" w:hAnsi="GHEA Grapalat" w:cs="Times New Roman"/>
          <w:b w:val="0"/>
          <w:bCs w:val="0"/>
          <w:sz w:val="24"/>
          <w:lang w:val="hy-AM"/>
        </w:rPr>
        <w:t xml:space="preserve"> </w:t>
      </w:r>
      <w:r w:rsidRPr="00E52976">
        <w:rPr>
          <w:rFonts w:ascii="GHEA Grapalat" w:hAnsi="GHEA Grapalat" w:cs="Times New Roman"/>
          <w:b w:val="0"/>
          <w:bCs w:val="0"/>
          <w:sz w:val="24"/>
          <w:lang w:val="hy-AM"/>
        </w:rPr>
        <w:t>և մրցութային գործընթացին վերաբերելի այլ տեղեկատվություն</w:t>
      </w:r>
      <w:r w:rsidR="00D52E61" w:rsidRPr="00E52976">
        <w:rPr>
          <w:rFonts w:ascii="GHEA Grapalat" w:hAnsi="GHEA Grapalat" w:cs="Times New Roman"/>
          <w:b w:val="0"/>
          <w:bCs w:val="0"/>
          <w:sz w:val="24"/>
          <w:lang w:val="hy-AM"/>
        </w:rPr>
        <w:t>ները ներկայացված են Առաջարկի Հրավերի</w:t>
      </w:r>
      <w:r w:rsidR="00E955EB" w:rsidRPr="00E52976">
        <w:rPr>
          <w:rFonts w:ascii="GHEA Grapalat" w:hAnsi="GHEA Grapalat" w:cs="Times New Roman"/>
          <w:b w:val="0"/>
          <w:bCs w:val="0"/>
          <w:sz w:val="24"/>
          <w:lang w:val="hy-AM"/>
        </w:rPr>
        <w:t xml:space="preserve"> մեջ, որը նախատեսված է այն Հայատատուների համար, որոնք անցել են որակավորումը համաձայն ՈՀ-ի։</w:t>
      </w:r>
      <w:r w:rsidRPr="00E52976">
        <w:rPr>
          <w:rFonts w:ascii="GHEA Grapalat" w:hAnsi="GHEA Grapalat" w:cs="Times New Roman"/>
          <w:b w:val="0"/>
          <w:bCs w:val="0"/>
          <w:sz w:val="24"/>
          <w:lang w:val="hy-AM"/>
        </w:rPr>
        <w:t xml:space="preserve"> </w:t>
      </w:r>
    </w:p>
    <w:p w14:paraId="380CE791" w14:textId="72A1D46C" w:rsidR="00E30CDA" w:rsidRPr="00E52976" w:rsidRDefault="00E955EB" w:rsidP="00E52976">
      <w:pPr>
        <w:pStyle w:val="11"/>
        <w:spacing w:before="120" w:after="120"/>
        <w:ind w:left="360" w:hanging="360"/>
        <w:jc w:val="both"/>
        <w:rPr>
          <w:rFonts w:ascii="GHEA Grapalat" w:hAnsi="GHEA Grapalat" w:cs="Times New Roman"/>
          <w:b w:val="0"/>
          <w:bCs w:val="0"/>
          <w:sz w:val="24"/>
          <w:lang w:val="hy-AM"/>
        </w:rPr>
      </w:pPr>
      <w:r w:rsidRPr="00E52976">
        <w:rPr>
          <w:rFonts w:ascii="GHEA Grapalat" w:hAnsi="GHEA Grapalat" w:cs="Times New Roman"/>
          <w:b w:val="0"/>
          <w:bCs w:val="0"/>
          <w:sz w:val="24"/>
          <w:lang w:val="hy-AM"/>
        </w:rPr>
        <w:t xml:space="preserve">Ընտրության Գործընթացը հայտարարվել է համապատասխան լրատվամիջոցներով (ընդհանուր առմամբ՝ </w:t>
      </w:r>
      <w:r w:rsidRPr="00E52976">
        <w:rPr>
          <w:rFonts w:ascii="GHEA Grapalat" w:hAnsi="GHEA Grapalat" w:cs="Times New Roman"/>
          <w:sz w:val="24"/>
          <w:lang w:val="hy-AM"/>
        </w:rPr>
        <w:t>«Հայտարարություն»</w:t>
      </w:r>
      <w:r w:rsidRPr="00E52976">
        <w:rPr>
          <w:rFonts w:ascii="GHEA Grapalat" w:hAnsi="GHEA Grapalat" w:cs="Times New Roman"/>
          <w:b w:val="0"/>
          <w:bCs w:val="0"/>
          <w:sz w:val="24"/>
          <w:lang w:val="hy-AM"/>
        </w:rPr>
        <w:t>)՝ համաձայն Կիրառել</w:t>
      </w:r>
      <w:r w:rsidR="00C5466E" w:rsidRPr="00E52976">
        <w:rPr>
          <w:rFonts w:ascii="GHEA Grapalat" w:hAnsi="GHEA Grapalat" w:cs="Times New Roman"/>
          <w:b w:val="0"/>
          <w:bCs w:val="0"/>
          <w:sz w:val="24"/>
          <w:lang w:val="hy-AM"/>
        </w:rPr>
        <w:t>ի</w:t>
      </w:r>
      <w:r w:rsidRPr="00E52976">
        <w:rPr>
          <w:rFonts w:ascii="GHEA Grapalat" w:hAnsi="GHEA Grapalat" w:cs="Times New Roman"/>
          <w:b w:val="0"/>
          <w:bCs w:val="0"/>
          <w:sz w:val="24"/>
          <w:lang w:val="hy-AM"/>
        </w:rPr>
        <w:t xml:space="preserve"> </w:t>
      </w:r>
      <w:r w:rsidR="00C5466E" w:rsidRPr="00E52976">
        <w:rPr>
          <w:rFonts w:ascii="GHEA Grapalat" w:hAnsi="GHEA Grapalat" w:cs="Times New Roman"/>
          <w:b w:val="0"/>
          <w:bCs w:val="0"/>
          <w:sz w:val="24"/>
          <w:lang w:val="hy-AM"/>
        </w:rPr>
        <w:t>Օ</w:t>
      </w:r>
      <w:r w:rsidRPr="00E52976">
        <w:rPr>
          <w:rFonts w:ascii="GHEA Grapalat" w:hAnsi="GHEA Grapalat" w:cs="Times New Roman"/>
          <w:b w:val="0"/>
          <w:bCs w:val="0"/>
          <w:sz w:val="24"/>
          <w:lang w:val="hy-AM"/>
        </w:rPr>
        <w:t>րենսդրության</w:t>
      </w:r>
      <w:r w:rsidR="00C5466E" w:rsidRPr="00E52976">
        <w:rPr>
          <w:rFonts w:ascii="GHEA Grapalat" w:hAnsi="GHEA Grapalat" w:cs="Times New Roman"/>
          <w:b w:val="0"/>
          <w:bCs w:val="0"/>
          <w:sz w:val="24"/>
          <w:lang w:val="hy-AM"/>
        </w:rPr>
        <w:t>։</w:t>
      </w:r>
      <w:r w:rsidRPr="00E52976">
        <w:rPr>
          <w:rFonts w:ascii="GHEA Grapalat" w:hAnsi="GHEA Grapalat" w:cs="Times New Roman"/>
          <w:b w:val="0"/>
          <w:bCs w:val="0"/>
          <w:sz w:val="24"/>
          <w:lang w:val="hy-AM"/>
        </w:rPr>
        <w:t xml:space="preserve"> </w:t>
      </w:r>
      <w:r w:rsidR="00C5466E" w:rsidRPr="00E52976">
        <w:rPr>
          <w:rFonts w:ascii="GHEA Grapalat" w:hAnsi="GHEA Grapalat" w:cs="Times New Roman"/>
          <w:b w:val="0"/>
          <w:bCs w:val="0"/>
          <w:sz w:val="24"/>
          <w:lang w:val="hy-AM"/>
        </w:rPr>
        <w:t>Ընտրության Գորխծընթացում մասնակցությամբ հետաքրքրված բոլոր իրավունակ անձինք հետևաբար հրավիրվում են ներկայացնել Որակավորման Հայտեր սույն ՈՀ-ի պայմաններին համարժեք։</w:t>
      </w:r>
    </w:p>
    <w:p w14:paraId="4123DDA5" w14:textId="66E7004C" w:rsidR="0082333A" w:rsidRPr="00E52976" w:rsidRDefault="00E2096E" w:rsidP="00E52976">
      <w:pPr>
        <w:pStyle w:val="11"/>
        <w:spacing w:before="120" w:after="120"/>
        <w:ind w:left="360" w:hanging="360"/>
        <w:jc w:val="both"/>
        <w:rPr>
          <w:rFonts w:ascii="GHEA Grapalat" w:hAnsi="GHEA Grapalat" w:cs="Times New Roman"/>
          <w:b w:val="0"/>
          <w:bCs w:val="0"/>
          <w:sz w:val="24"/>
          <w:lang w:val="hy-AM"/>
        </w:rPr>
      </w:pPr>
      <w:r w:rsidRPr="00E52976">
        <w:rPr>
          <w:rFonts w:ascii="GHEA Grapalat" w:hAnsi="GHEA Grapalat" w:cs="Times New Roman"/>
          <w:b w:val="0"/>
          <w:bCs w:val="0"/>
          <w:sz w:val="24"/>
          <w:lang w:val="hy-AM"/>
        </w:rPr>
        <w:t xml:space="preserve">Որակավորման Հարցումը նախապատրաստվել է Կիրառելի Օրենսդրության համաձայն, ներառյալ՝ Պետություն-մասնավոր գործընկերության մասին Հայաստանի Հանրապետության 2019 թվականի հունիսի 28-ի ՀՕ-113-N 997-XIV օրենքը (փոփոխություններով, </w:t>
      </w:r>
      <w:r w:rsidRPr="00E52976">
        <w:rPr>
          <w:rFonts w:ascii="GHEA Grapalat" w:hAnsi="GHEA Grapalat" w:cs="Times New Roman"/>
          <w:sz w:val="24"/>
          <w:lang w:val="hy-AM"/>
        </w:rPr>
        <w:t>«ՊՄԳ օրենք»</w:t>
      </w:r>
      <w:r w:rsidRPr="00E52976">
        <w:rPr>
          <w:rFonts w:ascii="GHEA Grapalat" w:hAnsi="GHEA Grapalat" w:cs="Times New Roman"/>
          <w:b w:val="0"/>
          <w:bCs w:val="0"/>
          <w:sz w:val="24"/>
          <w:lang w:val="hy-AM"/>
        </w:rPr>
        <w:t xml:space="preserve">), Կառավարության կողմից հաստատված՝ Պետություն-մասնավոր գործընկերության ընթացակարգը սահմանելու մասին 2022 թվականի հուլիսի 28-ի թիվ 1183-Ն որոշումը (փոփոխություններով, </w:t>
      </w:r>
      <w:r w:rsidRPr="00E52976">
        <w:rPr>
          <w:rFonts w:ascii="GHEA Grapalat" w:hAnsi="GHEA Grapalat" w:cs="Times New Roman"/>
          <w:sz w:val="24"/>
          <w:lang w:val="hy-AM"/>
        </w:rPr>
        <w:t>«ՊՄԳ ընթացակարգ»</w:t>
      </w:r>
      <w:r w:rsidRPr="00E52976">
        <w:rPr>
          <w:rFonts w:ascii="GHEA Grapalat" w:hAnsi="GHEA Grapalat" w:cs="Times New Roman"/>
          <w:b w:val="0"/>
          <w:bCs w:val="0"/>
          <w:sz w:val="24"/>
          <w:lang w:val="hy-AM"/>
        </w:rPr>
        <w:t>), և հայաստանյան այլ վերաբերելի օրենքներն ու կարգավորումները։</w:t>
      </w:r>
    </w:p>
    <w:p w14:paraId="01B8ED9D" w14:textId="28862BDE" w:rsidR="001E5630" w:rsidRPr="00E52976" w:rsidRDefault="00762BFA" w:rsidP="00E52976">
      <w:pPr>
        <w:pStyle w:val="11"/>
        <w:spacing w:before="120" w:after="120"/>
        <w:ind w:left="360" w:hanging="360"/>
        <w:jc w:val="both"/>
        <w:rPr>
          <w:rFonts w:ascii="GHEA Grapalat" w:hAnsi="GHEA Grapalat" w:cs="Times New Roman"/>
          <w:b w:val="0"/>
          <w:bCs w:val="0"/>
          <w:sz w:val="24"/>
          <w:lang w:val="hy-AM"/>
        </w:rPr>
      </w:pPr>
      <w:r w:rsidRPr="00E52976">
        <w:rPr>
          <w:rFonts w:ascii="GHEA Grapalat" w:hAnsi="GHEA Grapalat" w:cs="Times New Roman"/>
          <w:b w:val="0"/>
          <w:bCs w:val="0"/>
          <w:sz w:val="24"/>
          <w:lang w:val="hy-AM"/>
        </w:rPr>
        <w:t>Սույն Որակավորման Հարցման մեջ, եթե համատեքստն այլ բան չի պահանջում, մեծատառերով նշված տերմինները, արտահայտություններն ու հապավումները ունեն հավելված 8-ում</w:t>
      </w:r>
      <w:r w:rsidR="001E5630" w:rsidRPr="00E52976">
        <w:rPr>
          <w:rFonts w:ascii="GHEA Grapalat" w:hAnsi="GHEA Grapalat" w:cs="Times New Roman"/>
          <w:b w:val="0"/>
          <w:bCs w:val="0"/>
          <w:sz w:val="24"/>
          <w:lang w:val="hy-AM"/>
        </w:rPr>
        <w:t xml:space="preserve"> </w:t>
      </w:r>
      <w:r w:rsidRPr="00E52976">
        <w:rPr>
          <w:rFonts w:ascii="GHEA Grapalat" w:hAnsi="GHEA Grapalat" w:cs="Times New Roman"/>
          <w:b w:val="0"/>
          <w:bCs w:val="0"/>
          <w:sz w:val="24"/>
          <w:lang w:val="hy-AM"/>
        </w:rPr>
        <w:t>(</w:t>
      </w:r>
      <w:r w:rsidR="00987747" w:rsidRPr="00E52976">
        <w:rPr>
          <w:rFonts w:ascii="GHEA Grapalat" w:hAnsi="GHEA Grapalat" w:cs="Times New Roman"/>
          <w:b w:val="0"/>
          <w:bCs w:val="0"/>
          <w:i/>
          <w:iCs/>
          <w:sz w:val="24"/>
        </w:rPr>
        <w:fldChar w:fldCharType="begin"/>
      </w:r>
      <w:r w:rsidR="00987747" w:rsidRPr="00E52976">
        <w:rPr>
          <w:rFonts w:ascii="GHEA Grapalat" w:hAnsi="GHEA Grapalat" w:cs="Times New Roman"/>
          <w:b w:val="0"/>
          <w:bCs w:val="0"/>
          <w:i/>
          <w:iCs/>
          <w:sz w:val="24"/>
          <w:lang w:val="hy-AM"/>
        </w:rPr>
        <w:instrText xml:space="preserve"> REF  _Ref133347110 \* Caps \h \r </w:instrText>
      </w:r>
      <w:r w:rsidR="00D44FD1" w:rsidRPr="00E52976">
        <w:rPr>
          <w:rFonts w:ascii="GHEA Grapalat" w:hAnsi="GHEA Grapalat" w:cs="Times New Roman"/>
          <w:b w:val="0"/>
          <w:bCs w:val="0"/>
          <w:i/>
          <w:iCs/>
          <w:sz w:val="24"/>
          <w:lang w:val="hy-AM"/>
        </w:rPr>
        <w:instrText xml:space="preserve"> \* MERGEFORMAT </w:instrText>
      </w:r>
      <w:r w:rsidR="00987747" w:rsidRPr="00E52976">
        <w:rPr>
          <w:rFonts w:ascii="GHEA Grapalat" w:hAnsi="GHEA Grapalat" w:cs="Times New Roman"/>
          <w:b w:val="0"/>
          <w:bCs w:val="0"/>
          <w:i/>
          <w:iCs/>
          <w:sz w:val="24"/>
        </w:rPr>
      </w:r>
      <w:r w:rsidR="00987747" w:rsidRPr="00E52976">
        <w:rPr>
          <w:rFonts w:ascii="GHEA Grapalat" w:hAnsi="GHEA Grapalat" w:cs="Times New Roman"/>
          <w:b w:val="0"/>
          <w:bCs w:val="0"/>
          <w:i/>
          <w:iCs/>
          <w:sz w:val="24"/>
        </w:rPr>
        <w:fldChar w:fldCharType="separate"/>
      </w:r>
      <w:r w:rsidR="00233818" w:rsidRPr="00E52976">
        <w:rPr>
          <w:rFonts w:ascii="GHEA Grapalat" w:hAnsi="GHEA Grapalat" w:cs="Times New Roman"/>
          <w:b w:val="0"/>
          <w:bCs w:val="0"/>
          <w:i/>
          <w:iCs/>
          <w:sz w:val="24"/>
          <w:lang w:val="hy-AM"/>
        </w:rPr>
        <w:t>Annex</w:t>
      </w:r>
      <w:r w:rsidR="00233818" w:rsidRPr="00E52976">
        <w:rPr>
          <w:rFonts w:ascii="Calibri" w:hAnsi="Calibri" w:cs="Calibri"/>
          <w:b w:val="0"/>
          <w:bCs w:val="0"/>
          <w:i/>
          <w:iCs/>
          <w:sz w:val="24"/>
          <w:lang w:val="hy-AM"/>
        </w:rPr>
        <w:t> </w:t>
      </w:r>
      <w:r w:rsidR="00233818" w:rsidRPr="00E52976">
        <w:rPr>
          <w:rFonts w:ascii="GHEA Grapalat" w:hAnsi="GHEA Grapalat" w:cs="Times New Roman"/>
          <w:b w:val="0"/>
          <w:bCs w:val="0"/>
          <w:i/>
          <w:iCs/>
          <w:sz w:val="24"/>
          <w:lang w:val="hy-AM"/>
        </w:rPr>
        <w:t>8</w:t>
      </w:r>
      <w:r w:rsidR="00987747" w:rsidRPr="00E52976">
        <w:rPr>
          <w:rFonts w:ascii="GHEA Grapalat" w:hAnsi="GHEA Grapalat" w:cs="Times New Roman"/>
          <w:b w:val="0"/>
          <w:bCs w:val="0"/>
          <w:i/>
          <w:iCs/>
          <w:sz w:val="24"/>
        </w:rPr>
        <w:fldChar w:fldCharType="end"/>
      </w:r>
      <w:r w:rsidRPr="00E52976">
        <w:rPr>
          <w:rFonts w:ascii="GHEA Grapalat" w:hAnsi="GHEA Grapalat" w:cs="Times New Roman"/>
          <w:b w:val="0"/>
          <w:bCs w:val="0"/>
          <w:i/>
          <w:iCs/>
          <w:sz w:val="24"/>
          <w:lang w:val="hy-AM"/>
        </w:rPr>
        <w:t>)</w:t>
      </w:r>
      <w:r w:rsidR="00987747" w:rsidRPr="00E52976">
        <w:rPr>
          <w:rFonts w:ascii="GHEA Grapalat" w:hAnsi="GHEA Grapalat" w:cs="Times New Roman"/>
          <w:b w:val="0"/>
          <w:bCs w:val="0"/>
          <w:i/>
          <w:iCs/>
          <w:sz w:val="24"/>
          <w:lang w:val="hy-AM"/>
        </w:rPr>
        <w:t xml:space="preserve"> </w:t>
      </w:r>
      <w:r w:rsidR="009B0B1E" w:rsidRPr="00E52976">
        <w:rPr>
          <w:rFonts w:ascii="GHEA Grapalat" w:hAnsi="GHEA Grapalat" w:cs="Times New Roman"/>
          <w:b w:val="0"/>
          <w:bCs w:val="0"/>
          <w:i/>
          <w:iCs/>
          <w:sz w:val="24"/>
          <w:lang w:val="hy-AM"/>
        </w:rPr>
        <w:t>(</w:t>
      </w:r>
      <w:r w:rsidRPr="00E52976">
        <w:rPr>
          <w:rFonts w:ascii="GHEA Grapalat" w:hAnsi="GHEA Grapalat" w:cs="Times New Roman"/>
          <w:i/>
          <w:iCs/>
          <w:sz w:val="24"/>
          <w:lang w:val="hy-AM"/>
        </w:rPr>
        <w:t>Սահմանումներ և Մեկնաբանություններ</w:t>
      </w:r>
      <w:r w:rsidR="009B0B1E" w:rsidRPr="00E52976">
        <w:rPr>
          <w:rFonts w:ascii="GHEA Grapalat" w:hAnsi="GHEA Grapalat" w:cs="Times New Roman"/>
          <w:b w:val="0"/>
          <w:bCs w:val="0"/>
          <w:i/>
          <w:iCs/>
          <w:sz w:val="24"/>
          <w:lang w:val="hy-AM"/>
        </w:rPr>
        <w:t>)</w:t>
      </w:r>
      <w:r w:rsidRPr="00E52976">
        <w:rPr>
          <w:rFonts w:ascii="GHEA Grapalat" w:hAnsi="GHEA Grapalat" w:cs="Times New Roman"/>
          <w:b w:val="0"/>
          <w:bCs w:val="0"/>
          <w:sz w:val="24"/>
          <w:lang w:val="hy-AM"/>
        </w:rPr>
        <w:t>։</w:t>
      </w:r>
      <w:r w:rsidR="001E5630" w:rsidRPr="00E52976">
        <w:rPr>
          <w:rFonts w:ascii="GHEA Grapalat" w:hAnsi="GHEA Grapalat" w:cs="Times New Roman"/>
          <w:b w:val="0"/>
          <w:bCs w:val="0"/>
          <w:sz w:val="24"/>
          <w:lang w:val="hy-AM"/>
        </w:rPr>
        <w:t xml:space="preserve"> </w:t>
      </w:r>
    </w:p>
    <w:p w14:paraId="2EAE5ABC" w14:textId="5D22EC50" w:rsidR="00710E70" w:rsidRPr="00E52976" w:rsidRDefault="00F627E5" w:rsidP="00E52976">
      <w:pPr>
        <w:pStyle w:val="1Heading"/>
        <w:ind w:left="360"/>
        <w:jc w:val="both"/>
        <w:rPr>
          <w:rFonts w:ascii="GHEA Grapalat" w:hAnsi="GHEA Grapalat" w:cs="Times New Roman"/>
          <w:sz w:val="24"/>
          <w:szCs w:val="24"/>
          <w:lang w:val="hy-AM"/>
        </w:rPr>
      </w:pPr>
      <w:bookmarkStart w:id="3" w:name="_Toc152354342"/>
      <w:r w:rsidRPr="00E52976">
        <w:rPr>
          <w:rFonts w:ascii="GHEA Grapalat" w:hAnsi="GHEA Grapalat" w:cs="Times New Roman"/>
          <w:sz w:val="24"/>
          <w:szCs w:val="24"/>
          <w:lang w:val="hy-AM"/>
        </w:rPr>
        <w:t>ԸՆԴՀԱՆՈՒՐ ՈՒՂԵ</w:t>
      </w:r>
      <w:r w:rsidR="004029A5" w:rsidRPr="00E52976">
        <w:rPr>
          <w:rFonts w:ascii="GHEA Grapalat" w:hAnsi="GHEA Grapalat" w:cs="Times New Roman"/>
          <w:sz w:val="24"/>
          <w:szCs w:val="24"/>
          <w:lang w:val="hy-AM"/>
        </w:rPr>
        <w:t>ՆԻՇԵՐ</w:t>
      </w:r>
      <w:r w:rsidRPr="00E52976">
        <w:rPr>
          <w:rFonts w:ascii="GHEA Grapalat" w:hAnsi="GHEA Grapalat" w:cs="Times New Roman"/>
          <w:sz w:val="24"/>
          <w:szCs w:val="24"/>
          <w:lang w:val="hy-AM"/>
        </w:rPr>
        <w:t xml:space="preserve"> ՀԱՅՏԱՏՈՒՆԵՐԻ, ՄԱՍՆԱԿԻՑՆԵՐԻ ԿԱՄ ԸՆՏՐՈՒԹՅԱՆ ԸՆԹԱՑԱԿԱՐԳԻ ՀԱՄԱՐ</w:t>
      </w:r>
      <w:bookmarkEnd w:id="3"/>
    </w:p>
    <w:p w14:paraId="18C2FBCD" w14:textId="00C81D64" w:rsidR="00653679" w:rsidRPr="00E52976" w:rsidRDefault="00F627E5" w:rsidP="00E52976">
      <w:pPr>
        <w:pStyle w:val="11"/>
        <w:ind w:left="360" w:hanging="360"/>
        <w:jc w:val="both"/>
        <w:rPr>
          <w:rFonts w:ascii="GHEA Grapalat" w:hAnsi="GHEA Grapalat" w:cs="Times New Roman"/>
          <w:sz w:val="24"/>
        </w:rPr>
      </w:pPr>
      <w:r w:rsidRPr="00E52976">
        <w:rPr>
          <w:rFonts w:ascii="GHEA Grapalat" w:hAnsi="GHEA Grapalat" w:cs="Times New Roman"/>
          <w:sz w:val="24"/>
          <w:lang w:val="hy-AM"/>
        </w:rPr>
        <w:t>Մասնակիցները և նրանց կազմակերպումը</w:t>
      </w:r>
    </w:p>
    <w:p w14:paraId="66782954" w14:textId="217EC97C" w:rsidR="00A63265" w:rsidRPr="00E52976" w:rsidRDefault="00F627E5"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rPr>
        <w:t>Ընտրության</w:t>
      </w:r>
      <w:r w:rsidRPr="00E52976">
        <w:rPr>
          <w:rFonts w:ascii="GHEA Grapalat" w:hAnsi="GHEA Grapalat" w:cs="Times New Roman"/>
          <w:sz w:val="24"/>
          <w:szCs w:val="24"/>
          <w:lang w:val="hy-AM"/>
        </w:rPr>
        <w:t xml:space="preserve"> Ընթացակարգի նպատակներից ելնելով՝ երկփուլ ընտրության գործընթացի մասնակիցների հիմնական կատեգորիաներն են՝</w:t>
      </w:r>
    </w:p>
    <w:p w14:paraId="67E5C2A3" w14:textId="06B0CA70" w:rsidR="00A63265" w:rsidRPr="00E52976" w:rsidRDefault="00F627E5"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Թեկնածուներ, այսինքն՝ Որակավորման Հայտեր ներկայացրած, սակայն դեռևս սույն ՈՀ-ի պայմանների և պահանջների համաձայն չորակավորված Հայտատուները</w:t>
      </w:r>
      <w:r w:rsidR="000279F3"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և</w:t>
      </w:r>
    </w:p>
    <w:p w14:paraId="175559B7" w14:textId="2872F8E5" w:rsidR="000279F3" w:rsidRPr="00E52976" w:rsidRDefault="00F627E5"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Հայտատուներ</w:t>
      </w:r>
      <w:r w:rsidR="00391D1F" w:rsidRPr="00E52976">
        <w:rPr>
          <w:rFonts w:ascii="GHEA Grapalat" w:hAnsi="GHEA Grapalat" w:cs="Times New Roman"/>
          <w:sz w:val="24"/>
          <w:szCs w:val="24"/>
          <w:lang w:val="en-US"/>
        </w:rPr>
        <w:t xml:space="preserve">, </w:t>
      </w:r>
      <w:r w:rsidR="00391D1F" w:rsidRPr="00E52976">
        <w:rPr>
          <w:rFonts w:ascii="GHEA Grapalat" w:hAnsi="GHEA Grapalat" w:cs="Times New Roman"/>
          <w:sz w:val="24"/>
          <w:szCs w:val="24"/>
          <w:lang w:val="hy-AM"/>
        </w:rPr>
        <w:t>այսինքն՝ հայտատուներ, որոնք ՈՀ-ի պայմանների և պահանջների համաձայն որակավորվել են Առաջարկի Հրավերի փուլում հյատերի ներկայացման համար։</w:t>
      </w:r>
    </w:p>
    <w:p w14:paraId="59532C19" w14:textId="700034AA" w:rsidR="00930447" w:rsidRPr="00E52976" w:rsidRDefault="00391D1F"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Հայտատուներն ընդհանուր առմամբ Ընտրության Ընթացակարգի բոլոր իրավունակ մասնակիցներն են </w:t>
      </w:r>
      <w:r w:rsidR="00471375" w:rsidRPr="00E52976">
        <w:rPr>
          <w:rFonts w:ascii="GHEA Grapalat" w:hAnsi="GHEA Grapalat" w:cs="Times New Roman"/>
          <w:sz w:val="24"/>
          <w:szCs w:val="24"/>
        </w:rPr>
        <w:t>(</w:t>
      </w:r>
      <w:r w:rsidRPr="00E52976">
        <w:rPr>
          <w:rFonts w:ascii="GHEA Grapalat" w:hAnsi="GHEA Grapalat" w:cs="Times New Roman"/>
          <w:sz w:val="24"/>
          <w:szCs w:val="24"/>
          <w:lang w:val="hy-AM"/>
        </w:rPr>
        <w:t>և՛ Թեկնածուները, և՛ Հայտատուները</w:t>
      </w:r>
      <w:r w:rsidR="00F00BA7"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ըստ պահանջվող համատեքստի</w:t>
      </w:r>
      <w:r w:rsidR="00C90C5A" w:rsidRPr="00E52976">
        <w:rPr>
          <w:rFonts w:ascii="GHEA Grapalat" w:hAnsi="GHEA Grapalat" w:cs="Times New Roman"/>
          <w:sz w:val="24"/>
          <w:szCs w:val="24"/>
        </w:rPr>
        <w:t>),</w:t>
      </w:r>
      <w:r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en-GB"/>
        </w:rPr>
        <w:t>ինչպես</w:t>
      </w:r>
      <w:r w:rsidRPr="00E52976">
        <w:rPr>
          <w:rFonts w:ascii="GHEA Grapalat" w:hAnsi="GHEA Grapalat" w:cs="Times New Roman"/>
          <w:sz w:val="24"/>
          <w:szCs w:val="24"/>
          <w:lang w:val="hy-AM"/>
        </w:rPr>
        <w:t xml:space="preserve"> նշվում է ՊՄԳ օրենքում։  </w:t>
      </w:r>
    </w:p>
    <w:p w14:paraId="3258D10C" w14:textId="65A4CC15" w:rsidR="009C0CDD" w:rsidRPr="00E52976" w:rsidRDefault="00391D1F" w:rsidP="00E52976">
      <w:pPr>
        <w:pStyle w:val="111"/>
        <w:spacing w:before="120" w:after="120"/>
        <w:ind w:left="900" w:hanging="540"/>
        <w:jc w:val="both"/>
        <w:rPr>
          <w:rFonts w:ascii="GHEA Grapalat" w:hAnsi="GHEA Grapalat" w:cs="Times New Roman"/>
          <w:b/>
          <w:sz w:val="24"/>
          <w:szCs w:val="24"/>
          <w:lang w:val="hy-AM"/>
        </w:rPr>
      </w:pPr>
      <w:r w:rsidRPr="00E52976">
        <w:rPr>
          <w:rFonts w:ascii="GHEA Grapalat" w:hAnsi="GHEA Grapalat" w:cs="Times New Roman"/>
          <w:sz w:val="24"/>
          <w:szCs w:val="24"/>
          <w:lang w:val="hy-AM"/>
        </w:rPr>
        <w:t xml:space="preserve">Թեկնածուն կարող է ներակայացնել Որակավորման Հայտ կամ որպես մեկ իրավաբանական անձ, կամ որպես կոնսորցիում՝ կազմված մի քանի իրավաբանական անձանցից, որոնք համաձայնության են եկել մասնակցել Ընտրության Ընթացակարգին </w:t>
      </w:r>
      <w:r w:rsidR="00BA127B" w:rsidRPr="00E52976">
        <w:rPr>
          <w:rFonts w:ascii="GHEA Grapalat" w:hAnsi="GHEA Grapalat" w:cs="Times New Roman"/>
          <w:sz w:val="24"/>
          <w:szCs w:val="24"/>
          <w:lang w:val="hy-AM"/>
        </w:rPr>
        <w:t>(</w:t>
      </w:r>
      <w:r w:rsidRPr="00E52976">
        <w:rPr>
          <w:rFonts w:ascii="GHEA Grapalat" w:hAnsi="GHEA Grapalat" w:cs="Times New Roman"/>
          <w:b/>
          <w:bCs w:val="0"/>
          <w:sz w:val="24"/>
          <w:szCs w:val="24"/>
          <w:lang w:val="hy-AM"/>
        </w:rPr>
        <w:t>«Կոնսորցիում»</w:t>
      </w:r>
      <w:r w:rsidR="00BA127B"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r w:rsidR="00791D74" w:rsidRPr="00E52976">
        <w:rPr>
          <w:rFonts w:ascii="GHEA Grapalat" w:hAnsi="GHEA Grapalat" w:cs="Times New Roman"/>
          <w:sz w:val="24"/>
          <w:szCs w:val="24"/>
          <w:lang w:val="hy-AM"/>
        </w:rPr>
        <w:t xml:space="preserve"> Մեկ իրավաբանական անձ Թեկնածուները և Կոնսորցիումները կարող են ներառել և՛ ռեզիդենտ, և՛ ոչ ռեզիդենտ իրավաբանական անձանց։ Տարընկալումներց խուսփելու համար՝ Կոնսորցիումն իր բոլոր անդամների հետ պետք է ընկալվի Ընտրության Ընթացակարգում որպես Թեկնածու</w:t>
      </w:r>
      <w:r w:rsidR="004C71AC" w:rsidRPr="00E52976">
        <w:rPr>
          <w:rFonts w:ascii="GHEA Grapalat" w:hAnsi="GHEA Grapalat" w:cs="Times New Roman"/>
          <w:sz w:val="24"/>
          <w:szCs w:val="24"/>
          <w:lang w:val="hy-AM"/>
        </w:rPr>
        <w:t xml:space="preserve"> (</w:t>
      </w:r>
      <w:r w:rsidR="00791D74" w:rsidRPr="00E52976">
        <w:rPr>
          <w:rFonts w:ascii="GHEA Grapalat" w:hAnsi="GHEA Grapalat" w:cs="Times New Roman"/>
          <w:sz w:val="24"/>
          <w:szCs w:val="24"/>
          <w:lang w:val="hy-AM"/>
        </w:rPr>
        <w:t>ներառյալ՝ որպես Թեկնածու կամ Հայտատու՝ կախված Ընտրության Ընթացակարգի փուլից</w:t>
      </w:r>
      <w:r w:rsidR="004C71AC" w:rsidRPr="00E52976">
        <w:rPr>
          <w:rFonts w:ascii="GHEA Grapalat" w:hAnsi="GHEA Grapalat" w:cs="Times New Roman"/>
          <w:sz w:val="24"/>
          <w:szCs w:val="24"/>
          <w:lang w:val="hy-AM"/>
        </w:rPr>
        <w:t>)</w:t>
      </w:r>
      <w:r w:rsidR="00791D74" w:rsidRPr="00E52976">
        <w:rPr>
          <w:rFonts w:ascii="GHEA Grapalat" w:hAnsi="GHEA Grapalat" w:cs="Times New Roman"/>
          <w:sz w:val="24"/>
          <w:szCs w:val="24"/>
          <w:lang w:val="hy-AM"/>
        </w:rPr>
        <w:t>։</w:t>
      </w:r>
    </w:p>
    <w:p w14:paraId="50090BEA" w14:textId="415615ED" w:rsidR="002A7C02" w:rsidRPr="00E52976" w:rsidRDefault="00791D74"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Թեկնածուները կարող են հիմնադրել հատուկ նշանակության ընկերություն Ընտրության Ընթացակարգին միասնական մասնակցության նպատակով, ինչպես նշվում է ստորև՝ </w:t>
      </w:r>
      <w:r w:rsidR="00C32426" w:rsidRPr="00E52976">
        <w:rPr>
          <w:rFonts w:ascii="GHEA Grapalat" w:hAnsi="GHEA Grapalat" w:cs="Times New Roman"/>
          <w:sz w:val="24"/>
          <w:szCs w:val="24"/>
          <w:lang w:val="hy-AM"/>
        </w:rPr>
        <w:t xml:space="preserve">Հոդված </w:t>
      </w:r>
      <w:r w:rsidR="00A63337" w:rsidRPr="00E52976">
        <w:rPr>
          <w:rFonts w:ascii="GHEA Grapalat" w:hAnsi="GHEA Grapalat" w:cs="Times New Roman"/>
          <w:sz w:val="24"/>
          <w:szCs w:val="24"/>
        </w:rPr>
        <w:fldChar w:fldCharType="begin"/>
      </w:r>
      <w:r w:rsidR="00A63337" w:rsidRPr="00E52976">
        <w:rPr>
          <w:rFonts w:ascii="GHEA Grapalat" w:hAnsi="GHEA Grapalat" w:cs="Times New Roman"/>
          <w:sz w:val="24"/>
          <w:szCs w:val="24"/>
          <w:lang w:val="hy-AM"/>
        </w:rPr>
        <w:instrText xml:space="preserve"> REF _Ref128051597 \r \h  \* MERGEFORMAT </w:instrText>
      </w:r>
      <w:r w:rsidR="00A63337" w:rsidRPr="00E52976">
        <w:rPr>
          <w:rFonts w:ascii="GHEA Grapalat" w:hAnsi="GHEA Grapalat" w:cs="Times New Roman"/>
          <w:sz w:val="24"/>
          <w:szCs w:val="24"/>
        </w:rPr>
      </w:r>
      <w:r w:rsidR="00A63337"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2.3</w:t>
      </w:r>
      <w:r w:rsidR="00A63337" w:rsidRPr="00E52976">
        <w:rPr>
          <w:rFonts w:ascii="GHEA Grapalat" w:hAnsi="GHEA Grapalat" w:cs="Times New Roman"/>
          <w:sz w:val="24"/>
          <w:szCs w:val="24"/>
        </w:rPr>
        <w:fldChar w:fldCharType="end"/>
      </w:r>
      <w:r w:rsidR="00C32426" w:rsidRPr="00E52976">
        <w:rPr>
          <w:rFonts w:ascii="GHEA Grapalat" w:hAnsi="GHEA Grapalat" w:cs="Times New Roman"/>
          <w:sz w:val="24"/>
          <w:szCs w:val="24"/>
          <w:lang w:val="hy-AM"/>
        </w:rPr>
        <w:t>-ում։</w:t>
      </w:r>
    </w:p>
    <w:p w14:paraId="05BED3D6" w14:textId="7664DF2F" w:rsidR="0032134E" w:rsidRPr="00E52976" w:rsidRDefault="00D94F3C" w:rsidP="00E52976">
      <w:pPr>
        <w:pStyle w:val="111"/>
        <w:spacing w:before="120" w:after="120"/>
        <w:ind w:left="900" w:hanging="540"/>
        <w:jc w:val="both"/>
        <w:rPr>
          <w:rFonts w:ascii="GHEA Grapalat" w:hAnsi="GHEA Grapalat" w:cs="Times New Roman"/>
          <w:sz w:val="24"/>
          <w:szCs w:val="24"/>
          <w:lang w:val="hy-AM"/>
        </w:rPr>
      </w:pPr>
      <w:bookmarkStart w:id="4" w:name="_Ref128051857"/>
      <w:r w:rsidRPr="00E52976">
        <w:rPr>
          <w:rFonts w:ascii="GHEA Grapalat" w:hAnsi="GHEA Grapalat" w:cs="Times New Roman"/>
          <w:sz w:val="24"/>
          <w:szCs w:val="24"/>
          <w:lang w:val="hy-AM"/>
        </w:rPr>
        <w:t>Կոնսորցիումը պետք է նշանակի և լիազորի իր անդամներից որևէ մեկին՝ ներկայացնելու և անհետադարձելի</w:t>
      </w:r>
      <w:r w:rsidR="00927CCB" w:rsidRPr="00E52976">
        <w:rPr>
          <w:rFonts w:ascii="GHEA Grapalat" w:hAnsi="GHEA Grapalat" w:cs="Times New Roman"/>
          <w:sz w:val="24"/>
          <w:szCs w:val="24"/>
          <w:lang w:val="hy-AM"/>
        </w:rPr>
        <w:t>որեն</w:t>
      </w:r>
      <w:r w:rsidRPr="00E52976">
        <w:rPr>
          <w:rFonts w:ascii="GHEA Grapalat" w:hAnsi="GHEA Grapalat" w:cs="Times New Roman"/>
          <w:sz w:val="24"/>
          <w:szCs w:val="24"/>
          <w:lang w:val="hy-AM"/>
        </w:rPr>
        <w:t xml:space="preserve"> պարտավորեցնելու Կ</w:t>
      </w:r>
      <w:r w:rsidR="00927CCB" w:rsidRPr="00E52976">
        <w:rPr>
          <w:rFonts w:ascii="GHEA Grapalat" w:hAnsi="GHEA Grapalat" w:cs="Times New Roman"/>
          <w:sz w:val="24"/>
          <w:szCs w:val="24"/>
          <w:lang w:val="hy-AM"/>
        </w:rPr>
        <w:t>ո</w:t>
      </w:r>
      <w:r w:rsidRPr="00E52976">
        <w:rPr>
          <w:rFonts w:ascii="GHEA Grapalat" w:hAnsi="GHEA Grapalat" w:cs="Times New Roman"/>
          <w:sz w:val="24"/>
          <w:szCs w:val="24"/>
          <w:lang w:val="hy-AM"/>
        </w:rPr>
        <w:t>նսորցիումի բոլոր</w:t>
      </w:r>
      <w:r w:rsidR="00927CCB" w:rsidRPr="00E52976">
        <w:rPr>
          <w:rFonts w:ascii="GHEA Grapalat" w:hAnsi="GHEA Grapalat" w:cs="Times New Roman"/>
          <w:sz w:val="24"/>
          <w:szCs w:val="24"/>
          <w:lang w:val="hy-AM"/>
        </w:rPr>
        <w:t xml:space="preserve"> </w:t>
      </w:r>
      <w:r w:rsidR="00D21BB4" w:rsidRPr="00E52976">
        <w:rPr>
          <w:rFonts w:ascii="GHEA Grapalat" w:hAnsi="GHEA Grapalat" w:cs="Times New Roman"/>
          <w:sz w:val="24"/>
          <w:szCs w:val="24"/>
          <w:lang w:val="hy-AM"/>
        </w:rPr>
        <w:t xml:space="preserve">անդամներին Ընտրության Ընթացակարգի բոլոր հանգամանքների հետ կապված, ներառյալ, սակայն չսահմանափակվելով Կոնսորցիումի կողմից Որակավորման Հայտի ներկայացումը </w:t>
      </w:r>
      <w:r w:rsidR="0032134E" w:rsidRPr="00E52976">
        <w:rPr>
          <w:rFonts w:ascii="GHEA Grapalat" w:hAnsi="GHEA Grapalat" w:cs="Times New Roman"/>
          <w:sz w:val="24"/>
          <w:szCs w:val="24"/>
          <w:lang w:val="hy-AM"/>
        </w:rPr>
        <w:t>(</w:t>
      </w:r>
      <w:r w:rsidR="00D21BB4" w:rsidRPr="00E52976">
        <w:rPr>
          <w:rFonts w:ascii="GHEA Grapalat" w:hAnsi="GHEA Grapalat" w:cs="Times New Roman"/>
          <w:b/>
          <w:bCs w:val="0"/>
          <w:sz w:val="24"/>
          <w:szCs w:val="24"/>
          <w:lang w:val="hy-AM"/>
        </w:rPr>
        <w:t>«Առաջատար Անդամ»</w:t>
      </w:r>
      <w:r w:rsidR="0032134E" w:rsidRPr="00E52976">
        <w:rPr>
          <w:rFonts w:ascii="GHEA Grapalat" w:hAnsi="GHEA Grapalat" w:cs="Times New Roman"/>
          <w:sz w:val="24"/>
          <w:szCs w:val="24"/>
          <w:lang w:val="hy-AM"/>
        </w:rPr>
        <w:t>)</w:t>
      </w:r>
      <w:r w:rsidR="00D21BB4" w:rsidRPr="00E52976">
        <w:rPr>
          <w:rFonts w:ascii="GHEA Grapalat" w:hAnsi="GHEA Grapalat" w:cs="Times New Roman"/>
          <w:sz w:val="24"/>
          <w:szCs w:val="24"/>
          <w:lang w:val="hy-AM"/>
        </w:rPr>
        <w:t>։</w:t>
      </w:r>
      <w:bookmarkEnd w:id="4"/>
    </w:p>
    <w:p w14:paraId="4A3DB3D1" w14:textId="718CF053" w:rsidR="00494093" w:rsidRPr="00E52976" w:rsidRDefault="00D21BB4" w:rsidP="00E52976">
      <w:pPr>
        <w:pStyle w:val="Normal111"/>
        <w:spacing w:before="120" w:after="120"/>
        <w:ind w:left="360"/>
        <w:jc w:val="both"/>
        <w:rPr>
          <w:rFonts w:ascii="GHEA Grapalat" w:hAnsi="GHEA Grapalat" w:cs="Times New Roman"/>
          <w:sz w:val="24"/>
          <w:szCs w:val="24"/>
        </w:rPr>
      </w:pPr>
      <w:r w:rsidRPr="00E52976">
        <w:rPr>
          <w:rFonts w:ascii="GHEA Grapalat" w:hAnsi="GHEA Grapalat" w:cs="Times New Roman"/>
          <w:sz w:val="24"/>
          <w:szCs w:val="24"/>
          <w:lang w:val="en-GB"/>
        </w:rPr>
        <w:t>Առաջատար</w:t>
      </w:r>
      <w:r w:rsidRPr="00E52976">
        <w:rPr>
          <w:rFonts w:ascii="GHEA Grapalat" w:hAnsi="GHEA Grapalat" w:cs="Times New Roman"/>
          <w:sz w:val="24"/>
          <w:szCs w:val="24"/>
          <w:lang w:val="hy-AM"/>
        </w:rPr>
        <w:t xml:space="preserve"> Անդամը պետք է՝</w:t>
      </w:r>
    </w:p>
    <w:p w14:paraId="18070623" w14:textId="3911B105" w:rsidR="00204AB9" w:rsidRPr="00E52976" w:rsidRDefault="005C0D91"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Իրագործի Որակավորման Չափանիշները, որոնք պետք է նաև բավարա</w:t>
      </w:r>
      <w:r w:rsidR="00DB4896" w:rsidRPr="00E52976">
        <w:rPr>
          <w:rFonts w:ascii="GHEA Grapalat" w:hAnsi="GHEA Grapalat" w:cs="Times New Roman"/>
          <w:sz w:val="24"/>
          <w:szCs w:val="24"/>
          <w:lang w:val="hy-AM"/>
        </w:rPr>
        <w:t>ր</w:t>
      </w:r>
      <w:r w:rsidRPr="00E52976">
        <w:rPr>
          <w:rFonts w:ascii="GHEA Grapalat" w:hAnsi="GHEA Grapalat" w:cs="Times New Roman"/>
          <w:sz w:val="24"/>
          <w:szCs w:val="24"/>
          <w:lang w:val="hy-AM"/>
        </w:rPr>
        <w:t xml:space="preserve">վեն Առաջատար Անդամի կողմից առանձին՝ համաձայն </w:t>
      </w:r>
      <w:r w:rsidRPr="00E52976">
        <w:rPr>
          <w:rFonts w:ascii="GHEA Grapalat" w:hAnsi="GHEA Grapalat" w:cs="Times New Roman"/>
          <w:i/>
          <w:iCs/>
          <w:sz w:val="24"/>
          <w:szCs w:val="24"/>
          <w:lang w:val="hy-AM"/>
        </w:rPr>
        <w:t xml:space="preserve">Հավելված </w:t>
      </w:r>
      <w:r w:rsidRPr="00E52976">
        <w:rPr>
          <w:rFonts w:ascii="GHEA Grapalat" w:hAnsi="GHEA Grapalat" w:cs="Times New Roman"/>
          <w:i/>
          <w:iCs/>
          <w:sz w:val="24"/>
          <w:szCs w:val="24"/>
          <w:lang w:val="en-US"/>
        </w:rPr>
        <w:t>4-</w:t>
      </w:r>
      <w:r w:rsidRPr="00E52976">
        <w:rPr>
          <w:rFonts w:ascii="GHEA Grapalat" w:hAnsi="GHEA Grapalat" w:cs="Times New Roman"/>
          <w:i/>
          <w:iCs/>
          <w:sz w:val="24"/>
          <w:szCs w:val="24"/>
          <w:lang w:val="hy-AM"/>
        </w:rPr>
        <w:t>ի</w:t>
      </w:r>
      <w:r w:rsidR="009E4F06" w:rsidRPr="00E52976">
        <w:rPr>
          <w:rFonts w:ascii="GHEA Grapalat" w:hAnsi="GHEA Grapalat" w:cs="Times New Roman"/>
          <w:sz w:val="24"/>
          <w:szCs w:val="24"/>
        </w:rPr>
        <w:t xml:space="preserve"> </w:t>
      </w:r>
      <w:r w:rsidRPr="00E52976">
        <w:rPr>
          <w:rFonts w:ascii="GHEA Grapalat" w:hAnsi="GHEA Grapalat" w:cs="Times New Roman"/>
          <w:sz w:val="24"/>
          <w:szCs w:val="24"/>
          <w:lang w:val="en-US"/>
        </w:rPr>
        <w:t>(</w:t>
      </w:r>
      <w:r w:rsidR="00CF367A" w:rsidRPr="00E52976">
        <w:rPr>
          <w:rFonts w:ascii="GHEA Grapalat" w:hAnsi="GHEA Grapalat" w:cs="Times New Roman"/>
          <w:i/>
          <w:iCs/>
          <w:sz w:val="24"/>
          <w:szCs w:val="24"/>
        </w:rPr>
        <w:fldChar w:fldCharType="begin"/>
      </w:r>
      <w:r w:rsidR="00CF367A" w:rsidRPr="00E52976">
        <w:rPr>
          <w:rFonts w:ascii="GHEA Grapalat" w:hAnsi="GHEA Grapalat" w:cs="Times New Roman"/>
          <w:i/>
          <w:iCs/>
          <w:sz w:val="24"/>
          <w:szCs w:val="24"/>
        </w:rPr>
        <w:instrText xml:space="preserve"> REF  _Ref133332203 \* Caps \h \r </w:instrText>
      </w:r>
      <w:r w:rsidR="0010635C" w:rsidRPr="00E52976">
        <w:rPr>
          <w:rFonts w:ascii="GHEA Grapalat" w:hAnsi="GHEA Grapalat" w:cs="Times New Roman"/>
          <w:i/>
          <w:iCs/>
          <w:sz w:val="24"/>
          <w:szCs w:val="24"/>
        </w:rPr>
        <w:instrText xml:space="preserve"> \* MERGEFORMAT </w:instrText>
      </w:r>
      <w:r w:rsidR="00CF367A" w:rsidRPr="00E52976">
        <w:rPr>
          <w:rFonts w:ascii="GHEA Grapalat" w:hAnsi="GHEA Grapalat" w:cs="Times New Roman"/>
          <w:i/>
          <w:iCs/>
          <w:sz w:val="24"/>
          <w:szCs w:val="24"/>
        </w:rPr>
      </w:r>
      <w:r w:rsidR="00CF367A" w:rsidRPr="00E52976">
        <w:rPr>
          <w:rFonts w:ascii="GHEA Grapalat" w:hAnsi="GHEA Grapalat" w:cs="Times New Roman"/>
          <w:i/>
          <w:iCs/>
          <w:sz w:val="24"/>
          <w:szCs w:val="24"/>
        </w:rPr>
        <w:fldChar w:fldCharType="separate"/>
      </w:r>
      <w:r w:rsidR="00233818" w:rsidRPr="00E52976">
        <w:rPr>
          <w:rFonts w:ascii="GHEA Grapalat" w:hAnsi="GHEA Grapalat" w:cs="Times New Roman"/>
          <w:i/>
          <w:iCs/>
          <w:sz w:val="24"/>
          <w:szCs w:val="24"/>
        </w:rPr>
        <w:t>Annex</w:t>
      </w:r>
      <w:r w:rsidR="00233818" w:rsidRPr="00E52976">
        <w:rPr>
          <w:rFonts w:ascii="Calibri" w:hAnsi="Calibri" w:cs="Calibri"/>
          <w:i/>
          <w:iCs/>
          <w:sz w:val="24"/>
          <w:szCs w:val="24"/>
        </w:rPr>
        <w:t> </w:t>
      </w:r>
      <w:r w:rsidR="00233818" w:rsidRPr="00E52976">
        <w:rPr>
          <w:rFonts w:ascii="GHEA Grapalat" w:hAnsi="GHEA Grapalat" w:cs="Times New Roman"/>
          <w:i/>
          <w:iCs/>
          <w:sz w:val="24"/>
          <w:szCs w:val="24"/>
        </w:rPr>
        <w:t>4</w:t>
      </w:r>
      <w:r w:rsidR="00CF367A"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rPr>
        <w:t>)</w:t>
      </w:r>
      <w:r w:rsidR="009E4F06" w:rsidRPr="00E52976">
        <w:rPr>
          <w:rFonts w:ascii="GHEA Grapalat" w:hAnsi="GHEA Grapalat" w:cs="Times New Roman"/>
          <w:i/>
          <w:iCs/>
          <w:sz w:val="24"/>
          <w:szCs w:val="24"/>
        </w:rPr>
        <w:t xml:space="preserve"> (</w:t>
      </w:r>
      <w:r w:rsidRPr="00E52976">
        <w:rPr>
          <w:rFonts w:ascii="GHEA Grapalat" w:hAnsi="GHEA Grapalat" w:cs="Times New Roman"/>
          <w:i/>
          <w:iCs/>
          <w:sz w:val="24"/>
          <w:szCs w:val="24"/>
          <w:lang w:val="hy-AM"/>
        </w:rPr>
        <w:t>Որակավորման Չափանիշներ</w:t>
      </w:r>
      <w:r w:rsidR="009E4F06" w:rsidRPr="00E52976">
        <w:rPr>
          <w:rFonts w:ascii="GHEA Grapalat" w:hAnsi="GHEA Grapalat" w:cs="Times New Roman"/>
          <w:i/>
          <w:iCs/>
          <w:sz w:val="24"/>
          <w:szCs w:val="24"/>
        </w:rPr>
        <w:t>)</w:t>
      </w:r>
      <w:r w:rsidRPr="00E52976">
        <w:rPr>
          <w:rFonts w:ascii="GHEA Grapalat" w:hAnsi="GHEA Grapalat" w:cs="Times New Roman"/>
          <w:i/>
          <w:iCs/>
          <w:sz w:val="24"/>
          <w:szCs w:val="24"/>
          <w:lang w:val="hy-AM"/>
        </w:rPr>
        <w:t xml:space="preserve">, </w:t>
      </w:r>
      <w:r w:rsidRPr="00E52976">
        <w:rPr>
          <w:rFonts w:ascii="GHEA Grapalat" w:hAnsi="GHEA Grapalat" w:cs="Times New Roman"/>
          <w:sz w:val="24"/>
          <w:szCs w:val="24"/>
          <w:lang w:val="hy-AM"/>
        </w:rPr>
        <w:t xml:space="preserve">ինչպես նաև՝ </w:t>
      </w:r>
      <w:r w:rsidR="00DB4896" w:rsidRPr="00E52976">
        <w:rPr>
          <w:rFonts w:ascii="GHEA Grapalat" w:hAnsi="GHEA Grapalat" w:cs="Times New Roman"/>
          <w:sz w:val="24"/>
          <w:szCs w:val="24"/>
          <w:lang w:val="hy-AM"/>
        </w:rPr>
        <w:t xml:space="preserve">համապատասխանեն </w:t>
      </w:r>
      <w:r w:rsidRPr="00E52976">
        <w:rPr>
          <w:rFonts w:ascii="GHEA Grapalat" w:hAnsi="GHEA Grapalat" w:cs="Times New Roman"/>
          <w:sz w:val="24"/>
          <w:szCs w:val="24"/>
          <w:lang w:val="hy-AM"/>
        </w:rPr>
        <w:t>սույն ՈՀ-</w:t>
      </w:r>
      <w:r w:rsidR="00AD18EE" w:rsidRPr="00E52976">
        <w:rPr>
          <w:rFonts w:ascii="GHEA Grapalat" w:hAnsi="GHEA Grapalat" w:cs="Times New Roman"/>
          <w:sz w:val="24"/>
          <w:szCs w:val="24"/>
          <w:lang w:val="hy-AM"/>
        </w:rPr>
        <w:t xml:space="preserve">ում հստակորեն </w:t>
      </w:r>
      <w:r w:rsidR="00DB4896" w:rsidRPr="00E52976">
        <w:rPr>
          <w:rFonts w:ascii="GHEA Grapalat" w:hAnsi="GHEA Grapalat" w:cs="Times New Roman"/>
          <w:sz w:val="24"/>
          <w:szCs w:val="24"/>
          <w:lang w:val="hy-AM"/>
        </w:rPr>
        <w:t>մատնա</w:t>
      </w:r>
      <w:r w:rsidR="00CD08BD" w:rsidRPr="00E52976">
        <w:rPr>
          <w:rFonts w:ascii="GHEA Grapalat" w:hAnsi="GHEA Grapalat" w:cs="Times New Roman"/>
          <w:sz w:val="24"/>
          <w:szCs w:val="24"/>
          <w:lang w:val="hy-AM"/>
        </w:rPr>
        <w:t>նշված</w:t>
      </w:r>
      <w:r w:rsidR="00DB4896" w:rsidRPr="00E52976">
        <w:rPr>
          <w:rFonts w:ascii="GHEA Grapalat" w:hAnsi="GHEA Grapalat" w:cs="Times New Roman"/>
          <w:sz w:val="24"/>
          <w:szCs w:val="24"/>
          <w:lang w:val="hy-AM"/>
        </w:rPr>
        <w:t xml:space="preserve"> այլ պահանջների,</w:t>
      </w:r>
      <w:r w:rsidR="00B23D59" w:rsidRPr="00E52976">
        <w:rPr>
          <w:rFonts w:ascii="GHEA Grapalat" w:hAnsi="GHEA Grapalat" w:cs="Times New Roman"/>
          <w:sz w:val="24"/>
          <w:szCs w:val="24"/>
        </w:rPr>
        <w:t xml:space="preserve"> </w:t>
      </w:r>
      <w:r w:rsidR="00DB4896" w:rsidRPr="00E52976">
        <w:rPr>
          <w:rFonts w:ascii="GHEA Grapalat" w:hAnsi="GHEA Grapalat" w:cs="Times New Roman"/>
          <w:sz w:val="24"/>
          <w:szCs w:val="24"/>
          <w:lang w:val="hy-AM"/>
        </w:rPr>
        <w:t>և</w:t>
      </w:r>
    </w:p>
    <w:p w14:paraId="6921720D" w14:textId="2940F365" w:rsidR="009E4F06" w:rsidRPr="00E52976" w:rsidRDefault="00DB4896"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Առանձին տիրապետի ապագա Ծրագրի Ընկերությունում քվեարկության իրավունքներ կամ կապիտալի առնվազն </w:t>
      </w:r>
      <w:r w:rsidR="0010635C" w:rsidRPr="00E52976">
        <w:rPr>
          <w:rFonts w:ascii="GHEA Grapalat" w:hAnsi="GHEA Grapalat" w:cs="Times New Roman"/>
          <w:sz w:val="24"/>
          <w:szCs w:val="24"/>
          <w:highlight w:val="lightGray"/>
        </w:rPr>
        <w:t>5</w:t>
      </w:r>
      <w:r w:rsidR="00282613" w:rsidRPr="00E52976">
        <w:rPr>
          <w:rFonts w:ascii="GHEA Grapalat" w:hAnsi="GHEA Grapalat" w:cs="Times New Roman"/>
          <w:sz w:val="24"/>
          <w:szCs w:val="24"/>
          <w:highlight w:val="lightGray"/>
        </w:rPr>
        <w:t>0%</w:t>
      </w:r>
      <w:r w:rsidRPr="00E52976">
        <w:rPr>
          <w:rFonts w:ascii="GHEA Grapalat" w:hAnsi="GHEA Grapalat" w:cs="Times New Roman"/>
          <w:sz w:val="24"/>
          <w:szCs w:val="24"/>
          <w:lang w:val="hy-AM"/>
        </w:rPr>
        <w:t xml:space="preserve">, լինի Ծրագրի Ընկերության խոշորագույն բաժնետերը և </w:t>
      </w:r>
      <w:r w:rsidR="003F7B98" w:rsidRPr="00E52976">
        <w:rPr>
          <w:rFonts w:ascii="GHEA Grapalat" w:hAnsi="GHEA Grapalat" w:cs="Times New Roman"/>
          <w:sz w:val="24"/>
          <w:szCs w:val="24"/>
          <w:lang w:val="hy-AM"/>
        </w:rPr>
        <w:t>պահպանի արդյունավետ վերահսկողություն Ծրագրի Ընկերության տեխնիկական և գործառնական գործունեության նկատմամբ։</w:t>
      </w:r>
    </w:p>
    <w:p w14:paraId="465EA455" w14:textId="3F59750D" w:rsidR="00C3298E" w:rsidRPr="00E52976" w:rsidRDefault="002D79CB"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Կոնսորցիումը պետք է բաղկացած լինի իրավաբանականա անձանցից, որոնք չունեն վերահսկողական հարաբերություններ </w:t>
      </w:r>
      <w:r w:rsidR="00C75B90" w:rsidRPr="00E52976">
        <w:rPr>
          <w:rFonts w:ascii="GHEA Grapalat" w:hAnsi="GHEA Grapalat" w:cs="Times New Roman"/>
          <w:sz w:val="24"/>
          <w:szCs w:val="24"/>
          <w:lang w:val="hy-AM"/>
        </w:rPr>
        <w:t xml:space="preserve">Առաջատար Անդամի հետ և/կամ իրավաբանական անձինք, որոնք որակավորված են որպես </w:t>
      </w:r>
      <w:r w:rsidR="0093488E" w:rsidRPr="00E52976">
        <w:rPr>
          <w:rFonts w:ascii="GHEA Grapalat" w:hAnsi="GHEA Grapalat" w:cs="Times New Roman"/>
          <w:sz w:val="24"/>
          <w:szCs w:val="24"/>
          <w:lang w:val="hy-AM"/>
        </w:rPr>
        <w:t xml:space="preserve">Առաջատար Անդամի </w:t>
      </w:r>
      <w:r w:rsidR="00FA33E9" w:rsidRPr="00E52976">
        <w:rPr>
          <w:rFonts w:ascii="GHEA Grapalat" w:hAnsi="GHEA Grapalat" w:cs="Times New Roman"/>
          <w:sz w:val="24"/>
          <w:szCs w:val="24"/>
          <w:lang w:val="hy-AM"/>
        </w:rPr>
        <w:t>Առնչվող</w:t>
      </w:r>
      <w:r w:rsidR="0093488E" w:rsidRPr="00E52976">
        <w:rPr>
          <w:rFonts w:ascii="GHEA Grapalat" w:hAnsi="GHEA Grapalat" w:cs="Times New Roman"/>
          <w:sz w:val="24"/>
          <w:szCs w:val="24"/>
          <w:lang w:val="hy-AM"/>
        </w:rPr>
        <w:t xml:space="preserve"> </w:t>
      </w:r>
      <w:r w:rsidR="00C75B90" w:rsidRPr="00E52976">
        <w:rPr>
          <w:rFonts w:ascii="GHEA Grapalat" w:hAnsi="GHEA Grapalat" w:cs="Times New Roman"/>
          <w:sz w:val="24"/>
          <w:szCs w:val="24"/>
          <w:lang w:val="hy-AM"/>
        </w:rPr>
        <w:t>Ընկերություններ</w:t>
      </w:r>
      <w:r w:rsidR="0093488E" w:rsidRPr="00E52976">
        <w:rPr>
          <w:rFonts w:ascii="GHEA Grapalat" w:hAnsi="GHEA Grapalat" w:cs="Times New Roman"/>
          <w:sz w:val="24"/>
          <w:szCs w:val="24"/>
          <w:lang w:val="hy-AM"/>
        </w:rPr>
        <w:t xml:space="preserve">։ </w:t>
      </w:r>
      <w:r w:rsidR="00CE7140" w:rsidRPr="00E52976">
        <w:rPr>
          <w:rFonts w:ascii="GHEA Grapalat" w:hAnsi="GHEA Grapalat" w:cs="Times New Roman"/>
          <w:sz w:val="24"/>
          <w:szCs w:val="24"/>
          <w:lang w:val="hy-AM"/>
        </w:rPr>
        <w:t>Կոնսորցիումի բոլոր նման իրավաբանական անձինք, ներառյալ՝ Առաջատար Անդամը</w:t>
      </w:r>
      <w:r w:rsidR="00E73614" w:rsidRPr="00E52976">
        <w:rPr>
          <w:rFonts w:ascii="GHEA Grapalat" w:hAnsi="GHEA Grapalat" w:cs="Times New Roman"/>
          <w:sz w:val="24"/>
          <w:szCs w:val="24"/>
          <w:lang w:val="hy-AM"/>
        </w:rPr>
        <w:t>, սույն Որակավորման Հարցման շրջանակներում պետք է ընկալվի որպես Կոնսորցիումի Ա</w:t>
      </w:r>
      <w:r w:rsidR="00896A5F" w:rsidRPr="00E52976">
        <w:rPr>
          <w:rFonts w:ascii="GHEA Grapalat" w:hAnsi="GHEA Grapalat" w:cs="Times New Roman"/>
          <w:sz w:val="24"/>
          <w:szCs w:val="24"/>
          <w:lang w:val="hy-AM"/>
        </w:rPr>
        <w:t>ն</w:t>
      </w:r>
      <w:r w:rsidR="00E73614" w:rsidRPr="00E52976">
        <w:rPr>
          <w:rFonts w:ascii="GHEA Grapalat" w:hAnsi="GHEA Grapalat" w:cs="Times New Roman"/>
          <w:sz w:val="24"/>
          <w:szCs w:val="24"/>
          <w:lang w:val="hy-AM"/>
        </w:rPr>
        <w:t>դամ։</w:t>
      </w:r>
    </w:p>
    <w:p w14:paraId="717234DC" w14:textId="00C3A0B0" w:rsidR="006D3DAF" w:rsidRPr="00E52976" w:rsidRDefault="003F7B98" w:rsidP="00E52976">
      <w:pPr>
        <w:pStyle w:val="11"/>
        <w:ind w:left="360" w:hanging="360"/>
        <w:jc w:val="both"/>
        <w:rPr>
          <w:rFonts w:ascii="GHEA Grapalat" w:hAnsi="GHEA Grapalat" w:cs="Times New Roman"/>
          <w:sz w:val="24"/>
        </w:rPr>
      </w:pPr>
      <w:r w:rsidRPr="00E52976">
        <w:rPr>
          <w:rFonts w:ascii="GHEA Grapalat" w:hAnsi="GHEA Grapalat" w:cs="Times New Roman"/>
          <w:sz w:val="24"/>
          <w:lang w:val="hy-AM"/>
        </w:rPr>
        <w:t>Մասնակցության առանցքային պահանջներ և հավաստումներ</w:t>
      </w:r>
    </w:p>
    <w:p w14:paraId="329ED979" w14:textId="22ED9BF3" w:rsidR="00702116" w:rsidRPr="00E52976" w:rsidRDefault="003F7B98"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Թեկնածուները պետք է համապատասխանեն </w:t>
      </w:r>
      <w:r w:rsidR="00702116" w:rsidRPr="00E52976">
        <w:rPr>
          <w:rFonts w:ascii="GHEA Grapalat" w:hAnsi="GHEA Grapalat" w:cs="Times New Roman"/>
          <w:sz w:val="24"/>
          <w:szCs w:val="24"/>
        </w:rPr>
        <w:t>(</w:t>
      </w:r>
      <w:r w:rsidRPr="00E52976">
        <w:rPr>
          <w:rFonts w:ascii="GHEA Grapalat" w:hAnsi="GHEA Grapalat" w:cs="Times New Roman"/>
          <w:sz w:val="24"/>
          <w:szCs w:val="24"/>
          <w:lang w:val="hy-AM"/>
        </w:rPr>
        <w:t xml:space="preserve">և պետք է երաշխավորեն </w:t>
      </w:r>
      <w:r w:rsidR="00F17ED8" w:rsidRPr="00E52976">
        <w:rPr>
          <w:rFonts w:ascii="GHEA Grapalat" w:hAnsi="GHEA Grapalat" w:cs="Times New Roman"/>
          <w:sz w:val="24"/>
          <w:szCs w:val="24"/>
          <w:lang w:val="hy-AM"/>
        </w:rPr>
        <w:t xml:space="preserve">այլ </w:t>
      </w:r>
      <w:r w:rsidRPr="00E52976">
        <w:rPr>
          <w:rFonts w:ascii="GHEA Grapalat" w:hAnsi="GHEA Grapalat" w:cs="Times New Roman"/>
          <w:sz w:val="24"/>
          <w:szCs w:val="24"/>
          <w:lang w:val="hy-AM"/>
        </w:rPr>
        <w:t xml:space="preserve">Կոնսորցիումի </w:t>
      </w:r>
      <w:r w:rsidRPr="00E52976">
        <w:rPr>
          <w:rFonts w:ascii="GHEA Grapalat" w:hAnsi="GHEA Grapalat" w:cs="Times New Roman"/>
          <w:sz w:val="24"/>
          <w:szCs w:val="24"/>
        </w:rPr>
        <w:t>Անդամների</w:t>
      </w:r>
      <w:r w:rsidR="00F17ED8"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համապատասխանությունը նման դեպքի առկայության պարագայում</w:t>
      </w:r>
      <w:r w:rsidR="00702116"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Թեկնածուների</w:t>
      </w:r>
      <w:r w:rsidR="00C047BF" w:rsidRPr="00E52976">
        <w:rPr>
          <w:rFonts w:ascii="GHEA Grapalat" w:hAnsi="GHEA Grapalat" w:cs="Times New Roman"/>
          <w:sz w:val="24"/>
          <w:szCs w:val="24"/>
          <w:lang w:val="hy-AM"/>
        </w:rPr>
        <w:t xml:space="preserve"> և</w:t>
      </w:r>
      <w:r w:rsidRPr="00E52976">
        <w:rPr>
          <w:rFonts w:ascii="GHEA Grapalat" w:hAnsi="GHEA Grapalat" w:cs="Times New Roman"/>
          <w:sz w:val="24"/>
          <w:szCs w:val="24"/>
          <w:lang w:val="hy-AM"/>
        </w:rPr>
        <w:t xml:space="preserve"> այլ Կոնսորցիումի Անդամների նկատմամբ Հավելված </w:t>
      </w:r>
      <w:r w:rsidR="00883607" w:rsidRPr="00E52976">
        <w:rPr>
          <w:rFonts w:ascii="GHEA Grapalat" w:hAnsi="GHEA Grapalat" w:cs="Times New Roman"/>
          <w:sz w:val="24"/>
          <w:szCs w:val="24"/>
          <w:lang w:val="hy-AM"/>
        </w:rPr>
        <w:t>4</w:t>
      </w:r>
      <w:r w:rsidRPr="00E52976">
        <w:rPr>
          <w:rFonts w:ascii="GHEA Grapalat" w:hAnsi="GHEA Grapalat" w:cs="Times New Roman"/>
          <w:sz w:val="24"/>
          <w:szCs w:val="24"/>
          <w:lang w:val="hy-AM"/>
        </w:rPr>
        <w:t>-ում</w:t>
      </w:r>
      <w:r w:rsidR="00C11521" w:rsidRPr="00E52976">
        <w:rPr>
          <w:rFonts w:ascii="GHEA Grapalat" w:hAnsi="GHEA Grapalat" w:cs="Times New Roman"/>
          <w:i/>
          <w:iCs/>
          <w:sz w:val="24"/>
          <w:szCs w:val="24"/>
          <w:lang w:val="uk-UA"/>
        </w:rPr>
        <w:t xml:space="preserve"> </w:t>
      </w:r>
      <w:r w:rsidR="00C11521" w:rsidRPr="00E52976">
        <w:rPr>
          <w:rFonts w:ascii="GHEA Grapalat" w:hAnsi="GHEA Grapalat" w:cs="Times New Roman"/>
          <w:i/>
          <w:iCs/>
          <w:sz w:val="24"/>
          <w:szCs w:val="24"/>
        </w:rPr>
        <w:t>(</w:t>
      </w:r>
      <w:r w:rsidR="00C11521" w:rsidRPr="00E52976">
        <w:rPr>
          <w:rFonts w:ascii="GHEA Grapalat" w:hAnsi="GHEA Grapalat" w:cs="Times New Roman"/>
          <w:i/>
          <w:iCs/>
          <w:sz w:val="24"/>
          <w:szCs w:val="24"/>
          <w:lang w:val="hy-AM"/>
        </w:rPr>
        <w:t>Թեկնածուների Ընդհանուր Պահանջներ</w:t>
      </w:r>
      <w:r w:rsidR="00C11521" w:rsidRPr="00E52976">
        <w:rPr>
          <w:rFonts w:ascii="GHEA Grapalat" w:hAnsi="GHEA Grapalat" w:cs="Times New Roman"/>
          <w:i/>
          <w:iCs/>
          <w:sz w:val="24"/>
          <w:szCs w:val="24"/>
        </w:rPr>
        <w:t>)</w:t>
      </w:r>
      <w:r w:rsidRPr="00E52976">
        <w:rPr>
          <w:rFonts w:ascii="GHEA Grapalat" w:hAnsi="GHEA Grapalat" w:cs="Times New Roman"/>
          <w:sz w:val="24"/>
          <w:szCs w:val="24"/>
          <w:lang w:val="hy-AM"/>
        </w:rPr>
        <w:t xml:space="preserve"> ցուցակված պահանջներին</w:t>
      </w:r>
      <w:r w:rsidRPr="00E52976">
        <w:rPr>
          <w:rFonts w:ascii="GHEA Grapalat" w:hAnsi="GHEA Grapalat" w:cs="Times New Roman"/>
          <w:i/>
          <w:iCs/>
          <w:sz w:val="24"/>
          <w:szCs w:val="24"/>
          <w:lang w:val="hy-AM"/>
        </w:rPr>
        <w:t>։</w:t>
      </w:r>
    </w:p>
    <w:p w14:paraId="7F51BB1B" w14:textId="5B10E6C9" w:rsidR="00026C04" w:rsidRPr="00E52976" w:rsidRDefault="003F7B9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Թեկնածուները պետք է բավարարեն Հավելված </w:t>
      </w:r>
      <w:r w:rsidR="001C2934" w:rsidRPr="00E52976">
        <w:rPr>
          <w:rFonts w:ascii="GHEA Grapalat" w:hAnsi="GHEA Grapalat" w:cs="Times New Roman"/>
          <w:sz w:val="24"/>
          <w:szCs w:val="24"/>
        </w:rPr>
        <w:t>5</w:t>
      </w:r>
      <w:r w:rsidRPr="00E52976">
        <w:rPr>
          <w:rFonts w:ascii="GHEA Grapalat" w:hAnsi="GHEA Grapalat" w:cs="Times New Roman"/>
          <w:sz w:val="24"/>
          <w:szCs w:val="24"/>
        </w:rPr>
        <w:t>-</w:t>
      </w:r>
      <w:r w:rsidRPr="00E52976">
        <w:rPr>
          <w:rFonts w:ascii="GHEA Grapalat" w:hAnsi="GHEA Grapalat" w:cs="Times New Roman"/>
          <w:sz w:val="24"/>
          <w:szCs w:val="24"/>
          <w:lang w:val="hy-AM"/>
        </w:rPr>
        <w:t xml:space="preserve">ում ցուցակված Որակավորման </w:t>
      </w:r>
      <w:r w:rsidRPr="00E52976">
        <w:rPr>
          <w:rFonts w:ascii="GHEA Grapalat" w:hAnsi="GHEA Grapalat" w:cs="Times New Roman"/>
          <w:sz w:val="24"/>
          <w:szCs w:val="24"/>
        </w:rPr>
        <w:t>Չափանիշներին</w:t>
      </w:r>
      <w:r w:rsidRPr="00E52976">
        <w:rPr>
          <w:rFonts w:ascii="GHEA Grapalat" w:hAnsi="GHEA Grapalat" w:cs="Times New Roman"/>
          <w:sz w:val="24"/>
          <w:szCs w:val="24"/>
          <w:lang w:val="hy-AM"/>
        </w:rPr>
        <w:t>։ Որակավորման Չափանիշներին հա</w:t>
      </w:r>
      <w:r w:rsidR="00C11521" w:rsidRPr="00E52976">
        <w:rPr>
          <w:rFonts w:ascii="GHEA Grapalat" w:hAnsi="GHEA Grapalat" w:cs="Times New Roman"/>
          <w:sz w:val="24"/>
          <w:szCs w:val="24"/>
          <w:lang w:val="hy-AM"/>
        </w:rPr>
        <w:t>մ</w:t>
      </w:r>
      <w:r w:rsidRPr="00E52976">
        <w:rPr>
          <w:rFonts w:ascii="GHEA Grapalat" w:hAnsi="GHEA Grapalat" w:cs="Times New Roman"/>
          <w:sz w:val="24"/>
          <w:szCs w:val="24"/>
          <w:lang w:val="hy-AM"/>
        </w:rPr>
        <w:t xml:space="preserve">ապատասխանելու համար Թեկնածուն, </w:t>
      </w:r>
      <w:r w:rsidR="006F6F62" w:rsidRPr="00E52976">
        <w:rPr>
          <w:rFonts w:ascii="GHEA Grapalat" w:hAnsi="GHEA Grapalat" w:cs="Times New Roman"/>
          <w:sz w:val="24"/>
          <w:szCs w:val="24"/>
          <w:lang w:val="hy-AM"/>
        </w:rPr>
        <w:t xml:space="preserve">այնքանով, որքանով թույլատրվում է </w:t>
      </w:r>
      <w:r w:rsidRPr="00E52976">
        <w:rPr>
          <w:rFonts w:ascii="GHEA Grapalat" w:hAnsi="GHEA Grapalat" w:cs="Times New Roman"/>
          <w:sz w:val="24"/>
          <w:szCs w:val="24"/>
          <w:lang w:val="hy-AM"/>
        </w:rPr>
        <w:t xml:space="preserve">սույն ՈՀ-ի և </w:t>
      </w:r>
      <w:r w:rsidR="006F6F62" w:rsidRPr="00E52976">
        <w:rPr>
          <w:rFonts w:ascii="GHEA Grapalat" w:hAnsi="GHEA Grapalat" w:cs="Times New Roman"/>
          <w:bCs w:val="0"/>
          <w:i/>
          <w:iCs/>
          <w:sz w:val="24"/>
          <w:szCs w:val="24"/>
        </w:rPr>
        <w:fldChar w:fldCharType="begin"/>
      </w:r>
      <w:r w:rsidR="006F6F62" w:rsidRPr="00E52976">
        <w:rPr>
          <w:rFonts w:ascii="GHEA Grapalat" w:hAnsi="GHEA Grapalat" w:cs="Times New Roman"/>
          <w:i/>
          <w:iCs/>
          <w:sz w:val="24"/>
          <w:szCs w:val="24"/>
          <w:lang w:val="hy-AM"/>
        </w:rPr>
        <w:instrText xml:space="preserve"> REF  _Ref133332203 \* Caps \h \r  \* MERGEFORMAT </w:instrText>
      </w:r>
      <w:r w:rsidR="006F6F62" w:rsidRPr="00E52976">
        <w:rPr>
          <w:rFonts w:ascii="GHEA Grapalat" w:hAnsi="GHEA Grapalat" w:cs="Times New Roman"/>
          <w:bCs w:val="0"/>
          <w:i/>
          <w:iCs/>
          <w:sz w:val="24"/>
          <w:szCs w:val="24"/>
        </w:rPr>
      </w:r>
      <w:r w:rsidR="006F6F62" w:rsidRPr="00E52976">
        <w:rPr>
          <w:rFonts w:ascii="GHEA Grapalat" w:hAnsi="GHEA Grapalat" w:cs="Times New Roman"/>
          <w:bCs w:val="0"/>
          <w:i/>
          <w:iCs/>
          <w:sz w:val="24"/>
          <w:szCs w:val="24"/>
        </w:rPr>
        <w:fldChar w:fldCharType="separate"/>
      </w:r>
      <w:r w:rsidR="006F6F62" w:rsidRPr="00E52976">
        <w:rPr>
          <w:rFonts w:ascii="GHEA Grapalat" w:hAnsi="GHEA Grapalat" w:cs="Times New Roman"/>
          <w:i/>
          <w:iCs/>
          <w:sz w:val="24"/>
          <w:szCs w:val="24"/>
          <w:lang w:val="hy-AM"/>
        </w:rPr>
        <w:t>Հավելված</w:t>
      </w:r>
      <w:r w:rsidR="006F6F62" w:rsidRPr="00E52976">
        <w:rPr>
          <w:rFonts w:ascii="Calibri" w:hAnsi="Calibri" w:cs="Calibri"/>
          <w:i/>
          <w:iCs/>
          <w:sz w:val="24"/>
          <w:szCs w:val="24"/>
          <w:lang w:val="hy-AM"/>
        </w:rPr>
        <w:t> </w:t>
      </w:r>
      <w:r w:rsidR="006F6F62" w:rsidRPr="00E52976">
        <w:rPr>
          <w:rFonts w:ascii="GHEA Grapalat" w:hAnsi="GHEA Grapalat" w:cs="Times New Roman"/>
          <w:bCs w:val="0"/>
          <w:i/>
          <w:iCs/>
          <w:sz w:val="24"/>
          <w:szCs w:val="24"/>
        </w:rPr>
        <w:fldChar w:fldCharType="end"/>
      </w:r>
      <w:r w:rsidR="00461D5B" w:rsidRPr="00E52976">
        <w:rPr>
          <w:rFonts w:ascii="GHEA Grapalat" w:hAnsi="GHEA Grapalat" w:cs="Times New Roman"/>
          <w:i/>
          <w:iCs/>
          <w:sz w:val="24"/>
          <w:szCs w:val="24"/>
          <w:lang w:val="hy-AM"/>
        </w:rPr>
        <w:t>5</w:t>
      </w:r>
      <w:r w:rsidR="006F6F62" w:rsidRPr="00E52976">
        <w:rPr>
          <w:rFonts w:ascii="GHEA Grapalat" w:hAnsi="GHEA Grapalat" w:cs="Times New Roman"/>
          <w:i/>
          <w:iCs/>
          <w:sz w:val="24"/>
          <w:szCs w:val="24"/>
          <w:lang w:val="hy-AM"/>
        </w:rPr>
        <w:t>-ի (Որակավորման Չափ</w:t>
      </w:r>
      <w:r w:rsidR="00747D83" w:rsidRPr="00E52976">
        <w:rPr>
          <w:rFonts w:ascii="GHEA Grapalat" w:hAnsi="GHEA Grapalat" w:cs="Times New Roman"/>
          <w:i/>
          <w:iCs/>
          <w:sz w:val="24"/>
          <w:szCs w:val="24"/>
          <w:lang w:val="hy-AM"/>
        </w:rPr>
        <w:t>անիշներին</w:t>
      </w:r>
      <w:r w:rsidR="006F6F62" w:rsidRPr="00E52976">
        <w:rPr>
          <w:rFonts w:ascii="GHEA Grapalat" w:hAnsi="GHEA Grapalat" w:cs="Times New Roman"/>
          <w:i/>
          <w:iCs/>
          <w:sz w:val="24"/>
          <w:szCs w:val="24"/>
          <w:lang w:val="hy-AM"/>
        </w:rPr>
        <w:t>)</w:t>
      </w:r>
      <w:r w:rsidR="00747D83" w:rsidRPr="00E52976">
        <w:rPr>
          <w:rFonts w:ascii="GHEA Grapalat" w:hAnsi="GHEA Grapalat" w:cs="Times New Roman"/>
          <w:i/>
          <w:iCs/>
          <w:sz w:val="24"/>
          <w:szCs w:val="24"/>
          <w:lang w:val="hy-AM"/>
        </w:rPr>
        <w:t xml:space="preserve"> </w:t>
      </w:r>
      <w:r w:rsidR="006F6F62" w:rsidRPr="00E52976">
        <w:rPr>
          <w:rFonts w:ascii="GHEA Grapalat" w:hAnsi="GHEA Grapalat" w:cs="Times New Roman"/>
          <w:sz w:val="24"/>
          <w:szCs w:val="24"/>
          <w:lang w:val="hy-AM"/>
        </w:rPr>
        <w:t xml:space="preserve">շրջանակներում, </w:t>
      </w:r>
      <w:r w:rsidR="00747D83" w:rsidRPr="00E52976">
        <w:rPr>
          <w:rFonts w:ascii="GHEA Grapalat" w:hAnsi="GHEA Grapalat" w:cs="Times New Roman"/>
          <w:sz w:val="24"/>
          <w:szCs w:val="24"/>
          <w:lang w:val="hy-AM"/>
        </w:rPr>
        <w:t>կարող են մասնավորապես</w:t>
      </w:r>
      <w:r w:rsidR="00E753A0" w:rsidRPr="00E52976">
        <w:rPr>
          <w:rFonts w:ascii="GHEA Grapalat" w:hAnsi="GHEA Grapalat" w:cs="Times New Roman"/>
          <w:sz w:val="24"/>
          <w:szCs w:val="24"/>
          <w:lang w:val="hy-AM"/>
        </w:rPr>
        <w:t xml:space="preserve"> </w:t>
      </w:r>
      <w:r w:rsidR="00747D83" w:rsidRPr="00E52976">
        <w:rPr>
          <w:rFonts w:ascii="GHEA Grapalat" w:hAnsi="GHEA Grapalat" w:cs="Times New Roman"/>
          <w:sz w:val="24"/>
          <w:szCs w:val="24"/>
          <w:lang w:val="hy-AM"/>
        </w:rPr>
        <w:t xml:space="preserve">հենվել իրենց </w:t>
      </w:r>
      <w:r w:rsidR="00E753A0" w:rsidRPr="00E52976">
        <w:rPr>
          <w:rFonts w:ascii="GHEA Grapalat" w:hAnsi="GHEA Grapalat" w:cs="Times New Roman"/>
          <w:sz w:val="24"/>
          <w:szCs w:val="24"/>
          <w:lang w:val="hy-AM"/>
        </w:rPr>
        <w:t>Կոնսորցիումի Անդամնե</w:t>
      </w:r>
      <w:r w:rsidR="00747D83" w:rsidRPr="00E52976">
        <w:rPr>
          <w:rFonts w:ascii="GHEA Grapalat" w:hAnsi="GHEA Grapalat" w:cs="Times New Roman"/>
          <w:sz w:val="24"/>
          <w:szCs w:val="24"/>
          <w:lang w:val="hy-AM"/>
        </w:rPr>
        <w:t xml:space="preserve">րի </w:t>
      </w:r>
      <w:r w:rsidR="009E6022" w:rsidRPr="00E52976">
        <w:rPr>
          <w:rFonts w:ascii="GHEA Grapalat" w:hAnsi="GHEA Grapalat" w:cs="Times New Roman"/>
          <w:sz w:val="24"/>
          <w:szCs w:val="24"/>
          <w:lang w:val="hy-AM"/>
        </w:rPr>
        <w:t xml:space="preserve">վրա </w:t>
      </w:r>
      <w:r w:rsidR="0096665E" w:rsidRPr="00E52976">
        <w:rPr>
          <w:rFonts w:ascii="GHEA Grapalat" w:hAnsi="GHEA Grapalat" w:cs="Times New Roman"/>
          <w:sz w:val="24"/>
          <w:szCs w:val="24"/>
          <w:lang w:val="hy-AM"/>
        </w:rPr>
        <w:t xml:space="preserve">համարժեք </w:t>
      </w:r>
      <w:r w:rsidR="00747D83" w:rsidRPr="00E52976">
        <w:rPr>
          <w:rFonts w:ascii="GHEA Grapalat" w:hAnsi="GHEA Grapalat" w:cs="Times New Roman"/>
          <w:sz w:val="24"/>
          <w:szCs w:val="24"/>
          <w:lang w:val="hy-AM"/>
        </w:rPr>
        <w:t>Որակավորման Չափանիշների իրագործման հետ կապված</w:t>
      </w:r>
      <w:r w:rsidR="00B3180D" w:rsidRPr="00E52976">
        <w:rPr>
          <w:rFonts w:ascii="GHEA Grapalat" w:hAnsi="GHEA Grapalat" w:cs="Times New Roman"/>
          <w:sz w:val="24"/>
          <w:szCs w:val="24"/>
          <w:lang w:val="hy-AM"/>
        </w:rPr>
        <w:t>։</w:t>
      </w:r>
    </w:p>
    <w:p w14:paraId="4214D2AC" w14:textId="2A46B02C" w:rsidR="00026C04" w:rsidRPr="00E52976" w:rsidRDefault="003F0F7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Չափանիշներին համապատասխանության մանրամասն կանոնները սահմանված են </w:t>
      </w:r>
      <w:r w:rsidR="003D1F32" w:rsidRPr="00E52976">
        <w:rPr>
          <w:rFonts w:ascii="GHEA Grapalat" w:hAnsi="GHEA Grapalat" w:cs="Times New Roman"/>
          <w:i/>
          <w:iCs/>
          <w:sz w:val="24"/>
          <w:szCs w:val="24"/>
        </w:rPr>
        <w:fldChar w:fldCharType="begin"/>
      </w:r>
      <w:r w:rsidR="003D1F32" w:rsidRPr="00E52976">
        <w:rPr>
          <w:rFonts w:ascii="GHEA Grapalat" w:hAnsi="GHEA Grapalat" w:cs="Times New Roman"/>
          <w:i/>
          <w:iCs/>
          <w:sz w:val="24"/>
          <w:szCs w:val="24"/>
          <w:lang w:val="hy-AM"/>
        </w:rPr>
        <w:instrText xml:space="preserve"> REF  _Ref133332203 \* Caps \h \r </w:instrText>
      </w:r>
      <w:r w:rsidR="0010635C" w:rsidRPr="00E52976">
        <w:rPr>
          <w:rFonts w:ascii="GHEA Grapalat" w:hAnsi="GHEA Grapalat" w:cs="Times New Roman"/>
          <w:i/>
          <w:iCs/>
          <w:sz w:val="24"/>
          <w:szCs w:val="24"/>
          <w:lang w:val="hy-AM"/>
        </w:rPr>
        <w:instrText xml:space="preserve"> \* MERGEFORMAT </w:instrText>
      </w:r>
      <w:r w:rsidR="003D1F32" w:rsidRPr="00E52976">
        <w:rPr>
          <w:rFonts w:ascii="GHEA Grapalat" w:hAnsi="GHEA Grapalat" w:cs="Times New Roman"/>
          <w:i/>
          <w:iCs/>
          <w:sz w:val="24"/>
          <w:szCs w:val="24"/>
        </w:rPr>
      </w:r>
      <w:r w:rsidR="003D1F32"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Հավելված</w:t>
      </w:r>
      <w:r w:rsidR="00233818" w:rsidRPr="00E52976">
        <w:rPr>
          <w:rFonts w:ascii="Calibri" w:hAnsi="Calibri" w:cs="Calibri"/>
          <w:i/>
          <w:iCs/>
          <w:sz w:val="24"/>
          <w:szCs w:val="24"/>
          <w:lang w:val="hy-AM"/>
        </w:rPr>
        <w:t> </w:t>
      </w:r>
      <w:r w:rsidR="00233818" w:rsidRPr="00E52976">
        <w:rPr>
          <w:rFonts w:ascii="GHEA Grapalat" w:hAnsi="GHEA Grapalat" w:cs="Times New Roman"/>
          <w:i/>
          <w:iCs/>
          <w:sz w:val="24"/>
          <w:szCs w:val="24"/>
          <w:lang w:val="hy-AM"/>
        </w:rPr>
        <w:t>4</w:t>
      </w:r>
      <w:r w:rsidR="003D1F32"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-ում</w:t>
      </w:r>
      <w:r w:rsidR="00CE6785" w:rsidRPr="00E52976">
        <w:rPr>
          <w:rFonts w:ascii="GHEA Grapalat" w:hAnsi="GHEA Grapalat" w:cs="Times New Roman"/>
          <w:i/>
          <w:iCs/>
          <w:sz w:val="24"/>
          <w:szCs w:val="24"/>
          <w:lang w:val="hy-AM"/>
        </w:rPr>
        <w:t xml:space="preserve"> </w:t>
      </w:r>
      <w:r w:rsidR="00476B68" w:rsidRPr="00E52976">
        <w:rPr>
          <w:rFonts w:ascii="GHEA Grapalat" w:hAnsi="GHEA Grapalat" w:cs="Times New Roman"/>
          <w:i/>
          <w:iCs/>
          <w:sz w:val="24"/>
          <w:szCs w:val="24"/>
          <w:lang w:val="hy-AM"/>
        </w:rPr>
        <w:t>(</w:t>
      </w:r>
      <w:r w:rsidRPr="00E52976">
        <w:rPr>
          <w:rFonts w:ascii="GHEA Grapalat" w:hAnsi="GHEA Grapalat" w:cs="Times New Roman"/>
          <w:i/>
          <w:iCs/>
          <w:sz w:val="24"/>
          <w:szCs w:val="24"/>
          <w:lang w:val="hy-AM"/>
        </w:rPr>
        <w:t>Որակավորման Չափանիշներ</w:t>
      </w:r>
      <w:r w:rsidR="00476B68" w:rsidRPr="00E52976">
        <w:rPr>
          <w:rFonts w:ascii="GHEA Grapalat" w:hAnsi="GHEA Grapalat" w:cs="Times New Roman"/>
          <w:i/>
          <w:iCs/>
          <w:sz w:val="24"/>
          <w:szCs w:val="24"/>
          <w:lang w:val="hy-AM"/>
        </w:rPr>
        <w:t>)</w:t>
      </w:r>
      <w:r w:rsidRPr="00E52976">
        <w:rPr>
          <w:rFonts w:ascii="GHEA Grapalat" w:hAnsi="GHEA Grapalat" w:cs="Times New Roman"/>
          <w:sz w:val="24"/>
          <w:szCs w:val="24"/>
          <w:lang w:val="hy-AM"/>
        </w:rPr>
        <w:t>։</w:t>
      </w:r>
      <w:r w:rsidR="00476B68"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Հայտատուներին ներկայացվող ընդհանուր պահանջներին և Որակավորման Չափ</w:t>
      </w:r>
      <w:r w:rsidR="005B5281" w:rsidRPr="00E52976">
        <w:rPr>
          <w:rFonts w:ascii="GHEA Grapalat" w:hAnsi="GHEA Grapalat" w:cs="Times New Roman"/>
          <w:sz w:val="24"/>
          <w:szCs w:val="24"/>
          <w:lang w:val="hy-AM"/>
        </w:rPr>
        <w:t>ան</w:t>
      </w:r>
      <w:r w:rsidRPr="00E52976">
        <w:rPr>
          <w:rFonts w:ascii="GHEA Grapalat" w:hAnsi="GHEA Grapalat" w:cs="Times New Roman"/>
          <w:sz w:val="24"/>
          <w:szCs w:val="24"/>
          <w:lang w:val="hy-AM"/>
        </w:rPr>
        <w:t>ի</w:t>
      </w:r>
      <w:r w:rsidR="005B5281" w:rsidRPr="00E52976">
        <w:rPr>
          <w:rFonts w:ascii="GHEA Grapalat" w:hAnsi="GHEA Grapalat" w:cs="Times New Roman"/>
          <w:sz w:val="24"/>
          <w:szCs w:val="24"/>
          <w:lang w:val="hy-AM"/>
        </w:rPr>
        <w:t>շ</w:t>
      </w:r>
      <w:r w:rsidRPr="00E52976">
        <w:rPr>
          <w:rFonts w:ascii="GHEA Grapalat" w:hAnsi="GHEA Grapalat" w:cs="Times New Roman"/>
          <w:sz w:val="24"/>
          <w:szCs w:val="24"/>
          <w:lang w:val="hy-AM"/>
        </w:rPr>
        <w:t xml:space="preserve">ներին համապատասխանությունը հավաստելու համար </w:t>
      </w:r>
      <w:r w:rsidR="00476B68" w:rsidRPr="00E52976">
        <w:rPr>
          <w:rFonts w:ascii="GHEA Grapalat" w:hAnsi="GHEA Grapalat" w:cs="Times New Roman"/>
          <w:sz w:val="24"/>
          <w:szCs w:val="24"/>
          <w:lang w:val="hy-AM"/>
        </w:rPr>
        <w:t>(</w:t>
      </w:r>
      <w:r w:rsidR="0038278B" w:rsidRPr="00E52976">
        <w:rPr>
          <w:rFonts w:ascii="GHEA Grapalat" w:hAnsi="GHEA Grapalat" w:cs="Times New Roman"/>
          <w:sz w:val="24"/>
          <w:szCs w:val="24"/>
          <w:lang w:val="hy-AM"/>
        </w:rPr>
        <w:t>ներառյալ՝ Կոնսորցիումի այլ Անդամների</w:t>
      </w:r>
      <w:r w:rsidR="005B5281" w:rsidRPr="00E52976">
        <w:rPr>
          <w:rFonts w:ascii="GHEA Grapalat" w:hAnsi="GHEA Grapalat" w:cs="Times New Roman"/>
          <w:sz w:val="24"/>
          <w:szCs w:val="24"/>
          <w:lang w:val="hy-AM"/>
        </w:rPr>
        <w:t xml:space="preserve"> վրա հենվելը, ըստ անհրաժեշտության</w:t>
      </w:r>
      <w:r w:rsidR="00476B68" w:rsidRPr="00E52976">
        <w:rPr>
          <w:rFonts w:ascii="GHEA Grapalat" w:hAnsi="GHEA Grapalat" w:cs="Times New Roman"/>
          <w:sz w:val="24"/>
          <w:szCs w:val="24"/>
          <w:lang w:val="hy-AM"/>
        </w:rPr>
        <w:t xml:space="preserve">), </w:t>
      </w:r>
      <w:r w:rsidR="005B5281" w:rsidRPr="00E52976">
        <w:rPr>
          <w:rFonts w:ascii="GHEA Grapalat" w:hAnsi="GHEA Grapalat" w:cs="Times New Roman"/>
          <w:sz w:val="24"/>
          <w:szCs w:val="24"/>
          <w:lang w:val="hy-AM"/>
        </w:rPr>
        <w:t xml:space="preserve">Թեկնածուները պետք է ներկայացնեն </w:t>
      </w:r>
      <w:bookmarkStart w:id="5" w:name="_Hlk122519590"/>
      <w:r w:rsidR="00F03CAF" w:rsidRPr="00E52976">
        <w:rPr>
          <w:rFonts w:ascii="GHEA Grapalat" w:hAnsi="GHEA Grapalat" w:cs="Times New Roman"/>
          <w:i/>
          <w:iCs/>
          <w:sz w:val="24"/>
          <w:szCs w:val="24"/>
        </w:rPr>
        <w:fldChar w:fldCharType="begin"/>
      </w:r>
      <w:r w:rsidR="00F03CAF" w:rsidRPr="00E52976">
        <w:rPr>
          <w:rFonts w:ascii="GHEA Grapalat" w:hAnsi="GHEA Grapalat" w:cs="Times New Roman"/>
          <w:i/>
          <w:iCs/>
          <w:sz w:val="24"/>
          <w:szCs w:val="24"/>
          <w:lang w:val="hy-AM"/>
        </w:rPr>
        <w:instrText xml:space="preserve"> REF  _Ref133332027 \* Caps \h \r  \* MERGEFORMAT </w:instrText>
      </w:r>
      <w:r w:rsidR="00F03CAF" w:rsidRPr="00E52976">
        <w:rPr>
          <w:rFonts w:ascii="GHEA Grapalat" w:hAnsi="GHEA Grapalat" w:cs="Times New Roman"/>
          <w:i/>
          <w:iCs/>
          <w:sz w:val="24"/>
          <w:szCs w:val="24"/>
        </w:rPr>
      </w:r>
      <w:r w:rsidR="00F03CAF" w:rsidRPr="00E52976">
        <w:rPr>
          <w:rFonts w:ascii="GHEA Grapalat" w:hAnsi="GHEA Grapalat" w:cs="Times New Roman"/>
          <w:i/>
          <w:iCs/>
          <w:sz w:val="24"/>
          <w:szCs w:val="24"/>
        </w:rPr>
        <w:fldChar w:fldCharType="separate"/>
      </w:r>
      <w:r w:rsidR="00F03CAF" w:rsidRPr="00E52976">
        <w:rPr>
          <w:rFonts w:ascii="GHEA Grapalat" w:hAnsi="GHEA Grapalat" w:cs="Times New Roman"/>
          <w:i/>
          <w:iCs/>
          <w:sz w:val="24"/>
          <w:szCs w:val="24"/>
          <w:lang w:val="hy-AM"/>
        </w:rPr>
        <w:t>Հավելված</w:t>
      </w:r>
      <w:r w:rsidR="00F03CAF" w:rsidRPr="00E52976">
        <w:rPr>
          <w:rFonts w:ascii="Calibri" w:hAnsi="Calibri" w:cs="Calibri"/>
          <w:i/>
          <w:iCs/>
          <w:sz w:val="24"/>
          <w:szCs w:val="24"/>
          <w:lang w:val="hy-AM"/>
        </w:rPr>
        <w:t> </w:t>
      </w:r>
      <w:r w:rsidR="00F03CAF" w:rsidRPr="00E52976">
        <w:rPr>
          <w:rFonts w:ascii="GHEA Grapalat" w:hAnsi="GHEA Grapalat" w:cs="Times New Roman"/>
          <w:i/>
          <w:iCs/>
          <w:sz w:val="24"/>
          <w:szCs w:val="24"/>
          <w:lang w:val="hy-AM"/>
        </w:rPr>
        <w:t>6</w:t>
      </w:r>
      <w:r w:rsidR="00F03CAF" w:rsidRPr="00E52976">
        <w:rPr>
          <w:rFonts w:ascii="GHEA Grapalat" w:hAnsi="GHEA Grapalat" w:cs="Times New Roman"/>
          <w:i/>
          <w:iCs/>
          <w:sz w:val="24"/>
          <w:szCs w:val="24"/>
        </w:rPr>
        <w:fldChar w:fldCharType="end"/>
      </w:r>
      <w:r w:rsidR="00863D05" w:rsidRPr="00E52976">
        <w:rPr>
          <w:rFonts w:ascii="GHEA Grapalat" w:hAnsi="GHEA Grapalat" w:cs="Times New Roman"/>
          <w:i/>
          <w:iCs/>
          <w:sz w:val="24"/>
          <w:szCs w:val="24"/>
          <w:lang w:val="hy-AM"/>
        </w:rPr>
        <w:t>-ում</w:t>
      </w:r>
      <w:r w:rsidR="00476B68" w:rsidRPr="00E52976">
        <w:rPr>
          <w:rFonts w:ascii="GHEA Grapalat" w:hAnsi="GHEA Grapalat" w:cs="Times New Roman"/>
          <w:i/>
          <w:iCs/>
          <w:sz w:val="24"/>
          <w:szCs w:val="24"/>
          <w:lang w:val="hy-AM"/>
        </w:rPr>
        <w:t xml:space="preserve"> </w:t>
      </w:r>
      <w:bookmarkEnd w:id="5"/>
      <w:r w:rsidR="00476B68" w:rsidRPr="00E52976">
        <w:rPr>
          <w:rFonts w:ascii="GHEA Grapalat" w:hAnsi="GHEA Grapalat" w:cs="Times New Roman"/>
          <w:i/>
          <w:iCs/>
          <w:sz w:val="24"/>
          <w:szCs w:val="24"/>
          <w:lang w:val="hy-AM"/>
        </w:rPr>
        <w:t>(</w:t>
      </w:r>
      <w:r w:rsidR="00863D05" w:rsidRPr="00E52976">
        <w:rPr>
          <w:rFonts w:ascii="GHEA Grapalat" w:hAnsi="GHEA Grapalat" w:cs="Times New Roman"/>
          <w:i/>
          <w:iCs/>
          <w:sz w:val="24"/>
          <w:szCs w:val="24"/>
          <w:lang w:val="hy-AM"/>
        </w:rPr>
        <w:t>Որակավորման Հայտի Բովանդակությունը</w:t>
      </w:r>
      <w:r w:rsidR="00476B68" w:rsidRPr="00E52976">
        <w:rPr>
          <w:rFonts w:ascii="GHEA Grapalat" w:hAnsi="GHEA Grapalat" w:cs="Times New Roman"/>
          <w:i/>
          <w:iCs/>
          <w:sz w:val="24"/>
          <w:szCs w:val="24"/>
          <w:lang w:val="hy-AM"/>
        </w:rPr>
        <w:t>)</w:t>
      </w:r>
      <w:r w:rsidR="00863D05" w:rsidRPr="00E52976">
        <w:rPr>
          <w:rFonts w:ascii="GHEA Grapalat" w:hAnsi="GHEA Grapalat" w:cs="Times New Roman"/>
          <w:sz w:val="24"/>
          <w:szCs w:val="24"/>
          <w:lang w:val="hy-AM"/>
        </w:rPr>
        <w:t xml:space="preserve"> սահմանված փաստաթղթերը։</w:t>
      </w:r>
    </w:p>
    <w:p w14:paraId="04D09C48" w14:textId="374CA4AF" w:rsidR="009E3C59" w:rsidRPr="00E52976" w:rsidRDefault="008778A8"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Եթե Որակավորման Հայտը ներկայացվում է Կոնսորցիումի կոմղից, Առաջատար Անդամը պետք է Կոնսորցիումի անդամներից հավաքի և ներկայացնի բոլոր փաստաթղթերը, որոնք պահանջվում են </w:t>
      </w:r>
      <w:r w:rsidR="00F76ACA" w:rsidRPr="00E52976">
        <w:rPr>
          <w:rFonts w:ascii="GHEA Grapalat" w:hAnsi="GHEA Grapalat" w:cs="Times New Roman"/>
          <w:i/>
          <w:iCs/>
          <w:sz w:val="24"/>
          <w:szCs w:val="24"/>
        </w:rPr>
        <w:fldChar w:fldCharType="begin"/>
      </w:r>
      <w:r w:rsidR="00F76ACA" w:rsidRPr="00E52976">
        <w:rPr>
          <w:rFonts w:ascii="GHEA Grapalat" w:hAnsi="GHEA Grapalat" w:cs="Times New Roman"/>
          <w:i/>
          <w:iCs/>
          <w:sz w:val="24"/>
          <w:szCs w:val="24"/>
          <w:lang w:val="hy-AM"/>
        </w:rPr>
        <w:instrText xml:space="preserve"> REF  _Ref133332027 \* Caps \h \r </w:instrText>
      </w:r>
      <w:r w:rsidR="0010635C" w:rsidRPr="00E52976">
        <w:rPr>
          <w:rFonts w:ascii="GHEA Grapalat" w:hAnsi="GHEA Grapalat" w:cs="Times New Roman"/>
          <w:i/>
          <w:iCs/>
          <w:sz w:val="24"/>
          <w:szCs w:val="24"/>
          <w:lang w:val="hy-AM"/>
        </w:rPr>
        <w:instrText xml:space="preserve"> \* MERGEFORMAT </w:instrText>
      </w:r>
      <w:r w:rsidR="00F76ACA" w:rsidRPr="00E52976">
        <w:rPr>
          <w:rFonts w:ascii="GHEA Grapalat" w:hAnsi="GHEA Grapalat" w:cs="Times New Roman"/>
          <w:i/>
          <w:iCs/>
          <w:sz w:val="24"/>
          <w:szCs w:val="24"/>
        </w:rPr>
      </w:r>
      <w:r w:rsidR="00F76ACA"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Հոդվածի</w:t>
      </w:r>
      <w:r w:rsidR="00233818" w:rsidRPr="00E52976">
        <w:rPr>
          <w:rFonts w:ascii="Calibri" w:hAnsi="Calibri" w:cs="Calibri"/>
          <w:i/>
          <w:iCs/>
          <w:sz w:val="24"/>
          <w:szCs w:val="24"/>
          <w:lang w:val="hy-AM"/>
        </w:rPr>
        <w:t> </w:t>
      </w:r>
      <w:r w:rsidR="00F76ACA" w:rsidRPr="00E52976">
        <w:rPr>
          <w:rFonts w:ascii="GHEA Grapalat" w:hAnsi="GHEA Grapalat" w:cs="Times New Roman"/>
          <w:i/>
          <w:iCs/>
          <w:sz w:val="24"/>
          <w:szCs w:val="24"/>
        </w:rPr>
        <w:fldChar w:fldCharType="end"/>
      </w:r>
      <w:r w:rsidR="00F03CAF" w:rsidRPr="00E52976">
        <w:rPr>
          <w:rFonts w:ascii="GHEA Grapalat" w:hAnsi="GHEA Grapalat" w:cs="Times New Roman"/>
          <w:i/>
          <w:iCs/>
          <w:sz w:val="24"/>
          <w:szCs w:val="24"/>
          <w:lang w:val="hy-AM"/>
        </w:rPr>
        <w:t>6</w:t>
      </w:r>
      <w:r w:rsidRPr="00E52976">
        <w:rPr>
          <w:rFonts w:ascii="GHEA Grapalat" w:hAnsi="GHEA Grapalat" w:cs="Times New Roman"/>
          <w:i/>
          <w:iCs/>
          <w:sz w:val="24"/>
          <w:szCs w:val="24"/>
          <w:lang w:val="hy-AM"/>
        </w:rPr>
        <w:t>-ով</w:t>
      </w:r>
      <w:r w:rsidR="00D23064" w:rsidRPr="00E52976">
        <w:rPr>
          <w:rFonts w:ascii="GHEA Grapalat" w:hAnsi="GHEA Grapalat" w:cs="Times New Roman"/>
          <w:i/>
          <w:iCs/>
          <w:sz w:val="24"/>
          <w:szCs w:val="24"/>
          <w:lang w:val="hy-AM"/>
        </w:rPr>
        <w:t xml:space="preserve"> </w:t>
      </w:r>
      <w:r w:rsidR="000336E4" w:rsidRPr="00E52976">
        <w:rPr>
          <w:rFonts w:ascii="GHEA Grapalat" w:hAnsi="GHEA Grapalat" w:cs="Times New Roman"/>
          <w:i/>
          <w:iCs/>
          <w:sz w:val="24"/>
          <w:szCs w:val="24"/>
          <w:lang w:val="hy-AM"/>
        </w:rPr>
        <w:t>(</w:t>
      </w:r>
      <w:r w:rsidRPr="00E52976">
        <w:rPr>
          <w:rFonts w:ascii="GHEA Grapalat" w:hAnsi="GHEA Grapalat" w:cs="Times New Roman"/>
          <w:i/>
          <w:iCs/>
          <w:sz w:val="24"/>
          <w:szCs w:val="24"/>
          <w:lang w:val="hy-AM"/>
        </w:rPr>
        <w:t>Որակավորման Հայտի Բովանդակությունը</w:t>
      </w:r>
      <w:r w:rsidR="000336E4" w:rsidRPr="00E52976">
        <w:rPr>
          <w:rFonts w:ascii="GHEA Grapalat" w:hAnsi="GHEA Grapalat" w:cs="Times New Roman"/>
          <w:i/>
          <w:iCs/>
          <w:sz w:val="24"/>
          <w:szCs w:val="24"/>
          <w:lang w:val="hy-AM"/>
        </w:rPr>
        <w:t>)</w:t>
      </w:r>
      <w:r w:rsidRPr="00E52976">
        <w:rPr>
          <w:rFonts w:ascii="GHEA Grapalat" w:hAnsi="GHEA Grapalat" w:cs="Times New Roman"/>
          <w:sz w:val="24"/>
          <w:szCs w:val="24"/>
          <w:lang w:val="hy-AM"/>
        </w:rPr>
        <w:t>՝ որպես միասնական Որակավորման Հայտի մաս։</w:t>
      </w:r>
    </w:p>
    <w:p w14:paraId="34515B5F" w14:textId="7D0864C9" w:rsidR="00CA1A01" w:rsidRPr="00E52976" w:rsidRDefault="008778A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w:t>
      </w:r>
      <w:r w:rsidR="00F03CAF" w:rsidRPr="00E52976">
        <w:rPr>
          <w:rFonts w:ascii="GHEA Grapalat" w:hAnsi="GHEA Grapalat" w:cs="Times New Roman"/>
          <w:sz w:val="24"/>
          <w:szCs w:val="24"/>
          <w:lang w:val="hy-AM"/>
        </w:rPr>
        <w:t>ը</w:t>
      </w:r>
      <w:r w:rsidRPr="00E52976">
        <w:rPr>
          <w:rFonts w:ascii="GHEA Grapalat" w:hAnsi="GHEA Grapalat" w:cs="Times New Roman"/>
          <w:sz w:val="24"/>
          <w:szCs w:val="24"/>
          <w:lang w:val="hy-AM"/>
        </w:rPr>
        <w:t xml:space="preserve"> կարո</w:t>
      </w:r>
      <w:r w:rsidR="00F03CAF" w:rsidRPr="00E52976">
        <w:rPr>
          <w:rFonts w:ascii="GHEA Grapalat" w:hAnsi="GHEA Grapalat" w:cs="Times New Roman"/>
          <w:sz w:val="24"/>
          <w:szCs w:val="24"/>
          <w:lang w:val="hy-AM"/>
        </w:rPr>
        <w:t>ղ</w:t>
      </w:r>
      <w:r w:rsidRPr="00E52976">
        <w:rPr>
          <w:rFonts w:ascii="GHEA Grapalat" w:hAnsi="GHEA Grapalat" w:cs="Times New Roman"/>
          <w:sz w:val="24"/>
          <w:szCs w:val="24"/>
          <w:lang w:val="hy-AM"/>
        </w:rPr>
        <w:t xml:space="preserve"> է փոփոխել իր կազմը </w:t>
      </w:r>
      <w:r w:rsidR="00CA1A01"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այդ թվում՝ ավելացնել կամ հեռացնել որևէ Կոնսորցիումի Անդամի</w:t>
      </w:r>
      <w:r w:rsidR="00CA1A01"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Որակավորման Հայտի Ներկայացման Վերջնաժամկետը լրանալուց առաջ։ Այդ նպատակով Կոնսորցիումւ կարող է համարժեք փոփոխություններ ներկայացնել Որակավորման Հայտում </w:t>
      </w:r>
      <w:r w:rsidR="00D570F4"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համաձայն Հոդված</w:t>
      </w:r>
      <w:r w:rsidR="00D570F4" w:rsidRPr="00E52976">
        <w:rPr>
          <w:rFonts w:ascii="GHEA Grapalat" w:hAnsi="GHEA Grapalat" w:cs="Times New Roman"/>
          <w:sz w:val="24"/>
          <w:szCs w:val="24"/>
          <w:lang w:val="hy-AM"/>
        </w:rPr>
        <w:t xml:space="preserve"> </w:t>
      </w:r>
      <w:r w:rsidR="00015492" w:rsidRPr="00E52976">
        <w:rPr>
          <w:rFonts w:ascii="GHEA Grapalat" w:hAnsi="GHEA Grapalat" w:cs="Times New Roman"/>
          <w:sz w:val="24"/>
          <w:szCs w:val="24"/>
        </w:rPr>
        <w:fldChar w:fldCharType="begin"/>
      </w:r>
      <w:r w:rsidR="00015492" w:rsidRPr="00E52976">
        <w:rPr>
          <w:rFonts w:ascii="GHEA Grapalat" w:hAnsi="GHEA Grapalat" w:cs="Times New Roman"/>
          <w:sz w:val="24"/>
          <w:szCs w:val="24"/>
          <w:lang w:val="hy-AM"/>
        </w:rPr>
        <w:instrText xml:space="preserve"> REF _Ref128067611 \r \h </w:instrText>
      </w:r>
      <w:r w:rsidR="00BA250D" w:rsidRPr="00E52976">
        <w:rPr>
          <w:rFonts w:ascii="GHEA Grapalat" w:hAnsi="GHEA Grapalat" w:cs="Times New Roman"/>
          <w:sz w:val="24"/>
          <w:szCs w:val="24"/>
          <w:lang w:val="hy-AM"/>
        </w:rPr>
        <w:instrText xml:space="preserve"> \* MERGEFORMAT </w:instrText>
      </w:r>
      <w:r w:rsidR="00015492" w:rsidRPr="00E52976">
        <w:rPr>
          <w:rFonts w:ascii="GHEA Grapalat" w:hAnsi="GHEA Grapalat" w:cs="Times New Roman"/>
          <w:sz w:val="24"/>
          <w:szCs w:val="24"/>
        </w:rPr>
      </w:r>
      <w:r w:rsidR="00015492"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5.3</w:t>
      </w:r>
      <w:r w:rsidR="00015492"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w:t>
      </w:r>
      <w:r w:rsidR="00015492" w:rsidRPr="00E52976">
        <w:rPr>
          <w:rFonts w:ascii="GHEA Grapalat" w:hAnsi="GHEA Grapalat" w:cs="Times New Roman"/>
          <w:sz w:val="24"/>
          <w:szCs w:val="24"/>
          <w:lang w:val="hy-AM"/>
        </w:rPr>
        <w:t>)</w:t>
      </w:r>
      <w:r w:rsidR="00CA1A01"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կամ չեղարկել Որակավորման Հայտը և ներկայացնել նորը</w:t>
      </w:r>
      <w:r w:rsidR="00015492"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համաձայն Հոդված</w:t>
      </w:r>
      <w:r w:rsidR="00015492" w:rsidRPr="00E52976">
        <w:rPr>
          <w:rFonts w:ascii="GHEA Grapalat" w:hAnsi="GHEA Grapalat" w:cs="Times New Roman"/>
          <w:sz w:val="24"/>
          <w:szCs w:val="24"/>
          <w:lang w:val="hy-AM"/>
        </w:rPr>
        <w:t xml:space="preserve"> </w:t>
      </w:r>
      <w:r w:rsidR="00EC1D42" w:rsidRPr="00E52976">
        <w:rPr>
          <w:rFonts w:ascii="GHEA Grapalat" w:hAnsi="GHEA Grapalat" w:cs="Times New Roman"/>
          <w:sz w:val="24"/>
          <w:szCs w:val="24"/>
        </w:rPr>
        <w:fldChar w:fldCharType="begin"/>
      </w:r>
      <w:r w:rsidR="00EC1D42" w:rsidRPr="00E52976">
        <w:rPr>
          <w:rFonts w:ascii="GHEA Grapalat" w:hAnsi="GHEA Grapalat" w:cs="Times New Roman"/>
          <w:sz w:val="24"/>
          <w:szCs w:val="24"/>
          <w:lang w:val="hy-AM"/>
        </w:rPr>
        <w:instrText xml:space="preserve"> REF _Ref128069700 \r \h </w:instrText>
      </w:r>
      <w:r w:rsidR="00BA250D" w:rsidRPr="00E52976">
        <w:rPr>
          <w:rFonts w:ascii="GHEA Grapalat" w:hAnsi="GHEA Grapalat" w:cs="Times New Roman"/>
          <w:sz w:val="24"/>
          <w:szCs w:val="24"/>
          <w:lang w:val="hy-AM"/>
        </w:rPr>
        <w:instrText xml:space="preserve"> \* MERGEFORMAT </w:instrText>
      </w:r>
      <w:r w:rsidR="00EC1D42" w:rsidRPr="00E52976">
        <w:rPr>
          <w:rFonts w:ascii="GHEA Grapalat" w:hAnsi="GHEA Grapalat" w:cs="Times New Roman"/>
          <w:sz w:val="24"/>
          <w:szCs w:val="24"/>
        </w:rPr>
      </w:r>
      <w:r w:rsidR="00EC1D42"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5.4</w:t>
      </w:r>
      <w:r w:rsidR="00EC1D42"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w:t>
      </w:r>
      <w:r w:rsidR="00EC1D42"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p>
    <w:p w14:paraId="6E19FBF7" w14:textId="7EB37953" w:rsidR="00FA06D6" w:rsidRPr="00E52976" w:rsidRDefault="004849C2"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Կոնսորցիումի կազմում փոփոխությունները Որակավորման Հայտերի Ներկայացման վերջնաժամկետի ավարտից հետո պետք է արգելվեն։ Այս պահանջի խախտումը պետք է հիմք ծառայի Որակավորման հայտի մերժման և Ընտրության Ընթացակարգին մասնակցելու համար Հայտատուին որակազրկելու համար։</w:t>
      </w:r>
    </w:p>
    <w:p w14:paraId="7557C21A" w14:textId="36E78F9D" w:rsidR="002A3ECF" w:rsidRPr="00E52976" w:rsidRDefault="00F03CAF" w:rsidP="00E52976">
      <w:pPr>
        <w:pStyle w:val="111"/>
        <w:spacing w:before="120" w:after="120"/>
        <w:ind w:left="900" w:hanging="540"/>
        <w:jc w:val="both"/>
        <w:rPr>
          <w:rFonts w:ascii="GHEA Grapalat" w:hAnsi="GHEA Grapalat" w:cs="Times New Roman"/>
          <w:sz w:val="24"/>
          <w:szCs w:val="24"/>
          <w:lang w:val="hy-AM"/>
        </w:rPr>
      </w:pPr>
      <w:bookmarkStart w:id="6" w:name="_Ref128070659"/>
      <w:r w:rsidRPr="00E52976">
        <w:rPr>
          <w:rFonts w:ascii="GHEA Grapalat" w:hAnsi="GHEA Grapalat" w:cs="Times New Roman"/>
          <w:sz w:val="24"/>
          <w:szCs w:val="24"/>
          <w:lang w:val="hy-AM"/>
        </w:rPr>
        <w:t>Որևէ</w:t>
      </w:r>
      <w:r w:rsidR="00662EF9" w:rsidRPr="00E52976">
        <w:rPr>
          <w:rFonts w:ascii="GHEA Grapalat" w:hAnsi="GHEA Grapalat" w:cs="Times New Roman"/>
          <w:sz w:val="24"/>
          <w:szCs w:val="24"/>
          <w:lang w:val="hy-AM"/>
        </w:rPr>
        <w:t xml:space="preserve"> անձ</w:t>
      </w:r>
      <w:r w:rsidRPr="00E52976">
        <w:rPr>
          <w:rFonts w:ascii="GHEA Grapalat" w:hAnsi="GHEA Grapalat" w:cs="Times New Roman"/>
          <w:sz w:val="24"/>
          <w:szCs w:val="24"/>
          <w:lang w:val="hy-AM"/>
        </w:rPr>
        <w:t xml:space="preserve"> չի կարող լինել Կոնսորցիումում Կոնսորցիումի Անդամ՝</w:t>
      </w:r>
      <w:r w:rsidR="00662EF9"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միաժամանակ հանդիսանալով (կամ իր հետ Փոխկապակցված Ընկերությունը լինելով) </w:t>
      </w:r>
      <w:r w:rsidR="00662EF9" w:rsidRPr="00E52976">
        <w:rPr>
          <w:rFonts w:ascii="GHEA Grapalat" w:hAnsi="GHEA Grapalat" w:cs="Times New Roman"/>
          <w:sz w:val="24"/>
          <w:szCs w:val="24"/>
          <w:lang w:val="hy-AM"/>
        </w:rPr>
        <w:t>այլ Կոնսորցիում</w:t>
      </w:r>
      <w:r w:rsidRPr="00E52976">
        <w:rPr>
          <w:rFonts w:ascii="GHEA Grapalat" w:hAnsi="GHEA Grapalat" w:cs="Times New Roman"/>
          <w:sz w:val="24"/>
          <w:szCs w:val="24"/>
          <w:lang w:val="hy-AM"/>
        </w:rPr>
        <w:t>ում</w:t>
      </w:r>
      <w:r w:rsidR="00662EF9" w:rsidRPr="00E52976">
        <w:rPr>
          <w:rFonts w:ascii="GHEA Grapalat" w:hAnsi="GHEA Grapalat" w:cs="Times New Roman"/>
          <w:sz w:val="24"/>
          <w:szCs w:val="24"/>
          <w:lang w:val="hy-AM"/>
        </w:rPr>
        <w:t xml:space="preserve"> Կոնսորցիումի Անդամ։ Ցանկացած Հայտատու</w:t>
      </w:r>
      <w:r w:rsidRPr="00E52976">
        <w:rPr>
          <w:rFonts w:ascii="GHEA Grapalat" w:hAnsi="GHEA Grapalat" w:cs="Times New Roman"/>
          <w:sz w:val="24"/>
          <w:szCs w:val="24"/>
          <w:lang w:val="hy-AM"/>
        </w:rPr>
        <w:t>ի</w:t>
      </w:r>
      <w:r w:rsidR="00662EF9" w:rsidRPr="00E52976">
        <w:rPr>
          <w:rFonts w:ascii="GHEA Grapalat" w:hAnsi="GHEA Grapalat" w:cs="Times New Roman"/>
          <w:sz w:val="24"/>
          <w:szCs w:val="24"/>
          <w:lang w:val="hy-AM"/>
        </w:rPr>
        <w:t>, ով խախտում կամ խախտել է այս կանոնը Ընտրության Ընթացակարգի ժամանակ կամ մասնակցում է Ընտրության Ընթացակարգին՝ հենվելով Կոնսորցիումի Անդամի վրա, ով խախտում կամ խախտել է այս կանոնն Ընտրության Ընթացակարգի ժամանակ, պետք է մերժվի Ընտրության Ընթացակարգին մասնակց</w:t>
      </w:r>
      <w:bookmarkEnd w:id="6"/>
      <w:r w:rsidR="00662EF9" w:rsidRPr="00E52976">
        <w:rPr>
          <w:rFonts w:ascii="GHEA Grapalat" w:hAnsi="GHEA Grapalat" w:cs="Times New Roman"/>
          <w:sz w:val="24"/>
          <w:szCs w:val="24"/>
          <w:lang w:val="hy-AM"/>
        </w:rPr>
        <w:t>ությունը։</w:t>
      </w:r>
    </w:p>
    <w:p w14:paraId="277824B7" w14:textId="3E929015" w:rsidR="002A3ECF" w:rsidRPr="00E52976" w:rsidRDefault="00B00D61"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Ընտրության Ընթացակարգի ցանկացած փուլում Թեկնածուի վերահսկողության փոփոխությունը </w:t>
      </w:r>
      <w:r w:rsidR="004414C0"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մինչև Համաձայնագրի ստորագրումն այն դեպքում, երբ նման Հայտատուն սահմանվում է որպես Ընտրության Ընթացակարգի հաղթող</w:t>
      </w:r>
      <w:r w:rsidR="004414C0"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որը հանգեցնում է Թեկնածուի նկատմամբ </w:t>
      </w:r>
      <w:r w:rsidR="007B3933" w:rsidRPr="00E52976">
        <w:rPr>
          <w:rFonts w:ascii="GHEA Grapalat" w:hAnsi="GHEA Grapalat" w:cs="Times New Roman"/>
          <w:sz w:val="24"/>
          <w:szCs w:val="24"/>
        </w:rPr>
        <w:fldChar w:fldCharType="begin"/>
      </w:r>
      <w:r w:rsidR="007B3933" w:rsidRPr="00E52976">
        <w:rPr>
          <w:rFonts w:ascii="GHEA Grapalat" w:hAnsi="GHEA Grapalat" w:cs="Times New Roman"/>
          <w:sz w:val="24"/>
          <w:szCs w:val="24"/>
          <w:lang w:val="hy-AM"/>
        </w:rPr>
        <w:instrText xml:space="preserve"> REF  _Ref133334052 \* Caps \h \r </w:instrText>
      </w:r>
      <w:r w:rsidR="00875990" w:rsidRPr="00E52976">
        <w:rPr>
          <w:rFonts w:ascii="GHEA Grapalat" w:hAnsi="GHEA Grapalat" w:cs="Times New Roman"/>
          <w:sz w:val="24"/>
          <w:szCs w:val="24"/>
          <w:lang w:val="hy-AM"/>
        </w:rPr>
        <w:instrText xml:space="preserve"> \* MERGEFORMAT </w:instrText>
      </w:r>
      <w:r w:rsidR="007B3933" w:rsidRPr="00E52976">
        <w:rPr>
          <w:rFonts w:ascii="GHEA Grapalat" w:hAnsi="GHEA Grapalat" w:cs="Times New Roman"/>
          <w:sz w:val="24"/>
          <w:szCs w:val="24"/>
        </w:rPr>
      </w:r>
      <w:r w:rsidR="007B3933"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Հոդված</w:t>
      </w:r>
      <w:r w:rsidR="00233818" w:rsidRPr="00E52976">
        <w:rPr>
          <w:rFonts w:ascii="Calibri" w:hAnsi="Calibri" w:cs="Calibri"/>
          <w:sz w:val="24"/>
          <w:szCs w:val="24"/>
          <w:lang w:val="hy-AM"/>
        </w:rPr>
        <w:t> </w:t>
      </w:r>
      <w:r w:rsidR="007B3933" w:rsidRPr="00E52976">
        <w:rPr>
          <w:rFonts w:ascii="GHEA Grapalat" w:hAnsi="GHEA Grapalat" w:cs="Times New Roman"/>
          <w:sz w:val="24"/>
          <w:szCs w:val="24"/>
        </w:rPr>
        <w:fldChar w:fldCharType="end"/>
      </w:r>
      <w:r w:rsidR="00943BBC" w:rsidRPr="00E52976">
        <w:rPr>
          <w:rFonts w:ascii="GHEA Grapalat" w:hAnsi="GHEA Grapalat" w:cs="Times New Roman"/>
          <w:sz w:val="24"/>
          <w:szCs w:val="24"/>
          <w:lang w:val="hy-AM"/>
        </w:rPr>
        <w:t>4</w:t>
      </w:r>
      <w:r w:rsidRPr="00E52976">
        <w:rPr>
          <w:rFonts w:ascii="GHEA Grapalat" w:hAnsi="GHEA Grapalat" w:cs="Times New Roman"/>
          <w:sz w:val="24"/>
          <w:szCs w:val="24"/>
          <w:lang w:val="hy-AM"/>
        </w:rPr>
        <w:t>-ով</w:t>
      </w:r>
      <w:r w:rsidR="004414C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Հայտատուներին ներկայացվող Ընդհանուր Պահանջներ</w:t>
      </w:r>
      <w:r w:rsidR="004414C0"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և/կամ  սահմանված պահանջների և/կամ </w:t>
      </w:r>
      <w:r w:rsidR="007B3933" w:rsidRPr="00E52976">
        <w:rPr>
          <w:rFonts w:ascii="GHEA Grapalat" w:hAnsi="GHEA Grapalat" w:cs="Times New Roman"/>
          <w:sz w:val="24"/>
          <w:szCs w:val="24"/>
        </w:rPr>
        <w:fldChar w:fldCharType="begin"/>
      </w:r>
      <w:r w:rsidR="007B3933" w:rsidRPr="00E52976">
        <w:rPr>
          <w:rFonts w:ascii="GHEA Grapalat" w:hAnsi="GHEA Grapalat" w:cs="Times New Roman"/>
          <w:sz w:val="24"/>
          <w:szCs w:val="24"/>
          <w:lang w:val="hy-AM"/>
        </w:rPr>
        <w:instrText xml:space="preserve"> REF  _Ref133332203 \* Caps \h \r </w:instrText>
      </w:r>
      <w:r w:rsidR="00875990" w:rsidRPr="00E52976">
        <w:rPr>
          <w:rFonts w:ascii="GHEA Grapalat" w:hAnsi="GHEA Grapalat" w:cs="Times New Roman"/>
          <w:sz w:val="24"/>
          <w:szCs w:val="24"/>
          <w:lang w:val="hy-AM"/>
        </w:rPr>
        <w:instrText xml:space="preserve"> \* MERGEFORMAT </w:instrText>
      </w:r>
      <w:r w:rsidR="007B3933" w:rsidRPr="00E52976">
        <w:rPr>
          <w:rFonts w:ascii="GHEA Grapalat" w:hAnsi="GHEA Grapalat" w:cs="Times New Roman"/>
          <w:sz w:val="24"/>
          <w:szCs w:val="24"/>
        </w:rPr>
      </w:r>
      <w:r w:rsidR="007B3933"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Հոդված</w:t>
      </w:r>
      <w:r w:rsidR="00233818" w:rsidRPr="00E52976">
        <w:rPr>
          <w:rFonts w:ascii="Calibri" w:hAnsi="Calibri" w:cs="Calibri"/>
          <w:sz w:val="24"/>
          <w:szCs w:val="24"/>
          <w:lang w:val="hy-AM"/>
        </w:rPr>
        <w:t> </w:t>
      </w:r>
      <w:r w:rsidR="007B3933" w:rsidRPr="00E52976">
        <w:rPr>
          <w:rFonts w:ascii="GHEA Grapalat" w:hAnsi="GHEA Grapalat" w:cs="Times New Roman"/>
          <w:sz w:val="24"/>
          <w:szCs w:val="24"/>
        </w:rPr>
        <w:fldChar w:fldCharType="end"/>
      </w:r>
      <w:r w:rsidR="00943BBC" w:rsidRPr="00E52976">
        <w:rPr>
          <w:rFonts w:ascii="GHEA Grapalat" w:hAnsi="GHEA Grapalat" w:cs="Times New Roman"/>
          <w:sz w:val="24"/>
          <w:szCs w:val="24"/>
          <w:lang w:val="hy-AM"/>
        </w:rPr>
        <w:t>5</w:t>
      </w:r>
      <w:r w:rsidRPr="00E52976">
        <w:rPr>
          <w:rFonts w:ascii="GHEA Grapalat" w:hAnsi="GHEA Grapalat" w:cs="Times New Roman"/>
          <w:sz w:val="24"/>
          <w:szCs w:val="24"/>
          <w:lang w:val="hy-AM"/>
        </w:rPr>
        <w:t xml:space="preserve">-ով </w:t>
      </w:r>
      <w:r w:rsidR="004414C0"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Որակավորման Չափանիշներ</w:t>
      </w:r>
      <w:r w:rsidR="004414C0"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սահմանված Որակավորման չափորոշիչների համաձայն Թեկնածուի անհամապատասխանությանը, պետք է արգելվի։ </w:t>
      </w:r>
      <w:r w:rsidR="00943BBC" w:rsidRPr="00E52976">
        <w:rPr>
          <w:rFonts w:ascii="GHEA Grapalat" w:hAnsi="GHEA Grapalat" w:cs="Times New Roman"/>
          <w:sz w:val="24"/>
          <w:szCs w:val="24"/>
          <w:lang w:val="hy-AM"/>
        </w:rPr>
        <w:t>Ա</w:t>
      </w:r>
      <w:r w:rsidRPr="00E52976">
        <w:rPr>
          <w:rFonts w:ascii="GHEA Grapalat" w:hAnsi="GHEA Grapalat" w:cs="Times New Roman"/>
          <w:sz w:val="24"/>
          <w:szCs w:val="24"/>
          <w:lang w:val="hy-AM"/>
        </w:rPr>
        <w:t>յս պահանջի խախտումը պետք է հիմք ծառայի Որակավորման Հայտի մերժման և Հայտատուին Ընտրության Ընթացակարգին մասնակցելու համար Հայտատուին որակազրկելու համար։</w:t>
      </w:r>
    </w:p>
    <w:p w14:paraId="5C9138B6" w14:textId="460F7616" w:rsidR="00E97089" w:rsidRPr="00E52976" w:rsidRDefault="00FC3F23" w:rsidP="00E52976">
      <w:pPr>
        <w:pStyle w:val="11"/>
        <w:spacing w:before="120" w:after="120"/>
        <w:ind w:left="360" w:hanging="360"/>
        <w:jc w:val="both"/>
        <w:rPr>
          <w:rFonts w:ascii="GHEA Grapalat" w:hAnsi="GHEA Grapalat" w:cs="Times New Roman"/>
          <w:sz w:val="24"/>
        </w:rPr>
      </w:pPr>
      <w:bookmarkStart w:id="7" w:name="_Ref128051597"/>
      <w:r w:rsidRPr="00E52976">
        <w:rPr>
          <w:rFonts w:ascii="GHEA Grapalat" w:hAnsi="GHEA Grapalat" w:cs="Times New Roman"/>
          <w:sz w:val="24"/>
          <w:lang w:val="hy-AM"/>
        </w:rPr>
        <w:t>Հատուկ նպատակի գործիք</w:t>
      </w:r>
      <w:bookmarkEnd w:id="7"/>
    </w:p>
    <w:p w14:paraId="62FACB90" w14:textId="48C02CCA" w:rsidR="003F40EE" w:rsidRPr="00E52976" w:rsidRDefault="000A49FD"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Ընտրության Ընթացակարգին </w:t>
      </w:r>
      <w:r w:rsidR="00233DA7" w:rsidRPr="00E52976">
        <w:rPr>
          <w:rFonts w:ascii="GHEA Grapalat" w:hAnsi="GHEA Grapalat" w:cs="Times New Roman"/>
          <w:sz w:val="24"/>
          <w:szCs w:val="24"/>
          <w:lang w:val="hy-AM"/>
        </w:rPr>
        <w:t xml:space="preserve">և Ծրագրի իրականացմանը </w:t>
      </w:r>
      <w:r w:rsidRPr="00E52976">
        <w:rPr>
          <w:rFonts w:ascii="GHEA Grapalat" w:hAnsi="GHEA Grapalat" w:cs="Times New Roman"/>
          <w:sz w:val="24"/>
          <w:szCs w:val="24"/>
          <w:lang w:val="hy-AM"/>
        </w:rPr>
        <w:t xml:space="preserve">համատեղ մասնակցությամբ հետաքրքրված թեկնածուները </w:t>
      </w:r>
      <w:r w:rsidR="00233DA7" w:rsidRPr="00E52976">
        <w:rPr>
          <w:rFonts w:ascii="GHEA Grapalat" w:hAnsi="GHEA Grapalat" w:cs="Times New Roman"/>
          <w:sz w:val="24"/>
          <w:szCs w:val="24"/>
          <w:lang w:val="hy-AM"/>
        </w:rPr>
        <w:t xml:space="preserve">կարող են </w:t>
      </w:r>
      <w:r w:rsidR="0064406A" w:rsidRPr="00E52976">
        <w:rPr>
          <w:rFonts w:ascii="GHEA Grapalat" w:hAnsi="GHEA Grapalat" w:cs="Times New Roman"/>
          <w:sz w:val="24"/>
          <w:szCs w:val="24"/>
        </w:rPr>
        <w:t>(</w:t>
      </w:r>
      <w:r w:rsidR="00233DA7" w:rsidRPr="00E52976">
        <w:rPr>
          <w:rFonts w:ascii="GHEA Grapalat" w:hAnsi="GHEA Grapalat" w:cs="Times New Roman"/>
          <w:sz w:val="24"/>
          <w:szCs w:val="24"/>
          <w:lang w:val="hy-AM"/>
        </w:rPr>
        <w:t>սակայն պարտադրված չեն</w:t>
      </w:r>
      <w:r w:rsidR="0064406A" w:rsidRPr="00E52976">
        <w:rPr>
          <w:rFonts w:ascii="GHEA Grapalat" w:hAnsi="GHEA Grapalat" w:cs="Times New Roman"/>
          <w:sz w:val="24"/>
          <w:szCs w:val="24"/>
        </w:rPr>
        <w:t xml:space="preserve">) </w:t>
      </w:r>
      <w:r w:rsidR="00233DA7" w:rsidRPr="00E52976">
        <w:rPr>
          <w:rFonts w:ascii="GHEA Grapalat" w:hAnsi="GHEA Grapalat" w:cs="Times New Roman"/>
          <w:sz w:val="24"/>
          <w:szCs w:val="24"/>
          <w:lang w:val="hy-AM"/>
        </w:rPr>
        <w:t>ստեղծել հատուկ նպատակի գործիք՝ իրավաբանական անձ, որը հատուկ հիմնադրվում է Ընտրության Ընթացակարգին համատեղ մասնակցության նպատակով</w:t>
      </w:r>
      <w:r w:rsidR="00CD4D65" w:rsidRPr="00E52976">
        <w:rPr>
          <w:rFonts w:ascii="GHEA Grapalat" w:hAnsi="GHEA Grapalat" w:cs="Times New Roman"/>
          <w:sz w:val="24"/>
          <w:szCs w:val="24"/>
        </w:rPr>
        <w:t xml:space="preserve"> </w:t>
      </w:r>
      <w:r w:rsidR="0064406A" w:rsidRPr="00E52976">
        <w:rPr>
          <w:rFonts w:ascii="GHEA Grapalat" w:hAnsi="GHEA Grapalat" w:cs="Times New Roman"/>
          <w:sz w:val="24"/>
          <w:szCs w:val="24"/>
        </w:rPr>
        <w:t>(</w:t>
      </w:r>
      <w:r w:rsidR="00233DA7" w:rsidRPr="00E52976">
        <w:rPr>
          <w:rFonts w:ascii="GHEA Grapalat" w:hAnsi="GHEA Grapalat" w:cs="Times New Roman"/>
          <w:b/>
          <w:bCs w:val="0"/>
          <w:sz w:val="24"/>
          <w:szCs w:val="24"/>
          <w:lang w:val="hy-AM"/>
        </w:rPr>
        <w:t>«ՀՆԳ»</w:t>
      </w:r>
      <w:r w:rsidR="0064406A" w:rsidRPr="00E52976">
        <w:rPr>
          <w:rFonts w:ascii="GHEA Grapalat" w:hAnsi="GHEA Grapalat" w:cs="Times New Roman"/>
          <w:sz w:val="24"/>
          <w:szCs w:val="24"/>
        </w:rPr>
        <w:t>)</w:t>
      </w:r>
      <w:r w:rsidR="00233DA7" w:rsidRPr="00E52976">
        <w:rPr>
          <w:rFonts w:ascii="GHEA Grapalat" w:hAnsi="GHEA Grapalat" w:cs="Times New Roman"/>
          <w:sz w:val="24"/>
          <w:szCs w:val="24"/>
          <w:lang w:val="hy-AM"/>
        </w:rPr>
        <w:t>։</w:t>
      </w:r>
      <w:r w:rsidR="0064406A" w:rsidRPr="00E52976">
        <w:rPr>
          <w:rFonts w:ascii="GHEA Grapalat" w:hAnsi="GHEA Grapalat" w:cs="Times New Roman"/>
          <w:sz w:val="24"/>
          <w:szCs w:val="24"/>
        </w:rPr>
        <w:t xml:space="preserve"> </w:t>
      </w:r>
    </w:p>
    <w:p w14:paraId="54546EF3" w14:textId="11875833" w:rsidR="007072B5" w:rsidRPr="00E52976" w:rsidRDefault="00D76D5D"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ՀՆԳ-նկարող է գրանցվել կամ Հայաստանում, կամ այլ իրավազորության ներքո՝ հաշվի առնելով </w:t>
      </w:r>
      <w:r w:rsidR="00943BBC" w:rsidRPr="00E52976">
        <w:rPr>
          <w:rFonts w:ascii="GHEA Grapalat" w:hAnsi="GHEA Grapalat" w:cs="Times New Roman"/>
          <w:sz w:val="24"/>
          <w:szCs w:val="24"/>
          <w:lang w:val="hy-AM"/>
        </w:rPr>
        <w:t xml:space="preserve">Հավելված 4-ում </w:t>
      </w:r>
      <w:r w:rsidR="00943BBC" w:rsidRPr="00E52976">
        <w:rPr>
          <w:rFonts w:ascii="GHEA Grapalat" w:hAnsi="GHEA Grapalat" w:cs="Times New Roman"/>
          <w:sz w:val="24"/>
          <w:szCs w:val="24"/>
        </w:rPr>
        <w:t>(</w:t>
      </w:r>
      <w:r w:rsidR="00943BBC" w:rsidRPr="00E52976">
        <w:rPr>
          <w:rFonts w:ascii="GHEA Grapalat" w:hAnsi="GHEA Grapalat" w:cs="Times New Roman"/>
          <w:sz w:val="24"/>
          <w:szCs w:val="24"/>
          <w:lang w:val="hy-AM"/>
        </w:rPr>
        <w:t>Հայտատուներին ներկայացվող Ընդհանուր Պահանջներ</w:t>
      </w:r>
      <w:r w:rsidR="00943BBC" w:rsidRPr="00E52976">
        <w:rPr>
          <w:rFonts w:ascii="GHEA Grapalat" w:hAnsi="GHEA Grapalat" w:cs="Times New Roman"/>
          <w:sz w:val="24"/>
          <w:szCs w:val="24"/>
        </w:rPr>
        <w:t>)</w:t>
      </w:r>
      <w:r w:rsidRPr="00E52976">
        <w:rPr>
          <w:rFonts w:ascii="GHEA Grapalat" w:hAnsi="GHEA Grapalat" w:cs="Times New Roman"/>
          <w:sz w:val="24"/>
          <w:szCs w:val="24"/>
          <w:lang w:val="hy-AM"/>
        </w:rPr>
        <w:t>։</w:t>
      </w:r>
      <w:r w:rsidR="00943BBC" w:rsidRPr="00E52976">
        <w:rPr>
          <w:rFonts w:ascii="GHEA Grapalat" w:hAnsi="GHEA Grapalat" w:cs="Times New Roman"/>
          <w:sz w:val="24"/>
          <w:szCs w:val="24"/>
          <w:lang w:val="hy-AM"/>
        </w:rPr>
        <w:t>սահմնաված սահմանափակումները։</w:t>
      </w:r>
    </w:p>
    <w:p w14:paraId="1B53EFD8" w14:textId="233D705B" w:rsidR="003249B5" w:rsidRPr="00E52976" w:rsidRDefault="00D76D5D"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color w:val="000000" w:themeColor="text1"/>
          <w:sz w:val="24"/>
          <w:szCs w:val="24"/>
          <w:lang w:val="hy-AM"/>
        </w:rPr>
        <w:t xml:space="preserve">ՀՆԳ-ն պետք է հիմնադրվի՝ հաշվի առնելով Կիրառելի Օրենքի պարտադիր պահանջները։ ՀՆԳ-ն պետք է դիտարկվի որպես Կոնսորցիում։ </w:t>
      </w:r>
      <w:bookmarkStart w:id="8" w:name="_Ref133329911"/>
      <w:r w:rsidRPr="00E52976">
        <w:rPr>
          <w:rFonts w:ascii="GHEA Grapalat" w:hAnsi="GHEA Grapalat" w:cs="Times New Roman"/>
          <w:sz w:val="24"/>
          <w:szCs w:val="24"/>
          <w:lang w:val="hy-AM"/>
        </w:rPr>
        <w:t>Որակավորման Հայտը պետք է հստակորեն մատնանշի, որը Կոնսորցիումը ՀՆԳ է, ինչպես նաև՝ հստակեց</w:t>
      </w:r>
      <w:r w:rsidR="00EF7A96"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ի՝ Առաջատար Անդամին և Կոնսորցիումի այլ Անդամներին՝ որպես ՀՆԳ-ի բաժնետեր</w:t>
      </w:r>
      <w:bookmarkEnd w:id="8"/>
      <w:r w:rsidRPr="00E52976">
        <w:rPr>
          <w:rFonts w:ascii="GHEA Grapalat" w:hAnsi="GHEA Grapalat" w:cs="Times New Roman"/>
          <w:sz w:val="24"/>
          <w:szCs w:val="24"/>
          <w:lang w:val="hy-AM"/>
        </w:rPr>
        <w:t>եր։</w:t>
      </w:r>
      <w:r w:rsidR="00591807" w:rsidRPr="00E52976">
        <w:rPr>
          <w:rFonts w:ascii="GHEA Grapalat" w:hAnsi="GHEA Grapalat" w:cs="Times New Roman"/>
          <w:sz w:val="24"/>
          <w:szCs w:val="24"/>
          <w:lang w:val="hy-AM"/>
        </w:rPr>
        <w:t xml:space="preserve"> </w:t>
      </w:r>
    </w:p>
    <w:p w14:paraId="3581BEFA" w14:textId="6D1FFFD9" w:rsidR="00D61FA1" w:rsidRPr="00E52976" w:rsidRDefault="00322CFF"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Որակավորման Հարցում</w:t>
      </w:r>
      <w:r w:rsidR="00E338B2" w:rsidRPr="00E52976">
        <w:rPr>
          <w:rFonts w:ascii="GHEA Grapalat" w:hAnsi="GHEA Grapalat" w:cs="Times New Roman"/>
          <w:sz w:val="24"/>
          <w:szCs w:val="24"/>
          <w:lang w:val="hy-AM"/>
        </w:rPr>
        <w:t>ը</w:t>
      </w:r>
      <w:r w:rsidRPr="00E52976">
        <w:rPr>
          <w:rFonts w:ascii="GHEA Grapalat" w:hAnsi="GHEA Grapalat" w:cs="Times New Roman"/>
          <w:sz w:val="24"/>
          <w:szCs w:val="24"/>
          <w:lang w:val="hy-AM"/>
        </w:rPr>
        <w:t xml:space="preserve"> չի նախատեսում հակառակը, Կոնսորիցիումի և Կոնսորցիումի Անդամների վրա տարածվող բոլոր կանոնները կկիրառվեն նույնությամբ ՀՆԳ ձևավորման դեպքում։ Տարընկալումներից խուսափելու նպատակով ՀՆԳ-ն և նրա բաժնետերերը պետք է ներկայացնեն բոլոր փաստաթղթերը, որոնք պետք է իրագործվեն սույն ՈՀ-ի ներքո Կոնսորցիումի Անդամների կողմից, ներառյալ՝ կոնսորցիումի համաձայնագիրը</w:t>
      </w:r>
      <w:r w:rsidR="00943BBC" w:rsidRPr="00E52976">
        <w:rPr>
          <w:rFonts w:ascii="GHEA Grapalat" w:hAnsi="GHEA Grapalat" w:cs="Times New Roman"/>
          <w:sz w:val="24"/>
          <w:szCs w:val="24"/>
          <w:lang w:val="hy-AM"/>
        </w:rPr>
        <w:t>։</w:t>
      </w:r>
    </w:p>
    <w:p w14:paraId="60538544" w14:textId="25037574" w:rsidR="00591807" w:rsidRPr="00E52976" w:rsidRDefault="002357A0"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Որպես ՀՆԳ Որակավորման Հայտ ներկայացն</w:t>
      </w:r>
      <w:r w:rsidR="00157BF1" w:rsidRPr="00E52976">
        <w:rPr>
          <w:rFonts w:ascii="GHEA Grapalat" w:hAnsi="GHEA Grapalat" w:cs="Times New Roman"/>
          <w:sz w:val="24"/>
          <w:szCs w:val="24"/>
          <w:lang w:val="hy-AM"/>
        </w:rPr>
        <w:t>ելիս</w:t>
      </w:r>
      <w:r w:rsidR="001B19D6"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Կոնսորցիումը և նրա բաժնետերերը</w:t>
      </w:r>
      <w:r w:rsidR="00157BF1" w:rsidRPr="00E52976">
        <w:rPr>
          <w:rFonts w:ascii="GHEA Grapalat" w:hAnsi="GHEA Grapalat" w:cs="Times New Roman"/>
          <w:sz w:val="24"/>
          <w:szCs w:val="24"/>
          <w:lang w:val="hy-AM"/>
        </w:rPr>
        <w:t xml:space="preserve"> չեն կարող ներառել Կոնսորցիումի որևէ այլ Անդամի։ </w:t>
      </w:r>
      <w:r w:rsidR="00C00303" w:rsidRPr="00E52976">
        <w:rPr>
          <w:rFonts w:ascii="GHEA Grapalat" w:hAnsi="GHEA Grapalat" w:cs="Times New Roman"/>
          <w:sz w:val="24"/>
          <w:szCs w:val="24"/>
          <w:lang w:val="hy-AM"/>
        </w:rPr>
        <w:t xml:space="preserve">Հավելված 4-ի </w:t>
      </w:r>
      <w:r w:rsidR="0016634B" w:rsidRPr="00E52976">
        <w:rPr>
          <w:rFonts w:ascii="GHEA Grapalat" w:hAnsi="GHEA Grapalat" w:cs="Times New Roman"/>
          <w:sz w:val="24"/>
          <w:szCs w:val="24"/>
          <w:lang w:val="hy-AM"/>
        </w:rPr>
        <w:t xml:space="preserve">(Հայտատուների ներկայացվող Ընդհանուր Պահանջներ) </w:t>
      </w:r>
      <w:r w:rsidR="00205F3B" w:rsidRPr="00E52976">
        <w:rPr>
          <w:rFonts w:ascii="GHEA Grapalat" w:hAnsi="GHEA Grapalat" w:cs="Times New Roman"/>
          <w:sz w:val="24"/>
          <w:szCs w:val="24"/>
          <w:lang w:val="hy-AM"/>
        </w:rPr>
        <w:t xml:space="preserve">պարագրաֆ 1-ի </w:t>
      </w:r>
      <w:r w:rsidR="00157BF1" w:rsidRPr="00E52976">
        <w:rPr>
          <w:rFonts w:ascii="GHEA Grapalat" w:hAnsi="GHEA Grapalat" w:cs="Times New Roman"/>
          <w:sz w:val="24"/>
          <w:szCs w:val="24"/>
          <w:lang w:val="hy-AM"/>
        </w:rPr>
        <w:t xml:space="preserve">խաչաձև-բաժնետիրությունն արգելող կանոնները չպետք է կիրառվեն ՀՆԳ և նրա բաժնետերերի միջև հարաբերությունների </w:t>
      </w:r>
      <w:r w:rsidR="00791AEF" w:rsidRPr="00E52976">
        <w:rPr>
          <w:rFonts w:ascii="GHEA Grapalat" w:hAnsi="GHEA Grapalat" w:cs="Times New Roman"/>
          <w:sz w:val="24"/>
          <w:szCs w:val="24"/>
          <w:lang w:val="hy-AM"/>
        </w:rPr>
        <w:t>նկատմամբ</w:t>
      </w:r>
      <w:r w:rsidR="00157BF1" w:rsidRPr="00E52976">
        <w:rPr>
          <w:rFonts w:ascii="GHEA Grapalat" w:hAnsi="GHEA Grapalat" w:cs="Times New Roman"/>
          <w:sz w:val="24"/>
          <w:szCs w:val="24"/>
          <w:lang w:val="hy-AM"/>
        </w:rPr>
        <w:t>։</w:t>
      </w:r>
    </w:p>
    <w:p w14:paraId="563CCAA3" w14:textId="580811E0" w:rsidR="00CC357C" w:rsidRPr="00E52976" w:rsidRDefault="00157BF1"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ՀՆԳ բոլոր բաժնետերերը պետք է ունենան ՀՆԳ-ում առնվազն </w:t>
      </w:r>
      <w:r w:rsidR="00947933" w:rsidRPr="00E52976">
        <w:rPr>
          <w:rFonts w:ascii="GHEA Grapalat" w:hAnsi="GHEA Grapalat" w:cs="Times New Roman"/>
          <w:sz w:val="24"/>
          <w:szCs w:val="24"/>
          <w:highlight w:val="lightGray"/>
          <w:lang w:val="hy-AM"/>
        </w:rPr>
        <w:t>10</w:t>
      </w:r>
      <w:r w:rsidR="00CC357C" w:rsidRPr="00E52976">
        <w:rPr>
          <w:rFonts w:ascii="GHEA Grapalat" w:hAnsi="GHEA Grapalat" w:cs="Times New Roman"/>
          <w:sz w:val="24"/>
          <w:szCs w:val="24"/>
          <w:highlight w:val="lightGray"/>
          <w:lang w:val="hy-AM"/>
        </w:rPr>
        <w:t>%</w:t>
      </w:r>
      <w:r w:rsidR="00CC357C"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ձայնի իրավունքներ կամ բաժնեմաս։</w:t>
      </w:r>
    </w:p>
    <w:p w14:paraId="4BCACBDD" w14:textId="57E90BFC" w:rsidR="00CC357C" w:rsidRPr="00E52976" w:rsidRDefault="00157BF1"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Որպես Առաջատար Անդամ ՀՆԳ բաժնետերը պետք է համապատասխանի Հոդված </w:t>
      </w:r>
      <w:r w:rsidRPr="00E52976">
        <w:rPr>
          <w:rFonts w:ascii="GHEA Grapalat" w:hAnsi="GHEA Grapalat" w:cs="Times New Roman"/>
          <w:sz w:val="24"/>
          <w:szCs w:val="24"/>
          <w:lang w:val="en-GB"/>
        </w:rPr>
        <w:fldChar w:fldCharType="begin"/>
      </w:r>
      <w:r w:rsidRPr="00E52976">
        <w:rPr>
          <w:rFonts w:ascii="GHEA Grapalat" w:hAnsi="GHEA Grapalat" w:cs="Times New Roman"/>
          <w:sz w:val="24"/>
          <w:szCs w:val="24"/>
          <w:lang w:val="hy-AM"/>
        </w:rPr>
        <w:instrText xml:space="preserve"> REF _Ref128051857 \r \h  \* MERGEFORMAT </w:instrText>
      </w:r>
      <w:r w:rsidRPr="00E52976">
        <w:rPr>
          <w:rFonts w:ascii="GHEA Grapalat" w:hAnsi="GHEA Grapalat" w:cs="Times New Roman"/>
          <w:sz w:val="24"/>
          <w:szCs w:val="24"/>
          <w:lang w:val="en-GB"/>
        </w:rPr>
      </w:r>
      <w:r w:rsidRPr="00E52976">
        <w:rPr>
          <w:rFonts w:ascii="GHEA Grapalat" w:hAnsi="GHEA Grapalat" w:cs="Times New Roman"/>
          <w:sz w:val="24"/>
          <w:szCs w:val="24"/>
          <w:lang w:val="en-GB"/>
        </w:rPr>
        <w:fldChar w:fldCharType="separate"/>
      </w:r>
      <w:r w:rsidRPr="00E52976">
        <w:rPr>
          <w:rFonts w:ascii="GHEA Grapalat" w:hAnsi="GHEA Grapalat" w:cs="Times New Roman"/>
          <w:sz w:val="24"/>
          <w:szCs w:val="24"/>
          <w:lang w:val="hy-AM"/>
        </w:rPr>
        <w:t>2.1.3</w:t>
      </w:r>
      <w:r w:rsidRPr="00E52976">
        <w:rPr>
          <w:rFonts w:ascii="GHEA Grapalat" w:hAnsi="GHEA Grapalat" w:cs="Times New Roman"/>
          <w:sz w:val="24"/>
          <w:szCs w:val="24"/>
          <w:lang w:val="en-GB"/>
        </w:rPr>
        <w:fldChar w:fldCharType="end"/>
      </w:r>
      <w:r w:rsidRPr="00E52976">
        <w:rPr>
          <w:rFonts w:ascii="GHEA Grapalat" w:hAnsi="GHEA Grapalat" w:cs="Times New Roman"/>
          <w:sz w:val="24"/>
          <w:szCs w:val="24"/>
          <w:lang w:val="hy-AM"/>
        </w:rPr>
        <w:t xml:space="preserve">-ով </w:t>
      </w:r>
      <w:r w:rsidR="002047FB" w:rsidRPr="00E52976">
        <w:rPr>
          <w:rFonts w:ascii="GHEA Grapalat" w:hAnsi="GHEA Grapalat" w:cs="Times New Roman"/>
          <w:sz w:val="24"/>
          <w:szCs w:val="24"/>
          <w:lang w:val="hy-AM"/>
        </w:rPr>
        <w:t xml:space="preserve">Առաջատար Անդամի նկատմամբ սահմանված պահանջներին։ </w:t>
      </w:r>
    </w:p>
    <w:p w14:paraId="1024A4E9" w14:textId="553FA959" w:rsidR="00A632FB" w:rsidRPr="00E52976" w:rsidRDefault="00CA67DA"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ՀՆԳ-ն պետք է հատուկ ստեղծվի Ընտրության Ընացակարգին մասնակցելու նպատակով</w:t>
      </w:r>
      <w:r w:rsidR="0078242D" w:rsidRPr="00E52976">
        <w:rPr>
          <w:rFonts w:ascii="GHEA Grapalat" w:hAnsi="GHEA Grapalat" w:cs="Times New Roman"/>
          <w:sz w:val="24"/>
          <w:szCs w:val="24"/>
          <w:lang w:val="hy-AM"/>
        </w:rPr>
        <w:t xml:space="preserve"> </w:t>
      </w:r>
      <w:r w:rsidR="00E27432"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և եթե ՀՆԳ-ն գրանցված է Հայասատանում, գործի որպես Ծրագրի Ընկերություն</w:t>
      </w:r>
      <w:r w:rsidR="00E27432"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և կարող է ներգրավել այմպիսի գործունեություններում, որոնք կապված են Ընտրության Ընթացակարգի</w:t>
      </w:r>
      <w:r w:rsidR="00451357" w:rsidRPr="00E52976">
        <w:rPr>
          <w:rFonts w:ascii="GHEA Grapalat" w:hAnsi="GHEA Grapalat" w:cs="Times New Roman"/>
          <w:sz w:val="24"/>
          <w:szCs w:val="24"/>
          <w:lang w:val="hy-AM"/>
        </w:rPr>
        <w:t xml:space="preserve"> և Ծրագրի հետագա իրագործման հետ Համաձայնագրի պայմաններին համարժեք։</w:t>
      </w:r>
    </w:p>
    <w:p w14:paraId="38A8592B" w14:textId="0D384761" w:rsidR="00255603" w:rsidRPr="00E52976" w:rsidRDefault="00451357"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ՀՆԳ-ն գրանցված է Հայաստանում, առանձին Ծրագրի Ընկերություն հիմնադրելու վերաբերյալ Որակավորման Հարցման պահանջները կիրառելի չեն։ Նման դեպքում ՀՆԳ-ն կարող է համարվել Ծրագրի Ընկերություն, և Ծրագրի Ընկերության նկատմամբ Որակավորման Հարցման բոլոր պահանջները պետք է կիրառվեն ՀՆԳ-ի նկատմամբ, ինչը ենթակա է անհրաժեշտ փոփոխությունների։</w:t>
      </w:r>
    </w:p>
    <w:p w14:paraId="0A5AC4FF" w14:textId="490677D4" w:rsidR="006A21F9" w:rsidRPr="00E52976" w:rsidRDefault="00451357"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Այն դեպքում, երբ հիմնադրվում է առանձին Ծրագրի Ընկերություն, ՀՆԳ-ն պետք է ունենա Ծրագրի Ընկերության ձայնի իրավունքների կամ բաժնեմասի </w:t>
      </w:r>
      <w:r w:rsidR="005C4A14" w:rsidRPr="00E52976">
        <w:rPr>
          <w:rFonts w:ascii="GHEA Grapalat" w:hAnsi="GHEA Grapalat" w:cs="Times New Roman"/>
          <w:sz w:val="24"/>
          <w:szCs w:val="24"/>
          <w:lang w:val="hy-AM"/>
        </w:rPr>
        <w:t>100%</w:t>
      </w:r>
      <w:r w:rsidRPr="00E52976">
        <w:rPr>
          <w:rFonts w:ascii="GHEA Grapalat" w:hAnsi="GHEA Grapalat" w:cs="Times New Roman"/>
          <w:sz w:val="24"/>
          <w:szCs w:val="24"/>
          <w:lang w:val="hy-AM"/>
        </w:rPr>
        <w:t>-ը։</w:t>
      </w:r>
    </w:p>
    <w:p w14:paraId="2F64F6F3" w14:textId="3BFEDC71" w:rsidR="00C1450E" w:rsidRPr="00E52976" w:rsidRDefault="00436C4C"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Տարընկալումներից խուսափելու համար՝ </w:t>
      </w:r>
      <w:r w:rsidR="00C47C60" w:rsidRPr="00E52976">
        <w:rPr>
          <w:rFonts w:ascii="GHEA Grapalat" w:hAnsi="GHEA Grapalat" w:cs="Times New Roman"/>
          <w:sz w:val="24"/>
          <w:szCs w:val="24"/>
          <w:lang w:val="hy-AM"/>
        </w:rPr>
        <w:t>2</w:t>
      </w:r>
      <w:r w:rsidR="00C47C60" w:rsidRPr="00E52976">
        <w:rPr>
          <w:rFonts w:ascii="Cambria Math" w:hAnsi="Cambria Math" w:cs="Cambria Math"/>
          <w:sz w:val="24"/>
          <w:szCs w:val="24"/>
          <w:lang w:val="hy-AM"/>
        </w:rPr>
        <w:t>․</w:t>
      </w:r>
      <w:r w:rsidR="00C47C60" w:rsidRPr="00E52976">
        <w:rPr>
          <w:rFonts w:ascii="GHEA Grapalat" w:hAnsi="GHEA Grapalat" w:cs="Times New Roman"/>
          <w:sz w:val="24"/>
          <w:szCs w:val="24"/>
          <w:lang w:val="hy-AM"/>
        </w:rPr>
        <w:t xml:space="preserve">3 Հոդվածի դրույթները չեն սահմանափակում Ընտրության Ընթացակարգին մասնակցությունը </w:t>
      </w:r>
      <w:r w:rsidR="00C01E3B" w:rsidRPr="00E52976">
        <w:rPr>
          <w:rFonts w:ascii="GHEA Grapalat" w:hAnsi="GHEA Grapalat" w:cs="Times New Roman"/>
          <w:sz w:val="24"/>
          <w:szCs w:val="24"/>
          <w:lang w:val="hy-AM"/>
        </w:rPr>
        <w:t xml:space="preserve">ոչ կորպորացված Կոնսորցիումի միջոցով (այսինքն՝ </w:t>
      </w:r>
      <w:r w:rsidR="00464FC8" w:rsidRPr="00E52976">
        <w:rPr>
          <w:rFonts w:ascii="GHEA Grapalat" w:hAnsi="GHEA Grapalat" w:cs="Times New Roman"/>
          <w:sz w:val="24"/>
          <w:szCs w:val="24"/>
          <w:lang w:val="hy-AM"/>
        </w:rPr>
        <w:t>առանց ՀՆԳ ստեղծելու</w:t>
      </w:r>
      <w:r w:rsidR="00C01E3B" w:rsidRPr="00E52976">
        <w:rPr>
          <w:rFonts w:ascii="GHEA Grapalat" w:hAnsi="GHEA Grapalat" w:cs="Times New Roman"/>
          <w:sz w:val="24"/>
          <w:szCs w:val="24"/>
          <w:lang w:val="hy-AM"/>
        </w:rPr>
        <w:t>)</w:t>
      </w:r>
      <w:r w:rsidR="00464FC8" w:rsidRPr="00E52976">
        <w:rPr>
          <w:rFonts w:ascii="GHEA Grapalat" w:hAnsi="GHEA Grapalat" w:cs="Times New Roman"/>
          <w:sz w:val="24"/>
          <w:szCs w:val="24"/>
          <w:lang w:val="hy-AM"/>
        </w:rPr>
        <w:t xml:space="preserve"> սույն Որակավորման Հարցման պահանջներին համապատասխան։</w:t>
      </w:r>
    </w:p>
    <w:p w14:paraId="16A68398" w14:textId="7B8DFAAD" w:rsidR="00E97089" w:rsidRPr="00E52976" w:rsidRDefault="00DA6CCD" w:rsidP="00E52976">
      <w:pPr>
        <w:pStyle w:val="11"/>
        <w:ind w:left="360" w:hanging="360"/>
        <w:jc w:val="both"/>
        <w:rPr>
          <w:rFonts w:ascii="GHEA Grapalat" w:hAnsi="GHEA Grapalat" w:cs="Times New Roman"/>
          <w:sz w:val="24"/>
        </w:rPr>
      </w:pPr>
      <w:r w:rsidRPr="00E52976">
        <w:rPr>
          <w:rFonts w:ascii="GHEA Grapalat" w:hAnsi="GHEA Grapalat" w:cs="Times New Roman"/>
          <w:sz w:val="24"/>
          <w:lang w:val="hy-AM"/>
        </w:rPr>
        <w:t>Ծրագրի ընկերությունը</w:t>
      </w:r>
    </w:p>
    <w:p w14:paraId="13AD6DC1" w14:textId="5E6A276F" w:rsidR="008A6CEF" w:rsidRPr="00E52976" w:rsidRDefault="003F16B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Ընտրության Ընթացակարգի հաղթող</w:t>
      </w:r>
      <w:r w:rsidR="00882069" w:rsidRPr="00E52976">
        <w:rPr>
          <w:rFonts w:ascii="GHEA Grapalat" w:hAnsi="GHEA Grapalat" w:cs="Times New Roman"/>
          <w:sz w:val="24"/>
          <w:szCs w:val="24"/>
          <w:lang w:val="hy-AM"/>
        </w:rPr>
        <w:t xml:space="preserve"> </w:t>
      </w:r>
      <w:r w:rsidR="00F612BC" w:rsidRPr="00E52976">
        <w:rPr>
          <w:rFonts w:ascii="GHEA Grapalat" w:hAnsi="GHEA Grapalat" w:cs="Times New Roman"/>
          <w:sz w:val="24"/>
          <w:szCs w:val="24"/>
          <w:lang w:val="hy-AM"/>
        </w:rPr>
        <w:t>չանաչված Հայտատուն</w:t>
      </w:r>
      <w:r w:rsidRPr="00E52976">
        <w:rPr>
          <w:rFonts w:ascii="GHEA Grapalat" w:hAnsi="GHEA Grapalat" w:cs="Times New Roman"/>
          <w:sz w:val="24"/>
          <w:szCs w:val="24"/>
          <w:lang w:val="hy-AM"/>
        </w:rPr>
        <w:t xml:space="preserve"> </w:t>
      </w:r>
      <w:r w:rsidR="0052531B" w:rsidRPr="00E52976">
        <w:rPr>
          <w:rFonts w:ascii="GHEA Grapalat" w:hAnsi="GHEA Grapalat" w:cs="Times New Roman"/>
          <w:sz w:val="24"/>
          <w:szCs w:val="24"/>
          <w:lang w:val="hy-AM"/>
        </w:rPr>
        <w:t xml:space="preserve">Ծրագրի իրականացման համար պարտավորված կլինի հիմնել իրավաբանական անձ </w:t>
      </w:r>
      <w:r w:rsidR="0052531B" w:rsidRPr="00E52976">
        <w:rPr>
          <w:rFonts w:ascii="GHEA Grapalat" w:hAnsi="GHEA Grapalat" w:cs="Times New Roman"/>
          <w:sz w:val="24"/>
          <w:szCs w:val="24"/>
        </w:rPr>
        <w:t>(</w:t>
      </w:r>
      <w:r w:rsidR="0052531B" w:rsidRPr="00E52976">
        <w:rPr>
          <w:rFonts w:ascii="GHEA Grapalat" w:hAnsi="GHEA Grapalat" w:cs="Times New Roman"/>
          <w:b/>
          <w:bCs w:val="0"/>
          <w:sz w:val="24"/>
          <w:szCs w:val="24"/>
          <w:lang w:val="hy-AM"/>
        </w:rPr>
        <w:t>«Ծրագրի Ընկերություն»</w:t>
      </w:r>
      <w:r w:rsidR="0052531B" w:rsidRPr="00E52976">
        <w:rPr>
          <w:rFonts w:ascii="GHEA Grapalat" w:hAnsi="GHEA Grapalat" w:cs="Times New Roman"/>
          <w:sz w:val="24"/>
          <w:szCs w:val="24"/>
        </w:rPr>
        <w:t>)</w:t>
      </w:r>
      <w:r w:rsidR="0052531B" w:rsidRPr="00E52976">
        <w:rPr>
          <w:rFonts w:ascii="GHEA Grapalat" w:hAnsi="GHEA Grapalat" w:cs="Times New Roman"/>
          <w:sz w:val="24"/>
          <w:szCs w:val="24"/>
          <w:lang w:val="hy-AM"/>
        </w:rPr>
        <w:t xml:space="preserve"> Կիրառելի Օրենքի շրջանակներում։ Ծրագրի Ընկերության հիմնադրման հետ կապված կանոնները հետագայում հստակեցվում են Առաջարկի Հրավերում, որը նախատեսված է սույն ՈՀ-ին համապատասխան որակավորումը հաղթահարած Թեկնածուների համար։</w:t>
      </w:r>
    </w:p>
    <w:p w14:paraId="7DBC124F" w14:textId="71319A30" w:rsidR="00077CC9" w:rsidRPr="00E52976" w:rsidRDefault="0052531B"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Ծրագրի Ընկերության բաժնեմասային կառուցվածքը</w:t>
      </w:r>
      <w:r w:rsidR="000C0EDE" w:rsidRPr="00E52976">
        <w:rPr>
          <w:rFonts w:ascii="GHEA Grapalat" w:hAnsi="GHEA Grapalat" w:cs="Times New Roman"/>
          <w:sz w:val="24"/>
          <w:szCs w:val="24"/>
          <w:lang w:val="hy-AM"/>
        </w:rPr>
        <w:t xml:space="preserve"> պետք է Համաձայնագրի իրականացման ժամանակ համապատասխանի այնպիսի ընկերության բաժնեմասային կառուցվածքին, ինչն արտացոլվել է Ընտրության Ընթացակարգի հաղթող ճանաչված Հայտատուի հայտում։</w:t>
      </w:r>
    </w:p>
    <w:p w14:paraId="5C6A641E" w14:textId="2157406A" w:rsidR="00077CC9" w:rsidRPr="00E52976" w:rsidRDefault="000C0EDE"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Հաղթող Կոնսորցիումի յուրաքանչյուր Անդամ, բացի Առաջատար Անդամից պետք է Համաձայանրի իրագործման ժամանակ ունենա ապագա Ծրագրի Ընկերությունում առնվազն </w:t>
      </w:r>
      <w:r w:rsidR="00F5390A" w:rsidRPr="00E52976">
        <w:rPr>
          <w:rFonts w:ascii="GHEA Grapalat" w:hAnsi="GHEA Grapalat" w:cs="Times New Roman"/>
          <w:sz w:val="24"/>
          <w:szCs w:val="24"/>
          <w:highlight w:val="lightGray"/>
          <w:lang w:val="hy-AM"/>
        </w:rPr>
        <w:t>10</w:t>
      </w:r>
      <w:r w:rsidR="00F11783" w:rsidRPr="00E52976">
        <w:rPr>
          <w:rFonts w:ascii="GHEA Grapalat" w:hAnsi="GHEA Grapalat" w:cs="Times New Roman"/>
          <w:sz w:val="24"/>
          <w:szCs w:val="24"/>
          <w:highlight w:val="lightGray"/>
          <w:lang w:val="hy-AM"/>
        </w:rPr>
        <w:t>%</w:t>
      </w:r>
      <w:r w:rsidR="00F11783"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ձայնի իրավունք կամ բաժնեմաս։</w:t>
      </w:r>
    </w:p>
    <w:p w14:paraId="32046BD8" w14:textId="00215758" w:rsidR="00B156A5" w:rsidRPr="00E52976" w:rsidRDefault="000C0EDE"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Հաղթող Կոնսորցիումի բոլոր Անդամները պետք է Համաձայնագրի իրագործման ժամանակ համախառն իմաստով ունենան Ծրագրի Ընկերության </w:t>
      </w:r>
      <w:r w:rsidR="009C14A0" w:rsidRPr="00E52976">
        <w:rPr>
          <w:rFonts w:ascii="GHEA Grapalat" w:hAnsi="GHEA Grapalat" w:cs="Times New Roman"/>
          <w:sz w:val="24"/>
          <w:szCs w:val="24"/>
          <w:lang w:val="hy-AM"/>
        </w:rPr>
        <w:t xml:space="preserve">100% </w:t>
      </w:r>
      <w:r w:rsidRPr="00E52976">
        <w:rPr>
          <w:rFonts w:ascii="GHEA Grapalat" w:hAnsi="GHEA Grapalat" w:cs="Times New Roman"/>
          <w:sz w:val="24"/>
          <w:szCs w:val="24"/>
          <w:lang w:val="hy-AM"/>
        </w:rPr>
        <w:t>ձայնի իրավունքը կամ բաժնեմասը։</w:t>
      </w:r>
    </w:p>
    <w:p w14:paraId="51E78EA5" w14:textId="1CB6916B" w:rsidR="00D73B01" w:rsidRPr="00E52976" w:rsidRDefault="000C0EDE"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Համաձայնագրի իրագործումից հետո Ընտրության Ընթացակարգի հաղթողը և Կոնսորցիումի Անդամները, որպես Ծրագրի Ընկերության բաժնետերեր, պետք է համապատասխանեն Համաձայնագրի «Բաժնեմասերի Փոփոխություններ» վերնագիրը կրող հոդվածում սահմանված պահանջներին։</w:t>
      </w:r>
    </w:p>
    <w:p w14:paraId="3508C1CA" w14:textId="4B0E3B53" w:rsidR="00E97089" w:rsidRPr="00E52976" w:rsidRDefault="00585ABE" w:rsidP="00E52976">
      <w:pPr>
        <w:pStyle w:val="11"/>
        <w:ind w:left="360" w:hanging="360"/>
        <w:jc w:val="both"/>
        <w:rPr>
          <w:rFonts w:ascii="GHEA Grapalat" w:hAnsi="GHEA Grapalat" w:cs="Times New Roman"/>
          <w:sz w:val="24"/>
        </w:rPr>
      </w:pPr>
      <w:r w:rsidRPr="00E52976">
        <w:rPr>
          <w:rFonts w:ascii="GHEA Grapalat" w:hAnsi="GHEA Grapalat" w:cs="Times New Roman"/>
          <w:sz w:val="24"/>
          <w:lang w:val="hy-AM"/>
        </w:rPr>
        <w:t>Լիազորված անձինք</w:t>
      </w:r>
    </w:p>
    <w:p w14:paraId="5C023141" w14:textId="7E6C2FAE" w:rsidR="00F62EA9" w:rsidRPr="00E52976" w:rsidRDefault="006155CC"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Լիազորված Անձինք այն անձինք են, ովքեր լիազորված են ներկայացնելու Հայտատուին համարժեք Լիազորող Փաստաթղթերի միջոցով</w:t>
      </w:r>
      <w:r w:rsidR="00723A11"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իրավիճակից կախված</w:t>
      </w:r>
      <w:r w:rsidR="00723A11"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 xml:space="preserve">Ընտրության Ընթացակարգի հետ կապված, ներառյալ՝ </w:t>
      </w:r>
      <w:r w:rsidR="00723A11" w:rsidRPr="00E52976">
        <w:rPr>
          <w:rFonts w:ascii="GHEA Grapalat" w:hAnsi="GHEA Grapalat" w:cs="Times New Roman"/>
          <w:sz w:val="24"/>
          <w:szCs w:val="24"/>
        </w:rPr>
        <w:t>(</w:t>
      </w:r>
      <w:r w:rsidRPr="00E52976">
        <w:rPr>
          <w:rFonts w:ascii="GHEA Grapalat" w:hAnsi="GHEA Grapalat" w:cs="Times New Roman"/>
          <w:sz w:val="24"/>
          <w:szCs w:val="24"/>
          <w:lang w:val="hy-AM"/>
        </w:rPr>
        <w:t>սույն ՈՀ-ի նպատակներ</w:t>
      </w:r>
      <w:r w:rsidR="00911C50" w:rsidRPr="00E52976">
        <w:rPr>
          <w:rFonts w:ascii="GHEA Grapalat" w:hAnsi="GHEA Grapalat" w:cs="Times New Roman"/>
          <w:sz w:val="24"/>
          <w:szCs w:val="24"/>
          <w:lang w:val="hy-AM"/>
        </w:rPr>
        <w:t>ից ելնելով</w:t>
      </w:r>
      <w:r w:rsidR="00723A11"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այնպիսի հանգամանքների հետ կապված, ինչպիսիք են</w:t>
      </w:r>
      <w:r w:rsidR="00911C50" w:rsidRPr="00E52976">
        <w:rPr>
          <w:rFonts w:ascii="GHEA Grapalat" w:hAnsi="GHEA Grapalat" w:cs="Times New Roman"/>
          <w:sz w:val="24"/>
          <w:szCs w:val="24"/>
          <w:lang w:val="hy-AM"/>
        </w:rPr>
        <w:t xml:space="preserve"> Որակավորման Հայտի ստորագրումն ու ներկայացումը, ինչպես նաև՝ Որակավորման Հայտի հետ կապված ամբողջ հաղորդակցությունը։</w:t>
      </w:r>
    </w:p>
    <w:p w14:paraId="49DA8A71" w14:textId="2B4ED4F0" w:rsidR="00812BA3" w:rsidRPr="00E52976" w:rsidRDefault="00911C50"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Այն դեպքում, երբ Լիազորված Անձը գործում է փաստաբանի </w:t>
      </w:r>
      <w:r w:rsidR="00386C2A" w:rsidRPr="00E52976">
        <w:rPr>
          <w:rFonts w:ascii="GHEA Grapalat" w:hAnsi="GHEA Grapalat" w:cs="Times New Roman"/>
          <w:sz w:val="24"/>
          <w:szCs w:val="24"/>
          <w:lang w:val="hy-AM"/>
        </w:rPr>
        <w:t>իրավասությամբ</w:t>
      </w:r>
      <w:r w:rsidRPr="00E52976">
        <w:rPr>
          <w:rFonts w:ascii="GHEA Grapalat" w:hAnsi="GHEA Grapalat" w:cs="Times New Roman"/>
          <w:sz w:val="24"/>
          <w:szCs w:val="24"/>
          <w:lang w:val="hy-AM"/>
        </w:rPr>
        <w:t xml:space="preserve">, վերջինս պետք է համապատասխանի </w:t>
      </w:r>
      <w:r w:rsidR="00265BF7" w:rsidRPr="00E52976">
        <w:rPr>
          <w:rFonts w:ascii="GHEA Grapalat" w:hAnsi="GHEA Grapalat" w:cs="Times New Roman"/>
          <w:i/>
          <w:iCs/>
          <w:sz w:val="24"/>
          <w:szCs w:val="24"/>
        </w:rPr>
        <w:fldChar w:fldCharType="begin"/>
      </w:r>
      <w:r w:rsidR="00265BF7" w:rsidRPr="00E52976">
        <w:rPr>
          <w:rFonts w:ascii="GHEA Grapalat" w:hAnsi="GHEA Grapalat" w:cs="Times New Roman"/>
          <w:i/>
          <w:iCs/>
          <w:sz w:val="24"/>
          <w:szCs w:val="24"/>
        </w:rPr>
        <w:instrText xml:space="preserve"> REF  _Ref133332027 \* Caps \h \r  \* MERGEFORMAT </w:instrText>
      </w:r>
      <w:r w:rsidR="00265BF7" w:rsidRPr="00E52976">
        <w:rPr>
          <w:rFonts w:ascii="GHEA Grapalat" w:hAnsi="GHEA Grapalat" w:cs="Times New Roman"/>
          <w:i/>
          <w:iCs/>
          <w:sz w:val="24"/>
          <w:szCs w:val="24"/>
        </w:rPr>
      </w:r>
      <w:r w:rsidR="00265BF7" w:rsidRPr="00E52976">
        <w:rPr>
          <w:rFonts w:ascii="GHEA Grapalat" w:hAnsi="GHEA Grapalat" w:cs="Times New Roman"/>
          <w:i/>
          <w:iCs/>
          <w:sz w:val="24"/>
          <w:szCs w:val="24"/>
        </w:rPr>
        <w:fldChar w:fldCharType="separate"/>
      </w:r>
      <w:r w:rsidR="00265BF7" w:rsidRPr="00E52976">
        <w:rPr>
          <w:rFonts w:ascii="GHEA Grapalat" w:hAnsi="GHEA Grapalat" w:cs="Times New Roman"/>
          <w:i/>
          <w:iCs/>
          <w:sz w:val="24"/>
          <w:szCs w:val="24"/>
          <w:lang w:val="hy-AM"/>
        </w:rPr>
        <w:t>Հավելված</w:t>
      </w:r>
      <w:r w:rsidR="00265BF7" w:rsidRPr="00E52976">
        <w:rPr>
          <w:rFonts w:ascii="Calibri" w:hAnsi="Calibri" w:cs="Calibri"/>
          <w:i/>
          <w:iCs/>
          <w:sz w:val="24"/>
          <w:szCs w:val="24"/>
        </w:rPr>
        <w:t> </w:t>
      </w:r>
      <w:r w:rsidR="00265BF7" w:rsidRPr="00E52976">
        <w:rPr>
          <w:rFonts w:ascii="GHEA Grapalat" w:hAnsi="GHEA Grapalat" w:cs="Times New Roman"/>
          <w:i/>
          <w:iCs/>
          <w:sz w:val="24"/>
          <w:szCs w:val="24"/>
          <w:lang w:val="hy-AM"/>
        </w:rPr>
        <w:t>6</w:t>
      </w:r>
      <w:r w:rsidR="00265BF7" w:rsidRPr="00E52976">
        <w:rPr>
          <w:rFonts w:ascii="GHEA Grapalat" w:hAnsi="GHEA Grapalat" w:cs="Times New Roman"/>
          <w:i/>
          <w:iCs/>
          <w:sz w:val="24"/>
          <w:szCs w:val="24"/>
        </w:rPr>
        <w:fldChar w:fldCharType="end"/>
      </w:r>
      <w:r w:rsidR="00EF4C3A" w:rsidRPr="00E52976">
        <w:rPr>
          <w:rFonts w:ascii="GHEA Grapalat" w:hAnsi="GHEA Grapalat" w:cs="Times New Roman"/>
          <w:i/>
          <w:iCs/>
          <w:sz w:val="24"/>
          <w:szCs w:val="24"/>
          <w:lang w:val="hy-AM"/>
        </w:rPr>
        <w:t>-ի</w:t>
      </w:r>
      <w:r w:rsidR="00EF4C3A" w:rsidRPr="00E52976">
        <w:rPr>
          <w:rFonts w:ascii="GHEA Grapalat" w:hAnsi="GHEA Grapalat" w:cs="Times New Roman"/>
          <w:i/>
          <w:iCs/>
          <w:sz w:val="24"/>
          <w:szCs w:val="24"/>
        </w:rPr>
        <w:t xml:space="preserve"> (</w:t>
      </w:r>
      <w:r w:rsidR="00EF4C3A" w:rsidRPr="00E52976">
        <w:rPr>
          <w:rFonts w:ascii="GHEA Grapalat" w:hAnsi="GHEA Grapalat" w:cs="Times New Roman"/>
          <w:i/>
          <w:iCs/>
          <w:sz w:val="24"/>
          <w:szCs w:val="24"/>
          <w:lang w:val="hy-AM"/>
        </w:rPr>
        <w:t>Որակավորման Հայտի բովանդակությունը</w:t>
      </w:r>
      <w:r w:rsidR="00EF4C3A" w:rsidRPr="00E52976">
        <w:rPr>
          <w:rFonts w:ascii="GHEA Grapalat" w:hAnsi="GHEA Grapalat" w:cs="Times New Roman"/>
          <w:i/>
          <w:iCs/>
          <w:sz w:val="24"/>
          <w:szCs w:val="24"/>
        </w:rPr>
        <w:t>)</w:t>
      </w:r>
      <w:r w:rsidR="00EF4C3A" w:rsidRPr="00E52976">
        <w:rPr>
          <w:rFonts w:ascii="GHEA Grapalat" w:hAnsi="GHEA Grapalat" w:cs="Times New Roman"/>
          <w:i/>
          <w:iCs/>
          <w:sz w:val="24"/>
          <w:szCs w:val="24"/>
          <w:lang w:val="hy-AM"/>
        </w:rPr>
        <w:t xml:space="preserve"> </w:t>
      </w:r>
      <w:r w:rsidR="00386C2A" w:rsidRPr="00E52976">
        <w:rPr>
          <w:rFonts w:ascii="GHEA Grapalat" w:hAnsi="GHEA Grapalat" w:cs="Times New Roman"/>
          <w:i/>
          <w:iCs/>
          <w:sz w:val="24"/>
          <w:szCs w:val="24"/>
        </w:rPr>
        <w:fldChar w:fldCharType="begin"/>
      </w:r>
      <w:r w:rsidR="00386C2A" w:rsidRPr="00E52976">
        <w:rPr>
          <w:rFonts w:ascii="GHEA Grapalat" w:hAnsi="GHEA Grapalat" w:cs="Times New Roman"/>
          <w:i/>
          <w:iCs/>
          <w:sz w:val="24"/>
          <w:szCs w:val="24"/>
        </w:rPr>
        <w:instrText xml:space="preserve"> REF _Ref133400431 \r \h  \* MERGEFORMAT </w:instrText>
      </w:r>
      <w:r w:rsidR="00386C2A" w:rsidRPr="00E52976">
        <w:rPr>
          <w:rFonts w:ascii="GHEA Grapalat" w:hAnsi="GHEA Grapalat" w:cs="Times New Roman"/>
          <w:i/>
          <w:iCs/>
          <w:sz w:val="24"/>
          <w:szCs w:val="24"/>
        </w:rPr>
      </w:r>
      <w:r w:rsidR="00386C2A" w:rsidRPr="00E52976">
        <w:rPr>
          <w:rFonts w:ascii="GHEA Grapalat" w:hAnsi="GHEA Grapalat" w:cs="Times New Roman"/>
          <w:i/>
          <w:iCs/>
          <w:sz w:val="24"/>
          <w:szCs w:val="24"/>
        </w:rPr>
        <w:fldChar w:fldCharType="separate"/>
      </w:r>
      <w:r w:rsidR="00386C2A" w:rsidRPr="00E52976">
        <w:rPr>
          <w:rFonts w:ascii="GHEA Grapalat" w:hAnsi="GHEA Grapalat" w:cs="Times New Roman"/>
          <w:i/>
          <w:iCs/>
          <w:sz w:val="24"/>
          <w:szCs w:val="24"/>
          <w:lang w:val="hy-AM"/>
        </w:rPr>
        <w:t>Ձև</w:t>
      </w:r>
      <w:r w:rsidR="00386C2A" w:rsidRPr="00E52976">
        <w:rPr>
          <w:rFonts w:ascii="GHEA Grapalat" w:hAnsi="GHEA Grapalat" w:cs="Times New Roman"/>
          <w:i/>
          <w:iCs/>
          <w:sz w:val="24"/>
          <w:szCs w:val="24"/>
        </w:rPr>
        <w:t xml:space="preserve"> B</w:t>
      </w:r>
      <w:r w:rsidR="00386C2A" w:rsidRPr="00E52976">
        <w:rPr>
          <w:rFonts w:ascii="GHEA Grapalat" w:hAnsi="GHEA Grapalat" w:cs="Times New Roman"/>
          <w:i/>
          <w:iCs/>
          <w:sz w:val="24"/>
          <w:szCs w:val="24"/>
        </w:rPr>
        <w:fldChar w:fldCharType="end"/>
      </w:r>
      <w:r w:rsidR="00386C2A" w:rsidRPr="00E52976">
        <w:rPr>
          <w:rFonts w:ascii="GHEA Grapalat" w:hAnsi="GHEA Grapalat" w:cs="Times New Roman"/>
          <w:sz w:val="24"/>
          <w:szCs w:val="24"/>
          <w:lang w:val="hy-AM"/>
        </w:rPr>
        <w:t>-ում ամրագրված՝ փաստաբանի իրավասությունների բովանդակության վերաբերյալ պահանջներին</w:t>
      </w:r>
      <w:r w:rsidR="006D3E64" w:rsidRPr="00E52976">
        <w:rPr>
          <w:rFonts w:ascii="GHEA Grapalat" w:hAnsi="GHEA Grapalat" w:cs="Times New Roman"/>
          <w:sz w:val="24"/>
          <w:szCs w:val="24"/>
        </w:rPr>
        <w:t xml:space="preserve"> </w:t>
      </w:r>
      <w:r w:rsidR="006D3E64" w:rsidRPr="00E52976">
        <w:rPr>
          <w:rFonts w:ascii="GHEA Grapalat" w:hAnsi="GHEA Grapalat" w:cs="Times New Roman"/>
          <w:i/>
          <w:iCs/>
          <w:sz w:val="24"/>
          <w:szCs w:val="24"/>
        </w:rPr>
        <w:t>(</w:t>
      </w:r>
      <w:r w:rsidR="00EF4C3A" w:rsidRPr="00E52976">
        <w:rPr>
          <w:rFonts w:ascii="GHEA Grapalat" w:hAnsi="GHEA Grapalat" w:cs="Times New Roman"/>
          <w:i/>
          <w:iCs/>
          <w:sz w:val="24"/>
          <w:szCs w:val="24"/>
          <w:lang w:val="hy-AM"/>
        </w:rPr>
        <w:t>Փաստաբանի իրավասությունների բովանդակային պահանջներ</w:t>
      </w:r>
      <w:r w:rsidR="006D3E64" w:rsidRPr="00E52976">
        <w:rPr>
          <w:rFonts w:ascii="GHEA Grapalat" w:hAnsi="GHEA Grapalat" w:cs="Times New Roman"/>
          <w:i/>
          <w:iCs/>
          <w:sz w:val="24"/>
          <w:szCs w:val="24"/>
        </w:rPr>
        <w:t>)</w:t>
      </w:r>
      <w:r w:rsidR="00EF4C3A" w:rsidRPr="00E52976">
        <w:rPr>
          <w:rFonts w:ascii="GHEA Grapalat" w:hAnsi="GHEA Grapalat" w:cs="Times New Roman"/>
          <w:sz w:val="24"/>
          <w:szCs w:val="24"/>
          <w:lang w:val="hy-AM"/>
        </w:rPr>
        <w:t>։</w:t>
      </w:r>
      <w:r w:rsidR="001402F2" w:rsidRPr="00E52976">
        <w:rPr>
          <w:rFonts w:ascii="GHEA Grapalat" w:hAnsi="GHEA Grapalat" w:cs="Times New Roman"/>
          <w:sz w:val="24"/>
          <w:szCs w:val="24"/>
          <w:lang w:val="hy-AM"/>
        </w:rPr>
        <w:t xml:space="preserve"> Այն դեպքում, երբ Լիազորված Անձը գործում է Լ</w:t>
      </w:r>
      <w:r w:rsidR="00181512" w:rsidRPr="00E52976">
        <w:rPr>
          <w:rFonts w:ascii="GHEA Grapalat" w:hAnsi="GHEA Grapalat" w:cs="Times New Roman"/>
          <w:sz w:val="24"/>
          <w:szCs w:val="24"/>
          <w:lang w:val="hy-AM"/>
        </w:rPr>
        <w:t>ի</w:t>
      </w:r>
      <w:r w:rsidR="001402F2" w:rsidRPr="00E52976">
        <w:rPr>
          <w:rFonts w:ascii="GHEA Grapalat" w:hAnsi="GHEA Grapalat" w:cs="Times New Roman"/>
          <w:sz w:val="24"/>
          <w:szCs w:val="24"/>
          <w:lang w:val="hy-AM"/>
        </w:rPr>
        <w:t>ազորող Փաստաթղթերի հիման վրա, վերջին</w:t>
      </w:r>
      <w:r w:rsidR="00181512" w:rsidRPr="00E52976">
        <w:rPr>
          <w:rFonts w:ascii="GHEA Grapalat" w:hAnsi="GHEA Grapalat" w:cs="Times New Roman"/>
          <w:sz w:val="24"/>
          <w:szCs w:val="24"/>
          <w:lang w:val="hy-AM"/>
        </w:rPr>
        <w:t>ներս</w:t>
      </w:r>
      <w:r w:rsidR="001402F2" w:rsidRPr="00E52976">
        <w:rPr>
          <w:rFonts w:ascii="GHEA Grapalat" w:hAnsi="GHEA Grapalat" w:cs="Times New Roman"/>
          <w:sz w:val="24"/>
          <w:szCs w:val="24"/>
          <w:lang w:val="hy-AM"/>
        </w:rPr>
        <w:t xml:space="preserve"> պետք է հստակ սահմանեն</w:t>
      </w:r>
      <w:r w:rsidR="00181512" w:rsidRPr="00E52976">
        <w:rPr>
          <w:rFonts w:ascii="GHEA Grapalat" w:hAnsi="GHEA Grapalat" w:cs="Times New Roman"/>
          <w:sz w:val="24"/>
          <w:szCs w:val="24"/>
          <w:lang w:val="hy-AM"/>
        </w:rPr>
        <w:t xml:space="preserve"> Ընտրության Ընթացակարգում տվյալ Լիազոր Անձի՝ Հայտատուին ներկայացնելու իրավասությունները</w:t>
      </w:r>
      <w:r w:rsidR="006D3E64" w:rsidRPr="00E52976">
        <w:rPr>
          <w:rFonts w:ascii="GHEA Grapalat" w:hAnsi="GHEA Grapalat" w:cs="Times New Roman"/>
          <w:sz w:val="24"/>
          <w:szCs w:val="24"/>
          <w:lang w:val="hy-AM"/>
        </w:rPr>
        <w:t xml:space="preserve">, </w:t>
      </w:r>
      <w:r w:rsidR="00181512" w:rsidRPr="00E52976">
        <w:rPr>
          <w:rFonts w:ascii="GHEA Grapalat" w:hAnsi="GHEA Grapalat" w:cs="Times New Roman"/>
          <w:sz w:val="24"/>
          <w:szCs w:val="24"/>
          <w:lang w:val="hy-AM"/>
        </w:rPr>
        <w:t xml:space="preserve">որոնց շրջանակը պետք է լինի առնվազն այնքա, որքան </w:t>
      </w:r>
      <w:r w:rsidR="00181512" w:rsidRPr="00E52976">
        <w:rPr>
          <w:rFonts w:ascii="GHEA Grapalat" w:hAnsi="GHEA Grapalat" w:cs="Times New Roman"/>
          <w:i/>
          <w:iCs/>
          <w:sz w:val="24"/>
          <w:szCs w:val="24"/>
        </w:rPr>
        <w:fldChar w:fldCharType="begin"/>
      </w:r>
      <w:r w:rsidR="00181512" w:rsidRPr="00E52976">
        <w:rPr>
          <w:rFonts w:ascii="GHEA Grapalat" w:hAnsi="GHEA Grapalat" w:cs="Times New Roman"/>
          <w:i/>
          <w:iCs/>
          <w:sz w:val="24"/>
          <w:szCs w:val="24"/>
          <w:lang w:val="hy-AM"/>
        </w:rPr>
        <w:instrText xml:space="preserve"> REF _Ref133400431 \r \h  \* MERGEFORMAT </w:instrText>
      </w:r>
      <w:r w:rsidR="00181512" w:rsidRPr="00E52976">
        <w:rPr>
          <w:rFonts w:ascii="GHEA Grapalat" w:hAnsi="GHEA Grapalat" w:cs="Times New Roman"/>
          <w:i/>
          <w:iCs/>
          <w:sz w:val="24"/>
          <w:szCs w:val="24"/>
        </w:rPr>
      </w:r>
      <w:r w:rsidR="00181512" w:rsidRPr="00E52976">
        <w:rPr>
          <w:rFonts w:ascii="GHEA Grapalat" w:hAnsi="GHEA Grapalat" w:cs="Times New Roman"/>
          <w:i/>
          <w:iCs/>
          <w:sz w:val="24"/>
          <w:szCs w:val="24"/>
        </w:rPr>
        <w:fldChar w:fldCharType="separate"/>
      </w:r>
      <w:r w:rsidR="00181512" w:rsidRPr="00E52976">
        <w:rPr>
          <w:rFonts w:ascii="GHEA Grapalat" w:hAnsi="GHEA Grapalat" w:cs="Times New Roman"/>
          <w:i/>
          <w:iCs/>
          <w:sz w:val="24"/>
          <w:szCs w:val="24"/>
          <w:lang w:val="hy-AM"/>
        </w:rPr>
        <w:t>Ձև B</w:t>
      </w:r>
      <w:r w:rsidR="00181512" w:rsidRPr="00E52976">
        <w:rPr>
          <w:rFonts w:ascii="GHEA Grapalat" w:hAnsi="GHEA Grapalat" w:cs="Times New Roman"/>
          <w:i/>
          <w:iCs/>
          <w:sz w:val="24"/>
          <w:szCs w:val="24"/>
        </w:rPr>
        <w:fldChar w:fldCharType="end"/>
      </w:r>
      <w:r w:rsidR="00181512" w:rsidRPr="00E52976">
        <w:rPr>
          <w:rFonts w:ascii="GHEA Grapalat" w:hAnsi="GHEA Grapalat" w:cs="Times New Roman"/>
          <w:sz w:val="24"/>
          <w:szCs w:val="24"/>
          <w:lang w:val="hy-AM"/>
        </w:rPr>
        <w:t>-ում նշվածը</w:t>
      </w:r>
      <w:r w:rsidR="00181512" w:rsidRPr="00E52976">
        <w:rPr>
          <w:rFonts w:ascii="GHEA Grapalat" w:hAnsi="GHEA Grapalat" w:cs="Times New Roman"/>
          <w:i/>
          <w:iCs/>
          <w:sz w:val="24"/>
          <w:szCs w:val="24"/>
          <w:lang w:val="hy-AM"/>
        </w:rPr>
        <w:t>։</w:t>
      </w:r>
    </w:p>
    <w:p w14:paraId="2EC9ADD8" w14:textId="466BE6AF" w:rsidR="00C04FFF" w:rsidRPr="00E52976" w:rsidRDefault="0025405A"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Հայտատուներին խորհուրդ է տրվում Ընտրության Ընթացակարգում մասնակցելու նպատակով  իրենց Լիազորված Անձանց նշանակել փաստաբանի իրավասությունների հիման վրա։ Հայտատուն կարող է առաջադրել մինչև </w:t>
      </w:r>
      <w:r w:rsidRPr="00E52976">
        <w:rPr>
          <w:rFonts w:ascii="GHEA Grapalat" w:hAnsi="GHEA Grapalat" w:cs="Times New Roman"/>
          <w:sz w:val="24"/>
          <w:szCs w:val="24"/>
          <w:highlight w:val="lightGray"/>
          <w:lang w:val="hy-AM"/>
        </w:rPr>
        <w:t>տաս</w:t>
      </w:r>
      <w:r w:rsidR="002D6848" w:rsidRPr="00E52976">
        <w:rPr>
          <w:rFonts w:ascii="GHEA Grapalat" w:hAnsi="GHEA Grapalat" w:cs="Times New Roman"/>
          <w:sz w:val="24"/>
          <w:szCs w:val="24"/>
          <w:highlight w:val="lightGray"/>
          <w:lang w:val="hy-AM"/>
        </w:rPr>
        <w:t xml:space="preserve"> (10)</w:t>
      </w:r>
      <w:r w:rsidR="00B20B1B"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Լիազորված Անձանց։</w:t>
      </w:r>
      <w:r w:rsidR="00B20B1B"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Լ</w:t>
      </w:r>
      <w:r w:rsidR="008A161B"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ազորված Անձանց ամբողջական ցուցակը յուրաքանչյուր Լ</w:t>
      </w:r>
      <w:r w:rsidR="00265BF7"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ազորված Անձի համար Լիազորող Փաստաթղթերի նշագրմամբ պետք է ներկայացվեն՝ որպես Որակավորման Հայտի մաս՝ համաձայն</w:t>
      </w:r>
      <w:r w:rsidR="00B20B1B" w:rsidRPr="00E52976">
        <w:rPr>
          <w:rFonts w:ascii="GHEA Grapalat" w:hAnsi="GHEA Grapalat" w:cs="Times New Roman"/>
          <w:sz w:val="24"/>
          <w:szCs w:val="24"/>
          <w:lang w:val="hy-AM"/>
        </w:rPr>
        <w:t xml:space="preserve"> </w:t>
      </w: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lang w:val="hy-AM"/>
        </w:rPr>
        <w:instrText xml:space="preserve"> REF  _Ref133332027 \* Caps \h \r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Հավելված</w:t>
      </w:r>
      <w:r w:rsidRPr="00E52976">
        <w:rPr>
          <w:rFonts w:ascii="Calibri" w:hAnsi="Calibri" w:cs="Calibri"/>
          <w:i/>
          <w:iCs/>
          <w:sz w:val="24"/>
          <w:szCs w:val="24"/>
          <w:lang w:val="hy-AM"/>
        </w:rPr>
        <w:t> </w:t>
      </w:r>
      <w:r w:rsidRPr="00E52976">
        <w:rPr>
          <w:rFonts w:ascii="GHEA Grapalat" w:hAnsi="GHEA Grapalat" w:cs="Times New Roman"/>
          <w:i/>
          <w:iCs/>
          <w:sz w:val="24"/>
          <w:szCs w:val="24"/>
        </w:rPr>
        <w:fldChar w:fldCharType="end"/>
      </w:r>
      <w:r w:rsidR="00265BF7" w:rsidRPr="00E52976">
        <w:rPr>
          <w:rFonts w:ascii="GHEA Grapalat" w:hAnsi="GHEA Grapalat" w:cs="Times New Roman"/>
          <w:i/>
          <w:iCs/>
          <w:sz w:val="24"/>
          <w:szCs w:val="24"/>
          <w:lang w:val="hy-AM"/>
        </w:rPr>
        <w:t>6</w:t>
      </w:r>
      <w:r w:rsidRPr="00E52976">
        <w:rPr>
          <w:rFonts w:ascii="GHEA Grapalat" w:hAnsi="GHEA Grapalat" w:cs="Times New Roman"/>
          <w:i/>
          <w:iCs/>
          <w:sz w:val="24"/>
          <w:szCs w:val="24"/>
          <w:lang w:val="hy-AM"/>
        </w:rPr>
        <w:t xml:space="preserve">-ի (Որակավորման Հայտի բովանդակությունը) </w:t>
      </w:r>
      <w:r w:rsidR="0055071E" w:rsidRPr="00E52976">
        <w:rPr>
          <w:rFonts w:ascii="GHEA Grapalat" w:hAnsi="GHEA Grapalat" w:cs="Times New Roman"/>
          <w:i/>
          <w:iCs/>
          <w:sz w:val="24"/>
          <w:szCs w:val="24"/>
        </w:rPr>
        <w:fldChar w:fldCharType="begin"/>
      </w:r>
      <w:r w:rsidR="0055071E" w:rsidRPr="00E52976">
        <w:rPr>
          <w:rFonts w:ascii="GHEA Grapalat" w:hAnsi="GHEA Grapalat" w:cs="Times New Roman"/>
          <w:i/>
          <w:iCs/>
          <w:sz w:val="24"/>
          <w:szCs w:val="24"/>
          <w:lang w:val="hy-AM"/>
        </w:rPr>
        <w:instrText xml:space="preserve"> REF _Ref132318597 \r \h </w:instrText>
      </w:r>
      <w:r w:rsidR="00AC33BF" w:rsidRPr="00E52976">
        <w:rPr>
          <w:rFonts w:ascii="GHEA Grapalat" w:hAnsi="GHEA Grapalat" w:cs="Times New Roman"/>
          <w:i/>
          <w:iCs/>
          <w:sz w:val="24"/>
          <w:szCs w:val="24"/>
          <w:lang w:val="hy-AM"/>
        </w:rPr>
        <w:instrText xml:space="preserve"> \* MERGEFORMAT </w:instrText>
      </w:r>
      <w:r w:rsidR="0055071E" w:rsidRPr="00E52976">
        <w:rPr>
          <w:rFonts w:ascii="GHEA Grapalat" w:hAnsi="GHEA Grapalat" w:cs="Times New Roman"/>
          <w:i/>
          <w:iCs/>
          <w:sz w:val="24"/>
          <w:szCs w:val="24"/>
        </w:rPr>
      </w:r>
      <w:r w:rsidR="0055071E"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Ձև</w:t>
      </w:r>
      <w:r w:rsidR="00233818" w:rsidRPr="00E52976">
        <w:rPr>
          <w:rFonts w:ascii="GHEA Grapalat" w:hAnsi="GHEA Grapalat" w:cs="Times New Roman"/>
          <w:i/>
          <w:iCs/>
          <w:sz w:val="24"/>
          <w:szCs w:val="24"/>
          <w:lang w:val="hy-AM"/>
        </w:rPr>
        <w:t xml:space="preserve"> C</w:t>
      </w:r>
      <w:r w:rsidR="0055071E"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-ի</w:t>
      </w:r>
      <w:r w:rsidR="00F90B72" w:rsidRPr="00E52976">
        <w:rPr>
          <w:rFonts w:ascii="GHEA Grapalat" w:hAnsi="GHEA Grapalat" w:cs="Times New Roman"/>
          <w:i/>
          <w:iCs/>
          <w:sz w:val="24"/>
          <w:szCs w:val="24"/>
          <w:lang w:val="uk-UA"/>
        </w:rPr>
        <w:t xml:space="preserve"> </w:t>
      </w:r>
      <w:r w:rsidR="00B20B1B" w:rsidRPr="00E52976">
        <w:rPr>
          <w:rFonts w:ascii="GHEA Grapalat" w:hAnsi="GHEA Grapalat" w:cs="Times New Roman"/>
          <w:i/>
          <w:iCs/>
          <w:sz w:val="24"/>
          <w:szCs w:val="24"/>
          <w:lang w:val="hy-AM"/>
        </w:rPr>
        <w:t>(</w:t>
      </w:r>
      <w:r w:rsidRPr="00E52976">
        <w:rPr>
          <w:rFonts w:ascii="GHEA Grapalat" w:hAnsi="GHEA Grapalat" w:cs="Times New Roman"/>
          <w:i/>
          <w:iCs/>
          <w:sz w:val="24"/>
          <w:szCs w:val="24"/>
          <w:lang w:val="hy-AM"/>
        </w:rPr>
        <w:t>Հիմնական Տեղեկատվության Ձև</w:t>
      </w:r>
      <w:r w:rsidR="00B20B1B" w:rsidRPr="00E52976">
        <w:rPr>
          <w:rFonts w:ascii="GHEA Grapalat" w:hAnsi="GHEA Grapalat" w:cs="Times New Roman"/>
          <w:i/>
          <w:iCs/>
          <w:sz w:val="24"/>
          <w:szCs w:val="24"/>
          <w:lang w:val="hy-AM"/>
        </w:rPr>
        <w:t>)</w:t>
      </w:r>
      <w:r w:rsidRPr="00E52976">
        <w:rPr>
          <w:rFonts w:ascii="GHEA Grapalat" w:hAnsi="GHEA Grapalat" w:cs="Times New Roman"/>
          <w:sz w:val="24"/>
          <w:szCs w:val="24"/>
          <w:lang w:val="hy-AM"/>
        </w:rPr>
        <w:t>։</w:t>
      </w:r>
      <w:r w:rsidR="00AC1CF6" w:rsidRPr="00E52976">
        <w:rPr>
          <w:rFonts w:ascii="GHEA Grapalat" w:hAnsi="GHEA Grapalat" w:cs="Times New Roman"/>
          <w:sz w:val="24"/>
          <w:szCs w:val="24"/>
          <w:lang w:val="hy-AM"/>
        </w:rPr>
        <w:t xml:space="preserve"> </w:t>
      </w:r>
    </w:p>
    <w:p w14:paraId="515BED0B" w14:textId="5E57EA9B" w:rsidR="002D420F" w:rsidRPr="00E52976" w:rsidRDefault="00585ABE"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Գնահատող Հանձնաժողովը</w:t>
      </w:r>
    </w:p>
    <w:p w14:paraId="57FFBAD0" w14:textId="023E614B" w:rsidR="00426667" w:rsidRPr="00E52976" w:rsidRDefault="00FC1522"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Ծրագրի իրականացման վերաբերյալ Որոշմամբ [</w:t>
      </w:r>
      <w:r w:rsidRPr="00E52976">
        <w:rPr>
          <w:rFonts w:ascii="GHEA Grapalat" w:hAnsi="GHEA Grapalat" w:cs="Times New Roman"/>
          <w:sz w:val="24"/>
          <w:szCs w:val="24"/>
          <w:highlight w:val="lightGray"/>
          <w:lang w:val="hy-AM"/>
        </w:rPr>
        <w:t>Որոշման մանրամասները ենթակա են լրացման</w:t>
      </w:r>
      <w:r w:rsidRPr="00E52976">
        <w:rPr>
          <w:rFonts w:ascii="GHEA Grapalat" w:hAnsi="GHEA Grapalat" w:cs="Times New Roman"/>
          <w:sz w:val="24"/>
          <w:szCs w:val="24"/>
          <w:lang w:val="hy-AM"/>
        </w:rPr>
        <w:t xml:space="preserve">] Կառավարությունը ձևավորում է Ընտրության Ընթացակարգն իրականացնելու համար պատասխանատու հատուկ մարմին </w:t>
      </w:r>
      <w:r w:rsidR="00A90B31" w:rsidRPr="00E52976">
        <w:rPr>
          <w:rFonts w:ascii="GHEA Grapalat" w:hAnsi="GHEA Grapalat" w:cs="Times New Roman"/>
          <w:sz w:val="24"/>
          <w:szCs w:val="24"/>
          <w:lang w:val="hy-AM"/>
        </w:rPr>
        <w:t>(</w:t>
      </w:r>
      <w:r w:rsidRPr="00E52976">
        <w:rPr>
          <w:rFonts w:ascii="GHEA Grapalat" w:hAnsi="GHEA Grapalat" w:cs="Times New Roman"/>
          <w:b/>
          <w:bCs w:val="0"/>
          <w:sz w:val="24"/>
          <w:szCs w:val="24"/>
          <w:lang w:val="hy-AM"/>
        </w:rPr>
        <w:t>«Գնահատող Հանձնաժողով»</w:t>
      </w:r>
      <w:r w:rsidR="00A90B31" w:rsidRPr="00E52976">
        <w:rPr>
          <w:rFonts w:ascii="GHEA Grapalat" w:hAnsi="GHEA Grapalat" w:cs="Times New Roman"/>
          <w:sz w:val="24"/>
          <w:szCs w:val="24"/>
          <w:lang w:val="hy-AM"/>
        </w:rPr>
        <w:t>)</w:t>
      </w:r>
      <w:r w:rsidR="00AC1CF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մասնավորապես՝ Որակավորման Հայտերի (սույն ՈՀ-ի նպատակով) բացման և գնահատման համար ։</w:t>
      </w:r>
    </w:p>
    <w:p w14:paraId="02A79FFB" w14:textId="32E40CA4" w:rsidR="00A90B31" w:rsidRPr="00E52976" w:rsidRDefault="003A1CFC"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Ընտրության Ընթացակարգի շրջանակներում Գնահատող Հանձնաժողովի կարգավիճակը, իրավասություններն ու գործողությունները </w:t>
      </w:r>
      <w:r w:rsidR="00A90B31"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ներառյալ՝ Առաջարկի Հրավերի փուլում</w:t>
      </w:r>
      <w:r w:rsidR="00A90B31"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սահմանված են ՊՄԳ Օրենքում</w:t>
      </w:r>
      <w:r w:rsidR="00EF3F7B"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ՊՄԳ Ընթացակարգում ։</w:t>
      </w:r>
      <w:r w:rsidR="00EF3F7B"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ՈՀ-ն և ԱՀ-ն կարող են հետագայում հստակեցնել և լրացնել այդ դրույթները այնքանով, որքանով դրանք անհրաժեշտ են Ընտրության Ընթացակարգի իրականացման համար՝ Կիրառելի Օրենքի</w:t>
      </w:r>
      <w:r w:rsidR="00BA23BA" w:rsidRPr="00E52976">
        <w:rPr>
          <w:rFonts w:ascii="GHEA Grapalat" w:hAnsi="GHEA Grapalat" w:cs="Times New Roman"/>
          <w:sz w:val="24"/>
          <w:szCs w:val="24"/>
          <w:lang w:val="hy-AM"/>
        </w:rPr>
        <w:t xml:space="preserve"> համաձայն։</w:t>
      </w:r>
      <w:r w:rsidR="00EF3F7B" w:rsidRPr="00E52976">
        <w:rPr>
          <w:rFonts w:ascii="GHEA Grapalat" w:hAnsi="GHEA Grapalat" w:cs="Times New Roman"/>
          <w:sz w:val="24"/>
          <w:szCs w:val="24"/>
          <w:lang w:val="hy-AM"/>
        </w:rPr>
        <w:t xml:space="preserve"> </w:t>
      </w:r>
    </w:p>
    <w:p w14:paraId="7FC849D1" w14:textId="59551213" w:rsidR="00B65C5C" w:rsidRPr="00E52976" w:rsidRDefault="001224EA"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Հանձնաժողովի անդամները չպետք է ուղղակիորեն կամ անուղղակիորեն մասնկացեն որևէ Որակավորման Հայտի պատրաստման և/կամ ներկայացման գործընթացում և չպետք է տրամադրել որևէ աջակցություն որևէ Թեկնածուի այդ նպատակներով։</w:t>
      </w:r>
      <w:r w:rsidR="00B65C5C" w:rsidRPr="00E52976">
        <w:rPr>
          <w:rFonts w:ascii="GHEA Grapalat" w:hAnsi="GHEA Grapalat" w:cs="Times New Roman"/>
          <w:sz w:val="24"/>
          <w:szCs w:val="24"/>
          <w:lang w:val="hy-AM"/>
        </w:rPr>
        <w:t xml:space="preserve"> </w:t>
      </w:r>
    </w:p>
    <w:p w14:paraId="672A791D" w14:textId="231BBF64" w:rsidR="00B65C5C" w:rsidRPr="00E52976" w:rsidRDefault="001224EA"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Հանձնաժողովի անդամները պետք է լինեն անկախ և անկողմնակալ րենց իրավասությունների շրջանակներում որոշումների կայացման ընթացքում և չպետք է ունեն Շահերի բախում որևէ Հայտատուի հետ։</w:t>
      </w:r>
      <w:r w:rsidR="004E34CB" w:rsidRPr="00E52976">
        <w:rPr>
          <w:rFonts w:ascii="GHEA Grapalat" w:hAnsi="GHEA Grapalat" w:cs="Times New Roman"/>
          <w:sz w:val="24"/>
          <w:szCs w:val="24"/>
          <w:lang w:val="hy-AM"/>
        </w:rPr>
        <w:t xml:space="preserve"> </w:t>
      </w:r>
    </w:p>
    <w:p w14:paraId="0C034F42" w14:textId="2C196D9F" w:rsidR="00E97089" w:rsidRPr="00E52976" w:rsidRDefault="00585ABE"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Խորհրդատուները</w:t>
      </w:r>
    </w:p>
    <w:p w14:paraId="4C35980D" w14:textId="6E7A53A7" w:rsidR="005F30D8" w:rsidRPr="00E52976" w:rsidRDefault="00713D35"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Հանձնաժողը կարող է հրավիրել արտաքին խորհրդատուների Ընտրության Ընթացակարգի ընթացքում նրանց փորձառության շրջանակներում համարժեք հարցերի վերաբերյալ խորհրդատվություն և աջակցություն տրամադրելու համար</w:t>
      </w:r>
      <w:r w:rsidR="005E3B71" w:rsidRPr="00E52976">
        <w:rPr>
          <w:rFonts w:ascii="GHEA Grapalat" w:hAnsi="GHEA Grapalat" w:cs="Times New Roman"/>
          <w:sz w:val="24"/>
          <w:szCs w:val="24"/>
          <w:lang w:val="hy-AM"/>
        </w:rPr>
        <w:t xml:space="preserve"> [</w:t>
      </w:r>
      <w:r w:rsidRPr="00E52976">
        <w:rPr>
          <w:rFonts w:ascii="GHEA Grapalat" w:hAnsi="GHEA Grapalat" w:cs="Times New Roman"/>
          <w:sz w:val="24"/>
          <w:szCs w:val="24"/>
          <w:highlight w:val="lightGray"/>
          <w:lang w:val="hy-AM"/>
        </w:rPr>
        <w:t>ինչպես նաև՝ Համաձայնագրի բանակցությունների և ստորագրման ընթացքում</w:t>
      </w:r>
      <w:r w:rsidR="005E3B71" w:rsidRPr="00E52976">
        <w:rPr>
          <w:rFonts w:ascii="GHEA Grapalat" w:hAnsi="GHEA Grapalat" w:cs="Times New Roman"/>
          <w:sz w:val="24"/>
          <w:szCs w:val="24"/>
          <w:lang w:val="hy-AM"/>
        </w:rPr>
        <w:t>]</w:t>
      </w:r>
      <w:r w:rsidR="005F30D8" w:rsidRPr="00E52976">
        <w:rPr>
          <w:rFonts w:ascii="GHEA Grapalat" w:hAnsi="GHEA Grapalat" w:cs="Times New Roman"/>
          <w:sz w:val="24"/>
          <w:szCs w:val="24"/>
          <w:lang w:val="hy-AM"/>
        </w:rPr>
        <w:t xml:space="preserve"> </w:t>
      </w:r>
      <w:r w:rsidR="005F30D8" w:rsidRPr="00E52976">
        <w:rPr>
          <w:rFonts w:ascii="GHEA Grapalat" w:hAnsi="GHEA Grapalat" w:cs="Times New Roman"/>
          <w:b/>
          <w:bCs w:val="0"/>
          <w:sz w:val="24"/>
          <w:szCs w:val="24"/>
          <w:lang w:val="hy-AM"/>
        </w:rPr>
        <w:t>(</w:t>
      </w:r>
      <w:r w:rsidRPr="00E52976">
        <w:rPr>
          <w:rFonts w:ascii="GHEA Grapalat" w:hAnsi="GHEA Grapalat" w:cs="Times New Roman"/>
          <w:b/>
          <w:bCs w:val="0"/>
          <w:sz w:val="24"/>
          <w:szCs w:val="24"/>
          <w:lang w:val="hy-AM"/>
        </w:rPr>
        <w:t>«Խորհրդատուներ»</w:t>
      </w:r>
      <w:r w:rsidR="005F30D8"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r w:rsidR="005F30D8" w:rsidRPr="00E52976">
        <w:rPr>
          <w:rFonts w:ascii="GHEA Grapalat" w:hAnsi="GHEA Grapalat" w:cs="Times New Roman"/>
          <w:sz w:val="24"/>
          <w:szCs w:val="24"/>
          <w:lang w:val="hy-AM"/>
        </w:rPr>
        <w:t xml:space="preserve"> </w:t>
      </w:r>
    </w:p>
    <w:p w14:paraId="3F171772" w14:textId="5FFBD436" w:rsidR="005F30D8" w:rsidRPr="00E52976" w:rsidRDefault="00BE6B59"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Խորհրդատուները կարեղ են ներկա գտնվել Գնահատող Հանձնաժողովի նիստերի ժամանակ, տրամադրել բացատրություններ և խորհրդատվություն այդ նիստերի ըթացքում, ուսումնասիրել և դիտարկումներ մներկայացնել Հայտատուների կողմից Գնահատող Հանձնաժողովին ներկայացված փաստաթղթեր վերաբերյալ</w:t>
      </w:r>
      <w:r w:rsidR="005F30D8"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դիտարկումներ ներկայացնել</w:t>
      </w:r>
      <w:r w:rsidR="005F30D8"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Գնահատող Հանձնաժողովի արձանագրությունների վերաբերյալ</w:t>
      </w:r>
      <w:r w:rsidR="005E3B71" w:rsidRPr="00E52976">
        <w:rPr>
          <w:rFonts w:ascii="GHEA Grapalat" w:hAnsi="GHEA Grapalat" w:cs="Times New Roman"/>
          <w:sz w:val="24"/>
          <w:szCs w:val="24"/>
          <w:lang w:val="hy-AM"/>
        </w:rPr>
        <w:t xml:space="preserve"> [</w:t>
      </w:r>
      <w:r w:rsidR="00F30120" w:rsidRPr="00E52976">
        <w:rPr>
          <w:rFonts w:ascii="GHEA Grapalat" w:hAnsi="GHEA Grapalat" w:cs="Times New Roman"/>
          <w:sz w:val="24"/>
          <w:szCs w:val="24"/>
          <w:highlight w:val="lightGray"/>
          <w:lang w:val="hy-AM"/>
        </w:rPr>
        <w:t>ինչպես նաև՝ Համաձայնագրի բանակցությունների և ստորագրման ընթացքում առկա փաստաթղթերի վերաբերյալ</w:t>
      </w:r>
      <w:r w:rsidR="005E3B71" w:rsidRPr="00E52976">
        <w:rPr>
          <w:rFonts w:ascii="GHEA Grapalat" w:hAnsi="GHEA Grapalat" w:cs="Times New Roman"/>
          <w:sz w:val="24"/>
          <w:szCs w:val="24"/>
          <w:lang w:val="hy-AM"/>
        </w:rPr>
        <w:t>]</w:t>
      </w:r>
      <w:r w:rsidR="00F30120" w:rsidRPr="00E52976">
        <w:rPr>
          <w:rFonts w:ascii="GHEA Grapalat" w:hAnsi="GHEA Grapalat" w:cs="Times New Roman"/>
          <w:sz w:val="24"/>
          <w:szCs w:val="24"/>
          <w:lang w:val="hy-AM"/>
        </w:rPr>
        <w:t>։</w:t>
      </w:r>
      <w:r w:rsidR="005E3B71" w:rsidRPr="00E52976">
        <w:rPr>
          <w:rFonts w:ascii="GHEA Grapalat" w:hAnsi="GHEA Grapalat" w:cs="Times New Roman"/>
          <w:sz w:val="24"/>
          <w:szCs w:val="24"/>
          <w:lang w:val="hy-AM"/>
        </w:rPr>
        <w:t xml:space="preserve"> </w:t>
      </w:r>
    </w:p>
    <w:p w14:paraId="74C88275" w14:textId="12D6863F" w:rsidR="000313DB" w:rsidRPr="00E52976" w:rsidRDefault="00F70DD3"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Խորհրդատուները Գնահատող Հանձնաժողովի անդամ չեն և չպետք է ունենան քվեարկելու իրավունք Գնահատող Հանձնաժողովի նիստերի ժամանակ քննարկված հարցերի վերաբերյալ</w:t>
      </w:r>
      <w:r w:rsidR="000313DB" w:rsidRPr="00E52976">
        <w:rPr>
          <w:rFonts w:ascii="GHEA Grapalat" w:hAnsi="GHEA Grapalat" w:cs="Times New Roman"/>
          <w:sz w:val="24"/>
          <w:szCs w:val="24"/>
          <w:lang w:val="hy-AM"/>
        </w:rPr>
        <w:t xml:space="preserve"> [</w:t>
      </w:r>
      <w:r w:rsidRPr="00E52976">
        <w:rPr>
          <w:rFonts w:ascii="GHEA Grapalat" w:hAnsi="GHEA Grapalat" w:cs="Times New Roman"/>
          <w:sz w:val="24"/>
          <w:szCs w:val="24"/>
          <w:highlight w:val="lightGray"/>
          <w:lang w:val="hy-AM"/>
        </w:rPr>
        <w:t>ինչպես նաև՝ Համաձայնագրի բանակցությունների և ստորագրման ժամանակ Իրավասու Մարմնի որոշումների առնչությամբ</w:t>
      </w:r>
      <w:r w:rsidR="000313DB"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Խորհրդսատուներ իներկայությունը կամ բացակայությւոնը Գնահատող Հանձնաժողվի նիստերին չի ազդում այդ նիստերի իրավազորության վրա։</w:t>
      </w:r>
      <w:r w:rsidR="005F30D8" w:rsidRPr="00E52976">
        <w:rPr>
          <w:rFonts w:ascii="GHEA Grapalat" w:hAnsi="GHEA Grapalat" w:cs="Times New Roman"/>
          <w:sz w:val="24"/>
          <w:szCs w:val="24"/>
          <w:lang w:val="hy-AM"/>
        </w:rPr>
        <w:t xml:space="preserve"> </w:t>
      </w:r>
    </w:p>
    <w:p w14:paraId="249041BB" w14:textId="139C7468" w:rsidR="00E97089" w:rsidRPr="00E52976" w:rsidRDefault="00585ABE"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Լիազորված Պաշտոնյաները</w:t>
      </w:r>
    </w:p>
    <w:p w14:paraId="65AD57D6" w14:textId="352C2BB2" w:rsidR="0031096B" w:rsidRPr="00E52976" w:rsidRDefault="00F70DD3"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Հանձնաժողովի նախագահը</w:t>
      </w:r>
      <w:r w:rsidR="00C5213A"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w:t>
      </w:r>
      <w:r w:rsidR="00C5213A"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ախագահի տեղակալը</w:t>
      </w:r>
      <w:r w:rsidR="00AC351A"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և Գնահատող Հանձնաժողովի քատուղարը պետք է առաջադրվեն որպես Իրավասու Մարմնի Լիազորված Պաշտոնյաներ։</w:t>
      </w:r>
      <w:r w:rsidR="00AC351A"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Սույն Որակավորման Հարցման հաստատման օրվա դրությամբ Լիազորված պաշտոնյաների վերաբերյալ տեղեկատվությունը տրվում է Տեղեկատվական Թերթիկում։</w:t>
      </w:r>
      <w:r w:rsidR="00AC351A"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Իրավասու Մարմինը պետք է ծանուցի Թեկնածուներին Լիազորված Պաշտոնյաների վերաբերյալ Տեղեկատվական Թերթիկում մատնանշված տեղեկատվության փոփոխությունների մասին՝ համաձայն Հոդված</w:t>
      </w:r>
      <w:r w:rsidR="00AC351A" w:rsidRPr="00E52976">
        <w:rPr>
          <w:rFonts w:ascii="GHEA Grapalat" w:hAnsi="GHEA Grapalat" w:cs="Times New Roman"/>
          <w:sz w:val="24"/>
          <w:szCs w:val="24"/>
          <w:lang w:val="hy-AM"/>
        </w:rPr>
        <w:t xml:space="preserve"> </w:t>
      </w:r>
      <w:r w:rsidR="00935DF5" w:rsidRPr="00E52976">
        <w:rPr>
          <w:rFonts w:ascii="GHEA Grapalat" w:hAnsi="GHEA Grapalat" w:cs="Times New Roman"/>
          <w:sz w:val="24"/>
          <w:szCs w:val="24"/>
        </w:rPr>
        <w:fldChar w:fldCharType="begin"/>
      </w:r>
      <w:r w:rsidR="00935DF5" w:rsidRPr="00E52976">
        <w:rPr>
          <w:rFonts w:ascii="GHEA Grapalat" w:hAnsi="GHEA Grapalat" w:cs="Times New Roman"/>
          <w:sz w:val="24"/>
          <w:szCs w:val="24"/>
          <w:lang w:val="hy-AM"/>
        </w:rPr>
        <w:instrText xml:space="preserve"> REF _Ref128051730 \r \h </w:instrText>
      </w:r>
      <w:r w:rsidR="00BA250D" w:rsidRPr="00E52976">
        <w:rPr>
          <w:rFonts w:ascii="GHEA Grapalat" w:hAnsi="GHEA Grapalat" w:cs="Times New Roman"/>
          <w:sz w:val="24"/>
          <w:szCs w:val="24"/>
          <w:lang w:val="hy-AM"/>
        </w:rPr>
        <w:instrText xml:space="preserve"> \* MERGEFORMAT </w:instrText>
      </w:r>
      <w:r w:rsidR="00935DF5" w:rsidRPr="00E52976">
        <w:rPr>
          <w:rFonts w:ascii="GHEA Grapalat" w:hAnsi="GHEA Grapalat" w:cs="Times New Roman"/>
          <w:sz w:val="24"/>
          <w:szCs w:val="24"/>
        </w:rPr>
      </w:r>
      <w:r w:rsidR="00935DF5"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5.1.1</w:t>
      </w:r>
      <w:r w:rsidR="00935DF5"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w:t>
      </w:r>
    </w:p>
    <w:p w14:paraId="718D6965" w14:textId="0657DD42" w:rsidR="00A600A5" w:rsidRPr="00E52976" w:rsidRDefault="00585ABE"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Հաղորդակցություն</w:t>
      </w:r>
    </w:p>
    <w:p w14:paraId="42B39B78" w14:textId="697B5DB6" w:rsidR="00FD644A" w:rsidRPr="00E52976" w:rsidRDefault="000A179D"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Սույն Որակավորման Հարցմամբ նախատեսված ողջ հաղորդակցությունը </w:t>
      </w:r>
      <w:r w:rsidR="00E61084"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ներառյալ՝ Որակավորման Հայտերի ներկայացումը, Որակավորման Հայտերի վերաբերյալ լրացուցիչ տեղեկատվության տրամադրումը և Որակավորման Հայտերի պարզաբանումները</w:t>
      </w:r>
      <w:r w:rsidR="00E61084"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պետք է ապահովվի Լիազոր Անձանց և Լիազորված Պաշտոնյաների կողմից, եթե Որակավորման Հարցմամբ այլ կարգավորում նախատեսված չէ։</w:t>
      </w:r>
    </w:p>
    <w:p w14:paraId="288581BF" w14:textId="7E2D1F28" w:rsidR="00537802" w:rsidRPr="00E52976" w:rsidRDefault="002365A1" w:rsidP="00E52976">
      <w:pPr>
        <w:pStyle w:val="111"/>
        <w:spacing w:before="120" w:after="120"/>
        <w:ind w:left="900" w:hanging="540"/>
        <w:jc w:val="both"/>
        <w:rPr>
          <w:rFonts w:ascii="GHEA Grapalat" w:hAnsi="GHEA Grapalat" w:cs="Times New Roman"/>
          <w:sz w:val="24"/>
          <w:szCs w:val="24"/>
          <w:lang w:val="hy-AM"/>
        </w:rPr>
      </w:pPr>
      <w:bookmarkStart w:id="9" w:name="_Ref128068742"/>
      <w:r w:rsidRPr="00E52976">
        <w:rPr>
          <w:rFonts w:ascii="GHEA Grapalat" w:hAnsi="GHEA Grapalat" w:cs="Times New Roman"/>
          <w:sz w:val="24"/>
          <w:szCs w:val="24"/>
          <w:lang w:val="hy-AM"/>
        </w:rPr>
        <w:t>Եթե</w:t>
      </w:r>
      <w:r w:rsidR="00101230" w:rsidRPr="00E52976">
        <w:rPr>
          <w:rFonts w:ascii="GHEA Grapalat" w:hAnsi="GHEA Grapalat" w:cs="Times New Roman"/>
          <w:sz w:val="24"/>
          <w:szCs w:val="24"/>
          <w:lang w:val="hy-AM"/>
        </w:rPr>
        <w:t xml:space="preserve"> Որակավորման Հարցմամբ այլ կարգավորում նախատեսված չէ, թղթային </w:t>
      </w:r>
      <w:r w:rsidR="004E688C" w:rsidRPr="00E52976">
        <w:rPr>
          <w:rFonts w:ascii="GHEA Grapalat" w:hAnsi="GHEA Grapalat" w:cs="Times New Roman"/>
          <w:sz w:val="24"/>
          <w:szCs w:val="24"/>
          <w:lang w:val="hy-AM"/>
        </w:rPr>
        <w:t xml:space="preserve">և էլեկտրոնային </w:t>
      </w:r>
      <w:r w:rsidR="00101230" w:rsidRPr="00E52976">
        <w:rPr>
          <w:rFonts w:ascii="GHEA Grapalat" w:hAnsi="GHEA Grapalat" w:cs="Times New Roman"/>
          <w:sz w:val="24"/>
          <w:szCs w:val="24"/>
          <w:lang w:val="hy-AM"/>
        </w:rPr>
        <w:t xml:space="preserve">եղանակով </w:t>
      </w:r>
      <w:r w:rsidR="002223EF" w:rsidRPr="00E52976">
        <w:rPr>
          <w:rFonts w:ascii="GHEA Grapalat" w:hAnsi="GHEA Grapalat" w:cs="Times New Roman"/>
          <w:sz w:val="24"/>
          <w:szCs w:val="24"/>
          <w:lang w:val="hy-AM"/>
        </w:rPr>
        <w:t xml:space="preserve">սույն ՈՀ-ի շրջանակներում </w:t>
      </w:r>
      <w:r w:rsidR="00101230" w:rsidRPr="00E52976">
        <w:rPr>
          <w:rFonts w:ascii="GHEA Grapalat" w:hAnsi="GHEA Grapalat" w:cs="Times New Roman"/>
          <w:sz w:val="24"/>
          <w:szCs w:val="24"/>
          <w:lang w:val="hy-AM"/>
        </w:rPr>
        <w:t>ներկայացված և/կամ ստացված հաղորդակցությունը, տեղեկատվությունը և փաստաթղթեր</w:t>
      </w:r>
      <w:r w:rsidR="002223EF" w:rsidRPr="00E52976">
        <w:rPr>
          <w:rFonts w:ascii="GHEA Grapalat" w:hAnsi="GHEA Grapalat" w:cs="Times New Roman"/>
          <w:sz w:val="24"/>
          <w:szCs w:val="24"/>
          <w:lang w:val="hy-AM"/>
        </w:rPr>
        <w:t>ն ունեն</w:t>
      </w:r>
      <w:r w:rsidR="006767FB" w:rsidRPr="00E52976">
        <w:rPr>
          <w:rFonts w:ascii="GHEA Grapalat" w:hAnsi="GHEA Grapalat" w:cs="Times New Roman"/>
          <w:sz w:val="24"/>
          <w:szCs w:val="24"/>
          <w:lang w:val="hy-AM"/>
        </w:rPr>
        <w:t xml:space="preserve"> հավասար իրավական ուժ</w:t>
      </w:r>
      <w:r w:rsidR="00101230" w:rsidRPr="00E52976">
        <w:rPr>
          <w:rFonts w:ascii="GHEA Grapalat" w:hAnsi="GHEA Grapalat" w:cs="Times New Roman"/>
          <w:sz w:val="24"/>
          <w:szCs w:val="24"/>
          <w:lang w:val="hy-AM"/>
        </w:rPr>
        <w:t>։ Սա ներառում է, մասնավորապես, Որակավորման Հայտերը, Որակավորման Հայտերի հետ կապված լրացուցիչ տեղեկատվությունը և Գնահատող Հանձնաժողովի հետ հաղորդակցությունը</w:t>
      </w:r>
      <w:bookmarkEnd w:id="9"/>
      <w:r w:rsidR="00101230" w:rsidRPr="00E52976">
        <w:rPr>
          <w:rFonts w:ascii="GHEA Grapalat" w:hAnsi="GHEA Grapalat" w:cs="Times New Roman"/>
          <w:sz w:val="24"/>
          <w:szCs w:val="24"/>
          <w:lang w:val="hy-AM"/>
        </w:rPr>
        <w:t>։</w:t>
      </w:r>
    </w:p>
    <w:p w14:paraId="5306EF9F" w14:textId="372FD66F" w:rsidR="00983CC7" w:rsidRPr="00E52976" w:rsidRDefault="00585ABE" w:rsidP="00E52976">
      <w:pPr>
        <w:pStyle w:val="1Heading"/>
        <w:ind w:left="360"/>
        <w:jc w:val="both"/>
        <w:rPr>
          <w:rFonts w:ascii="GHEA Grapalat" w:hAnsi="GHEA Grapalat" w:cs="Times New Roman"/>
          <w:sz w:val="24"/>
          <w:szCs w:val="24"/>
        </w:rPr>
      </w:pPr>
      <w:bookmarkStart w:id="10" w:name="_Toc152354343"/>
      <w:r w:rsidRPr="00E52976">
        <w:rPr>
          <w:rFonts w:ascii="GHEA Grapalat" w:hAnsi="GHEA Grapalat" w:cs="Times New Roman"/>
          <w:sz w:val="24"/>
          <w:szCs w:val="24"/>
          <w:lang w:val="hy-AM"/>
        </w:rPr>
        <w:t>ՈՐԱԿԱՎՈՐՄԱՆ ՀԱՅՏԵՐԻ ՊԱՏՐԱՍՏՈՒՄԸ</w:t>
      </w:r>
      <w:bookmarkEnd w:id="10"/>
    </w:p>
    <w:p w14:paraId="1D6677E8" w14:textId="5FB8ADFA" w:rsidR="00601FCD" w:rsidRPr="00E52976" w:rsidRDefault="00585ABE" w:rsidP="00E52976">
      <w:pPr>
        <w:pStyle w:val="11"/>
        <w:ind w:left="360" w:hanging="360"/>
        <w:jc w:val="both"/>
        <w:rPr>
          <w:rFonts w:ascii="GHEA Grapalat" w:hAnsi="GHEA Grapalat" w:cs="Times New Roman"/>
          <w:sz w:val="24"/>
        </w:rPr>
      </w:pPr>
      <w:bookmarkStart w:id="11" w:name="_Ref128069280"/>
      <w:r w:rsidRPr="00E52976">
        <w:rPr>
          <w:rFonts w:ascii="GHEA Grapalat" w:hAnsi="GHEA Grapalat" w:cs="Times New Roman"/>
          <w:sz w:val="24"/>
          <w:lang w:val="hy-AM"/>
        </w:rPr>
        <w:t>Որակավորման Հայտերի ձևաչափի և բովանդակության ընդհանուր պահանջները</w:t>
      </w:r>
      <w:bookmarkEnd w:id="11"/>
    </w:p>
    <w:p w14:paraId="5508A0FD" w14:textId="686E3BE5" w:rsidR="00683A86" w:rsidRPr="00E52976" w:rsidRDefault="0059647B"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Թեկնածուները պետք է պատրաստեն Որակավորման Հայտերը </w:t>
      </w:r>
      <w:r w:rsidR="00974913" w:rsidRPr="00E52976">
        <w:rPr>
          <w:rFonts w:ascii="GHEA Grapalat" w:hAnsi="GHEA Grapalat" w:cs="Times New Roman"/>
          <w:i/>
          <w:iCs/>
          <w:sz w:val="24"/>
          <w:szCs w:val="24"/>
        </w:rPr>
        <w:fldChar w:fldCharType="begin"/>
      </w:r>
      <w:r w:rsidR="00974913" w:rsidRPr="00E52976">
        <w:rPr>
          <w:rFonts w:ascii="GHEA Grapalat" w:hAnsi="GHEA Grapalat" w:cs="Times New Roman"/>
          <w:i/>
          <w:iCs/>
          <w:sz w:val="24"/>
          <w:szCs w:val="24"/>
        </w:rPr>
        <w:instrText xml:space="preserve"> REF  _Ref133332027 \* Caps \h \r </w:instrText>
      </w:r>
      <w:r w:rsidR="00BD378E" w:rsidRPr="00E52976">
        <w:rPr>
          <w:rFonts w:ascii="GHEA Grapalat" w:hAnsi="GHEA Grapalat" w:cs="Times New Roman"/>
          <w:i/>
          <w:iCs/>
          <w:sz w:val="24"/>
          <w:szCs w:val="24"/>
        </w:rPr>
        <w:instrText xml:space="preserve"> \* MERGEFORMAT </w:instrText>
      </w:r>
      <w:r w:rsidR="00974913" w:rsidRPr="00E52976">
        <w:rPr>
          <w:rFonts w:ascii="GHEA Grapalat" w:hAnsi="GHEA Grapalat" w:cs="Times New Roman"/>
          <w:i/>
          <w:iCs/>
          <w:sz w:val="24"/>
          <w:szCs w:val="24"/>
        </w:rPr>
      </w:r>
      <w:r w:rsidR="00974913"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Հավելված</w:t>
      </w:r>
      <w:r w:rsidR="00233818" w:rsidRPr="00E52976">
        <w:rPr>
          <w:rFonts w:ascii="Calibri" w:hAnsi="Calibri" w:cs="Calibri"/>
          <w:i/>
          <w:iCs/>
          <w:sz w:val="24"/>
          <w:szCs w:val="24"/>
        </w:rPr>
        <w:t> </w:t>
      </w:r>
      <w:r w:rsidR="00233818" w:rsidRPr="00E52976">
        <w:rPr>
          <w:rFonts w:ascii="GHEA Grapalat" w:hAnsi="GHEA Grapalat" w:cs="Times New Roman"/>
          <w:i/>
          <w:iCs/>
          <w:sz w:val="24"/>
          <w:szCs w:val="24"/>
        </w:rPr>
        <w:t>5</w:t>
      </w:r>
      <w:r w:rsidR="00974913"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-ում</w:t>
      </w:r>
      <w:r w:rsidR="00DE0A46" w:rsidRPr="00E52976">
        <w:rPr>
          <w:rFonts w:ascii="GHEA Grapalat" w:hAnsi="GHEA Grapalat" w:cs="Times New Roman"/>
          <w:i/>
          <w:iCs/>
          <w:sz w:val="24"/>
          <w:szCs w:val="24"/>
        </w:rPr>
        <w:t xml:space="preserve"> (</w:t>
      </w:r>
      <w:r w:rsidRPr="00E52976">
        <w:rPr>
          <w:rFonts w:ascii="GHEA Grapalat" w:hAnsi="GHEA Grapalat" w:cs="Times New Roman"/>
          <w:i/>
          <w:iCs/>
          <w:sz w:val="24"/>
          <w:szCs w:val="24"/>
          <w:lang w:val="hy-AM"/>
        </w:rPr>
        <w:t>Որակավորման Հայտեր Բովանդակությունը</w:t>
      </w:r>
      <w:r w:rsidR="00DE0A46" w:rsidRPr="00E52976">
        <w:rPr>
          <w:rFonts w:ascii="GHEA Grapalat" w:hAnsi="GHEA Grapalat" w:cs="Times New Roman"/>
          <w:i/>
          <w:iCs/>
          <w:sz w:val="24"/>
          <w:szCs w:val="24"/>
        </w:rPr>
        <w:t>)</w:t>
      </w:r>
      <w:r w:rsidRPr="00E52976">
        <w:rPr>
          <w:rFonts w:ascii="GHEA Grapalat" w:hAnsi="GHEA Grapalat" w:cs="Times New Roman"/>
          <w:i/>
          <w:iCs/>
          <w:sz w:val="24"/>
          <w:szCs w:val="24"/>
          <w:lang w:val="hy-AM"/>
        </w:rPr>
        <w:t xml:space="preserve"> սահմանված ձևաչափի և բովանդակային պահանջների համապատասխան։</w:t>
      </w:r>
      <w:r w:rsidRPr="00E52976">
        <w:rPr>
          <w:rFonts w:ascii="GHEA Grapalat" w:hAnsi="GHEA Grapalat" w:cs="Times New Roman"/>
          <w:sz w:val="24"/>
          <w:szCs w:val="24"/>
          <w:lang w:val="hy-AM"/>
        </w:rPr>
        <w:t xml:space="preserve"> Յուրաքանչյուր Թեկնածու, ներառյալ՝ Կոնսորցիումը, կարող է ներկայացնել միայն մեկ </w:t>
      </w:r>
      <w:r w:rsidR="008239C4" w:rsidRPr="00E52976">
        <w:rPr>
          <w:rFonts w:ascii="GHEA Grapalat" w:hAnsi="GHEA Grapalat" w:cs="Times New Roman"/>
          <w:sz w:val="24"/>
          <w:szCs w:val="24"/>
          <w:lang w:val="hy-AM"/>
        </w:rPr>
        <w:t>(1)</w:t>
      </w:r>
      <w:r w:rsidRPr="00E52976">
        <w:rPr>
          <w:rFonts w:ascii="GHEA Grapalat" w:hAnsi="GHEA Grapalat" w:cs="Times New Roman"/>
          <w:sz w:val="24"/>
          <w:szCs w:val="24"/>
          <w:lang w:val="hy-AM"/>
        </w:rPr>
        <w:t xml:space="preserve"> Որակավորման Հայտ։</w:t>
      </w:r>
      <w:r w:rsidR="00683A86" w:rsidRPr="00E52976">
        <w:rPr>
          <w:rFonts w:ascii="GHEA Grapalat" w:hAnsi="GHEA Grapalat" w:cs="Times New Roman"/>
          <w:sz w:val="24"/>
          <w:szCs w:val="24"/>
          <w:lang w:val="hy-AM"/>
        </w:rPr>
        <w:t xml:space="preserve"> </w:t>
      </w:r>
    </w:p>
    <w:p w14:paraId="158069E1" w14:textId="77777777" w:rsidR="008D4394" w:rsidRPr="00E52976" w:rsidRDefault="000863FE"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Թեկնածուները</w:t>
      </w:r>
      <w:r w:rsidR="006767FB" w:rsidRPr="00E52976">
        <w:rPr>
          <w:rFonts w:ascii="GHEA Grapalat" w:hAnsi="GHEA Grapalat" w:cs="Times New Roman"/>
          <w:sz w:val="24"/>
          <w:szCs w:val="24"/>
          <w:lang w:val="hy-AM"/>
        </w:rPr>
        <w:t xml:space="preserve"> կարող են ընտրել</w:t>
      </w:r>
      <w:r w:rsidR="000503C0" w:rsidRPr="00E52976">
        <w:rPr>
          <w:rFonts w:ascii="GHEA Grapalat" w:hAnsi="GHEA Grapalat" w:cs="Times New Roman"/>
          <w:sz w:val="24"/>
          <w:szCs w:val="24"/>
          <w:lang w:val="hy-AM"/>
        </w:rPr>
        <w:t xml:space="preserve"> պատրաստել և ներկայացնել իրենց որակավորման Հայտերը հետևյալ երկու ձևաչափերից յուրաքանչյորով</w:t>
      </w:r>
      <w:r w:rsidR="008D4394" w:rsidRPr="00E52976">
        <w:rPr>
          <w:rFonts w:ascii="GHEA Grapalat" w:hAnsi="GHEA Grapalat" w:cs="Times New Roman"/>
          <w:sz w:val="24"/>
          <w:szCs w:val="24"/>
          <w:lang w:val="hy-AM"/>
        </w:rPr>
        <w:t>՝ սույն ՈՀ-ի պահանջներին համապատասխան։</w:t>
      </w:r>
    </w:p>
    <w:p w14:paraId="61267036" w14:textId="701F4836" w:rsidR="006E00D8" w:rsidRPr="00E52976" w:rsidRDefault="00BB69CA"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AREMPS-ի միջոցով էլեկտրոնային ձևաչափով </w:t>
      </w:r>
      <w:r w:rsidR="006E00D8" w:rsidRPr="00E52976">
        <w:rPr>
          <w:rFonts w:ascii="GHEA Grapalat" w:hAnsi="GHEA Grapalat" w:cs="Times New Roman"/>
          <w:sz w:val="24"/>
          <w:szCs w:val="24"/>
          <w:lang w:val="hy-AM"/>
        </w:rPr>
        <w:t xml:space="preserve">(սույն ՈՀ-ի պահանջներին համապատասխան՝ Որակավորման Հայտի էլեկտրոնային տարբերակի </w:t>
      </w:r>
      <w:r w:rsidR="00F13659" w:rsidRPr="00E52976">
        <w:rPr>
          <w:rFonts w:ascii="GHEA Grapalat" w:hAnsi="GHEA Grapalat" w:cs="Times New Roman"/>
          <w:sz w:val="24"/>
          <w:szCs w:val="24"/>
          <w:lang w:val="hy-AM"/>
        </w:rPr>
        <w:t xml:space="preserve">հավելյալ գաղտանգրված ներկայացում Գնահատող Հանձնաժողովի էլեկտրոնային </w:t>
      </w:r>
      <w:r w:rsidR="001D6264" w:rsidRPr="00E52976">
        <w:rPr>
          <w:rFonts w:ascii="GHEA Grapalat" w:hAnsi="GHEA Grapalat" w:cs="Times New Roman"/>
          <w:sz w:val="24"/>
          <w:szCs w:val="24"/>
          <w:lang w:val="hy-AM"/>
        </w:rPr>
        <w:t>փոստին</w:t>
      </w:r>
      <w:r w:rsidR="006E00D8" w:rsidRPr="00E52976">
        <w:rPr>
          <w:rFonts w:ascii="GHEA Grapalat" w:hAnsi="GHEA Grapalat" w:cs="Times New Roman"/>
          <w:sz w:val="24"/>
          <w:szCs w:val="24"/>
          <w:lang w:val="hy-AM"/>
        </w:rPr>
        <w:t>)</w:t>
      </w:r>
    </w:p>
    <w:p w14:paraId="6B1F96A8" w14:textId="7F62183A" w:rsidR="001D6264" w:rsidRPr="00E52976" w:rsidRDefault="001D6264" w:rsidP="00E52976">
      <w:pPr>
        <w:pStyle w:val="3"/>
        <w:numPr>
          <w:ilvl w:val="0"/>
          <w:numId w:val="0"/>
        </w:numPr>
        <w:spacing w:before="120" w:after="120"/>
        <w:ind w:left="900"/>
        <w:jc w:val="both"/>
        <w:rPr>
          <w:rFonts w:ascii="GHEA Grapalat" w:hAnsi="GHEA Grapalat" w:cs="Times New Roman"/>
          <w:sz w:val="24"/>
          <w:szCs w:val="24"/>
          <w:lang w:val="hy-AM"/>
        </w:rPr>
      </w:pPr>
      <w:r w:rsidRPr="00E52976">
        <w:rPr>
          <w:rFonts w:ascii="GHEA Grapalat" w:hAnsi="GHEA Grapalat" w:cs="Times New Roman"/>
          <w:sz w:val="24"/>
          <w:szCs w:val="24"/>
          <w:lang w:val="hy-AM"/>
        </w:rPr>
        <w:t>կամ</w:t>
      </w:r>
    </w:p>
    <w:p w14:paraId="73647975" w14:textId="76994EFE" w:rsidR="001D6264" w:rsidRPr="00E52976" w:rsidRDefault="001D6264"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Թղթային տարբերակով Գնահատող Հանձնաժողովին առձեռն ներկայացման միջոցով</w:t>
      </w:r>
      <w:r w:rsidR="00E14A2A" w:rsidRPr="00E52976">
        <w:rPr>
          <w:rFonts w:ascii="GHEA Grapalat" w:hAnsi="GHEA Grapalat" w:cs="Times New Roman"/>
          <w:sz w:val="24"/>
          <w:szCs w:val="24"/>
          <w:lang w:val="hy-AM"/>
        </w:rPr>
        <w:t xml:space="preserve">։ </w:t>
      </w:r>
    </w:p>
    <w:p w14:paraId="11057BA0" w14:textId="4CFB396F" w:rsidR="00E14A2A" w:rsidRPr="00E52976" w:rsidRDefault="00E14A2A"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Հանձնաժողովին առձեռն ներկայացնելու համար պատրաստված թղթային Որակավորման Հայտերը ենթակա են հետևյալ ընդհանուր ձև/պատրաստման պահանջներին՝</w:t>
      </w:r>
    </w:p>
    <w:p w14:paraId="040DCFB6" w14:textId="42B366BD" w:rsidR="002C6E08" w:rsidRPr="00E52976" w:rsidRDefault="005E6480"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Յուրաքանչյուր Թեկնածու պետք է պատրաստի և ներկայացնի իր Որակավորման Հայտը </w:t>
      </w:r>
      <w:r w:rsidR="00C46279" w:rsidRPr="00E52976">
        <w:rPr>
          <w:rFonts w:ascii="GHEA Grapalat" w:hAnsi="GHEA Grapalat" w:cs="Times New Roman"/>
          <w:sz w:val="24"/>
          <w:szCs w:val="24"/>
          <w:lang w:val="hy-AM"/>
        </w:rPr>
        <w:t>չորս</w:t>
      </w:r>
      <w:r w:rsidR="002C6E08" w:rsidRPr="00E52976">
        <w:rPr>
          <w:rFonts w:ascii="GHEA Grapalat" w:hAnsi="GHEA Grapalat" w:cs="Times New Roman"/>
          <w:sz w:val="24"/>
          <w:szCs w:val="24"/>
          <w:lang w:val="hy-AM"/>
        </w:rPr>
        <w:t xml:space="preserve"> (4) </w:t>
      </w:r>
      <w:r w:rsidR="00C46279" w:rsidRPr="00E52976">
        <w:rPr>
          <w:rFonts w:ascii="GHEA Grapalat" w:hAnsi="GHEA Grapalat" w:cs="Times New Roman"/>
          <w:sz w:val="24"/>
          <w:szCs w:val="24"/>
          <w:lang w:val="hy-AM"/>
        </w:rPr>
        <w:t>պատճենով, ինչպես պահանջվում է ՊՄԳ Ընթացակարգի դրույթ</w:t>
      </w:r>
      <w:r w:rsidR="00C625EB" w:rsidRPr="00E52976">
        <w:rPr>
          <w:rFonts w:ascii="GHEA Grapalat" w:hAnsi="GHEA Grapalat" w:cs="Times New Roman"/>
          <w:sz w:val="24"/>
          <w:szCs w:val="24"/>
          <w:lang w:val="hy-AM"/>
        </w:rPr>
        <w:t xml:space="preserve"> </w:t>
      </w:r>
      <w:r w:rsidR="005B76FF" w:rsidRPr="00E52976">
        <w:rPr>
          <w:rFonts w:ascii="GHEA Grapalat" w:hAnsi="GHEA Grapalat" w:cs="Times New Roman"/>
          <w:sz w:val="24"/>
          <w:szCs w:val="24"/>
          <w:lang w:val="hy-AM"/>
        </w:rPr>
        <w:t>79</w:t>
      </w:r>
      <w:r w:rsidR="00C46279" w:rsidRPr="00E52976">
        <w:rPr>
          <w:rFonts w:ascii="GHEA Grapalat" w:hAnsi="GHEA Grapalat" w:cs="Times New Roman"/>
          <w:sz w:val="24"/>
          <w:szCs w:val="24"/>
          <w:lang w:val="hy-AM"/>
        </w:rPr>
        <w:t>-ով՝</w:t>
      </w:r>
      <w:r w:rsidR="00283658" w:rsidRPr="00E52976">
        <w:rPr>
          <w:rFonts w:ascii="GHEA Grapalat" w:hAnsi="GHEA Grapalat" w:cs="Times New Roman"/>
          <w:sz w:val="24"/>
          <w:szCs w:val="24"/>
          <w:lang w:val="hy-AM"/>
        </w:rPr>
        <w:t xml:space="preserve"> </w:t>
      </w:r>
      <w:r w:rsidR="00C46279" w:rsidRPr="00E52976">
        <w:rPr>
          <w:rFonts w:ascii="GHEA Grapalat" w:hAnsi="GHEA Grapalat" w:cs="Times New Roman"/>
          <w:sz w:val="24"/>
          <w:szCs w:val="24"/>
          <w:lang w:val="hy-AM"/>
        </w:rPr>
        <w:t>հստակորեն նշագրելով դրանցից յուրաքանչյուրը՝ որպես «</w:t>
      </w:r>
      <w:r w:rsidR="00D41713" w:rsidRPr="00E52976">
        <w:rPr>
          <w:rFonts w:ascii="GHEA Grapalat" w:hAnsi="GHEA Grapalat" w:cs="Times New Roman"/>
          <w:sz w:val="24"/>
          <w:szCs w:val="24"/>
          <w:lang w:val="hy-AM"/>
        </w:rPr>
        <w:t>ԲՆՕՐԻՆԱԿ</w:t>
      </w:r>
      <w:r w:rsidR="00C46279" w:rsidRPr="00E52976">
        <w:rPr>
          <w:rFonts w:ascii="GHEA Grapalat" w:hAnsi="GHEA Grapalat" w:cs="Times New Roman"/>
          <w:sz w:val="24"/>
          <w:szCs w:val="24"/>
          <w:lang w:val="hy-AM"/>
        </w:rPr>
        <w:t>»</w:t>
      </w:r>
      <w:r w:rsidR="004F3F90" w:rsidRPr="00E52976">
        <w:rPr>
          <w:rFonts w:ascii="GHEA Grapalat" w:hAnsi="GHEA Grapalat" w:cs="Times New Roman"/>
          <w:sz w:val="24"/>
          <w:szCs w:val="24"/>
          <w:lang w:val="hy-AM"/>
        </w:rPr>
        <w:t xml:space="preserve">, </w:t>
      </w:r>
      <w:r w:rsidR="00C46279" w:rsidRPr="00E52976">
        <w:rPr>
          <w:rFonts w:ascii="GHEA Grapalat" w:hAnsi="GHEA Grapalat" w:cs="Times New Roman"/>
          <w:sz w:val="24"/>
          <w:szCs w:val="24"/>
          <w:lang w:val="hy-AM"/>
        </w:rPr>
        <w:t>«ՊԱՏՃԵՆ» և «ԷԼԵԿՏՐՈՆԱՅԻՆ ՊԱՏՃԵՆ»։</w:t>
      </w:r>
    </w:p>
    <w:p w14:paraId="2239D1AB" w14:textId="522636AB" w:rsidR="002C6E08" w:rsidRPr="00E52976" w:rsidRDefault="00E14A2A" w:rsidP="00E52976">
      <w:pPr>
        <w:pStyle w:val="Normal111"/>
        <w:spacing w:before="120" w:after="120"/>
        <w:ind w:left="36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Առձեռն փոխանցման համար պատրաստված </w:t>
      </w:r>
      <w:r w:rsidR="00C46279" w:rsidRPr="00E52976">
        <w:rPr>
          <w:rFonts w:ascii="GHEA Grapalat" w:hAnsi="GHEA Grapalat" w:cs="Times New Roman"/>
          <w:sz w:val="24"/>
          <w:szCs w:val="24"/>
          <w:lang w:val="hy-AM"/>
        </w:rPr>
        <w:t xml:space="preserve">Որակավորման Հայտի թղթային </w:t>
      </w:r>
      <w:r w:rsidRPr="00E52976">
        <w:rPr>
          <w:rFonts w:ascii="GHEA Grapalat" w:hAnsi="GHEA Grapalat" w:cs="Times New Roman"/>
          <w:sz w:val="24"/>
          <w:szCs w:val="24"/>
          <w:lang w:val="hy-AM"/>
        </w:rPr>
        <w:t>բնօրինակի</w:t>
      </w:r>
      <w:r w:rsidR="00C46279" w:rsidRPr="00E52976">
        <w:rPr>
          <w:rFonts w:ascii="GHEA Grapalat" w:hAnsi="GHEA Grapalat" w:cs="Times New Roman"/>
          <w:sz w:val="24"/>
          <w:szCs w:val="24"/>
          <w:lang w:val="hy-AM"/>
        </w:rPr>
        <w:t xml:space="preserve"> և թղթային պատճենի և/կամ էլեկտրոնային պատճենի միջև տարբերությունը չի կարող Որակավորման Հայտը մերժելու հիմք լինել</w:t>
      </w:r>
      <w:r w:rsidRPr="00E52976">
        <w:rPr>
          <w:rFonts w:ascii="GHEA Grapalat" w:hAnsi="GHEA Grapalat" w:cs="Times New Roman"/>
          <w:sz w:val="24"/>
          <w:szCs w:val="24"/>
          <w:lang w:val="hy-AM"/>
        </w:rPr>
        <w:t>։</w:t>
      </w:r>
    </w:p>
    <w:p w14:paraId="1F2D50B5" w14:textId="0714E772" w:rsidR="002C6E08" w:rsidRPr="00E52976" w:rsidRDefault="00371161" w:rsidP="00E52976">
      <w:pPr>
        <w:pStyle w:val="3"/>
        <w:spacing w:before="120" w:after="120"/>
        <w:ind w:left="900" w:hanging="54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Որակավորման Հայտի գրավոր </w:t>
      </w:r>
      <w:r w:rsidR="00E14A2A" w:rsidRPr="00E52976">
        <w:rPr>
          <w:rFonts w:ascii="GHEA Grapalat" w:hAnsi="GHEA Grapalat" w:cs="Times New Roman"/>
          <w:sz w:val="24"/>
          <w:szCs w:val="24"/>
          <w:lang w:val="hy-AM"/>
        </w:rPr>
        <w:t>բնօրինակը</w:t>
      </w:r>
      <w:r w:rsidRPr="00E52976">
        <w:rPr>
          <w:rFonts w:ascii="GHEA Grapalat" w:hAnsi="GHEA Grapalat" w:cs="Times New Roman"/>
          <w:sz w:val="24"/>
          <w:szCs w:val="24"/>
          <w:lang w:val="hy-AM"/>
        </w:rPr>
        <w:t xml:space="preserve"> և գրավոր պատճենը պետք է տպագրված կամ գրված լինեն</w:t>
      </w:r>
      <w:r w:rsidR="00702E52" w:rsidRPr="00E52976">
        <w:rPr>
          <w:rFonts w:ascii="GHEA Grapalat" w:hAnsi="GHEA Grapalat" w:cs="Times New Roman"/>
          <w:sz w:val="24"/>
          <w:szCs w:val="24"/>
          <w:lang w:val="uk-UA"/>
        </w:rPr>
        <w:t xml:space="preserve"> (</w:t>
      </w:r>
      <w:r w:rsidR="00E14A2A" w:rsidRPr="00E52976">
        <w:rPr>
          <w:rFonts w:ascii="GHEA Grapalat" w:hAnsi="GHEA Grapalat" w:cs="Times New Roman"/>
          <w:sz w:val="24"/>
          <w:szCs w:val="24"/>
          <w:lang w:val="hy-AM"/>
        </w:rPr>
        <w:t>եթե կիրառելի է</w:t>
      </w:r>
      <w:r w:rsidR="00702E52" w:rsidRPr="00E52976">
        <w:rPr>
          <w:rFonts w:ascii="GHEA Grapalat" w:hAnsi="GHEA Grapalat" w:cs="Times New Roman"/>
          <w:sz w:val="24"/>
          <w:szCs w:val="24"/>
          <w:lang w:val="uk-UA"/>
        </w:rPr>
        <w:t>)</w:t>
      </w:r>
      <w:r w:rsidR="002C6E08" w:rsidRPr="00E52976">
        <w:rPr>
          <w:rFonts w:ascii="GHEA Grapalat" w:hAnsi="GHEA Grapalat" w:cs="Times New Roman"/>
          <w:sz w:val="24"/>
          <w:szCs w:val="24"/>
          <w:lang w:val="uk-UA"/>
        </w:rPr>
        <w:t xml:space="preserve"> </w:t>
      </w:r>
      <w:r w:rsidRPr="00E52976">
        <w:rPr>
          <w:rFonts w:ascii="GHEA Grapalat" w:hAnsi="GHEA Grapalat" w:cs="Times New Roman"/>
          <w:sz w:val="24"/>
          <w:szCs w:val="24"/>
          <w:lang w:val="hy-AM"/>
        </w:rPr>
        <w:t>չջնջվող թանաքով և ստորագր</w:t>
      </w:r>
      <w:r w:rsidR="007946CA" w:rsidRPr="00E52976">
        <w:rPr>
          <w:rFonts w:ascii="GHEA Grapalat" w:hAnsi="GHEA Grapalat" w:cs="Times New Roman"/>
          <w:sz w:val="24"/>
          <w:szCs w:val="24"/>
          <w:lang w:val="hy-AM"/>
        </w:rPr>
        <w:t>վեն Լիազորված Անձի կողմից։</w:t>
      </w:r>
    </w:p>
    <w:p w14:paraId="287E0373" w14:textId="77794224" w:rsidR="002C6E08" w:rsidRPr="00E52976" w:rsidRDefault="004226EF"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Հայտի բոլոր էջերը, ինչպես նշված է </w:t>
      </w:r>
      <w:r w:rsidR="008434F9" w:rsidRPr="00E52976">
        <w:rPr>
          <w:rFonts w:ascii="GHEA Grapalat" w:hAnsi="GHEA Grapalat" w:cs="Times New Roman"/>
          <w:i/>
          <w:iCs/>
          <w:sz w:val="24"/>
          <w:szCs w:val="24"/>
        </w:rPr>
        <w:fldChar w:fldCharType="begin"/>
      </w:r>
      <w:r w:rsidR="008434F9" w:rsidRPr="00E52976">
        <w:rPr>
          <w:rFonts w:ascii="GHEA Grapalat" w:hAnsi="GHEA Grapalat" w:cs="Times New Roman"/>
          <w:i/>
          <w:iCs/>
          <w:sz w:val="24"/>
          <w:szCs w:val="24"/>
          <w:lang w:val="uk-UA"/>
        </w:rPr>
        <w:instrText xml:space="preserve"> </w:instrText>
      </w:r>
      <w:r w:rsidR="008434F9" w:rsidRPr="00E52976">
        <w:rPr>
          <w:rFonts w:ascii="GHEA Grapalat" w:hAnsi="GHEA Grapalat" w:cs="Times New Roman"/>
          <w:i/>
          <w:iCs/>
          <w:sz w:val="24"/>
          <w:szCs w:val="24"/>
        </w:rPr>
        <w:instrText>REF</w:instrText>
      </w:r>
      <w:r w:rsidR="008434F9" w:rsidRPr="00E52976">
        <w:rPr>
          <w:rFonts w:ascii="GHEA Grapalat" w:hAnsi="GHEA Grapalat" w:cs="Times New Roman"/>
          <w:i/>
          <w:iCs/>
          <w:sz w:val="24"/>
          <w:szCs w:val="24"/>
          <w:lang w:val="uk-UA"/>
        </w:rPr>
        <w:instrText xml:space="preserve">  _</w:instrText>
      </w:r>
      <w:r w:rsidR="008434F9" w:rsidRPr="00E52976">
        <w:rPr>
          <w:rFonts w:ascii="GHEA Grapalat" w:hAnsi="GHEA Grapalat" w:cs="Times New Roman"/>
          <w:i/>
          <w:iCs/>
          <w:sz w:val="24"/>
          <w:szCs w:val="24"/>
        </w:rPr>
        <w:instrText>Ref</w:instrText>
      </w:r>
      <w:r w:rsidR="008434F9" w:rsidRPr="00E52976">
        <w:rPr>
          <w:rFonts w:ascii="GHEA Grapalat" w:hAnsi="GHEA Grapalat" w:cs="Times New Roman"/>
          <w:i/>
          <w:iCs/>
          <w:sz w:val="24"/>
          <w:szCs w:val="24"/>
          <w:lang w:val="uk-UA"/>
        </w:rPr>
        <w:instrText xml:space="preserve">133332027 \* </w:instrText>
      </w:r>
      <w:r w:rsidR="008434F9" w:rsidRPr="00E52976">
        <w:rPr>
          <w:rFonts w:ascii="GHEA Grapalat" w:hAnsi="GHEA Grapalat" w:cs="Times New Roman"/>
          <w:i/>
          <w:iCs/>
          <w:sz w:val="24"/>
          <w:szCs w:val="24"/>
        </w:rPr>
        <w:instrText>Caps</w:instrText>
      </w:r>
      <w:r w:rsidR="008434F9" w:rsidRPr="00E52976">
        <w:rPr>
          <w:rFonts w:ascii="GHEA Grapalat" w:hAnsi="GHEA Grapalat" w:cs="Times New Roman"/>
          <w:i/>
          <w:iCs/>
          <w:sz w:val="24"/>
          <w:szCs w:val="24"/>
          <w:lang w:val="uk-UA"/>
        </w:rPr>
        <w:instrText xml:space="preserve"> \</w:instrText>
      </w:r>
      <w:r w:rsidR="008434F9" w:rsidRPr="00E52976">
        <w:rPr>
          <w:rFonts w:ascii="GHEA Grapalat" w:hAnsi="GHEA Grapalat" w:cs="Times New Roman"/>
          <w:i/>
          <w:iCs/>
          <w:sz w:val="24"/>
          <w:szCs w:val="24"/>
        </w:rPr>
        <w:instrText>h</w:instrText>
      </w:r>
      <w:r w:rsidR="008434F9" w:rsidRPr="00E52976">
        <w:rPr>
          <w:rFonts w:ascii="GHEA Grapalat" w:hAnsi="GHEA Grapalat" w:cs="Times New Roman"/>
          <w:i/>
          <w:iCs/>
          <w:sz w:val="24"/>
          <w:szCs w:val="24"/>
          <w:lang w:val="uk-UA"/>
        </w:rPr>
        <w:instrText xml:space="preserve"> \</w:instrText>
      </w:r>
      <w:r w:rsidR="008434F9" w:rsidRPr="00E52976">
        <w:rPr>
          <w:rFonts w:ascii="GHEA Grapalat" w:hAnsi="GHEA Grapalat" w:cs="Times New Roman"/>
          <w:i/>
          <w:iCs/>
          <w:sz w:val="24"/>
          <w:szCs w:val="24"/>
        </w:rPr>
        <w:instrText>r</w:instrText>
      </w:r>
      <w:r w:rsidR="008434F9" w:rsidRPr="00E52976">
        <w:rPr>
          <w:rFonts w:ascii="GHEA Grapalat" w:hAnsi="GHEA Grapalat" w:cs="Times New Roman"/>
          <w:i/>
          <w:iCs/>
          <w:sz w:val="24"/>
          <w:szCs w:val="24"/>
          <w:lang w:val="uk-UA"/>
        </w:rPr>
        <w:instrText xml:space="preserve">  \* </w:instrText>
      </w:r>
      <w:r w:rsidR="008434F9" w:rsidRPr="00E52976">
        <w:rPr>
          <w:rFonts w:ascii="GHEA Grapalat" w:hAnsi="GHEA Grapalat" w:cs="Times New Roman"/>
          <w:i/>
          <w:iCs/>
          <w:sz w:val="24"/>
          <w:szCs w:val="24"/>
        </w:rPr>
        <w:instrText>MERGEFORMAT</w:instrText>
      </w:r>
      <w:r w:rsidR="008434F9" w:rsidRPr="00E52976">
        <w:rPr>
          <w:rFonts w:ascii="GHEA Grapalat" w:hAnsi="GHEA Grapalat" w:cs="Times New Roman"/>
          <w:i/>
          <w:iCs/>
          <w:sz w:val="24"/>
          <w:szCs w:val="24"/>
          <w:lang w:val="uk-UA"/>
        </w:rPr>
        <w:instrText xml:space="preserve"> </w:instrText>
      </w:r>
      <w:r w:rsidR="008434F9" w:rsidRPr="00E52976">
        <w:rPr>
          <w:rFonts w:ascii="GHEA Grapalat" w:hAnsi="GHEA Grapalat" w:cs="Times New Roman"/>
          <w:i/>
          <w:iCs/>
          <w:sz w:val="24"/>
          <w:szCs w:val="24"/>
        </w:rPr>
      </w:r>
      <w:r w:rsidR="008434F9" w:rsidRPr="00E52976">
        <w:rPr>
          <w:rFonts w:ascii="GHEA Grapalat" w:hAnsi="GHEA Grapalat" w:cs="Times New Roman"/>
          <w:i/>
          <w:iCs/>
          <w:sz w:val="24"/>
          <w:szCs w:val="24"/>
        </w:rPr>
        <w:fldChar w:fldCharType="separate"/>
      </w:r>
      <w:r w:rsidR="008434F9" w:rsidRPr="00E52976">
        <w:rPr>
          <w:rFonts w:ascii="GHEA Grapalat" w:hAnsi="GHEA Grapalat" w:cs="Times New Roman"/>
          <w:i/>
          <w:iCs/>
          <w:sz w:val="24"/>
          <w:szCs w:val="24"/>
          <w:lang w:val="hy-AM"/>
        </w:rPr>
        <w:t>Հավելված</w:t>
      </w:r>
      <w:r w:rsidR="008434F9" w:rsidRPr="00E52976">
        <w:rPr>
          <w:rFonts w:ascii="Calibri" w:hAnsi="Calibri" w:cs="Calibri"/>
          <w:i/>
          <w:iCs/>
          <w:sz w:val="24"/>
          <w:szCs w:val="24"/>
        </w:rPr>
        <w:t> </w:t>
      </w:r>
      <w:r w:rsidR="008434F9" w:rsidRPr="00E52976">
        <w:rPr>
          <w:rFonts w:ascii="GHEA Grapalat" w:hAnsi="GHEA Grapalat" w:cs="Times New Roman"/>
          <w:i/>
          <w:iCs/>
          <w:sz w:val="24"/>
          <w:szCs w:val="24"/>
          <w:lang w:val="hy-AM"/>
        </w:rPr>
        <w:t>6</w:t>
      </w:r>
      <w:r w:rsidR="008434F9"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-ի</w:t>
      </w:r>
      <w:r w:rsidRPr="00E52976">
        <w:rPr>
          <w:rFonts w:ascii="GHEA Grapalat" w:hAnsi="GHEA Grapalat" w:cs="Times New Roman"/>
          <w:i/>
          <w:iCs/>
          <w:sz w:val="24"/>
          <w:szCs w:val="24"/>
          <w:lang w:val="uk-UA"/>
        </w:rPr>
        <w:t xml:space="preserve"> (</w:t>
      </w:r>
      <w:r w:rsidRPr="00E52976">
        <w:rPr>
          <w:rFonts w:ascii="GHEA Grapalat" w:hAnsi="GHEA Grapalat" w:cs="Times New Roman"/>
          <w:i/>
          <w:iCs/>
          <w:sz w:val="24"/>
          <w:szCs w:val="24"/>
          <w:lang w:val="hy-AM"/>
        </w:rPr>
        <w:t>Որակավորման Հայտերի բովանդակությունը</w:t>
      </w:r>
      <w:r w:rsidRPr="00E52976">
        <w:rPr>
          <w:rFonts w:ascii="GHEA Grapalat" w:hAnsi="GHEA Grapalat" w:cs="Times New Roman"/>
          <w:i/>
          <w:iCs/>
          <w:sz w:val="24"/>
          <w:szCs w:val="24"/>
          <w:lang w:val="uk-UA"/>
        </w:rPr>
        <w:t>)</w:t>
      </w:r>
      <w:r w:rsidRPr="00E52976">
        <w:rPr>
          <w:rFonts w:ascii="GHEA Grapalat" w:hAnsi="GHEA Grapalat" w:cs="Times New Roman"/>
          <w:sz w:val="24"/>
          <w:szCs w:val="24"/>
          <w:lang w:val="hy-AM"/>
        </w:rPr>
        <w:t xml:space="preserve"> բովանադակային պահանջներում, պետք է թվագրված լինեն և ստորագրված Լիազոր Անձի կողմից։</w:t>
      </w:r>
    </w:p>
    <w:p w14:paraId="05572880" w14:textId="4438215B" w:rsidR="002C6E08" w:rsidRPr="00E52976" w:rsidRDefault="00E14A2A"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Առձեռն փոխանցելու համար պատրաստված </w:t>
      </w:r>
      <w:r w:rsidR="004226EF" w:rsidRPr="00E52976">
        <w:rPr>
          <w:rFonts w:ascii="GHEA Grapalat" w:hAnsi="GHEA Grapalat" w:cs="Times New Roman"/>
          <w:sz w:val="24"/>
          <w:szCs w:val="24"/>
          <w:lang w:val="hy-AM"/>
        </w:rPr>
        <w:t>Որակավորման Հայտի յուրաքանչյուր էլեկտրոնա</w:t>
      </w:r>
      <w:r w:rsidRPr="00E52976">
        <w:rPr>
          <w:rFonts w:ascii="GHEA Grapalat" w:hAnsi="GHEA Grapalat" w:cs="Times New Roman"/>
          <w:sz w:val="24"/>
          <w:szCs w:val="24"/>
          <w:lang w:val="hy-AM"/>
        </w:rPr>
        <w:t>յին</w:t>
      </w:r>
      <w:r w:rsidR="004226EF" w:rsidRPr="00E52976">
        <w:rPr>
          <w:rFonts w:ascii="GHEA Grapalat" w:hAnsi="GHEA Grapalat" w:cs="Times New Roman"/>
          <w:sz w:val="24"/>
          <w:szCs w:val="24"/>
          <w:lang w:val="hy-AM"/>
        </w:rPr>
        <w:t xml:space="preserve"> պատճեն պետք է տրամադրվի առանձին </w:t>
      </w:r>
      <w:r w:rsidR="002C6E08" w:rsidRPr="00E52976">
        <w:rPr>
          <w:rFonts w:ascii="GHEA Grapalat" w:hAnsi="GHEA Grapalat" w:cs="Times New Roman"/>
          <w:sz w:val="24"/>
          <w:szCs w:val="24"/>
          <w:lang w:val="hy-AM"/>
        </w:rPr>
        <w:t xml:space="preserve">USB </w:t>
      </w:r>
      <w:r w:rsidR="004226EF" w:rsidRPr="00E52976">
        <w:rPr>
          <w:rFonts w:ascii="GHEA Grapalat" w:hAnsi="GHEA Grapalat" w:cs="Times New Roman"/>
          <w:sz w:val="24"/>
          <w:szCs w:val="24"/>
          <w:lang w:val="hy-AM"/>
        </w:rPr>
        <w:t xml:space="preserve">կրիչով։ Որակավորման Հայտերի էլեկտրոնային պատճեները պետք է </w:t>
      </w:r>
      <w:r w:rsidR="00C31561" w:rsidRPr="00E52976">
        <w:rPr>
          <w:rFonts w:ascii="GHEA Grapalat" w:hAnsi="GHEA Grapalat" w:cs="Times New Roman"/>
          <w:sz w:val="24"/>
          <w:szCs w:val="24"/>
          <w:lang w:val="hy-AM"/>
        </w:rPr>
        <w:t>համարժեք լինեն</w:t>
      </w:r>
      <w:r w:rsidR="004226EF" w:rsidRPr="00E52976">
        <w:rPr>
          <w:rFonts w:ascii="GHEA Grapalat" w:hAnsi="GHEA Grapalat" w:cs="Times New Roman"/>
          <w:sz w:val="24"/>
          <w:szCs w:val="24"/>
          <w:lang w:val="hy-AM"/>
        </w:rPr>
        <w:t xml:space="preserve"> </w:t>
      </w:r>
      <w:r w:rsidR="00C31561" w:rsidRPr="00E52976">
        <w:rPr>
          <w:rFonts w:ascii="GHEA Grapalat" w:hAnsi="GHEA Grapalat" w:cs="Times New Roman"/>
          <w:sz w:val="24"/>
          <w:szCs w:val="24"/>
          <w:lang w:val="hy-AM"/>
        </w:rPr>
        <w:t>բնօրինակ</w:t>
      </w:r>
      <w:r w:rsidR="004226EF" w:rsidRPr="00E52976">
        <w:rPr>
          <w:rFonts w:ascii="GHEA Grapalat" w:hAnsi="GHEA Grapalat" w:cs="Times New Roman"/>
          <w:sz w:val="24"/>
          <w:szCs w:val="24"/>
          <w:lang w:val="hy-AM"/>
        </w:rPr>
        <w:t xml:space="preserve"> Որակավորման Հայտի</w:t>
      </w:r>
      <w:r w:rsidR="00C31561" w:rsidRPr="00E52976">
        <w:rPr>
          <w:rFonts w:ascii="GHEA Grapalat" w:hAnsi="GHEA Grapalat" w:cs="Times New Roman"/>
          <w:sz w:val="24"/>
          <w:szCs w:val="24"/>
          <w:lang w:val="hy-AM"/>
        </w:rPr>
        <w:t xml:space="preserve"> թղթային տարբերակի</w:t>
      </w:r>
      <w:r w:rsidR="004226EF" w:rsidRPr="00E52976">
        <w:rPr>
          <w:rFonts w:ascii="GHEA Grapalat" w:hAnsi="GHEA Grapalat" w:cs="Times New Roman"/>
          <w:sz w:val="24"/>
          <w:szCs w:val="24"/>
          <w:lang w:val="hy-AM"/>
        </w:rPr>
        <w:t xml:space="preserve"> բովանդակությանը</w:t>
      </w:r>
      <w:r w:rsidR="002C6E08" w:rsidRPr="00E52976">
        <w:rPr>
          <w:rFonts w:ascii="GHEA Grapalat" w:hAnsi="GHEA Grapalat" w:cs="Times New Roman"/>
          <w:sz w:val="24"/>
          <w:szCs w:val="24"/>
          <w:lang w:val="hy-AM"/>
        </w:rPr>
        <w:t>,</w:t>
      </w:r>
      <w:r w:rsidR="004226EF" w:rsidRPr="00E52976">
        <w:rPr>
          <w:rFonts w:ascii="GHEA Grapalat" w:hAnsi="GHEA Grapalat" w:cs="Times New Roman"/>
          <w:sz w:val="24"/>
          <w:szCs w:val="24"/>
          <w:lang w:val="hy-AM"/>
        </w:rPr>
        <w:t xml:space="preserve"> զերծ լինեն որևէ վիրուսից կամ </w:t>
      </w:r>
      <w:r w:rsidR="002C6E08" w:rsidRPr="00E52976">
        <w:rPr>
          <w:rFonts w:ascii="GHEA Grapalat" w:hAnsi="GHEA Grapalat" w:cs="Times New Roman"/>
          <w:sz w:val="24"/>
          <w:szCs w:val="24"/>
          <w:lang w:val="hy-AM"/>
        </w:rPr>
        <w:t>malware</w:t>
      </w:r>
      <w:r w:rsidR="004226EF" w:rsidRPr="00E52976">
        <w:rPr>
          <w:rFonts w:ascii="GHEA Grapalat" w:hAnsi="GHEA Grapalat" w:cs="Times New Roman"/>
          <w:sz w:val="24"/>
          <w:szCs w:val="24"/>
          <w:lang w:val="hy-AM"/>
        </w:rPr>
        <w:t>-ից և պարունակեն չխտացված և չպաշտպանված ֆայլեր տպագրման ենթակա և վերարտադրելի</w:t>
      </w:r>
      <w:r w:rsidR="002C6E08" w:rsidRPr="00E52976">
        <w:rPr>
          <w:rFonts w:ascii="GHEA Grapalat" w:hAnsi="GHEA Grapalat" w:cs="Times New Roman"/>
          <w:sz w:val="24"/>
          <w:szCs w:val="24"/>
          <w:lang w:val="hy-AM"/>
        </w:rPr>
        <w:t xml:space="preserve"> PDF </w:t>
      </w:r>
      <w:r w:rsidR="004226EF" w:rsidRPr="00E52976">
        <w:rPr>
          <w:rFonts w:ascii="GHEA Grapalat" w:hAnsi="GHEA Grapalat" w:cs="Times New Roman"/>
          <w:sz w:val="24"/>
          <w:szCs w:val="24"/>
          <w:lang w:val="hy-AM"/>
        </w:rPr>
        <w:t>ձևաչափով։</w:t>
      </w:r>
    </w:p>
    <w:p w14:paraId="7BB9622E" w14:textId="475B28E9" w:rsidR="002C6E08" w:rsidRPr="00E52976" w:rsidRDefault="004226EF"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Տարընկալումից խուսափելու նկատառումներով՝ հստակ պահանջվում է</w:t>
      </w:r>
      <w:r w:rsidR="00784330" w:rsidRPr="00E52976">
        <w:rPr>
          <w:rFonts w:ascii="GHEA Grapalat" w:hAnsi="GHEA Grapalat" w:cs="Times New Roman"/>
          <w:sz w:val="24"/>
          <w:szCs w:val="24"/>
          <w:lang w:val="hy-AM"/>
        </w:rPr>
        <w:t>, որ յուրաքանչյուր</w:t>
      </w:r>
      <w:r w:rsidR="002C6E08" w:rsidRPr="00E52976">
        <w:rPr>
          <w:rFonts w:ascii="GHEA Grapalat" w:hAnsi="GHEA Grapalat" w:cs="Times New Roman"/>
          <w:sz w:val="24"/>
          <w:szCs w:val="24"/>
          <w:lang w:val="hy-AM"/>
        </w:rPr>
        <w:t xml:space="preserve"> USB</w:t>
      </w:r>
      <w:r w:rsidR="00784330" w:rsidRPr="00E52976">
        <w:rPr>
          <w:rFonts w:ascii="GHEA Grapalat" w:hAnsi="GHEA Grapalat" w:cs="Times New Roman"/>
          <w:sz w:val="24"/>
          <w:szCs w:val="24"/>
          <w:lang w:val="hy-AM"/>
        </w:rPr>
        <w:t xml:space="preserve"> կրիչ պարունակի PDF ձևաչափով ամբողջական </w:t>
      </w:r>
      <w:r w:rsidR="00C31561" w:rsidRPr="00E52976">
        <w:rPr>
          <w:rFonts w:ascii="GHEA Grapalat" w:hAnsi="GHEA Grapalat" w:cs="Times New Roman"/>
          <w:sz w:val="24"/>
          <w:szCs w:val="24"/>
          <w:lang w:val="hy-AM"/>
        </w:rPr>
        <w:t>բնօրինակ</w:t>
      </w:r>
      <w:r w:rsidR="00784330" w:rsidRPr="00E52976">
        <w:rPr>
          <w:rFonts w:ascii="GHEA Grapalat" w:hAnsi="GHEA Grapalat" w:cs="Times New Roman"/>
          <w:sz w:val="24"/>
          <w:szCs w:val="24"/>
          <w:lang w:val="hy-AM"/>
        </w:rPr>
        <w:t xml:space="preserve"> Որակավորման Հայտի </w:t>
      </w:r>
      <w:r w:rsidR="00C31561" w:rsidRPr="00E52976">
        <w:rPr>
          <w:rFonts w:ascii="GHEA Grapalat" w:hAnsi="GHEA Grapalat" w:cs="Times New Roman"/>
          <w:sz w:val="24"/>
          <w:szCs w:val="24"/>
          <w:lang w:val="hy-AM"/>
        </w:rPr>
        <w:t>թղթային տարբերակը</w:t>
      </w:r>
      <w:r w:rsidR="00784330" w:rsidRPr="00E52976">
        <w:rPr>
          <w:rFonts w:ascii="GHEA Grapalat" w:hAnsi="GHEA Grapalat" w:cs="Times New Roman"/>
          <w:sz w:val="24"/>
          <w:szCs w:val="24"/>
          <w:lang w:val="hy-AM"/>
        </w:rPr>
        <w:t>։</w:t>
      </w:r>
    </w:p>
    <w:p w14:paraId="11F87AF2" w14:textId="7DEBA230" w:rsidR="002C6E08" w:rsidRPr="00E52976" w:rsidRDefault="00C31561" w:rsidP="00E52976">
      <w:pPr>
        <w:pStyle w:val="111"/>
        <w:spacing w:before="120" w:after="120"/>
        <w:ind w:left="900" w:hanging="54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ARMEPS-ի միջոցով ներկայացնելու համար պատրաստված էլեկտրոնային </w:t>
      </w:r>
      <w:r w:rsidR="00153DDF" w:rsidRPr="00E52976">
        <w:rPr>
          <w:rFonts w:ascii="GHEA Grapalat" w:hAnsi="GHEA Grapalat" w:cs="Times New Roman"/>
          <w:sz w:val="24"/>
          <w:szCs w:val="24"/>
          <w:lang w:val="hy-AM"/>
        </w:rPr>
        <w:t xml:space="preserve">Որակավորման Հայտը </w:t>
      </w:r>
      <w:r w:rsidRPr="00E52976">
        <w:rPr>
          <w:rFonts w:ascii="GHEA Grapalat" w:hAnsi="GHEA Grapalat" w:cs="Times New Roman"/>
          <w:sz w:val="24"/>
          <w:szCs w:val="24"/>
          <w:lang w:val="hy-AM"/>
        </w:rPr>
        <w:t>ենթակա է հետևյալ ընդհանուր ձև/պատրաստման պահանջներին</w:t>
      </w:r>
      <w:r w:rsidRPr="00E52976">
        <w:rPr>
          <w:rFonts w:ascii="Cambria Math" w:hAnsi="Cambria Math" w:cs="Times New Roman"/>
          <w:sz w:val="24"/>
          <w:szCs w:val="24"/>
          <w:lang w:val="hy-AM"/>
        </w:rPr>
        <w:t>․</w:t>
      </w:r>
    </w:p>
    <w:p w14:paraId="281AFB1F" w14:textId="77777777" w:rsidR="00D82C18" w:rsidRPr="00E52976" w:rsidRDefault="00C31561" w:rsidP="00E52976">
      <w:pPr>
        <w:pStyle w:val="3"/>
        <w:spacing w:before="120" w:after="120"/>
        <w:ind w:left="900" w:hanging="540"/>
        <w:jc w:val="both"/>
        <w:rPr>
          <w:rFonts w:ascii="GHEA Grapalat" w:hAnsi="GHEA Grapalat"/>
          <w:sz w:val="24"/>
          <w:szCs w:val="24"/>
          <w:lang w:val="uk-UA"/>
        </w:rPr>
      </w:pPr>
      <w:r w:rsidRPr="00E52976">
        <w:rPr>
          <w:rFonts w:ascii="GHEA Grapalat" w:hAnsi="GHEA Grapalat"/>
          <w:sz w:val="24"/>
          <w:szCs w:val="24"/>
          <w:lang w:val="hy-AM"/>
        </w:rPr>
        <w:t>Յուրաքանչյուր Թեկնածու պետք է պատրաստի</w:t>
      </w:r>
      <w:r w:rsidR="00D82C18" w:rsidRPr="00E52976">
        <w:rPr>
          <w:rFonts w:ascii="GHEA Grapalat" w:hAnsi="GHEA Grapalat"/>
          <w:sz w:val="24"/>
          <w:szCs w:val="24"/>
          <w:lang w:val="hy-AM"/>
        </w:rPr>
        <w:t xml:space="preserve"> իր Որակավորման Հայտի</w:t>
      </w:r>
      <w:r w:rsidRPr="00E52976">
        <w:rPr>
          <w:rFonts w:ascii="GHEA Grapalat" w:hAnsi="GHEA Grapalat"/>
          <w:sz w:val="24"/>
          <w:szCs w:val="24"/>
          <w:lang w:val="hy-AM"/>
        </w:rPr>
        <w:t xml:space="preserve"> երկու (2) </w:t>
      </w:r>
      <w:r w:rsidR="00D82C18" w:rsidRPr="00E52976">
        <w:rPr>
          <w:rFonts w:ascii="GHEA Grapalat" w:hAnsi="GHEA Grapalat"/>
          <w:sz w:val="24"/>
          <w:szCs w:val="24"/>
          <w:lang w:val="hy-AM"/>
        </w:rPr>
        <w:t>էլեկտրոնային տարբերակ</w:t>
      </w:r>
      <w:r w:rsidR="00D82C18" w:rsidRPr="00E52976">
        <w:rPr>
          <w:rFonts w:ascii="Cambria Math" w:hAnsi="Cambria Math" w:cs="Cambria Math"/>
          <w:sz w:val="24"/>
          <w:szCs w:val="24"/>
          <w:lang w:val="hy-AM"/>
        </w:rPr>
        <w:t>․</w:t>
      </w:r>
      <w:r w:rsidR="00D82C18" w:rsidRPr="00E52976">
        <w:rPr>
          <w:rFonts w:ascii="GHEA Grapalat" w:hAnsi="GHEA Grapalat"/>
          <w:sz w:val="24"/>
          <w:szCs w:val="24"/>
          <w:lang w:val="hy-AM"/>
        </w:rPr>
        <w:t xml:space="preserve"> մեկ (1) բնօրինակ տարբերակ ARMEPS-ի միջոցով ներկայացնելու համար և մեկ (1) հավելյալ պատճեն Գնահատող Հանձնաժողովին գաղտանգրված էլեկտրոնային փոստով ուղարկելու համար՝ հստակ նշագրելով դրանցից յուրաքանչյուրը որպես «ԲՆՕՐԻՆԱԿ» և «ՊԱՏՃԵՆ»։</w:t>
      </w:r>
    </w:p>
    <w:p w14:paraId="224C508A" w14:textId="76093A26" w:rsidR="00C31561" w:rsidRPr="00E52976" w:rsidRDefault="00D82C18" w:rsidP="00E52976">
      <w:pPr>
        <w:pStyle w:val="3"/>
        <w:spacing w:before="120" w:after="120"/>
        <w:ind w:left="900" w:hanging="540"/>
        <w:jc w:val="both"/>
        <w:rPr>
          <w:rFonts w:ascii="GHEA Grapalat" w:hAnsi="GHEA Grapalat"/>
          <w:sz w:val="24"/>
          <w:szCs w:val="24"/>
          <w:lang w:val="uk-UA"/>
        </w:rPr>
      </w:pPr>
      <w:r w:rsidRPr="00E52976">
        <w:rPr>
          <w:rFonts w:ascii="GHEA Grapalat" w:hAnsi="GHEA Grapalat"/>
          <w:sz w:val="24"/>
          <w:szCs w:val="24"/>
          <w:lang w:val="hy-AM"/>
        </w:rPr>
        <w:t xml:space="preserve">Որակավորման Հայտի վերը </w:t>
      </w:r>
      <w:r w:rsidRPr="00E52976">
        <w:rPr>
          <w:rFonts w:ascii="GHEA Grapalat" w:hAnsi="GHEA Grapalat"/>
          <w:sz w:val="24"/>
          <w:szCs w:val="24"/>
          <w:lang w:val="uk-UA"/>
        </w:rPr>
        <w:t>3.1.4.(</w:t>
      </w:r>
      <w:r w:rsidRPr="00E52976">
        <w:rPr>
          <w:rFonts w:ascii="GHEA Grapalat" w:hAnsi="GHEA Grapalat"/>
          <w:sz w:val="24"/>
          <w:szCs w:val="24"/>
          <w:lang w:val="en-US"/>
        </w:rPr>
        <w:t>a</w:t>
      </w:r>
      <w:r w:rsidRPr="00E52976">
        <w:rPr>
          <w:rFonts w:ascii="GHEA Grapalat" w:hAnsi="GHEA Grapalat"/>
          <w:sz w:val="24"/>
          <w:szCs w:val="24"/>
          <w:lang w:val="uk-UA"/>
        </w:rPr>
        <w:t>)</w:t>
      </w:r>
      <w:r w:rsidRPr="00E52976">
        <w:rPr>
          <w:rFonts w:ascii="GHEA Grapalat" w:hAnsi="GHEA Grapalat"/>
          <w:sz w:val="24"/>
          <w:szCs w:val="24"/>
          <w:lang w:val="hy-AM"/>
        </w:rPr>
        <w:t xml:space="preserve"> կետում նշված յուրաքանչյուր էլեկտրոնային տարբերակ պետք է համապատասխանի Հավելված </w:t>
      </w:r>
      <w:r w:rsidRPr="00E52976">
        <w:rPr>
          <w:rFonts w:ascii="GHEA Grapalat" w:hAnsi="GHEA Grapalat"/>
          <w:sz w:val="24"/>
          <w:szCs w:val="24"/>
          <w:lang w:val="uk-UA"/>
        </w:rPr>
        <w:t>6</w:t>
      </w:r>
      <w:r w:rsidRPr="00E52976">
        <w:rPr>
          <w:rFonts w:ascii="GHEA Grapalat" w:hAnsi="GHEA Grapalat"/>
          <w:sz w:val="24"/>
          <w:szCs w:val="24"/>
          <w:lang w:val="hy-AM"/>
        </w:rPr>
        <w:t>-ում</w:t>
      </w:r>
      <w:r w:rsidRPr="00E52976">
        <w:rPr>
          <w:rFonts w:ascii="GHEA Grapalat" w:hAnsi="GHEA Grapalat"/>
          <w:sz w:val="24"/>
          <w:szCs w:val="24"/>
          <w:lang w:val="uk-UA"/>
        </w:rPr>
        <w:t xml:space="preserve"> (</w:t>
      </w:r>
      <w:r w:rsidRPr="00E52976">
        <w:rPr>
          <w:rFonts w:ascii="GHEA Grapalat" w:hAnsi="GHEA Grapalat"/>
          <w:sz w:val="24"/>
          <w:szCs w:val="24"/>
          <w:lang w:val="hy-AM"/>
        </w:rPr>
        <w:t>Որակավորման Հայտի Բովանդակություն</w:t>
      </w:r>
      <w:r w:rsidRPr="00E52976">
        <w:rPr>
          <w:rFonts w:ascii="GHEA Grapalat" w:hAnsi="GHEA Grapalat"/>
          <w:sz w:val="24"/>
          <w:szCs w:val="24"/>
          <w:lang w:val="uk-UA"/>
        </w:rPr>
        <w:t>)</w:t>
      </w:r>
      <w:r w:rsidRPr="00E52976">
        <w:rPr>
          <w:rFonts w:ascii="GHEA Grapalat" w:hAnsi="GHEA Grapalat"/>
          <w:sz w:val="24"/>
          <w:szCs w:val="24"/>
          <w:lang w:val="hy-AM"/>
        </w:rPr>
        <w:t xml:space="preserve"> տրված կառուցվածքի հետ, պետք է զերծ լինեն ցանկացած վիրուսից կամ </w:t>
      </w:r>
      <w:r w:rsidRPr="00E52976">
        <w:rPr>
          <w:rFonts w:ascii="GHEA Grapalat" w:hAnsi="GHEA Grapalat" w:cs="Times New Roman"/>
          <w:sz w:val="24"/>
          <w:szCs w:val="24"/>
          <w:lang w:val="hy-AM"/>
        </w:rPr>
        <w:t>malware-ից և պարունակեն չխտացված և չպաշտպանված ֆայլեր տպագրման ենթակա և վերարտադրելի PDF ձևաչափով։ Որակավորման Հայտի այս երկու էլեկտրոնային տարբերակների բոլոր էջերը պետք է համարակալված լինեն և ստորագրված Լիազոր Անձի կողմից։</w:t>
      </w:r>
    </w:p>
    <w:p w14:paraId="7B6B25DA" w14:textId="5B856291" w:rsidR="00D82C18" w:rsidRPr="00E52976" w:rsidRDefault="00D82C18" w:rsidP="00E52976">
      <w:pPr>
        <w:pStyle w:val="3"/>
        <w:spacing w:before="120" w:after="120"/>
        <w:ind w:left="900" w:hanging="540"/>
        <w:jc w:val="both"/>
        <w:rPr>
          <w:rFonts w:ascii="GHEA Grapalat" w:hAnsi="GHEA Grapalat"/>
          <w:sz w:val="24"/>
          <w:szCs w:val="24"/>
          <w:lang w:val="uk-UA"/>
        </w:rPr>
      </w:pPr>
      <w:r w:rsidRPr="00E52976">
        <w:rPr>
          <w:rFonts w:ascii="GHEA Grapalat" w:hAnsi="GHEA Grapalat" w:cs="Times New Roman"/>
          <w:sz w:val="24"/>
          <w:szCs w:val="24"/>
          <w:lang w:val="hy-AM"/>
        </w:rPr>
        <w:t xml:space="preserve">Թեկնածուն պետք է հետևի </w:t>
      </w:r>
      <w:r w:rsidR="007B4097" w:rsidRPr="00E52976">
        <w:rPr>
          <w:rFonts w:ascii="GHEA Grapalat" w:hAnsi="GHEA Grapalat" w:cs="Times New Roman"/>
          <w:sz w:val="24"/>
          <w:szCs w:val="24"/>
          <w:lang w:val="hy-AM"/>
        </w:rPr>
        <w:t xml:space="preserve">ներբեռնելու համար </w:t>
      </w:r>
      <w:r w:rsidR="007B4097" w:rsidRPr="00E52976">
        <w:rPr>
          <w:rFonts w:ascii="GHEA Grapalat" w:hAnsi="GHEA Grapalat" w:cs="Times New Roman"/>
          <w:sz w:val="24"/>
          <w:szCs w:val="24"/>
          <w:lang w:val="en-US"/>
        </w:rPr>
        <w:t>ARMEPS</w:t>
      </w:r>
      <w:r w:rsidR="007B4097" w:rsidRPr="00E52976">
        <w:rPr>
          <w:rFonts w:ascii="GHEA Grapalat" w:hAnsi="GHEA Grapalat" w:cs="Times New Roman"/>
          <w:sz w:val="24"/>
          <w:szCs w:val="24"/>
          <w:lang w:val="hy-AM"/>
        </w:rPr>
        <w:t>-ի Ձեռնարկի տեխնիկական պահանջներին</w:t>
      </w:r>
      <w:r w:rsidR="007B4097" w:rsidRPr="00E52976">
        <w:rPr>
          <w:rFonts w:ascii="GHEA Grapalat" w:hAnsi="GHEA Grapalat" w:cs="Times New Roman"/>
          <w:sz w:val="24"/>
          <w:szCs w:val="24"/>
          <w:lang w:val="uk-UA"/>
        </w:rPr>
        <w:t xml:space="preserve"> </w:t>
      </w:r>
      <w:r w:rsidR="007B4097" w:rsidRPr="00E52976">
        <w:rPr>
          <w:rFonts w:ascii="GHEA Grapalat" w:hAnsi="GHEA Grapalat" w:cs="Times New Roman"/>
          <w:sz w:val="24"/>
          <w:szCs w:val="24"/>
          <w:lang w:val="hy-AM"/>
        </w:rPr>
        <w:t xml:space="preserve">և ներկայացնի </w:t>
      </w:r>
      <w:r w:rsidRPr="00E52976">
        <w:rPr>
          <w:rFonts w:ascii="GHEA Grapalat" w:hAnsi="GHEA Grapalat" w:cs="Times New Roman"/>
          <w:sz w:val="24"/>
          <w:szCs w:val="24"/>
          <w:lang w:val="hy-AM"/>
        </w:rPr>
        <w:t xml:space="preserve">Որակավորման Հայտի էլեկտրոնային </w:t>
      </w:r>
      <w:r w:rsidR="007B4097" w:rsidRPr="00E52976">
        <w:rPr>
          <w:rFonts w:ascii="GHEA Grapalat" w:hAnsi="GHEA Grapalat" w:cs="Times New Roman"/>
          <w:sz w:val="24"/>
          <w:szCs w:val="24"/>
          <w:lang w:val="hy-AM"/>
        </w:rPr>
        <w:t xml:space="preserve">բնօրինակ </w:t>
      </w:r>
      <w:r w:rsidRPr="00E52976">
        <w:rPr>
          <w:rFonts w:ascii="GHEA Grapalat" w:hAnsi="GHEA Grapalat" w:cs="Times New Roman"/>
          <w:sz w:val="24"/>
          <w:szCs w:val="24"/>
          <w:lang w:val="hy-AM"/>
        </w:rPr>
        <w:t>տարբերակ</w:t>
      </w:r>
      <w:r w:rsidR="007B4097" w:rsidRPr="00E52976">
        <w:rPr>
          <w:rFonts w:ascii="GHEA Grapalat" w:hAnsi="GHEA Grapalat" w:cs="Times New Roman"/>
          <w:sz w:val="24"/>
          <w:szCs w:val="24"/>
          <w:lang w:val="hy-AM"/>
        </w:rPr>
        <w:t>ը</w:t>
      </w:r>
      <w:r w:rsidR="007B4097" w:rsidRPr="00E52976">
        <w:rPr>
          <w:rFonts w:ascii="GHEA Grapalat" w:hAnsi="GHEA Grapalat" w:cs="Times New Roman"/>
          <w:sz w:val="24"/>
          <w:szCs w:val="24"/>
          <w:lang w:val="uk-UA"/>
        </w:rPr>
        <w:t xml:space="preserve"> </w:t>
      </w:r>
      <w:r w:rsidR="007B4097" w:rsidRPr="00E52976">
        <w:rPr>
          <w:rFonts w:ascii="GHEA Grapalat" w:hAnsi="GHEA Grapalat" w:cs="Times New Roman"/>
          <w:sz w:val="24"/>
          <w:szCs w:val="24"/>
          <w:lang w:val="en-US"/>
        </w:rPr>
        <w:t>ARMEPS</w:t>
      </w:r>
      <w:r w:rsidR="007B4097" w:rsidRPr="00E52976">
        <w:rPr>
          <w:rFonts w:ascii="GHEA Grapalat" w:hAnsi="GHEA Grapalat" w:cs="Times New Roman"/>
          <w:sz w:val="24"/>
          <w:szCs w:val="24"/>
          <w:lang w:val="hy-AM"/>
        </w:rPr>
        <w:t>-ի միջոցով։</w:t>
      </w:r>
      <w:r w:rsidR="00E52976">
        <w:rPr>
          <w:rFonts w:ascii="GHEA Grapalat" w:hAnsi="GHEA Grapalat" w:cs="Times New Roman"/>
          <w:sz w:val="24"/>
          <w:szCs w:val="24"/>
          <w:lang w:val="hy-AM"/>
        </w:rPr>
        <w:t xml:space="preserve"> </w:t>
      </w:r>
    </w:p>
    <w:p w14:paraId="7608CB73" w14:textId="17FA8A0F" w:rsidR="0016552D" w:rsidRPr="00E52976" w:rsidRDefault="00DB6152" w:rsidP="00E52976">
      <w:pPr>
        <w:pStyle w:val="111"/>
        <w:numPr>
          <w:ilvl w:val="0"/>
          <w:numId w:val="0"/>
        </w:numPr>
        <w:spacing w:before="120" w:after="120"/>
        <w:ind w:left="2880"/>
        <w:jc w:val="both"/>
        <w:rPr>
          <w:rFonts w:ascii="GHEA Grapalat" w:hAnsi="GHEA Grapalat" w:cs="Times New Roman"/>
          <w:sz w:val="24"/>
          <w:szCs w:val="24"/>
          <w:lang w:val="hy-AM"/>
        </w:rPr>
      </w:pPr>
      <w:r w:rsidRPr="004C7F8F">
        <w:rPr>
          <w:rFonts w:ascii="GHEA Grapalat" w:hAnsi="GHEA Grapalat" w:cs="Arial"/>
          <w:sz w:val="24"/>
          <w:szCs w:val="24"/>
        </w:rPr>
        <w:t>Թեկնածուն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պետք</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է</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պատրաստի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և</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sz w:val="24"/>
          <w:szCs w:val="24"/>
        </w:rPr>
        <w:t>ARMEPS</w:t>
      </w:r>
      <w:r w:rsidRPr="00E52976">
        <w:rPr>
          <w:rFonts w:ascii="GHEA Grapalat" w:eastAsiaTheme="majorEastAsia" w:hAnsi="GHEA Grapalat" w:cstheme="majorBidi"/>
          <w:color w:val="000000" w:themeColor="text1"/>
          <w:sz w:val="24"/>
          <w:szCs w:val="24"/>
          <w:lang w:val="uk-UA"/>
        </w:rPr>
        <w:t>-</w:t>
      </w:r>
      <w:r w:rsidRPr="004C7F8F">
        <w:rPr>
          <w:rFonts w:ascii="GHEA Grapalat" w:hAnsi="GHEA Grapalat" w:cs="Arial"/>
          <w:sz w:val="24"/>
          <w:szCs w:val="24"/>
        </w:rPr>
        <w:t>ում</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ներբեռնված</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իր</w:t>
      </w:r>
      <w:r w:rsidRPr="00E52976">
        <w:rPr>
          <w:rFonts w:ascii="GHEA Grapalat" w:eastAsiaTheme="majorEastAsia" w:hAnsi="GHEA Grapalat" w:cstheme="majorBidi"/>
          <w:color w:val="000000" w:themeColor="text1"/>
          <w:szCs w:val="26"/>
          <w:lang w:val="uk-UA"/>
        </w:rPr>
        <w:t xml:space="preserve"> </w:t>
      </w:r>
      <w:r w:rsidRPr="004C7F8F">
        <w:rPr>
          <w:rFonts w:ascii="GHEA Grapalat" w:hAnsi="GHEA Grapalat" w:cs="Arial"/>
          <w:sz w:val="24"/>
          <w:szCs w:val="24"/>
        </w:rPr>
        <w:t>Որակավորման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Հայտի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բնօրինակ</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էլեկտրոնային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տարբերակի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պահուստային</w:t>
      </w:r>
      <w:r w:rsidRPr="00E52976">
        <w:rPr>
          <w:rFonts w:ascii="GHEA Grapalat" w:eastAsiaTheme="majorEastAsia" w:hAnsi="GHEA Grapalat" w:cstheme="majorBidi"/>
          <w:color w:val="000000" w:themeColor="text1"/>
          <w:szCs w:val="26"/>
          <w:lang w:val="uk-UA"/>
        </w:rPr>
        <w:t xml:space="preserve"> </w:t>
      </w:r>
      <w:r w:rsidRPr="004C7F8F">
        <w:rPr>
          <w:rFonts w:ascii="GHEA Grapalat" w:hAnsi="GHEA Grapalat" w:cs="Arial"/>
          <w:sz w:val="24"/>
          <w:szCs w:val="24"/>
        </w:rPr>
        <w:t>կրկնօրինակը</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ներկայացնի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էլեկտրոնային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փոստի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միջոցով</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Տեղեկատվական</w:t>
      </w:r>
      <w:r w:rsidRPr="00E52976">
        <w:rPr>
          <w:rFonts w:ascii="GHEA Grapalat" w:eastAsiaTheme="majorEastAsia" w:hAnsi="GHEA Grapalat" w:cstheme="majorBidi"/>
          <w:color w:val="000000" w:themeColor="text1"/>
          <w:szCs w:val="26"/>
          <w:lang w:val="uk-UA"/>
        </w:rPr>
        <w:t xml:space="preserve"> </w:t>
      </w:r>
      <w:r w:rsidRPr="004C7F8F">
        <w:rPr>
          <w:rFonts w:ascii="GHEA Grapalat" w:hAnsi="GHEA Grapalat" w:cs="Arial"/>
          <w:sz w:val="24"/>
          <w:szCs w:val="24"/>
        </w:rPr>
        <w:t>Թերթիկում</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նշված՝</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Գնահատող</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Հանձնաժողովի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գաղտնագրված</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էլեկտրոնային</w:t>
      </w:r>
      <w:r w:rsidRPr="00E52976">
        <w:rPr>
          <w:rFonts w:ascii="GHEA Grapalat" w:eastAsiaTheme="majorEastAsia" w:hAnsi="GHEA Grapalat" w:cstheme="majorBidi"/>
          <w:color w:val="000000" w:themeColor="text1"/>
          <w:szCs w:val="26"/>
          <w:lang w:val="uk-UA"/>
        </w:rPr>
        <w:t xml:space="preserve"> </w:t>
      </w:r>
      <w:r w:rsidRPr="004C7F8F">
        <w:rPr>
          <w:rFonts w:ascii="GHEA Grapalat" w:hAnsi="GHEA Grapalat" w:cs="Arial"/>
          <w:sz w:val="24"/>
          <w:szCs w:val="24"/>
        </w:rPr>
        <w:t>փոստին։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Որակավորման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Հայտի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այս</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պահուստային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էլեկտրոնային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կրկնօրինակի</w:t>
      </w:r>
      <w:r w:rsidRPr="00E52976">
        <w:rPr>
          <w:rFonts w:ascii="GHEA Grapalat" w:eastAsiaTheme="majorEastAsia" w:hAnsi="GHEA Grapalat" w:cstheme="majorBidi"/>
          <w:color w:val="000000" w:themeColor="text1"/>
          <w:szCs w:val="26"/>
          <w:lang w:val="uk-UA"/>
        </w:rPr>
        <w:t xml:space="preserve"> </w:t>
      </w:r>
      <w:r w:rsidRPr="004C7F8F">
        <w:rPr>
          <w:rFonts w:ascii="GHEA Grapalat" w:hAnsi="GHEA Grapalat" w:cs="Arial"/>
          <w:sz w:val="24"/>
          <w:szCs w:val="24"/>
        </w:rPr>
        <w:t>ապագաղտնագրումը</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պետք</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է</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տրամադրվի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միայն</w:t>
      </w:r>
      <w:r w:rsidRPr="00E52976">
        <w:rPr>
          <w:rFonts w:ascii="GHEA Grapalat" w:eastAsiaTheme="majorEastAsia" w:hAnsi="GHEA Grapalat" w:cstheme="majorBidi"/>
          <w:color w:val="000000" w:themeColor="text1"/>
          <w:sz w:val="24"/>
          <w:szCs w:val="24"/>
          <w:lang w:val="uk-UA"/>
        </w:rPr>
        <w:t xml:space="preserve"> 4.4.3 </w:t>
      </w:r>
      <w:r w:rsidRPr="004C7F8F">
        <w:rPr>
          <w:rFonts w:ascii="GHEA Grapalat" w:hAnsi="GHEA Grapalat" w:cs="Arial"/>
          <w:sz w:val="24"/>
          <w:szCs w:val="24"/>
        </w:rPr>
        <w:t>կետում</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նշված</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հատուկ</w:t>
      </w:r>
      <w:r w:rsidRPr="00E52976">
        <w:rPr>
          <w:rFonts w:ascii="GHEA Grapalat" w:eastAsiaTheme="majorEastAsia" w:hAnsi="GHEA Grapalat" w:cstheme="majorBidi"/>
          <w:color w:val="000000" w:themeColor="text1"/>
          <w:szCs w:val="26"/>
          <w:lang w:val="uk-UA"/>
        </w:rPr>
        <w:t xml:space="preserve"> </w:t>
      </w:r>
      <w:r w:rsidRPr="004C7F8F">
        <w:rPr>
          <w:rFonts w:ascii="GHEA Grapalat" w:hAnsi="GHEA Grapalat" w:cs="Arial"/>
          <w:sz w:val="24"/>
          <w:szCs w:val="24"/>
        </w:rPr>
        <w:t>դեպքում</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Տարընկալումներից</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խուսափելու</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համար՝</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Որակավորման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Հայտի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պահուստային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էլեկտրոնային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կրկնօրինակի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ապագաղտնագրում</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չպետք</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է</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տրամադրվի</w:t>
      </w:r>
      <w:r w:rsidRPr="00E52976">
        <w:rPr>
          <w:rFonts w:ascii="GHEA Grapalat" w:eastAsiaTheme="majorEastAsia" w:hAnsi="GHEA Grapalat" w:cstheme="majorBidi"/>
          <w:color w:val="000000" w:themeColor="text1"/>
          <w:sz w:val="24"/>
          <w:szCs w:val="24"/>
          <w:lang w:val="uk-UA"/>
        </w:rPr>
        <w:t xml:space="preserve"> 4.4.3</w:t>
      </w:r>
      <w:r w:rsidRPr="00E52976">
        <w:rPr>
          <w:rFonts w:ascii="GHEA Grapalat" w:eastAsiaTheme="majorEastAsia" w:hAnsi="GHEA Grapalat" w:cstheme="majorBidi"/>
          <w:color w:val="000000" w:themeColor="text1"/>
          <w:szCs w:val="26"/>
          <w:lang w:val="uk-UA"/>
        </w:rPr>
        <w:t xml:space="preserve"> </w:t>
      </w:r>
      <w:r w:rsidRPr="004C7F8F">
        <w:rPr>
          <w:rFonts w:ascii="GHEA Grapalat" w:hAnsi="GHEA Grapalat" w:cs="Arial"/>
          <w:sz w:val="24"/>
          <w:szCs w:val="24"/>
        </w:rPr>
        <w:t>կետում</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նշվածներից</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բացի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այլ</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որևէ</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հանգամանքներում</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ներառյալ</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նախքան</w:t>
      </w:r>
      <w:r w:rsidRPr="00E52976">
        <w:rPr>
          <w:rFonts w:ascii="GHEA Grapalat" w:eastAsiaTheme="majorEastAsia" w:hAnsi="GHEA Grapalat" w:cstheme="majorBidi"/>
          <w:color w:val="000000" w:themeColor="text1"/>
          <w:szCs w:val="26"/>
          <w:lang w:val="uk-UA"/>
        </w:rPr>
        <w:t xml:space="preserve"> </w:t>
      </w:r>
      <w:r w:rsidRPr="004C7F8F">
        <w:rPr>
          <w:rFonts w:ascii="GHEA Grapalat" w:hAnsi="GHEA Grapalat" w:cs="Arial"/>
          <w:sz w:val="24"/>
          <w:szCs w:val="24"/>
        </w:rPr>
        <w:t>Որակավորման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Հայտերի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ներկայացման</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վերջնաժամկետի</w:t>
      </w:r>
      <w:r w:rsidRPr="00E52976">
        <w:rPr>
          <w:rFonts w:ascii="GHEA Grapalat" w:eastAsiaTheme="majorEastAsia" w:hAnsi="GHEA Grapalat" w:cstheme="majorBidi"/>
          <w:color w:val="000000" w:themeColor="text1"/>
          <w:sz w:val="24"/>
          <w:szCs w:val="24"/>
          <w:lang w:val="uk-UA"/>
        </w:rPr>
        <w:t xml:space="preserve"> </w:t>
      </w:r>
      <w:r w:rsidRPr="004C7F8F">
        <w:rPr>
          <w:rFonts w:ascii="GHEA Grapalat" w:hAnsi="GHEA Grapalat" w:cs="Arial"/>
          <w:sz w:val="24"/>
          <w:szCs w:val="24"/>
        </w:rPr>
        <w:t>ավարտը</w:t>
      </w:r>
      <w:r w:rsidRPr="00E52976">
        <w:rPr>
          <w:rFonts w:ascii="GHEA Grapalat" w:eastAsiaTheme="majorEastAsia" w:hAnsi="GHEA Grapalat" w:cstheme="majorBidi"/>
          <w:color w:val="000000" w:themeColor="text1"/>
          <w:sz w:val="24"/>
          <w:szCs w:val="24"/>
          <w:lang w:val="uk-UA"/>
        </w:rPr>
        <w:t>)</w:t>
      </w:r>
      <w:r w:rsidRPr="004C7F8F">
        <w:rPr>
          <w:rFonts w:ascii="GHEA Grapalat" w:hAnsi="GHEA Grapalat" w:cs="Arial"/>
          <w:sz w:val="24"/>
          <w:szCs w:val="24"/>
        </w:rPr>
        <w:t>։</w:t>
      </w:r>
      <w:r w:rsidRPr="00E52976">
        <w:rPr>
          <w:rFonts w:ascii="GHEA Grapalat" w:eastAsiaTheme="majorEastAsia" w:hAnsi="GHEA Grapalat" w:cs="Arial"/>
          <w:color w:val="000000" w:themeColor="text1"/>
          <w:sz w:val="24"/>
          <w:szCs w:val="24"/>
          <w:lang w:val="uk-UA"/>
        </w:rPr>
        <w:t xml:space="preserve"> </w:t>
      </w:r>
      <w:r w:rsidR="0016552D" w:rsidRPr="00E52976">
        <w:rPr>
          <w:rFonts w:ascii="GHEA Grapalat" w:hAnsi="GHEA Grapalat" w:cs="Times New Roman"/>
          <w:sz w:val="24"/>
          <w:szCs w:val="24"/>
          <w:lang w:val="hy-AM"/>
        </w:rPr>
        <w:t xml:space="preserve">Թեկնածուները իրենց Որակավորման Հայտերում </w:t>
      </w:r>
      <w:r w:rsidR="00E14A2A" w:rsidRPr="00E52976">
        <w:rPr>
          <w:rFonts w:ascii="GHEA Grapalat" w:hAnsi="GHEA Grapalat" w:cs="Times New Roman"/>
          <w:sz w:val="24"/>
          <w:szCs w:val="24"/>
          <w:lang w:val="hy-AM"/>
        </w:rPr>
        <w:t xml:space="preserve">չպետք է ներկայացնեն որևէ տեղեկատվություն կամ փաստթղթեր, որոնք ակնհայտորեն չեն պահանջվում </w:t>
      </w:r>
      <w:r w:rsidR="00E14A2A" w:rsidRPr="00E52976">
        <w:rPr>
          <w:rFonts w:ascii="GHEA Grapalat" w:hAnsi="GHEA Grapalat" w:cs="Times New Roman"/>
          <w:sz w:val="24"/>
          <w:szCs w:val="24"/>
          <w:lang w:val="hy-AM"/>
        </w:rPr>
        <w:fldChar w:fldCharType="begin"/>
      </w:r>
      <w:r w:rsidR="00E14A2A" w:rsidRPr="00E52976">
        <w:rPr>
          <w:rFonts w:ascii="GHEA Grapalat" w:hAnsi="GHEA Grapalat" w:cs="Times New Roman"/>
          <w:sz w:val="24"/>
          <w:szCs w:val="24"/>
          <w:lang w:val="hy-AM"/>
        </w:rPr>
        <w:instrText xml:space="preserve"> REF  _Ref133332027 \* Caps \h \r  \* MERGEFORMAT </w:instrText>
      </w:r>
      <w:r w:rsidR="00E14A2A" w:rsidRPr="00E52976">
        <w:rPr>
          <w:rFonts w:ascii="GHEA Grapalat" w:hAnsi="GHEA Grapalat" w:cs="Times New Roman"/>
          <w:sz w:val="24"/>
          <w:szCs w:val="24"/>
          <w:lang w:val="hy-AM"/>
        </w:rPr>
      </w:r>
      <w:r w:rsidR="00E14A2A" w:rsidRPr="00E52976">
        <w:rPr>
          <w:rFonts w:ascii="GHEA Grapalat" w:hAnsi="GHEA Grapalat" w:cs="Times New Roman"/>
          <w:sz w:val="24"/>
          <w:szCs w:val="24"/>
          <w:lang w:val="hy-AM"/>
        </w:rPr>
        <w:fldChar w:fldCharType="separate"/>
      </w:r>
      <w:r w:rsidR="00E14A2A" w:rsidRPr="00E52976">
        <w:rPr>
          <w:rFonts w:ascii="GHEA Grapalat" w:hAnsi="GHEA Grapalat" w:cs="Times New Roman"/>
          <w:sz w:val="24"/>
          <w:szCs w:val="24"/>
          <w:lang w:val="hy-AM"/>
        </w:rPr>
        <w:t>Հավելված</w:t>
      </w:r>
      <w:r w:rsidR="00E14A2A" w:rsidRPr="00E52976">
        <w:rPr>
          <w:rFonts w:ascii="Calibri" w:hAnsi="Calibri" w:cs="Calibri"/>
          <w:sz w:val="24"/>
          <w:szCs w:val="24"/>
          <w:lang w:val="hy-AM"/>
        </w:rPr>
        <w:t> </w:t>
      </w:r>
      <w:r w:rsidR="00E14A2A" w:rsidRPr="00E52976">
        <w:rPr>
          <w:rFonts w:ascii="GHEA Grapalat" w:hAnsi="GHEA Grapalat" w:cs="Times New Roman"/>
          <w:sz w:val="24"/>
          <w:szCs w:val="24"/>
          <w:lang w:val="hy-AM"/>
        </w:rPr>
        <w:t>6</w:t>
      </w:r>
      <w:r w:rsidR="00E14A2A" w:rsidRPr="00E52976">
        <w:rPr>
          <w:rFonts w:ascii="GHEA Grapalat" w:hAnsi="GHEA Grapalat" w:cs="Times New Roman"/>
          <w:sz w:val="24"/>
          <w:szCs w:val="24"/>
          <w:lang w:val="hy-AM"/>
        </w:rPr>
        <w:fldChar w:fldCharType="end"/>
      </w:r>
      <w:r w:rsidR="00E14A2A" w:rsidRPr="00E52976">
        <w:rPr>
          <w:rFonts w:ascii="GHEA Grapalat" w:hAnsi="GHEA Grapalat" w:cs="Times New Roman"/>
          <w:sz w:val="24"/>
          <w:szCs w:val="24"/>
          <w:lang w:val="hy-AM"/>
        </w:rPr>
        <w:t>-ով (Որակավորման Հայտերի Բովանդակությունը) կամ սույն ՈՀ-ով։ Որպես Որակավորման Հայտի մաս՝ Թեկնածուի հայտին վերաբերող ցանկացած տեղեկատվության կամ փաստաթղթերի (մասնավորապես՝ որևէ գնային առաջարկ) ներկայացումը պետք է Որակավորման Հայտը մերժելու հիմք լինի։ Որպես Որակավորման Հայտի մաս ցանկացած այլ ոչ անհրաժեշտ տեղեկատվության կամ փասռաթղթերի ներկայացումը (ինչպիսիքն են մարքեթինգային նութերը) կարող է Որակավորման Հայտը մերժելու հիքմ լինել այն դեպքւոմ,երբ Գնահատող Հանձնաժողովը սահմանում է, որ նման ներկայացումը նշանակում է Նյութական Շեղում։</w:t>
      </w:r>
    </w:p>
    <w:p w14:paraId="44C3E34A" w14:textId="39E04901" w:rsidR="00E14A2A" w:rsidRPr="00E52976" w:rsidRDefault="0016552D"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Հայտը չպետք է պարունակի</w:t>
      </w:r>
      <w:r w:rsidR="006B4E17" w:rsidRPr="00E52976">
        <w:rPr>
          <w:rFonts w:ascii="GHEA Grapalat" w:hAnsi="GHEA Grapalat" w:cs="Times New Roman"/>
          <w:sz w:val="24"/>
          <w:szCs w:val="24"/>
          <w:lang w:val="hy-AM"/>
        </w:rPr>
        <w:t xml:space="preserve"> փոփոխություններ, բացթողութմներ և լրացումներ</w:t>
      </w:r>
      <w:r w:rsidRPr="00E52976">
        <w:rPr>
          <w:rFonts w:ascii="GHEA Grapalat" w:hAnsi="GHEA Grapalat" w:cs="Times New Roman"/>
          <w:sz w:val="24"/>
          <w:szCs w:val="24"/>
          <w:lang w:val="hy-AM"/>
        </w:rPr>
        <w:t>, եթե Որակավորման Հարցումն այլ բան չի նախատեսում։</w:t>
      </w:r>
      <w:r w:rsidR="00E14A2A" w:rsidRPr="00E52976">
        <w:rPr>
          <w:rFonts w:ascii="GHEA Grapalat" w:hAnsi="GHEA Grapalat" w:cs="Times New Roman"/>
          <w:sz w:val="24"/>
          <w:szCs w:val="24"/>
          <w:lang w:val="hy-AM"/>
        </w:rPr>
        <w:t xml:space="preserve"> </w:t>
      </w:r>
    </w:p>
    <w:p w14:paraId="78750F02" w14:textId="5453CE27" w:rsidR="00FC6E03" w:rsidRPr="00E52976" w:rsidRDefault="00585ABE" w:rsidP="00E52976">
      <w:pPr>
        <w:pStyle w:val="11"/>
        <w:spacing w:before="120" w:after="120"/>
        <w:ind w:left="360" w:hanging="360"/>
        <w:jc w:val="both"/>
        <w:rPr>
          <w:rFonts w:ascii="GHEA Grapalat" w:hAnsi="GHEA Grapalat" w:cs="Times New Roman"/>
          <w:sz w:val="24"/>
          <w:lang w:val="hy-AM"/>
        </w:rPr>
      </w:pPr>
      <w:bookmarkStart w:id="12" w:name="_Ref128066286"/>
      <w:r w:rsidRPr="00E52976">
        <w:rPr>
          <w:rFonts w:ascii="GHEA Grapalat" w:hAnsi="GHEA Grapalat" w:cs="Times New Roman"/>
          <w:sz w:val="24"/>
          <w:lang w:val="hy-AM"/>
        </w:rPr>
        <w:t>Որակա</w:t>
      </w:r>
      <w:r w:rsidR="00371161" w:rsidRPr="00E52976">
        <w:rPr>
          <w:rFonts w:ascii="GHEA Grapalat" w:hAnsi="GHEA Grapalat" w:cs="Times New Roman"/>
          <w:sz w:val="24"/>
          <w:lang w:val="hy-AM"/>
        </w:rPr>
        <w:t>վ</w:t>
      </w:r>
      <w:r w:rsidRPr="00E52976">
        <w:rPr>
          <w:rFonts w:ascii="GHEA Grapalat" w:hAnsi="GHEA Grapalat" w:cs="Times New Roman"/>
          <w:sz w:val="24"/>
          <w:lang w:val="hy-AM"/>
        </w:rPr>
        <w:t>որման Հայտերի կնքումը և նշագրումը</w:t>
      </w:r>
      <w:bookmarkEnd w:id="12"/>
    </w:p>
    <w:p w14:paraId="3DCDAB40" w14:textId="5AE9B054" w:rsidR="00FC6E03" w:rsidRPr="00E52976" w:rsidRDefault="007F4FF1"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Գնահատող Հանձնաժողովին Որակավորման Հայտի </w:t>
      </w:r>
      <w:r w:rsidR="00565102" w:rsidRPr="00E52976">
        <w:rPr>
          <w:rFonts w:ascii="GHEA Grapalat" w:hAnsi="GHEA Grapalat" w:cs="Times New Roman"/>
          <w:sz w:val="24"/>
          <w:szCs w:val="24"/>
          <w:lang w:val="hy-AM"/>
        </w:rPr>
        <w:t xml:space="preserve">թղթային տարբերակի առձեռն փոխանցման դեպքում </w:t>
      </w:r>
      <w:r w:rsidR="00494A45" w:rsidRPr="00E52976">
        <w:rPr>
          <w:rFonts w:ascii="GHEA Grapalat" w:hAnsi="GHEA Grapalat" w:cs="Times New Roman"/>
          <w:sz w:val="24"/>
          <w:szCs w:val="24"/>
          <w:lang w:val="hy-AM"/>
        </w:rPr>
        <w:t>Թեկնածուն պետք է ներկայացնի Որակավորման Հայտն անթափանց և պատշաճ կերպով կնքված ծրարով։ Ծրարը պետք է պարունակի Որակավորման Հյատի չորս</w:t>
      </w:r>
      <w:r w:rsidR="002F2E78" w:rsidRPr="00E52976">
        <w:rPr>
          <w:rFonts w:ascii="GHEA Grapalat" w:hAnsi="GHEA Grapalat" w:cs="Times New Roman"/>
          <w:sz w:val="24"/>
          <w:szCs w:val="24"/>
          <w:lang w:val="hy-AM"/>
        </w:rPr>
        <w:t xml:space="preserve"> (4) </w:t>
      </w:r>
      <w:r w:rsidR="00494A45" w:rsidRPr="00E52976">
        <w:rPr>
          <w:rFonts w:ascii="GHEA Grapalat" w:hAnsi="GHEA Grapalat" w:cs="Times New Roman"/>
          <w:sz w:val="24"/>
          <w:szCs w:val="24"/>
          <w:lang w:val="hy-AM"/>
        </w:rPr>
        <w:t xml:space="preserve">պատճեն և պետք է նշագրված լինի և ձևավորված ՊՄԳ Ընթացակարգի </w:t>
      </w:r>
      <w:r w:rsidR="001475D0" w:rsidRPr="00E52976">
        <w:rPr>
          <w:rFonts w:ascii="GHEA Grapalat" w:hAnsi="GHEA Grapalat" w:cs="Times New Roman"/>
          <w:sz w:val="24"/>
          <w:szCs w:val="24"/>
          <w:lang w:val="hy-AM"/>
        </w:rPr>
        <w:t>81</w:t>
      </w:r>
      <w:r w:rsidR="00EA1BE5" w:rsidRPr="00E52976">
        <w:rPr>
          <w:rFonts w:ascii="GHEA Grapalat" w:hAnsi="GHEA Grapalat" w:cs="Times New Roman"/>
          <w:sz w:val="24"/>
          <w:szCs w:val="24"/>
          <w:lang w:val="hy-AM"/>
        </w:rPr>
        <w:t>-</w:t>
      </w:r>
      <w:r w:rsidR="001475D0" w:rsidRPr="00E52976">
        <w:rPr>
          <w:rFonts w:ascii="GHEA Grapalat" w:hAnsi="GHEA Grapalat" w:cs="Times New Roman"/>
          <w:sz w:val="24"/>
          <w:szCs w:val="24"/>
          <w:lang w:val="hy-AM"/>
        </w:rPr>
        <w:t xml:space="preserve">82 </w:t>
      </w:r>
      <w:r w:rsidR="00494A45" w:rsidRPr="00E52976">
        <w:rPr>
          <w:rFonts w:ascii="GHEA Grapalat" w:hAnsi="GHEA Grapalat" w:cs="Times New Roman"/>
          <w:sz w:val="24"/>
          <w:szCs w:val="24"/>
          <w:lang w:val="hy-AM"/>
        </w:rPr>
        <w:t>հատվածների համաձայն։</w:t>
      </w:r>
    </w:p>
    <w:p w14:paraId="162F82E8" w14:textId="17D3C245" w:rsidR="00FC6E03" w:rsidRPr="00E52976" w:rsidRDefault="006A73CC" w:rsidP="00E52976">
      <w:pPr>
        <w:pStyle w:val="111"/>
        <w:spacing w:before="120" w:after="120"/>
        <w:ind w:left="900" w:hanging="540"/>
        <w:jc w:val="both"/>
        <w:rPr>
          <w:rFonts w:ascii="GHEA Grapalat" w:hAnsi="GHEA Grapalat" w:cs="Times New Roman"/>
          <w:sz w:val="24"/>
          <w:szCs w:val="24"/>
          <w:lang w:val="hy-AM"/>
        </w:rPr>
      </w:pPr>
      <w:bookmarkStart w:id="13" w:name="_Ref128052069"/>
      <w:r w:rsidRPr="00E52976">
        <w:rPr>
          <w:rFonts w:ascii="GHEA Grapalat" w:hAnsi="GHEA Grapalat" w:cs="Times New Roman"/>
          <w:sz w:val="24"/>
          <w:szCs w:val="24"/>
          <w:lang w:val="hy-AM"/>
        </w:rPr>
        <w:t xml:space="preserve">Եթե </w:t>
      </w:r>
      <w:r w:rsidR="00565102" w:rsidRPr="00E52976">
        <w:rPr>
          <w:rFonts w:ascii="GHEA Grapalat" w:hAnsi="GHEA Grapalat" w:cs="Times New Roman"/>
          <w:sz w:val="24"/>
          <w:szCs w:val="24"/>
          <w:lang w:val="hy-AM"/>
        </w:rPr>
        <w:t xml:space="preserve">թղթային </w:t>
      </w:r>
      <w:r w:rsidRPr="00E52976">
        <w:rPr>
          <w:rFonts w:ascii="GHEA Grapalat" w:hAnsi="GHEA Grapalat" w:cs="Times New Roman"/>
          <w:sz w:val="24"/>
          <w:szCs w:val="24"/>
          <w:lang w:val="hy-AM"/>
        </w:rPr>
        <w:t>Որակավորման Հայտը կազմող փաստաթղթերի ծավալը հնարավոր չի դարձնում</w:t>
      </w:r>
      <w:r w:rsidR="007E0CEF" w:rsidRPr="00E52976">
        <w:rPr>
          <w:rFonts w:ascii="GHEA Grapalat" w:hAnsi="GHEA Grapalat" w:cs="Times New Roman"/>
          <w:sz w:val="24"/>
          <w:szCs w:val="24"/>
          <w:lang w:val="hy-AM"/>
        </w:rPr>
        <w:t xml:space="preserve"> նման Որակավորման Հայտի</w:t>
      </w:r>
      <w:r w:rsidRPr="00E52976">
        <w:rPr>
          <w:rFonts w:ascii="GHEA Grapalat" w:hAnsi="GHEA Grapalat" w:cs="Times New Roman"/>
          <w:sz w:val="24"/>
          <w:szCs w:val="24"/>
          <w:lang w:val="hy-AM"/>
        </w:rPr>
        <w:t xml:space="preserve"> բոլոր չորս</w:t>
      </w:r>
      <w:r w:rsidR="002D7296" w:rsidRPr="00E52976">
        <w:rPr>
          <w:rFonts w:ascii="GHEA Grapalat" w:hAnsi="GHEA Grapalat" w:cs="Times New Roman"/>
          <w:sz w:val="24"/>
          <w:szCs w:val="24"/>
          <w:lang w:val="hy-AM"/>
        </w:rPr>
        <w:t xml:space="preserve"> (4)</w:t>
      </w:r>
      <w:r w:rsidRPr="00E52976">
        <w:rPr>
          <w:rFonts w:ascii="GHEA Grapalat" w:hAnsi="GHEA Grapalat" w:cs="Times New Roman"/>
          <w:sz w:val="24"/>
          <w:szCs w:val="24"/>
          <w:lang w:val="hy-AM"/>
        </w:rPr>
        <w:t xml:space="preserve"> պատճենների՝ մեկ </w:t>
      </w:r>
      <w:r w:rsidR="008239C4" w:rsidRPr="00E52976">
        <w:rPr>
          <w:rFonts w:ascii="GHEA Grapalat" w:hAnsi="GHEA Grapalat" w:cs="Times New Roman"/>
          <w:sz w:val="24"/>
          <w:szCs w:val="24"/>
          <w:lang w:val="hy-AM"/>
        </w:rPr>
        <w:t>(1)</w:t>
      </w:r>
      <w:r w:rsidRPr="00E52976">
        <w:rPr>
          <w:rFonts w:ascii="GHEA Grapalat" w:hAnsi="GHEA Grapalat" w:cs="Times New Roman"/>
          <w:sz w:val="24"/>
          <w:szCs w:val="24"/>
          <w:lang w:val="hy-AM"/>
        </w:rPr>
        <w:t xml:space="preserve"> ծրարով ներկայացումը, Թեկնածուն կարող է ընտրել հետևյալը</w:t>
      </w:r>
      <w:bookmarkEnd w:id="13"/>
      <w:r w:rsidRPr="00E52976">
        <w:rPr>
          <w:rFonts w:ascii="GHEA Grapalat" w:hAnsi="GHEA Grapalat" w:cs="Times New Roman"/>
          <w:sz w:val="24"/>
          <w:szCs w:val="24"/>
          <w:lang w:val="hy-AM"/>
        </w:rPr>
        <w:t xml:space="preserve"> գործողությունը՝</w:t>
      </w:r>
    </w:p>
    <w:p w14:paraId="024DDD2E" w14:textId="72904448" w:rsidR="00FC6E03" w:rsidRPr="00E52976" w:rsidRDefault="006A73C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Հայտի գրավոր օրիգինալ և գրավոր պատճենը տեղավորել երկու տարբեր անթափանց և պատշաճ փակված ծրարներով՝ նշագրված և ձևակերպված ըստ ՊՄԳ Ընթացակարգի </w:t>
      </w:r>
      <w:r w:rsidR="008639F4" w:rsidRPr="00E52976">
        <w:rPr>
          <w:rFonts w:ascii="GHEA Grapalat" w:hAnsi="GHEA Grapalat" w:cs="Times New Roman"/>
          <w:sz w:val="24"/>
          <w:szCs w:val="24"/>
          <w:lang w:val="hy-AM"/>
        </w:rPr>
        <w:t>81</w:t>
      </w:r>
      <w:r w:rsidR="00EA1BE5" w:rsidRPr="00E52976">
        <w:rPr>
          <w:rFonts w:ascii="GHEA Grapalat" w:hAnsi="GHEA Grapalat" w:cs="Times New Roman"/>
          <w:sz w:val="24"/>
          <w:szCs w:val="24"/>
          <w:lang w:val="hy-AM"/>
        </w:rPr>
        <w:t>-</w:t>
      </w:r>
      <w:r w:rsidR="008639F4" w:rsidRPr="00E52976">
        <w:rPr>
          <w:rFonts w:ascii="GHEA Grapalat" w:hAnsi="GHEA Grapalat" w:cs="Times New Roman"/>
          <w:sz w:val="24"/>
          <w:szCs w:val="24"/>
          <w:lang w:val="hy-AM"/>
        </w:rPr>
        <w:t xml:space="preserve">82 </w:t>
      </w:r>
      <w:r w:rsidRPr="00E52976">
        <w:rPr>
          <w:rFonts w:ascii="GHEA Grapalat" w:hAnsi="GHEA Grapalat" w:cs="Times New Roman"/>
          <w:sz w:val="24"/>
          <w:szCs w:val="24"/>
          <w:lang w:val="hy-AM"/>
        </w:rPr>
        <w:t xml:space="preserve">հատվածների։ Յուրաքանչյուր ծրար </w:t>
      </w:r>
      <w:r w:rsidR="00EE3867" w:rsidRPr="00E52976">
        <w:rPr>
          <w:rFonts w:ascii="GHEA Grapalat" w:hAnsi="GHEA Grapalat" w:cs="Times New Roman"/>
          <w:sz w:val="24"/>
          <w:szCs w:val="24"/>
          <w:lang w:val="hy-AM"/>
        </w:rPr>
        <w:t>պետք է այս դեպքում պարունակի Որակավորման Հայտի մեկ</w:t>
      </w:r>
      <w:r w:rsidR="00631BCD" w:rsidRPr="00E52976">
        <w:rPr>
          <w:rFonts w:ascii="GHEA Grapalat" w:hAnsi="GHEA Grapalat" w:cs="Times New Roman"/>
          <w:sz w:val="24"/>
          <w:szCs w:val="24"/>
          <w:lang w:val="hy-AM"/>
        </w:rPr>
        <w:t xml:space="preserve"> </w:t>
      </w:r>
      <w:r w:rsidR="00552947" w:rsidRPr="00E52976">
        <w:rPr>
          <w:rFonts w:ascii="GHEA Grapalat" w:hAnsi="GHEA Grapalat" w:cs="Times New Roman"/>
          <w:sz w:val="24"/>
          <w:szCs w:val="24"/>
          <w:lang w:val="hy-AM"/>
        </w:rPr>
        <w:t>(1)</w:t>
      </w:r>
      <w:r w:rsidR="00EE3867" w:rsidRPr="00E52976">
        <w:rPr>
          <w:rFonts w:ascii="GHEA Grapalat" w:hAnsi="GHEA Grapalat" w:cs="Times New Roman"/>
          <w:sz w:val="24"/>
          <w:szCs w:val="24"/>
          <w:lang w:val="hy-AM"/>
        </w:rPr>
        <w:t xml:space="preserve"> էլեկտրոնային պաճեն։</w:t>
      </w:r>
      <w:r w:rsidR="002A126D" w:rsidRPr="00E52976">
        <w:rPr>
          <w:rFonts w:ascii="GHEA Grapalat" w:hAnsi="GHEA Grapalat" w:cs="Times New Roman"/>
          <w:sz w:val="24"/>
          <w:szCs w:val="24"/>
          <w:lang w:val="hy-AM"/>
        </w:rPr>
        <w:t xml:space="preserve"> </w:t>
      </w:r>
    </w:p>
    <w:p w14:paraId="1AC45A2E" w14:textId="049BA2B8" w:rsidR="00EC334C" w:rsidRPr="00E52976" w:rsidRDefault="00EE3867" w:rsidP="00E52976">
      <w:pPr>
        <w:pStyle w:val="Style5"/>
        <w:numPr>
          <w:ilvl w:val="0"/>
          <w:numId w:val="0"/>
        </w:numPr>
        <w:spacing w:before="120" w:after="120"/>
        <w:ind w:left="1389"/>
        <w:jc w:val="both"/>
        <w:rPr>
          <w:rFonts w:ascii="GHEA Grapalat" w:hAnsi="GHEA Grapalat" w:cs="Times New Roman"/>
          <w:sz w:val="24"/>
          <w:szCs w:val="24"/>
          <w:lang w:val="hy-AM"/>
        </w:rPr>
      </w:pPr>
      <w:r w:rsidRPr="00E52976">
        <w:rPr>
          <w:rFonts w:ascii="GHEA Grapalat" w:hAnsi="GHEA Grapalat" w:cs="Times New Roman"/>
          <w:sz w:val="24"/>
          <w:szCs w:val="24"/>
          <w:lang w:val="hy-AM"/>
        </w:rPr>
        <w:t>ԿԱՄ</w:t>
      </w:r>
    </w:p>
    <w:p w14:paraId="002AE05E" w14:textId="3D508133" w:rsidR="00FC6E03" w:rsidRPr="00E52976" w:rsidRDefault="00EC706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Տեղադրել Որակավորման Հայտի չորս </w:t>
      </w:r>
      <w:r w:rsidR="004F0DCA" w:rsidRPr="00E52976">
        <w:rPr>
          <w:rFonts w:ascii="GHEA Grapalat" w:hAnsi="GHEA Grapalat" w:cs="Times New Roman"/>
          <w:sz w:val="24"/>
          <w:szCs w:val="24"/>
          <w:lang w:val="hy-AM"/>
        </w:rPr>
        <w:t xml:space="preserve">(4) </w:t>
      </w:r>
      <w:r w:rsidRPr="00E52976">
        <w:rPr>
          <w:rFonts w:ascii="GHEA Grapalat" w:hAnsi="GHEA Grapalat" w:cs="Times New Roman"/>
          <w:sz w:val="24"/>
          <w:szCs w:val="24"/>
          <w:lang w:val="hy-AM"/>
        </w:rPr>
        <w:t>պատճենները</w:t>
      </w:r>
      <w:r w:rsidR="004F0DCA"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կամ երկու առանձին ծրարներում՝ ինչպես նշվում է սույն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_Ref128052069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3.2.2</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վերոնշյալ կետ </w:t>
      </w:r>
      <w:r w:rsidR="003C688F" w:rsidRPr="00E52976">
        <w:rPr>
          <w:rFonts w:ascii="GHEA Grapalat" w:hAnsi="GHEA Grapalat" w:cs="Times New Roman"/>
          <w:sz w:val="24"/>
          <w:szCs w:val="24"/>
          <w:lang w:val="hy-AM"/>
        </w:rPr>
        <w:t>(a)</w:t>
      </w:r>
      <w:r w:rsidRPr="00E52976">
        <w:rPr>
          <w:rFonts w:ascii="GHEA Grapalat" w:hAnsi="GHEA Grapalat" w:cs="Times New Roman"/>
          <w:sz w:val="24"/>
          <w:szCs w:val="24"/>
          <w:lang w:val="hy-AM"/>
        </w:rPr>
        <w:t>-ում, կամ որպես մեկ փաթեթ</w:t>
      </w:r>
      <w:r w:rsidR="00077291" w:rsidRPr="00E52976">
        <w:rPr>
          <w:rFonts w:ascii="GHEA Grapalat" w:hAnsi="GHEA Grapalat" w:cs="Times New Roman"/>
          <w:sz w:val="24"/>
          <w:szCs w:val="24"/>
          <w:lang w:val="hy-AM"/>
        </w:rPr>
        <w:t>)</w:t>
      </w:r>
      <w:r w:rsidR="0025789F"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անթափանց և պատշաճ փակված փոստային արկղում։ Փոստային արկղը պետք է նշագրված և ձևակերպված լինի ՊՄԳ Ընթացակարգի 81-82 հատվածների համաձայն։</w:t>
      </w:r>
    </w:p>
    <w:p w14:paraId="10ABF0FE" w14:textId="3B8CDFAA" w:rsidR="00FC6E03" w:rsidRPr="00E52976" w:rsidRDefault="00EC706D"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Որակավորման Հայտի ծրար</w:t>
      </w:r>
      <w:r w:rsidR="003C5578"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ներ</w:t>
      </w:r>
      <w:r w:rsidR="003C5578"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ը կամ փոստային արկղը չեն համապատասխանում սույն Հոդվածի պաանջներին, Գնահատող Հանձնաժողովը չպետք է որևէ պատասխանատվություն կրի Որակավորման Հայտի սխալ տեղավորման կամ բաժինների կորստի համար, ինչպես նաև՝ դրանում պարունակված՝ սահմանափակ օգտագործման տեղեկատվության պաշտպանության համար։</w:t>
      </w:r>
    </w:p>
    <w:p w14:paraId="00702464" w14:textId="19F9607E" w:rsidR="00420793" w:rsidRPr="00E52976" w:rsidRDefault="00420793"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Տարընկալումներից խուսափելու նպատակով սույն 3.2. Հոդվածը </w:t>
      </w:r>
      <w:r w:rsidR="00FB2251" w:rsidRPr="00E52976">
        <w:rPr>
          <w:rFonts w:ascii="GHEA Grapalat" w:hAnsi="GHEA Grapalat" w:cs="Times New Roman"/>
          <w:sz w:val="24"/>
          <w:szCs w:val="24"/>
          <w:lang w:val="hy-AM"/>
        </w:rPr>
        <w:t>չի կարող կիրառվել ARMEPS-ի միջոցով Որակավորման Հայտերի պատրաստման ու ներկայացման համար։</w:t>
      </w:r>
    </w:p>
    <w:p w14:paraId="18EDF494" w14:textId="18314ADF" w:rsidR="00601FCD" w:rsidRPr="00E52976" w:rsidRDefault="009B0D8D"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 xml:space="preserve"> </w:t>
      </w:r>
      <w:r w:rsidR="00585ABE" w:rsidRPr="00E52976">
        <w:rPr>
          <w:rFonts w:ascii="GHEA Grapalat" w:hAnsi="GHEA Grapalat" w:cs="Times New Roman"/>
          <w:sz w:val="24"/>
          <w:lang w:val="hy-AM"/>
        </w:rPr>
        <w:t>Որակավորման Հայտերի լեզուն և հաղորդակցության լեզուն</w:t>
      </w:r>
    </w:p>
    <w:bookmarkStart w:id="14" w:name="_Ref133590317"/>
    <w:p w14:paraId="752DDBA9" w14:textId="692754C8" w:rsidR="001C4B68" w:rsidRPr="00E52976" w:rsidRDefault="00337947"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lang w:val="hy-AM"/>
        </w:rPr>
        <w:instrText xml:space="preserve"> REF  _Ref133332027 \* Caps \h \r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Հավելված</w:t>
      </w:r>
      <w:r w:rsidRPr="00E52976">
        <w:rPr>
          <w:rFonts w:ascii="Calibri" w:hAnsi="Calibri" w:cs="Calibri"/>
          <w:i/>
          <w:iCs/>
          <w:sz w:val="24"/>
          <w:szCs w:val="24"/>
          <w:lang w:val="hy-AM"/>
        </w:rPr>
        <w:t> </w:t>
      </w:r>
      <w:r w:rsidRPr="00E52976">
        <w:rPr>
          <w:rFonts w:ascii="GHEA Grapalat" w:hAnsi="GHEA Grapalat" w:cs="Times New Roman"/>
          <w:i/>
          <w:iCs/>
          <w:sz w:val="24"/>
          <w:szCs w:val="24"/>
          <w:lang w:val="hy-AM"/>
        </w:rPr>
        <w:t>6</w:t>
      </w:r>
      <w:r w:rsidRPr="00E52976">
        <w:rPr>
          <w:rFonts w:ascii="GHEA Grapalat" w:hAnsi="GHEA Grapalat" w:cs="Times New Roman"/>
          <w:i/>
          <w:iCs/>
          <w:sz w:val="24"/>
          <w:szCs w:val="24"/>
        </w:rPr>
        <w:fldChar w:fldCharType="end"/>
      </w:r>
      <w:r w:rsidR="00745D2F" w:rsidRPr="00E52976">
        <w:rPr>
          <w:rFonts w:ascii="GHEA Grapalat" w:hAnsi="GHEA Grapalat" w:cs="Times New Roman"/>
          <w:i/>
          <w:iCs/>
          <w:sz w:val="24"/>
          <w:szCs w:val="24"/>
          <w:lang w:val="hy-AM"/>
        </w:rPr>
        <w:t>-ով</w:t>
      </w:r>
      <w:r w:rsidR="00DB0628" w:rsidRPr="00E52976">
        <w:rPr>
          <w:rFonts w:ascii="GHEA Grapalat" w:hAnsi="GHEA Grapalat" w:cs="Times New Roman"/>
          <w:i/>
          <w:iCs/>
          <w:sz w:val="24"/>
          <w:szCs w:val="24"/>
          <w:lang w:val="hy-AM"/>
        </w:rPr>
        <w:t xml:space="preserve"> (</w:t>
      </w:r>
      <w:r w:rsidR="00745D2F" w:rsidRPr="00E52976">
        <w:rPr>
          <w:rFonts w:ascii="GHEA Grapalat" w:hAnsi="GHEA Grapalat" w:cs="Times New Roman"/>
          <w:i/>
          <w:iCs/>
          <w:sz w:val="24"/>
          <w:szCs w:val="24"/>
          <w:lang w:val="hy-AM"/>
        </w:rPr>
        <w:t>Որակավորման Հայտերի Բովանդակությունը</w:t>
      </w:r>
      <w:r w:rsidR="00DB0628" w:rsidRPr="00E52976">
        <w:rPr>
          <w:rFonts w:ascii="GHEA Grapalat" w:hAnsi="GHEA Grapalat" w:cs="Times New Roman"/>
          <w:i/>
          <w:iCs/>
          <w:sz w:val="24"/>
          <w:szCs w:val="24"/>
          <w:lang w:val="hy-AM"/>
        </w:rPr>
        <w:t>)</w:t>
      </w:r>
      <w:r w:rsidR="00DB0628" w:rsidRPr="00E52976">
        <w:rPr>
          <w:rFonts w:ascii="GHEA Grapalat" w:hAnsi="GHEA Grapalat" w:cs="Times New Roman"/>
          <w:sz w:val="24"/>
          <w:szCs w:val="24"/>
          <w:lang w:val="uk-UA"/>
        </w:rPr>
        <w:t xml:space="preserve"> </w:t>
      </w:r>
      <w:r w:rsidR="00745D2F" w:rsidRPr="00E52976">
        <w:rPr>
          <w:rFonts w:ascii="GHEA Grapalat" w:hAnsi="GHEA Grapalat" w:cs="Times New Roman"/>
          <w:sz w:val="24"/>
          <w:szCs w:val="24"/>
          <w:lang w:val="hy-AM"/>
        </w:rPr>
        <w:t>այլ կերպ նախատեսված չլինելու դեպքում Որակավորման Հայտի և հաղորդակցության լեզվի նկատմամբ պետք է գործեն հետևյալ կանոնները</w:t>
      </w:r>
      <w:bookmarkEnd w:id="14"/>
      <w:r w:rsidR="00745D2F" w:rsidRPr="00E52976">
        <w:rPr>
          <w:rFonts w:ascii="Cambria Math" w:hAnsi="Cambria Math" w:cs="Cambria Math"/>
          <w:sz w:val="24"/>
          <w:szCs w:val="24"/>
          <w:lang w:val="hy-AM"/>
        </w:rPr>
        <w:t>․</w:t>
      </w:r>
    </w:p>
    <w:p w14:paraId="3AA07E6D" w14:textId="60C40DC1" w:rsidR="002B1F1A" w:rsidRPr="00E52976" w:rsidRDefault="00F05446"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Հայտի մաս կազմող բոլոր ձևերը և </w:t>
      </w:r>
      <w:r w:rsidR="00E04EC8" w:rsidRPr="00E52976">
        <w:rPr>
          <w:rFonts w:ascii="GHEA Grapalat" w:hAnsi="GHEA Grapalat" w:cs="Times New Roman"/>
          <w:sz w:val="24"/>
          <w:szCs w:val="24"/>
          <w:lang w:val="hy-AM"/>
        </w:rPr>
        <w:t>փ</w:t>
      </w:r>
      <w:r w:rsidRPr="00E52976">
        <w:rPr>
          <w:rFonts w:ascii="GHEA Grapalat" w:hAnsi="GHEA Grapalat" w:cs="Times New Roman"/>
          <w:sz w:val="24"/>
          <w:szCs w:val="24"/>
          <w:lang w:val="hy-AM"/>
        </w:rPr>
        <w:t xml:space="preserve">աստաթղթերը, ինչպես նախատեսված է </w:t>
      </w:r>
      <w:r w:rsidR="000E1975" w:rsidRPr="00E52976">
        <w:rPr>
          <w:rFonts w:ascii="GHEA Grapalat" w:hAnsi="GHEA Grapalat" w:cs="Times New Roman"/>
          <w:i/>
          <w:iCs/>
          <w:sz w:val="24"/>
          <w:szCs w:val="24"/>
        </w:rPr>
        <w:fldChar w:fldCharType="begin"/>
      </w:r>
      <w:r w:rsidR="000E1975" w:rsidRPr="00E52976">
        <w:rPr>
          <w:rFonts w:ascii="GHEA Grapalat" w:hAnsi="GHEA Grapalat" w:cs="Times New Roman"/>
          <w:i/>
          <w:iCs/>
          <w:sz w:val="24"/>
          <w:szCs w:val="24"/>
          <w:lang w:val="hy-AM"/>
        </w:rPr>
        <w:instrText xml:space="preserve"> REF  _Ref133332027 \* Caps \h \r </w:instrText>
      </w:r>
      <w:r w:rsidR="00AE0A67" w:rsidRPr="00E52976">
        <w:rPr>
          <w:rFonts w:ascii="GHEA Grapalat" w:hAnsi="GHEA Grapalat" w:cs="Times New Roman"/>
          <w:i/>
          <w:iCs/>
          <w:sz w:val="24"/>
          <w:szCs w:val="24"/>
          <w:lang w:val="hy-AM"/>
        </w:rPr>
        <w:instrText xml:space="preserve"> \* MERGEFORMAT </w:instrText>
      </w:r>
      <w:r w:rsidR="000E1975" w:rsidRPr="00E52976">
        <w:rPr>
          <w:rFonts w:ascii="GHEA Grapalat" w:hAnsi="GHEA Grapalat" w:cs="Times New Roman"/>
          <w:i/>
          <w:iCs/>
          <w:sz w:val="24"/>
          <w:szCs w:val="24"/>
        </w:rPr>
      </w:r>
      <w:r w:rsidR="000E1975"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Հավելված</w:t>
      </w:r>
      <w:r w:rsidR="00233818" w:rsidRPr="00E52976">
        <w:rPr>
          <w:rFonts w:ascii="Calibri" w:hAnsi="Calibri" w:cs="Calibri"/>
          <w:i/>
          <w:iCs/>
          <w:sz w:val="24"/>
          <w:szCs w:val="24"/>
          <w:lang w:val="hy-AM"/>
        </w:rPr>
        <w:t> </w:t>
      </w:r>
      <w:r w:rsidR="000E1975" w:rsidRPr="00E52976">
        <w:rPr>
          <w:rFonts w:ascii="GHEA Grapalat" w:hAnsi="GHEA Grapalat" w:cs="Times New Roman"/>
          <w:i/>
          <w:iCs/>
          <w:sz w:val="24"/>
          <w:szCs w:val="24"/>
        </w:rPr>
        <w:fldChar w:fldCharType="end"/>
      </w:r>
      <w:r w:rsidR="00E04EC8" w:rsidRPr="00E52976">
        <w:rPr>
          <w:rFonts w:ascii="GHEA Grapalat" w:hAnsi="GHEA Grapalat" w:cs="Times New Roman"/>
          <w:i/>
          <w:iCs/>
          <w:sz w:val="24"/>
          <w:szCs w:val="24"/>
          <w:lang w:val="hy-AM"/>
        </w:rPr>
        <w:t>6</w:t>
      </w:r>
      <w:r w:rsidRPr="00E52976">
        <w:rPr>
          <w:rFonts w:ascii="GHEA Grapalat" w:hAnsi="GHEA Grapalat" w:cs="Times New Roman"/>
          <w:i/>
          <w:iCs/>
          <w:sz w:val="24"/>
          <w:szCs w:val="24"/>
          <w:lang w:val="hy-AM"/>
        </w:rPr>
        <w:t>-ով</w:t>
      </w:r>
      <w:r w:rsidR="00456616" w:rsidRPr="00E52976">
        <w:rPr>
          <w:rFonts w:ascii="GHEA Grapalat" w:hAnsi="GHEA Grapalat" w:cs="Times New Roman"/>
          <w:i/>
          <w:iCs/>
          <w:sz w:val="24"/>
          <w:szCs w:val="24"/>
          <w:lang w:val="uk-UA"/>
        </w:rPr>
        <w:t xml:space="preserve"> </w:t>
      </w:r>
      <w:r w:rsidR="00456616" w:rsidRPr="00E52976">
        <w:rPr>
          <w:rFonts w:ascii="GHEA Grapalat" w:hAnsi="GHEA Grapalat" w:cs="Times New Roman"/>
          <w:i/>
          <w:iCs/>
          <w:sz w:val="24"/>
          <w:szCs w:val="24"/>
          <w:lang w:val="hy-AM"/>
        </w:rPr>
        <w:t>(</w:t>
      </w:r>
      <w:r w:rsidRPr="00E52976">
        <w:rPr>
          <w:rFonts w:ascii="GHEA Grapalat" w:hAnsi="GHEA Grapalat" w:cs="Times New Roman"/>
          <w:i/>
          <w:iCs/>
          <w:sz w:val="24"/>
          <w:szCs w:val="24"/>
          <w:lang w:val="hy-AM"/>
        </w:rPr>
        <w:t>Որակավորման Հայտի Բովանդակություն</w:t>
      </w:r>
      <w:r w:rsidR="00456616" w:rsidRPr="00E52976">
        <w:rPr>
          <w:rFonts w:ascii="GHEA Grapalat" w:hAnsi="GHEA Grapalat" w:cs="Times New Roman"/>
          <w:i/>
          <w:iCs/>
          <w:sz w:val="24"/>
          <w:szCs w:val="24"/>
          <w:lang w:val="hy-AM"/>
        </w:rPr>
        <w:t>)</w:t>
      </w:r>
      <w:r w:rsidR="00456616" w:rsidRPr="00E52976">
        <w:rPr>
          <w:rFonts w:ascii="GHEA Grapalat" w:hAnsi="GHEA Grapalat" w:cs="Times New Roman"/>
          <w:sz w:val="24"/>
          <w:szCs w:val="24"/>
          <w:lang w:val="uk-UA"/>
        </w:rPr>
        <w:t xml:space="preserve"> </w:t>
      </w:r>
      <w:r w:rsidRPr="00E52976">
        <w:rPr>
          <w:rFonts w:ascii="GHEA Grapalat" w:hAnsi="GHEA Grapalat" w:cs="Times New Roman"/>
          <w:sz w:val="24"/>
          <w:szCs w:val="24"/>
          <w:lang w:val="hy-AM"/>
        </w:rPr>
        <w:t>պետք է պատրաստվ</w:t>
      </w:r>
      <w:r w:rsidR="00E04EC8" w:rsidRPr="00E52976">
        <w:rPr>
          <w:rFonts w:ascii="GHEA Grapalat" w:hAnsi="GHEA Grapalat" w:cs="Times New Roman"/>
          <w:sz w:val="24"/>
          <w:szCs w:val="24"/>
          <w:lang w:val="hy-AM"/>
        </w:rPr>
        <w:t>են այս լեզուներից որևէ մեկով՝</w:t>
      </w:r>
      <w:r w:rsidRPr="00E52976">
        <w:rPr>
          <w:rFonts w:ascii="GHEA Grapalat" w:hAnsi="GHEA Grapalat" w:cs="Times New Roman"/>
          <w:sz w:val="24"/>
          <w:szCs w:val="24"/>
          <w:lang w:val="hy-AM"/>
        </w:rPr>
        <w:t xml:space="preserve"> հայերեն</w:t>
      </w:r>
      <w:r w:rsidR="00E04EC8"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անգլերեն</w:t>
      </w:r>
      <w:r w:rsidR="00E04EC8" w:rsidRPr="00E52976">
        <w:rPr>
          <w:rFonts w:ascii="GHEA Grapalat" w:hAnsi="GHEA Grapalat" w:cs="Times New Roman"/>
          <w:sz w:val="24"/>
          <w:szCs w:val="24"/>
          <w:lang w:val="hy-AM"/>
        </w:rPr>
        <w:t xml:space="preserve"> կամ ռուսերեն</w:t>
      </w:r>
      <w:r w:rsidR="004318EF" w:rsidRPr="00E52976">
        <w:rPr>
          <w:rFonts w:ascii="GHEA Grapalat" w:hAnsi="GHEA Grapalat" w:cs="Times New Roman"/>
          <w:sz w:val="24"/>
          <w:szCs w:val="24"/>
          <w:lang w:val="hy-AM"/>
        </w:rPr>
        <w:t xml:space="preserve"> («Պաշտոական Լեզուներ»)</w:t>
      </w:r>
      <w:r w:rsidRPr="00E52976">
        <w:rPr>
          <w:rFonts w:ascii="GHEA Grapalat" w:hAnsi="GHEA Grapalat" w:cs="Times New Roman"/>
          <w:sz w:val="24"/>
          <w:szCs w:val="24"/>
          <w:lang w:val="hy-AM"/>
        </w:rPr>
        <w:t>։</w:t>
      </w:r>
    </w:p>
    <w:p w14:paraId="5CF84174" w14:textId="3F4B9F2B" w:rsidR="004C65A6" w:rsidRPr="00E52976" w:rsidRDefault="00A500FE"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lang w:val="hy-AM"/>
        </w:rPr>
        <w:instrText xml:space="preserve"> REF  _Ref133332027 \* Caps \h \r </w:instrText>
      </w:r>
      <w:r w:rsidR="00AE0A67" w:rsidRPr="00E52976">
        <w:rPr>
          <w:rFonts w:ascii="GHEA Grapalat" w:hAnsi="GHEA Grapalat" w:cs="Times New Roman"/>
          <w:i/>
          <w:iCs/>
          <w:sz w:val="24"/>
          <w:szCs w:val="24"/>
          <w:lang w:val="hy-AM"/>
        </w:rPr>
        <w:instrText xml:space="preserve">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00F05446" w:rsidRPr="00E52976">
        <w:rPr>
          <w:rFonts w:ascii="GHEA Grapalat" w:hAnsi="GHEA Grapalat" w:cs="Times New Roman"/>
          <w:i/>
          <w:iCs/>
          <w:sz w:val="24"/>
          <w:szCs w:val="24"/>
          <w:lang w:val="hy-AM"/>
        </w:rPr>
        <w:t>Հավելված</w:t>
      </w:r>
      <w:r w:rsidR="00233818" w:rsidRPr="00E52976">
        <w:rPr>
          <w:rFonts w:ascii="Calibri" w:hAnsi="Calibri" w:cs="Calibri"/>
          <w:i/>
          <w:iCs/>
          <w:sz w:val="24"/>
          <w:szCs w:val="24"/>
          <w:lang w:val="hy-AM"/>
        </w:rPr>
        <w:t> </w:t>
      </w:r>
      <w:r w:rsidRPr="00E52976">
        <w:rPr>
          <w:rFonts w:ascii="GHEA Grapalat" w:hAnsi="GHEA Grapalat" w:cs="Times New Roman"/>
          <w:i/>
          <w:iCs/>
          <w:sz w:val="24"/>
          <w:szCs w:val="24"/>
        </w:rPr>
        <w:fldChar w:fldCharType="end"/>
      </w:r>
      <w:r w:rsidR="00E24907" w:rsidRPr="00E52976">
        <w:rPr>
          <w:rFonts w:ascii="GHEA Grapalat" w:hAnsi="GHEA Grapalat" w:cs="Times New Roman"/>
          <w:i/>
          <w:iCs/>
          <w:sz w:val="24"/>
          <w:szCs w:val="24"/>
          <w:lang w:val="hy-AM"/>
        </w:rPr>
        <w:t>6</w:t>
      </w:r>
      <w:r w:rsidR="00F05446" w:rsidRPr="00E52976">
        <w:rPr>
          <w:rFonts w:ascii="GHEA Grapalat" w:hAnsi="GHEA Grapalat" w:cs="Times New Roman"/>
          <w:i/>
          <w:iCs/>
          <w:sz w:val="24"/>
          <w:szCs w:val="24"/>
          <w:lang w:val="hy-AM"/>
        </w:rPr>
        <w:t>-ով</w:t>
      </w:r>
      <w:r w:rsidR="004019C6" w:rsidRPr="00E52976">
        <w:rPr>
          <w:rFonts w:ascii="GHEA Grapalat" w:hAnsi="GHEA Grapalat" w:cs="Times New Roman"/>
          <w:i/>
          <w:iCs/>
          <w:sz w:val="24"/>
          <w:szCs w:val="24"/>
          <w:lang w:val="uk-UA"/>
        </w:rPr>
        <w:t xml:space="preserve"> </w:t>
      </w:r>
      <w:r w:rsidR="004019C6" w:rsidRPr="00E52976">
        <w:rPr>
          <w:rFonts w:ascii="GHEA Grapalat" w:hAnsi="GHEA Grapalat" w:cs="Times New Roman"/>
          <w:i/>
          <w:iCs/>
          <w:sz w:val="24"/>
          <w:szCs w:val="24"/>
          <w:lang w:val="hy-AM"/>
        </w:rPr>
        <w:t>(</w:t>
      </w:r>
      <w:r w:rsidR="00F05446" w:rsidRPr="00E52976">
        <w:rPr>
          <w:rFonts w:ascii="GHEA Grapalat" w:hAnsi="GHEA Grapalat" w:cs="Times New Roman"/>
          <w:i/>
          <w:iCs/>
          <w:sz w:val="24"/>
          <w:szCs w:val="24"/>
          <w:lang w:val="hy-AM"/>
        </w:rPr>
        <w:t>Որակավորման Հայտի Բովանդակությունը</w:t>
      </w:r>
      <w:r w:rsidR="004019C6" w:rsidRPr="00E52976">
        <w:rPr>
          <w:rFonts w:ascii="GHEA Grapalat" w:hAnsi="GHEA Grapalat" w:cs="Times New Roman"/>
          <w:i/>
          <w:iCs/>
          <w:sz w:val="24"/>
          <w:szCs w:val="24"/>
          <w:lang w:val="hy-AM"/>
        </w:rPr>
        <w:t>)</w:t>
      </w:r>
      <w:r w:rsidR="004C65A6" w:rsidRPr="00E52976">
        <w:rPr>
          <w:rFonts w:ascii="GHEA Grapalat" w:hAnsi="GHEA Grapalat" w:cs="Times New Roman"/>
          <w:sz w:val="24"/>
          <w:szCs w:val="24"/>
          <w:lang w:val="hy-AM"/>
        </w:rPr>
        <w:t xml:space="preserve"> </w:t>
      </w:r>
      <w:r w:rsidR="00F05446" w:rsidRPr="00E52976">
        <w:rPr>
          <w:rFonts w:ascii="GHEA Grapalat" w:hAnsi="GHEA Grapalat" w:cs="Times New Roman"/>
          <w:sz w:val="24"/>
          <w:szCs w:val="24"/>
          <w:lang w:val="hy-AM"/>
        </w:rPr>
        <w:t xml:space="preserve">պահանջվող և ոչ ռեզիդենտ Թեկնածուներին, Կոնսորցիումի Անդամներին </w:t>
      </w:r>
      <w:r w:rsidR="00A561F1" w:rsidRPr="00E52976">
        <w:rPr>
          <w:rFonts w:ascii="GHEA Grapalat" w:hAnsi="GHEA Grapalat" w:cs="Times New Roman"/>
          <w:sz w:val="24"/>
          <w:szCs w:val="24"/>
          <w:lang w:val="hy-AM"/>
        </w:rPr>
        <w:t xml:space="preserve">և </w:t>
      </w:r>
      <w:r w:rsidR="00F05446" w:rsidRPr="00E52976">
        <w:rPr>
          <w:rFonts w:ascii="GHEA Grapalat" w:hAnsi="GHEA Grapalat" w:cs="Times New Roman"/>
          <w:sz w:val="24"/>
          <w:szCs w:val="24"/>
          <w:lang w:val="hy-AM"/>
        </w:rPr>
        <w:t xml:space="preserve">Փոխկապակցված Ընկերություններին վերաբերող՝ հաստատման փաստաթղթերը կամ դրանց որոշակի մասերը կարող են պատրաստվել և ներկայացվել օտար լեզվով </w:t>
      </w:r>
      <w:r w:rsidR="004C65A6" w:rsidRPr="00E52976">
        <w:rPr>
          <w:rFonts w:ascii="GHEA Grapalat" w:hAnsi="GHEA Grapalat" w:cs="Times New Roman"/>
          <w:sz w:val="24"/>
          <w:szCs w:val="24"/>
          <w:lang w:val="hy-AM"/>
        </w:rPr>
        <w:t>(</w:t>
      </w:r>
      <w:r w:rsidR="00A561F1" w:rsidRPr="00E52976">
        <w:rPr>
          <w:rFonts w:ascii="GHEA Grapalat" w:hAnsi="GHEA Grapalat" w:cs="Times New Roman"/>
          <w:sz w:val="24"/>
          <w:szCs w:val="24"/>
          <w:lang w:val="hy-AM"/>
        </w:rPr>
        <w:t>Պաշտոնական Լեզուներից</w:t>
      </w:r>
      <w:r w:rsidR="00F05446" w:rsidRPr="00E52976">
        <w:rPr>
          <w:rFonts w:ascii="GHEA Grapalat" w:hAnsi="GHEA Grapalat" w:cs="Times New Roman"/>
          <w:sz w:val="24"/>
          <w:szCs w:val="24"/>
          <w:lang w:val="hy-AM"/>
        </w:rPr>
        <w:t xml:space="preserve"> տարբեր</w:t>
      </w:r>
      <w:r w:rsidR="004C65A6" w:rsidRPr="00E52976">
        <w:rPr>
          <w:rFonts w:ascii="GHEA Grapalat" w:hAnsi="GHEA Grapalat" w:cs="Times New Roman"/>
          <w:sz w:val="24"/>
          <w:szCs w:val="24"/>
          <w:lang w:val="hy-AM"/>
        </w:rPr>
        <w:t>)</w:t>
      </w:r>
      <w:r w:rsidR="00F05446" w:rsidRPr="00E52976">
        <w:rPr>
          <w:rFonts w:ascii="GHEA Grapalat" w:hAnsi="GHEA Grapalat" w:cs="Times New Roman"/>
          <w:sz w:val="24"/>
          <w:szCs w:val="24"/>
          <w:lang w:val="hy-AM"/>
        </w:rPr>
        <w:t xml:space="preserve">։ Թեկնածուները պետք է թարգմանեն այդ փաստաթղթերը կամ դրանց մասերը </w:t>
      </w:r>
      <w:r w:rsidR="004C65A6" w:rsidRPr="00E52976">
        <w:rPr>
          <w:rFonts w:ascii="GHEA Grapalat" w:hAnsi="GHEA Grapalat" w:cs="Times New Roman"/>
          <w:sz w:val="24"/>
          <w:szCs w:val="24"/>
          <w:lang w:val="hy-AM"/>
        </w:rPr>
        <w:t>(</w:t>
      </w:r>
      <w:r w:rsidR="00F05446" w:rsidRPr="00E52976">
        <w:rPr>
          <w:rFonts w:ascii="GHEA Grapalat" w:hAnsi="GHEA Grapalat" w:cs="Times New Roman"/>
          <w:sz w:val="24"/>
          <w:szCs w:val="24"/>
          <w:lang w:val="hy-AM"/>
        </w:rPr>
        <w:t>ըստ անհրաժեշտության</w:t>
      </w:r>
      <w:r w:rsidR="004C65A6" w:rsidRPr="00E52976">
        <w:rPr>
          <w:rFonts w:ascii="GHEA Grapalat" w:hAnsi="GHEA Grapalat" w:cs="Times New Roman"/>
          <w:sz w:val="24"/>
          <w:szCs w:val="24"/>
          <w:lang w:val="hy-AM"/>
        </w:rPr>
        <w:t xml:space="preserve">) </w:t>
      </w:r>
      <w:r w:rsidR="00CF7EB7" w:rsidRPr="00E52976">
        <w:rPr>
          <w:rFonts w:ascii="GHEA Grapalat" w:hAnsi="GHEA Grapalat" w:cs="Times New Roman"/>
          <w:sz w:val="24"/>
          <w:szCs w:val="24"/>
          <w:lang w:val="hy-AM"/>
        </w:rPr>
        <w:t>Պաշտոնական Լեզուներից որևէ մեկով</w:t>
      </w:r>
      <w:r w:rsidR="00F05446" w:rsidRPr="00E52976">
        <w:rPr>
          <w:rFonts w:ascii="GHEA Grapalat" w:hAnsi="GHEA Grapalat" w:cs="Times New Roman"/>
          <w:sz w:val="24"/>
          <w:szCs w:val="24"/>
          <w:lang w:val="hy-AM"/>
        </w:rPr>
        <w:t xml:space="preserve"> </w:t>
      </w:r>
      <w:r w:rsidR="00E24907" w:rsidRPr="00E52976">
        <w:rPr>
          <w:rFonts w:ascii="GHEA Grapalat" w:hAnsi="GHEA Grapalat" w:cs="Times New Roman"/>
          <w:i/>
          <w:iCs/>
          <w:sz w:val="24"/>
          <w:szCs w:val="24"/>
        </w:rPr>
        <w:fldChar w:fldCharType="begin"/>
      </w:r>
      <w:r w:rsidR="00E24907" w:rsidRPr="00E52976">
        <w:rPr>
          <w:rFonts w:ascii="GHEA Grapalat" w:hAnsi="GHEA Grapalat" w:cs="Times New Roman"/>
          <w:i/>
          <w:iCs/>
          <w:sz w:val="24"/>
          <w:szCs w:val="24"/>
          <w:lang w:val="hy-AM"/>
        </w:rPr>
        <w:instrText xml:space="preserve"> REF  _Ref133332027 \* Caps \h \r  \* MERGEFORMAT </w:instrText>
      </w:r>
      <w:r w:rsidR="00E24907" w:rsidRPr="00E52976">
        <w:rPr>
          <w:rFonts w:ascii="GHEA Grapalat" w:hAnsi="GHEA Grapalat" w:cs="Times New Roman"/>
          <w:i/>
          <w:iCs/>
          <w:sz w:val="24"/>
          <w:szCs w:val="24"/>
        </w:rPr>
      </w:r>
      <w:r w:rsidR="00E24907" w:rsidRPr="00E52976">
        <w:rPr>
          <w:rFonts w:ascii="GHEA Grapalat" w:hAnsi="GHEA Grapalat" w:cs="Times New Roman"/>
          <w:i/>
          <w:iCs/>
          <w:sz w:val="24"/>
          <w:szCs w:val="24"/>
        </w:rPr>
        <w:fldChar w:fldCharType="separate"/>
      </w:r>
      <w:r w:rsidR="00E24907" w:rsidRPr="00E52976">
        <w:rPr>
          <w:rFonts w:ascii="GHEA Grapalat" w:hAnsi="GHEA Grapalat" w:cs="Times New Roman"/>
          <w:i/>
          <w:iCs/>
          <w:sz w:val="24"/>
          <w:szCs w:val="24"/>
          <w:lang w:val="hy-AM"/>
        </w:rPr>
        <w:t>Հավելված</w:t>
      </w:r>
      <w:r w:rsidR="00E24907" w:rsidRPr="00E52976">
        <w:rPr>
          <w:rFonts w:ascii="Calibri" w:hAnsi="Calibri" w:cs="Calibri"/>
          <w:i/>
          <w:iCs/>
          <w:sz w:val="24"/>
          <w:szCs w:val="24"/>
          <w:lang w:val="hy-AM"/>
        </w:rPr>
        <w:t> </w:t>
      </w:r>
      <w:r w:rsidR="00E24907" w:rsidRPr="00E52976">
        <w:rPr>
          <w:rFonts w:ascii="GHEA Grapalat" w:hAnsi="GHEA Grapalat" w:cs="Times New Roman"/>
          <w:i/>
          <w:iCs/>
          <w:sz w:val="24"/>
          <w:szCs w:val="24"/>
          <w:lang w:val="hy-AM"/>
        </w:rPr>
        <w:t>6</w:t>
      </w:r>
      <w:r w:rsidR="00E24907" w:rsidRPr="00E52976">
        <w:rPr>
          <w:rFonts w:ascii="GHEA Grapalat" w:hAnsi="GHEA Grapalat" w:cs="Times New Roman"/>
          <w:i/>
          <w:iCs/>
          <w:sz w:val="24"/>
          <w:szCs w:val="24"/>
        </w:rPr>
        <w:fldChar w:fldCharType="end"/>
      </w:r>
      <w:r w:rsidR="00F05446" w:rsidRPr="00E52976">
        <w:rPr>
          <w:rFonts w:ascii="GHEA Grapalat" w:hAnsi="GHEA Grapalat" w:cs="Times New Roman"/>
          <w:i/>
          <w:iCs/>
          <w:sz w:val="24"/>
          <w:szCs w:val="24"/>
          <w:lang w:val="hy-AM"/>
        </w:rPr>
        <w:t>-ով</w:t>
      </w:r>
      <w:r w:rsidR="00085514" w:rsidRPr="00E52976">
        <w:rPr>
          <w:rFonts w:ascii="GHEA Grapalat" w:hAnsi="GHEA Grapalat" w:cs="Times New Roman"/>
          <w:i/>
          <w:iCs/>
          <w:sz w:val="24"/>
          <w:szCs w:val="24"/>
          <w:lang w:val="hy-AM"/>
        </w:rPr>
        <w:t xml:space="preserve"> (</w:t>
      </w:r>
      <w:r w:rsidR="00F05446" w:rsidRPr="00E52976">
        <w:rPr>
          <w:rFonts w:ascii="GHEA Grapalat" w:hAnsi="GHEA Grapalat" w:cs="Times New Roman"/>
          <w:i/>
          <w:iCs/>
          <w:sz w:val="24"/>
          <w:szCs w:val="24"/>
          <w:lang w:val="hy-AM"/>
        </w:rPr>
        <w:t>Որակավորման Հայտի Բովանդակությունը</w:t>
      </w:r>
      <w:r w:rsidR="00085514" w:rsidRPr="00E52976">
        <w:rPr>
          <w:rFonts w:ascii="GHEA Grapalat" w:hAnsi="GHEA Grapalat" w:cs="Times New Roman"/>
          <w:i/>
          <w:iCs/>
          <w:sz w:val="24"/>
          <w:szCs w:val="24"/>
          <w:lang w:val="hy-AM"/>
        </w:rPr>
        <w:t>)</w:t>
      </w:r>
      <w:r w:rsidR="00F05446" w:rsidRPr="00E52976">
        <w:rPr>
          <w:rFonts w:ascii="GHEA Grapalat" w:hAnsi="GHEA Grapalat" w:cs="Times New Roman"/>
          <w:i/>
          <w:iCs/>
          <w:sz w:val="24"/>
          <w:szCs w:val="24"/>
          <w:lang w:val="hy-AM"/>
        </w:rPr>
        <w:t xml:space="preserve"> </w:t>
      </w:r>
      <w:r w:rsidR="00986FD8" w:rsidRPr="00E52976">
        <w:rPr>
          <w:rFonts w:ascii="GHEA Grapalat" w:hAnsi="GHEA Grapalat" w:cs="Times New Roman"/>
          <w:i/>
          <w:iCs/>
          <w:sz w:val="24"/>
          <w:szCs w:val="24"/>
          <w:lang w:val="hy-AM"/>
        </w:rPr>
        <w:t>սահմանված հավաստագրման պահանջներին համարժեք։</w:t>
      </w:r>
      <w:r w:rsidR="004C65A6" w:rsidRPr="00E52976">
        <w:rPr>
          <w:rFonts w:ascii="GHEA Grapalat" w:hAnsi="GHEA Grapalat" w:cs="Times New Roman"/>
          <w:sz w:val="24"/>
          <w:szCs w:val="24"/>
          <w:lang w:val="hy-AM"/>
        </w:rPr>
        <w:t xml:space="preserve"> </w:t>
      </w:r>
    </w:p>
    <w:p w14:paraId="1582E3E5" w14:textId="2602D0A4" w:rsidR="00A70C60" w:rsidRPr="00E52976" w:rsidRDefault="00E613D5"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Հայտի հետ կապված ողջ հաղորդակցությունը պետք է իրականացվի </w:t>
      </w:r>
      <w:r w:rsidR="00CF7EB7" w:rsidRPr="00E52976">
        <w:rPr>
          <w:rFonts w:ascii="GHEA Grapalat" w:hAnsi="GHEA Grapalat" w:cs="Times New Roman"/>
          <w:sz w:val="24"/>
          <w:szCs w:val="24"/>
          <w:lang w:val="hy-AM"/>
        </w:rPr>
        <w:t>Պաշտոնական Լեզուներից որևէ մեկով</w:t>
      </w:r>
      <w:r w:rsidRPr="00E52976">
        <w:rPr>
          <w:rFonts w:ascii="GHEA Grapalat" w:hAnsi="GHEA Grapalat" w:cs="Times New Roman"/>
          <w:sz w:val="24"/>
          <w:szCs w:val="24"/>
          <w:lang w:val="hy-AM"/>
        </w:rPr>
        <w:t>։</w:t>
      </w:r>
    </w:p>
    <w:p w14:paraId="2F02D8F0" w14:textId="24C6E556" w:rsidR="00AE0A67" w:rsidRPr="00E52976" w:rsidRDefault="00E613D5" w:rsidP="00E52976">
      <w:pPr>
        <w:pStyle w:val="111"/>
        <w:spacing w:before="120" w:after="120"/>
        <w:ind w:left="900" w:hanging="540"/>
        <w:jc w:val="both"/>
        <w:rPr>
          <w:rFonts w:ascii="GHEA Grapalat" w:eastAsia="MS Gothic" w:hAnsi="GHEA Grapalat" w:cs="Times New Roman"/>
          <w:b/>
          <w:kern w:val="12"/>
          <w:sz w:val="24"/>
          <w:szCs w:val="24"/>
          <w:lang w:val="hy-AM"/>
        </w:rPr>
      </w:pPr>
      <w:r w:rsidRPr="00E52976">
        <w:rPr>
          <w:rFonts w:ascii="GHEA Grapalat" w:hAnsi="GHEA Grapalat" w:cs="Times New Roman"/>
          <w:sz w:val="24"/>
          <w:szCs w:val="24"/>
          <w:lang w:val="hy-AM"/>
        </w:rPr>
        <w:t>Հոդված</w:t>
      </w:r>
      <w:r w:rsidR="00AE0A67" w:rsidRPr="00E52976">
        <w:rPr>
          <w:rFonts w:ascii="GHEA Grapalat" w:hAnsi="GHEA Grapalat" w:cs="Times New Roman"/>
          <w:sz w:val="24"/>
          <w:szCs w:val="24"/>
          <w:lang w:val="hy-AM"/>
        </w:rPr>
        <w:t xml:space="preserve"> </w:t>
      </w:r>
      <w:r w:rsidR="00AE0A67" w:rsidRPr="00E52976">
        <w:rPr>
          <w:rFonts w:ascii="GHEA Grapalat" w:hAnsi="GHEA Grapalat" w:cs="Times New Roman"/>
          <w:sz w:val="24"/>
          <w:szCs w:val="24"/>
        </w:rPr>
        <w:fldChar w:fldCharType="begin"/>
      </w:r>
      <w:r w:rsidR="00AE0A67" w:rsidRPr="00E52976">
        <w:rPr>
          <w:rFonts w:ascii="GHEA Grapalat" w:hAnsi="GHEA Grapalat" w:cs="Times New Roman"/>
          <w:sz w:val="24"/>
          <w:szCs w:val="24"/>
          <w:lang w:val="hy-AM"/>
        </w:rPr>
        <w:instrText xml:space="preserve"> REF _Ref133590317 \n \h </w:instrText>
      </w:r>
      <w:r w:rsidR="00BA250D" w:rsidRPr="00E52976">
        <w:rPr>
          <w:rFonts w:ascii="GHEA Grapalat" w:hAnsi="GHEA Grapalat" w:cs="Times New Roman"/>
          <w:sz w:val="24"/>
          <w:szCs w:val="24"/>
          <w:lang w:val="hy-AM"/>
        </w:rPr>
        <w:instrText xml:space="preserve"> \* MERGEFORMAT </w:instrText>
      </w:r>
      <w:r w:rsidR="00AE0A67" w:rsidRPr="00E52976">
        <w:rPr>
          <w:rFonts w:ascii="GHEA Grapalat" w:hAnsi="GHEA Grapalat" w:cs="Times New Roman"/>
          <w:sz w:val="24"/>
          <w:szCs w:val="24"/>
        </w:rPr>
      </w:r>
      <w:r w:rsidR="00AE0A67" w:rsidRPr="00E52976">
        <w:rPr>
          <w:rFonts w:ascii="GHEA Grapalat" w:hAnsi="GHEA Grapalat" w:cs="Times New Roman"/>
          <w:sz w:val="24"/>
          <w:szCs w:val="24"/>
        </w:rPr>
        <w:fldChar w:fldCharType="separate"/>
      </w:r>
      <w:r w:rsidR="00AE0A67" w:rsidRPr="00E52976">
        <w:rPr>
          <w:rFonts w:ascii="GHEA Grapalat" w:hAnsi="GHEA Grapalat" w:cs="Times New Roman"/>
          <w:sz w:val="24"/>
          <w:szCs w:val="24"/>
          <w:lang w:val="hy-AM"/>
        </w:rPr>
        <w:t>3.3.1</w:t>
      </w:r>
      <w:r w:rsidR="00AE0A67"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կետ (a)-(c)-երում մատնանշված՝ </w:t>
      </w:r>
      <w:r w:rsidR="008D5895" w:rsidRPr="00E52976">
        <w:rPr>
          <w:rFonts w:ascii="GHEA Grapalat" w:hAnsi="GHEA Grapalat" w:cs="Times New Roman"/>
          <w:sz w:val="24"/>
          <w:szCs w:val="24"/>
          <w:lang w:val="hy-AM"/>
        </w:rPr>
        <w:t xml:space="preserve">Պաշտոնական Լեզուներից որևէ մեկով պատրաստված </w:t>
      </w:r>
      <w:r w:rsidRPr="00E52976">
        <w:rPr>
          <w:rFonts w:ascii="GHEA Grapalat" w:hAnsi="GHEA Grapalat" w:cs="Times New Roman"/>
          <w:sz w:val="24"/>
          <w:szCs w:val="24"/>
          <w:lang w:val="hy-AM"/>
        </w:rPr>
        <w:t xml:space="preserve">փաստաթղթերի և հաղորդակցության </w:t>
      </w:r>
      <w:r w:rsidR="008D5895" w:rsidRPr="00E52976">
        <w:rPr>
          <w:rFonts w:ascii="GHEA Grapalat" w:hAnsi="GHEA Grapalat" w:cs="Times New Roman"/>
          <w:sz w:val="24"/>
          <w:szCs w:val="24"/>
          <w:lang w:val="hy-AM"/>
        </w:rPr>
        <w:t>և օտար լեզվի</w:t>
      </w:r>
      <w:r w:rsidR="00062090" w:rsidRPr="00E52976">
        <w:rPr>
          <w:rFonts w:ascii="GHEA Grapalat" w:hAnsi="GHEA Grapalat" w:cs="Times New Roman"/>
          <w:sz w:val="24"/>
          <w:szCs w:val="24"/>
          <w:lang w:val="hy-AM"/>
        </w:rPr>
        <w:t xml:space="preserve"> (Պաշտոնական Լեզուներից տարբեր)</w:t>
      </w:r>
      <w:r w:rsidRPr="00E52976">
        <w:rPr>
          <w:rFonts w:ascii="GHEA Grapalat" w:hAnsi="GHEA Grapalat" w:cs="Times New Roman"/>
          <w:sz w:val="24"/>
          <w:szCs w:val="24"/>
          <w:lang w:val="hy-AM"/>
        </w:rPr>
        <w:t xml:space="preserve"> միջև տարբերությունների դեպքում համապատասխան փաստաթղթերի կամ հաղորդակցության </w:t>
      </w:r>
      <w:r w:rsidR="00C20064" w:rsidRPr="00E52976">
        <w:rPr>
          <w:rFonts w:ascii="GHEA Grapalat" w:hAnsi="GHEA Grapalat" w:cs="Times New Roman"/>
          <w:sz w:val="24"/>
          <w:szCs w:val="24"/>
          <w:lang w:val="hy-AM"/>
        </w:rPr>
        <w:t xml:space="preserve">Պաշտոնական Լեզուներով </w:t>
      </w:r>
      <w:r w:rsidRPr="00E52976">
        <w:rPr>
          <w:rFonts w:ascii="GHEA Grapalat" w:hAnsi="GHEA Grapalat" w:cs="Times New Roman"/>
          <w:sz w:val="24"/>
          <w:szCs w:val="24"/>
          <w:lang w:val="hy-AM"/>
        </w:rPr>
        <w:t>տարբերակը գերակա է։</w:t>
      </w:r>
      <w:r w:rsidR="00AE0A67" w:rsidRPr="00E52976">
        <w:rPr>
          <w:rFonts w:ascii="GHEA Grapalat" w:eastAsia="MS Gothic" w:hAnsi="GHEA Grapalat" w:cs="Times New Roman"/>
          <w:b/>
          <w:kern w:val="12"/>
          <w:sz w:val="24"/>
          <w:szCs w:val="24"/>
          <w:lang w:val="hy-AM"/>
        </w:rPr>
        <w:t xml:space="preserve"> </w:t>
      </w:r>
    </w:p>
    <w:p w14:paraId="189484A5" w14:textId="6E0610F4" w:rsidR="00543B81" w:rsidRPr="00E52976" w:rsidRDefault="00585ABE"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Գաղտնի տեղեկատվություն</w:t>
      </w:r>
    </w:p>
    <w:p w14:paraId="490EE1FA" w14:textId="2E4C56D5" w:rsidR="00E1318C" w:rsidRPr="00E52976" w:rsidRDefault="00611BCF"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իրավասու է սահմանել Որակավորման Հայտի որոշակի մասեր՝ որպես գաղտնի տեղեկատվություն պարունակող։</w:t>
      </w:r>
      <w:r w:rsidR="00056B95"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Սա պետք է ապահովվի՝ Որակավորման Հայտի յուրաքանչյուր նման տեղեկատվություն պարունակող էջի վրա տեղադրելով «ԳԱՂՏՆԻ ՏԵՂԵԿԱՏՎՈՒԹՅՈՒՆ» բառերը։ Թեկնածուն պետք է նաև ընդգծի ազատ ոճով Որակավորման Հայտի յուրաքանչյուր էջի վրա տեղեկատվության հատուկ մասերը, որոնք պետք է համարվեն որպես գաղտնի տեղեկատվություն։ Այս Հոդվածը չպետք է արգելի Գնահատող Հանձնաժողովին՝ Խորհրդատուների համար Որակավորման Հայտը բացահայտելու։</w:t>
      </w:r>
    </w:p>
    <w:p w14:paraId="2C088085" w14:textId="1EE33585" w:rsidR="00856A94" w:rsidRPr="00E52976" w:rsidRDefault="00611BCF"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Տվյալների նշանակումը որպես գաղտնի տեղեկատվություն չպետք է կիրառվի այն տեղեկատվության հանդեպ, որը չի որակվում որպես գաղտնի տեղեկատվություն Կիրառելի Օրենքի շրջանակներում։</w:t>
      </w:r>
    </w:p>
    <w:p w14:paraId="00902288" w14:textId="2FC039E7" w:rsidR="009F1D23" w:rsidRPr="00E52976" w:rsidRDefault="00585ABE"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Որակավորման Հայտերի ճշգրտության և ամբողջականության պատասխանատվությունը</w:t>
      </w:r>
    </w:p>
    <w:p w14:paraId="71DECF4C" w14:textId="6796B1AB" w:rsidR="00571036" w:rsidRPr="00E52976" w:rsidRDefault="00142E0A"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Թեկնածուն պետք է պարտավորված լինի Որակավորման Հայտում ճշգրիտ և ամբողջական տեղեկատվության ներկայացման համար։ Որակավորման Հայտի ներկայացմամբ Թեկնածուն նաև ճանաչում է, որ՝</w:t>
      </w:r>
    </w:p>
    <w:p w14:paraId="7E5FE96B" w14:textId="5FF2E70D" w:rsidR="001822FD" w:rsidRPr="00E52976" w:rsidRDefault="004F2526"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Որակավորման Հայտում պարունակված ամբողջ տեղեկատվությունը պետք է պահպանվի ճիշտ Ընտրության Ընթացակարգի ողջ ընթացքում՝ մինչև Համաձայնագրի կնքումը</w:t>
      </w:r>
      <w:r w:rsidR="001822FD"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այն դեպ</w:t>
      </w:r>
      <w:r w:rsidR="00680881" w:rsidRPr="00E52976">
        <w:rPr>
          <w:rFonts w:ascii="GHEA Grapalat" w:hAnsi="GHEA Grapalat" w:cs="Times New Roman"/>
          <w:sz w:val="24"/>
          <w:szCs w:val="24"/>
          <w:lang w:val="hy-AM"/>
        </w:rPr>
        <w:t>ք</w:t>
      </w:r>
      <w:r w:rsidRPr="00E52976">
        <w:rPr>
          <w:rFonts w:ascii="GHEA Grapalat" w:hAnsi="GHEA Grapalat" w:cs="Times New Roman"/>
          <w:sz w:val="24"/>
          <w:szCs w:val="24"/>
          <w:lang w:val="hy-AM"/>
        </w:rPr>
        <w:t>ում, երբ</w:t>
      </w:r>
      <w:r w:rsidR="00680881" w:rsidRPr="00E52976">
        <w:rPr>
          <w:rFonts w:ascii="GHEA Grapalat" w:hAnsi="GHEA Grapalat" w:cs="Times New Roman"/>
          <w:sz w:val="24"/>
          <w:szCs w:val="24"/>
          <w:lang w:val="hy-AM"/>
        </w:rPr>
        <w:t xml:space="preserve"> Թեկնածուն ճանաչվում է որպես Ընտրության Ընթացակարգի հաղթող</w:t>
      </w:r>
      <w:r w:rsidR="001822FD" w:rsidRPr="00E52976">
        <w:rPr>
          <w:rFonts w:ascii="GHEA Grapalat" w:hAnsi="GHEA Grapalat" w:cs="Times New Roman"/>
          <w:sz w:val="24"/>
          <w:szCs w:val="24"/>
        </w:rPr>
        <w:t>)</w:t>
      </w:r>
      <w:r w:rsidR="00680881" w:rsidRPr="00E52976">
        <w:rPr>
          <w:rFonts w:ascii="GHEA Grapalat" w:hAnsi="GHEA Grapalat" w:cs="Times New Roman"/>
          <w:sz w:val="24"/>
          <w:szCs w:val="24"/>
          <w:lang w:val="hy-AM"/>
        </w:rPr>
        <w:t>,</w:t>
      </w:r>
    </w:p>
    <w:p w14:paraId="32F31D03" w14:textId="151454F7" w:rsidR="00DA3A26" w:rsidRPr="00E52976" w:rsidRDefault="00680881"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Ընտրության Ընթացակարգի ցանկացած փուլում Գնահատող Հանձնաժողովը կարող է որակազրկել Հայտատուին և Իրավասու Մարմինը կարող է հրաժարվել Համաձայնագրի կնքումից այն դեպքում, երբ հաստատվում է, որ Հայտատուն </w:t>
      </w:r>
      <w:r w:rsidR="009B0D8D" w:rsidRPr="00E52976">
        <w:rPr>
          <w:rFonts w:ascii="GHEA Grapalat" w:hAnsi="GHEA Grapalat" w:cs="Times New Roman"/>
          <w:sz w:val="24"/>
          <w:szCs w:val="24"/>
          <w:lang w:val="hy-AM"/>
        </w:rPr>
        <w:t xml:space="preserve">կամավոր </w:t>
      </w:r>
      <w:r w:rsidRPr="00E52976">
        <w:rPr>
          <w:rFonts w:ascii="GHEA Grapalat" w:hAnsi="GHEA Grapalat" w:cs="Times New Roman"/>
          <w:sz w:val="24"/>
          <w:szCs w:val="24"/>
          <w:lang w:val="hy-AM"/>
        </w:rPr>
        <w:t>ներկայացրել է Որակավորման Հայտում ոչ ճշգրիտ կամ կեղծ տեղեկատվություն,</w:t>
      </w:r>
    </w:p>
    <w:p w14:paraId="2122B939" w14:textId="7EAA3318" w:rsidR="001822FD" w:rsidRPr="00E52976" w:rsidRDefault="00680881"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Գնահատման Հանձնաժողովը և Իրավասու Մարմինը չպետք է պատասխանատու լինի Որակավորման Հայտում պարունակված տեղեկատվության ճշգրտության կամ ամբողջականության համար։</w:t>
      </w:r>
    </w:p>
    <w:p w14:paraId="1AD4BB9A" w14:textId="50E9572F" w:rsidR="002C5959" w:rsidRPr="00E52976" w:rsidRDefault="00BD7052" w:rsidP="00E52976">
      <w:pPr>
        <w:pStyle w:val="11"/>
        <w:ind w:left="360" w:hanging="360"/>
        <w:jc w:val="both"/>
        <w:rPr>
          <w:rFonts w:ascii="GHEA Grapalat" w:hAnsi="GHEA Grapalat" w:cs="Times New Roman"/>
          <w:sz w:val="24"/>
          <w:lang w:val="hy-AM"/>
        </w:rPr>
      </w:pPr>
      <w:bookmarkStart w:id="15" w:name="_Ref128420827"/>
      <w:r w:rsidRPr="00E52976">
        <w:rPr>
          <w:rFonts w:ascii="GHEA Grapalat" w:hAnsi="GHEA Grapalat" w:cs="Times New Roman"/>
          <w:sz w:val="24"/>
        </w:rPr>
        <w:t xml:space="preserve"> </w:t>
      </w:r>
      <w:r w:rsidR="00585ABE" w:rsidRPr="00E52976">
        <w:rPr>
          <w:rFonts w:ascii="GHEA Grapalat" w:hAnsi="GHEA Grapalat" w:cs="Times New Roman"/>
          <w:sz w:val="24"/>
          <w:lang w:val="hy-AM"/>
        </w:rPr>
        <w:t xml:space="preserve">Տվյալների </w:t>
      </w:r>
      <w:bookmarkEnd w:id="15"/>
      <w:r w:rsidR="00D14F6F" w:rsidRPr="00E52976">
        <w:rPr>
          <w:rFonts w:ascii="GHEA Grapalat" w:hAnsi="GHEA Grapalat" w:cs="Times New Roman"/>
          <w:sz w:val="24"/>
          <w:lang w:val="hy-AM"/>
        </w:rPr>
        <w:t>փոխանցումը</w:t>
      </w:r>
    </w:p>
    <w:p w14:paraId="6E2DCB66" w14:textId="22CD8F3A" w:rsidR="002C5959" w:rsidRPr="00E52976" w:rsidRDefault="00CA4CE6"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Իրավասու Մարմի</w:t>
      </w:r>
      <w:r w:rsidR="005F5D2A"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ը</w:t>
      </w:r>
      <w:r w:rsidR="00D14F6F" w:rsidRPr="00E52976">
        <w:rPr>
          <w:rFonts w:ascii="GHEA Grapalat" w:hAnsi="GHEA Grapalat" w:cs="Times New Roman"/>
          <w:sz w:val="24"/>
          <w:szCs w:val="24"/>
          <w:lang w:val="hy-AM"/>
        </w:rPr>
        <w:t xml:space="preserve"> փոխանցում է </w:t>
      </w:r>
      <w:r w:rsidR="00666DCD" w:rsidRPr="00E52976">
        <w:rPr>
          <w:rFonts w:ascii="GHEA Grapalat" w:hAnsi="GHEA Grapalat" w:cs="Times New Roman"/>
          <w:sz w:val="24"/>
          <w:szCs w:val="24"/>
          <w:lang w:val="hy-AM"/>
        </w:rPr>
        <w:t xml:space="preserve">տեղեկատվության ընտրված մասերը </w:t>
      </w:r>
      <w:r w:rsidRPr="00E52976">
        <w:rPr>
          <w:rFonts w:ascii="GHEA Grapalat" w:hAnsi="GHEA Grapalat" w:cs="Times New Roman"/>
          <w:sz w:val="24"/>
          <w:szCs w:val="24"/>
          <w:lang w:val="hy-AM"/>
        </w:rPr>
        <w:t>էլեկտրոնային</w:t>
      </w:r>
      <w:r w:rsidR="00666DCD" w:rsidRPr="00E52976">
        <w:rPr>
          <w:rFonts w:ascii="GHEA Grapalat" w:hAnsi="GHEA Grapalat" w:cs="Times New Roman"/>
          <w:sz w:val="24"/>
          <w:szCs w:val="24"/>
          <w:lang w:val="hy-AM"/>
        </w:rPr>
        <w:t xml:space="preserve"> ձևով, </w:t>
      </w:r>
      <w:r w:rsidRPr="00E52976">
        <w:rPr>
          <w:rFonts w:ascii="GHEA Grapalat" w:hAnsi="GHEA Grapalat" w:cs="Times New Roman"/>
          <w:sz w:val="24"/>
          <w:szCs w:val="24"/>
          <w:lang w:val="hy-AM"/>
        </w:rPr>
        <w:t>որ կարող է ան</w:t>
      </w:r>
      <w:r w:rsidR="005F5D2A" w:rsidRPr="00E52976">
        <w:rPr>
          <w:rFonts w:ascii="GHEA Grapalat" w:hAnsi="GHEA Grapalat" w:cs="Times New Roman"/>
          <w:sz w:val="24"/>
          <w:szCs w:val="24"/>
          <w:lang w:val="hy-AM"/>
        </w:rPr>
        <w:t>հ</w:t>
      </w:r>
      <w:r w:rsidRPr="00E52976">
        <w:rPr>
          <w:rFonts w:ascii="GHEA Grapalat" w:hAnsi="GHEA Grapalat" w:cs="Times New Roman"/>
          <w:sz w:val="24"/>
          <w:szCs w:val="24"/>
          <w:lang w:val="hy-AM"/>
        </w:rPr>
        <w:t>րաժեշտ լինել Ընտրության Ընթացակարգին մասնակցելու համար</w:t>
      </w:r>
      <w:r w:rsidR="00104B2D" w:rsidRPr="00E52976">
        <w:rPr>
          <w:rFonts w:ascii="GHEA Grapalat" w:hAnsi="GHEA Grapalat" w:cs="Times New Roman"/>
          <w:sz w:val="24"/>
          <w:szCs w:val="24"/>
          <w:lang w:val="hy-AM"/>
        </w:rPr>
        <w:t>։ Համարժեք փոխանցվող տեղեկատվությունը ծածկում է՝</w:t>
      </w:r>
    </w:p>
    <w:p w14:paraId="6DE0FAB1" w14:textId="66F447D6" w:rsidR="002C5959" w:rsidRPr="00E52976" w:rsidRDefault="00010BB1" w:rsidP="00E52976">
      <w:pPr>
        <w:pStyle w:val="3"/>
        <w:spacing w:before="120" w:after="120"/>
        <w:ind w:left="900" w:hanging="540"/>
        <w:jc w:val="both"/>
        <w:rPr>
          <w:rFonts w:ascii="GHEA Grapalat" w:hAnsi="GHEA Grapalat" w:cs="Times New Roman"/>
          <w:sz w:val="24"/>
          <w:szCs w:val="24"/>
          <w:lang w:val="hy-AM"/>
        </w:rPr>
      </w:pPr>
      <w:bookmarkStart w:id="16" w:name="_Ref133344512"/>
      <w:r w:rsidRPr="00E52976">
        <w:rPr>
          <w:rFonts w:ascii="GHEA Grapalat" w:hAnsi="GHEA Grapalat" w:cs="Times New Roman"/>
          <w:sz w:val="24"/>
          <w:szCs w:val="24"/>
          <w:lang w:val="hy-AM"/>
        </w:rPr>
        <w:t xml:space="preserve">հանրային հասանելի </w:t>
      </w:r>
      <w:r w:rsidR="002C5959"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ոչ գաղտնի</w:t>
      </w:r>
      <w:r w:rsidR="002C5959"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տեղեկատվություն Ընտրության Ընթացակարգին մասնակցության համար</w:t>
      </w:r>
      <w:r w:rsidR="00E60B81" w:rsidRPr="00E52976">
        <w:rPr>
          <w:rFonts w:ascii="GHEA Grapalat" w:hAnsi="GHEA Grapalat" w:cs="Times New Roman"/>
          <w:sz w:val="24"/>
          <w:szCs w:val="24"/>
          <w:lang w:val="hy-AM"/>
        </w:rPr>
        <w:t>։</w:t>
      </w:r>
      <w:r w:rsidR="002C5959" w:rsidRPr="00E52976">
        <w:rPr>
          <w:rFonts w:ascii="GHEA Grapalat" w:hAnsi="GHEA Grapalat" w:cs="Times New Roman"/>
          <w:sz w:val="24"/>
          <w:szCs w:val="24"/>
          <w:lang w:val="hy-AM"/>
        </w:rPr>
        <w:t xml:space="preserve"> </w:t>
      </w:r>
      <w:r w:rsidR="00E60B81" w:rsidRPr="00E52976">
        <w:rPr>
          <w:rFonts w:ascii="GHEA Grapalat" w:hAnsi="GHEA Grapalat" w:cs="Times New Roman"/>
          <w:sz w:val="24"/>
          <w:szCs w:val="24"/>
          <w:lang w:val="hy-AM"/>
        </w:rPr>
        <w:t xml:space="preserve">Այս տեղեկատվությունը </w:t>
      </w:r>
      <w:r w:rsidRPr="00E52976">
        <w:rPr>
          <w:rFonts w:ascii="GHEA Grapalat" w:hAnsi="GHEA Grapalat" w:cs="Times New Roman"/>
          <w:sz w:val="24"/>
          <w:szCs w:val="24"/>
          <w:lang w:val="hy-AM"/>
        </w:rPr>
        <w:t>հասանելի է Տեղեկատվական Թերթիկում նշված հղման միջոցով</w:t>
      </w:r>
      <w:bookmarkEnd w:id="16"/>
      <w:r w:rsidR="00847598" w:rsidRPr="00E52976">
        <w:rPr>
          <w:rFonts w:ascii="GHEA Grapalat" w:hAnsi="GHEA Grapalat" w:cs="Times New Roman"/>
          <w:sz w:val="24"/>
          <w:szCs w:val="24"/>
          <w:lang w:val="hy-AM"/>
        </w:rPr>
        <w:t xml:space="preserve"> տրված Էկոնոմիկայի նախարարության պաշտոնական կայքում</w:t>
      </w:r>
      <w:r w:rsidRPr="00E52976">
        <w:rPr>
          <w:rFonts w:ascii="GHEA Grapalat" w:hAnsi="GHEA Grapalat" w:cs="Times New Roman"/>
          <w:sz w:val="24"/>
          <w:szCs w:val="24"/>
          <w:lang w:val="hy-AM"/>
        </w:rPr>
        <w:t>։</w:t>
      </w:r>
    </w:p>
    <w:p w14:paraId="6AFE5534" w14:textId="18A1774C" w:rsidR="002C5959" w:rsidRPr="00E52976" w:rsidRDefault="00010BB1" w:rsidP="00E52976">
      <w:pPr>
        <w:pStyle w:val="3"/>
        <w:spacing w:before="120" w:after="120"/>
        <w:ind w:left="900" w:hanging="540"/>
        <w:jc w:val="both"/>
        <w:rPr>
          <w:rFonts w:ascii="GHEA Grapalat" w:hAnsi="GHEA Grapalat" w:cs="Times New Roman"/>
          <w:sz w:val="24"/>
          <w:szCs w:val="24"/>
          <w:lang w:val="hy-AM"/>
        </w:rPr>
      </w:pPr>
      <w:bookmarkStart w:id="17" w:name="_Ref133344526"/>
      <w:r w:rsidRPr="00E52976">
        <w:rPr>
          <w:rFonts w:ascii="GHEA Grapalat" w:hAnsi="GHEA Grapalat" w:cs="Times New Roman"/>
          <w:sz w:val="24"/>
          <w:szCs w:val="24"/>
          <w:lang w:val="hy-AM"/>
        </w:rPr>
        <w:t>Ընտրոթյան Ընթացակարգին մասնակցելու համար գաղտնի տեեկատվություն</w:t>
      </w:r>
      <w:r w:rsidR="00381F3B" w:rsidRPr="00E52976">
        <w:rPr>
          <w:rFonts w:ascii="GHEA Grapalat" w:hAnsi="GHEA Grapalat" w:cs="Times New Roman"/>
          <w:sz w:val="24"/>
          <w:szCs w:val="24"/>
          <w:lang w:val="hy-AM"/>
        </w:rPr>
        <w:t>։ Այս տեղեկատվությանը</w:t>
      </w:r>
      <w:r w:rsidRPr="00E52976">
        <w:rPr>
          <w:rFonts w:ascii="GHEA Grapalat" w:hAnsi="GHEA Grapalat" w:cs="Times New Roman"/>
          <w:sz w:val="24"/>
          <w:szCs w:val="24"/>
          <w:lang w:val="hy-AM"/>
        </w:rPr>
        <w:t xml:space="preserve"> հասանելիություն պետք է տրվի Հայտատուին և այլ օգտագործողներին՝ սույն Որակավորման Հարցման համաձայն՝ Հայտատուի որակավորմա</w:t>
      </w:r>
      <w:r w:rsidR="00026EDB" w:rsidRPr="00E52976">
        <w:rPr>
          <w:rFonts w:ascii="GHEA Grapalat" w:hAnsi="GHEA Grapalat" w:cs="Times New Roman"/>
          <w:sz w:val="24"/>
          <w:szCs w:val="24"/>
          <w:lang w:val="hy-AM"/>
        </w:rPr>
        <w:t>ն և Իրավասու Մարմնին Գաղտնիության Նախաձեռնության ներկայացման</w:t>
      </w:r>
      <w:r w:rsidR="00026EDB" w:rsidRPr="00E52976" w:rsidDel="00026EDB">
        <w:rPr>
          <w:rFonts w:ascii="GHEA Grapalat" w:hAnsi="GHEA Grapalat" w:cs="Times New Roman"/>
          <w:sz w:val="24"/>
          <w:szCs w:val="24"/>
          <w:lang w:val="hy-AM"/>
        </w:rPr>
        <w:t xml:space="preserve"> </w:t>
      </w:r>
      <w:r w:rsidR="002C5959"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ինչպես նկարագրված է Բաժին </w:t>
      </w:r>
      <w:r w:rsidR="004570AD" w:rsidRPr="00E52976">
        <w:rPr>
          <w:rFonts w:ascii="GHEA Grapalat" w:hAnsi="GHEA Grapalat" w:cs="Times New Roman"/>
          <w:sz w:val="24"/>
          <w:szCs w:val="24"/>
        </w:rPr>
        <w:fldChar w:fldCharType="begin"/>
      </w:r>
      <w:r w:rsidR="004570AD" w:rsidRPr="00E52976">
        <w:rPr>
          <w:rFonts w:ascii="GHEA Grapalat" w:hAnsi="GHEA Grapalat" w:cs="Times New Roman"/>
          <w:sz w:val="24"/>
          <w:szCs w:val="24"/>
          <w:lang w:val="hy-AM"/>
        </w:rPr>
        <w:instrText xml:space="preserve"> REF _Ref128052137 \r \h </w:instrText>
      </w:r>
      <w:r w:rsidR="00BA250D" w:rsidRPr="00E52976">
        <w:rPr>
          <w:rFonts w:ascii="GHEA Grapalat" w:hAnsi="GHEA Grapalat" w:cs="Times New Roman"/>
          <w:sz w:val="24"/>
          <w:szCs w:val="24"/>
          <w:lang w:val="hy-AM"/>
        </w:rPr>
        <w:instrText xml:space="preserve"> \* MERGEFORMAT </w:instrText>
      </w:r>
      <w:r w:rsidR="004570AD" w:rsidRPr="00E52976">
        <w:rPr>
          <w:rFonts w:ascii="GHEA Grapalat" w:hAnsi="GHEA Grapalat" w:cs="Times New Roman"/>
          <w:sz w:val="24"/>
          <w:szCs w:val="24"/>
        </w:rPr>
      </w:r>
      <w:r w:rsidR="004570AD"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7</w:t>
      </w:r>
      <w:r w:rsidR="004570AD"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-ում</w:t>
      </w:r>
      <w:r w:rsidR="002C5959" w:rsidRPr="00E52976">
        <w:rPr>
          <w:rFonts w:ascii="GHEA Grapalat" w:hAnsi="GHEA Grapalat" w:cs="Times New Roman"/>
          <w:sz w:val="24"/>
          <w:szCs w:val="24"/>
          <w:lang w:val="hy-AM"/>
        </w:rPr>
        <w:t>)</w:t>
      </w:r>
      <w:bookmarkEnd w:id="17"/>
      <w:r w:rsidR="00026EDB" w:rsidRPr="00E52976">
        <w:rPr>
          <w:rFonts w:ascii="GHEA Grapalat" w:hAnsi="GHEA Grapalat" w:cs="Times New Roman"/>
          <w:sz w:val="24"/>
          <w:szCs w:val="24"/>
          <w:lang w:val="hy-AM"/>
        </w:rPr>
        <w:t xml:space="preserve"> </w:t>
      </w:r>
      <w:r w:rsidR="00103A85" w:rsidRPr="00E52976">
        <w:rPr>
          <w:rFonts w:ascii="GHEA Grapalat" w:hAnsi="GHEA Grapalat" w:cs="Times New Roman"/>
          <w:sz w:val="24"/>
          <w:szCs w:val="24"/>
          <w:lang w:val="hy-AM"/>
        </w:rPr>
        <w:t>պայմանով</w:t>
      </w:r>
      <w:r w:rsidRPr="00E52976">
        <w:rPr>
          <w:rFonts w:ascii="GHEA Grapalat" w:hAnsi="GHEA Grapalat" w:cs="Times New Roman"/>
          <w:sz w:val="24"/>
          <w:szCs w:val="24"/>
          <w:lang w:val="hy-AM"/>
        </w:rPr>
        <w:t>։</w:t>
      </w:r>
    </w:p>
    <w:p w14:paraId="6CEB65A5" w14:textId="5275A09C" w:rsidR="003A2062" w:rsidRPr="00E52976" w:rsidRDefault="00103A85"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Գաղտնիության Նախաձեռնության </w:t>
      </w:r>
      <w:r w:rsidR="00030C83" w:rsidRPr="00E52976">
        <w:rPr>
          <w:rFonts w:ascii="GHEA Grapalat" w:hAnsi="GHEA Grapalat" w:cs="Times New Roman"/>
          <w:sz w:val="24"/>
          <w:szCs w:val="24"/>
          <w:lang w:val="hy-AM"/>
        </w:rPr>
        <w:t>ստորագրություից և ներկայացումից</w:t>
      </w:r>
      <w:r w:rsidR="00811FBC" w:rsidRPr="00E52976">
        <w:rPr>
          <w:rFonts w:ascii="GHEA Grapalat" w:hAnsi="GHEA Grapalat" w:cs="Times New Roman"/>
          <w:sz w:val="24"/>
          <w:szCs w:val="24"/>
          <w:lang w:val="hy-AM"/>
        </w:rPr>
        <w:t xml:space="preserve"> հետո Հայտատուն պետք է պատասխանատու լինի </w:t>
      </w:r>
      <w:r w:rsidR="00203803" w:rsidRPr="00E52976">
        <w:rPr>
          <w:rFonts w:ascii="GHEA Grapalat" w:hAnsi="GHEA Grapalat" w:cs="Times New Roman"/>
          <w:sz w:val="24"/>
          <w:szCs w:val="24"/>
          <w:lang w:val="hy-AM"/>
        </w:rPr>
        <w:t xml:space="preserve">նման տեղեկատվության բոլոր համարժեք լիազորված օգտագործողների </w:t>
      </w:r>
      <w:r w:rsidR="0062362A" w:rsidRPr="00E52976">
        <w:rPr>
          <w:rFonts w:ascii="GHEA Grapalat" w:hAnsi="GHEA Grapalat" w:cs="Times New Roman"/>
          <w:sz w:val="24"/>
          <w:szCs w:val="24"/>
          <w:lang w:val="hy-AM"/>
        </w:rPr>
        <w:t xml:space="preserve">կողմից </w:t>
      </w:r>
      <w:r w:rsidR="00811FBC" w:rsidRPr="00E52976">
        <w:rPr>
          <w:rFonts w:ascii="GHEA Grapalat" w:hAnsi="GHEA Grapalat" w:cs="Times New Roman"/>
          <w:sz w:val="24"/>
          <w:szCs w:val="24"/>
          <w:lang w:val="hy-AM"/>
        </w:rPr>
        <w:t xml:space="preserve">տեղեկատվության գաղտնիության և չբացահայտման  պահանջներին համապատասխանության համար, ինչպես սահմանվում է </w:t>
      </w:r>
      <w:r w:rsidR="00030C83" w:rsidRPr="00E52976">
        <w:rPr>
          <w:rFonts w:ascii="GHEA Grapalat" w:hAnsi="GHEA Grapalat" w:cs="Times New Roman"/>
          <w:sz w:val="24"/>
          <w:szCs w:val="24"/>
          <w:lang w:val="hy-AM"/>
        </w:rPr>
        <w:t>Գաղտնիության Նախաձեռնության մեջ</w:t>
      </w:r>
      <w:r w:rsidR="00811FBC" w:rsidRPr="00E52976">
        <w:rPr>
          <w:rFonts w:ascii="GHEA Grapalat" w:hAnsi="GHEA Grapalat" w:cs="Times New Roman"/>
          <w:sz w:val="24"/>
          <w:szCs w:val="24"/>
          <w:lang w:val="hy-AM"/>
        </w:rPr>
        <w:t>։</w:t>
      </w:r>
    </w:p>
    <w:p w14:paraId="502493F8" w14:textId="6B65BF49" w:rsidR="00205C84" w:rsidRPr="00E52976" w:rsidRDefault="00585ABE" w:rsidP="00E52976">
      <w:pPr>
        <w:pStyle w:val="1Heading"/>
        <w:ind w:left="360"/>
        <w:jc w:val="both"/>
        <w:rPr>
          <w:rFonts w:ascii="GHEA Grapalat" w:hAnsi="GHEA Grapalat" w:cs="Times New Roman"/>
          <w:sz w:val="24"/>
          <w:szCs w:val="24"/>
          <w:lang w:val="hy-AM"/>
        </w:rPr>
      </w:pPr>
      <w:bookmarkStart w:id="18" w:name="_Toc152354344"/>
      <w:r w:rsidRPr="00E52976">
        <w:rPr>
          <w:rFonts w:ascii="GHEA Grapalat" w:hAnsi="GHEA Grapalat" w:cs="Times New Roman"/>
          <w:sz w:val="24"/>
          <w:szCs w:val="24"/>
          <w:lang w:val="hy-AM"/>
        </w:rPr>
        <w:t>ՈՐԱԿԱՎՈՐՄԱՆ ՀԱՅՏԵՐԻ ՆԵՐԿԱՅԱՑՈՒՄԸ, ԳՐԱՆՑՈՒՄԸ ԵՎ ԲԱՑՈՒՄԸ</w:t>
      </w:r>
      <w:bookmarkEnd w:id="18"/>
    </w:p>
    <w:p w14:paraId="3DE5AE79" w14:textId="2F384126" w:rsidR="00BD24CD" w:rsidRPr="00E52976" w:rsidRDefault="00585ABE"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Որակավորման Հայտերի ներկայացման վերջնաժամկետը և կողմնորոշիչ ժամանակացույցը</w:t>
      </w:r>
    </w:p>
    <w:p w14:paraId="64995763" w14:textId="6FDDECF4" w:rsidR="00A45F68" w:rsidRPr="00E52976" w:rsidRDefault="0062362A" w:rsidP="00E52976">
      <w:pPr>
        <w:pStyle w:val="111"/>
        <w:spacing w:before="120" w:after="120"/>
        <w:ind w:left="900" w:hanging="540"/>
        <w:jc w:val="both"/>
        <w:rPr>
          <w:rFonts w:ascii="GHEA Grapalat" w:hAnsi="GHEA Grapalat" w:cs="Times New Roman"/>
          <w:sz w:val="24"/>
          <w:szCs w:val="24"/>
          <w:lang w:val="hy-AM"/>
        </w:rPr>
      </w:pPr>
      <w:bookmarkStart w:id="19" w:name="_Ref133345123"/>
      <w:r w:rsidRPr="00E52976">
        <w:rPr>
          <w:rFonts w:ascii="GHEA Grapalat" w:hAnsi="GHEA Grapalat" w:cs="Times New Roman"/>
          <w:sz w:val="24"/>
          <w:szCs w:val="24"/>
          <w:lang w:val="hy-AM"/>
        </w:rPr>
        <w:t xml:space="preserve">Թեկնածուները պետք է </w:t>
      </w:r>
      <w:r w:rsidR="00E83402" w:rsidRPr="00E52976">
        <w:rPr>
          <w:rFonts w:ascii="GHEA Grapalat" w:hAnsi="GHEA Grapalat" w:cs="Times New Roman"/>
          <w:sz w:val="24"/>
          <w:szCs w:val="24"/>
          <w:lang w:val="hy-AM"/>
        </w:rPr>
        <w:t xml:space="preserve">ներկայացնեն </w:t>
      </w:r>
      <w:r w:rsidR="00671EC5" w:rsidRPr="00E52976">
        <w:rPr>
          <w:rFonts w:ascii="GHEA Grapalat" w:hAnsi="GHEA Grapalat" w:cs="Times New Roman"/>
          <w:sz w:val="24"/>
          <w:szCs w:val="24"/>
          <w:lang w:val="hy-AM"/>
        </w:rPr>
        <w:t xml:space="preserve">Որակավորման Հայտերը Էկոնոմիկայի նախարարարության պաշտոնական կայքում Հյատարարության հրապարակման օրվանից </w:t>
      </w:r>
      <w:r w:rsidR="00DB6152" w:rsidRPr="00E52976">
        <w:rPr>
          <w:rFonts w:ascii="GHEA Grapalat" w:hAnsi="GHEA Grapalat" w:cs="Arial"/>
          <w:sz w:val="24"/>
          <w:szCs w:val="24"/>
          <w:lang w:val="hy-AM"/>
        </w:rPr>
        <w:t>երեսուն</w:t>
      </w:r>
      <w:r w:rsidR="00DB6152" w:rsidRPr="00E52976">
        <w:rPr>
          <w:rFonts w:ascii="GHEA Grapalat" w:hAnsi="GHEA Grapalat"/>
          <w:sz w:val="24"/>
          <w:szCs w:val="24"/>
          <w:lang w:val="hy-AM"/>
        </w:rPr>
        <w:t xml:space="preserve"> (30)</w:t>
      </w:r>
      <w:r w:rsidR="00671EC5" w:rsidRPr="00E52976">
        <w:rPr>
          <w:rFonts w:ascii="GHEA Grapalat" w:hAnsi="GHEA Grapalat" w:cs="Times New Roman"/>
          <w:sz w:val="24"/>
          <w:szCs w:val="24"/>
          <w:lang w:val="hy-AM"/>
        </w:rPr>
        <w:t>օրվա ընթացքում</w:t>
      </w:r>
      <w:r w:rsidR="00EF1719" w:rsidRPr="00E52976">
        <w:rPr>
          <w:rFonts w:ascii="GHEA Grapalat" w:hAnsi="GHEA Grapalat" w:cs="Times New Roman"/>
          <w:sz w:val="24"/>
          <w:szCs w:val="24"/>
          <w:lang w:val="hy-AM"/>
        </w:rPr>
        <w:t xml:space="preserve"> </w:t>
      </w:r>
      <w:r w:rsidR="00BD24CD" w:rsidRPr="00E52976">
        <w:rPr>
          <w:rFonts w:ascii="GHEA Grapalat" w:hAnsi="GHEA Grapalat" w:cs="Times New Roman"/>
          <w:sz w:val="24"/>
          <w:szCs w:val="24"/>
          <w:lang w:val="hy-AM"/>
        </w:rPr>
        <w:t>(</w:t>
      </w:r>
      <w:r w:rsidR="00671EC5" w:rsidRPr="00E52976">
        <w:rPr>
          <w:rFonts w:ascii="GHEA Grapalat" w:hAnsi="GHEA Grapalat" w:cs="Times New Roman"/>
          <w:b/>
          <w:bCs w:val="0"/>
          <w:sz w:val="24"/>
          <w:szCs w:val="24"/>
          <w:lang w:val="hy-AM"/>
        </w:rPr>
        <w:t>«Որակավորման Հայտերի Ներկայացման Վերջնաժամեկտ»</w:t>
      </w:r>
      <w:r w:rsidR="00BD24CD" w:rsidRPr="00E52976">
        <w:rPr>
          <w:rFonts w:ascii="GHEA Grapalat" w:hAnsi="GHEA Grapalat" w:cs="Times New Roman"/>
          <w:sz w:val="24"/>
          <w:szCs w:val="24"/>
          <w:lang w:val="hy-AM"/>
        </w:rPr>
        <w:t>)</w:t>
      </w:r>
      <w:r w:rsidR="00671EC5" w:rsidRPr="00E52976">
        <w:rPr>
          <w:rFonts w:ascii="GHEA Grapalat" w:hAnsi="GHEA Grapalat" w:cs="Times New Roman"/>
          <w:sz w:val="24"/>
          <w:szCs w:val="24"/>
          <w:lang w:val="hy-AM"/>
        </w:rPr>
        <w:t>։ Որակավորման Հայտ</w:t>
      </w:r>
      <w:r w:rsidR="00151291" w:rsidRPr="00E52976">
        <w:rPr>
          <w:rFonts w:ascii="GHEA Grapalat" w:hAnsi="GHEA Grapalat" w:cs="Times New Roman"/>
          <w:sz w:val="24"/>
          <w:szCs w:val="24"/>
          <w:lang w:val="hy-AM"/>
        </w:rPr>
        <w:t xml:space="preserve">երը ցանկացած պարագայում պետք է </w:t>
      </w:r>
      <w:r w:rsidR="00F34F13" w:rsidRPr="00E52976">
        <w:rPr>
          <w:rFonts w:ascii="GHEA Grapalat" w:hAnsi="GHEA Grapalat" w:cs="Times New Roman"/>
          <w:sz w:val="24"/>
          <w:szCs w:val="24"/>
          <w:lang w:val="hy-AM"/>
        </w:rPr>
        <w:t xml:space="preserve">ներկայացվեն Որակավորման Հայտերի Ներկայացման Վերջնաժամկետի վերջին օրվա ժամը 18:00-ից ոչ ուշ։ </w:t>
      </w:r>
      <w:r w:rsidR="00275BE5" w:rsidRPr="00E52976">
        <w:rPr>
          <w:rFonts w:ascii="GHEA Grapalat" w:hAnsi="GHEA Grapalat" w:cs="Times New Roman"/>
          <w:sz w:val="24"/>
          <w:szCs w:val="24"/>
          <w:lang w:val="hy-AM"/>
        </w:rPr>
        <w:t xml:space="preserve">Որակավորման Հայտերի </w:t>
      </w:r>
      <w:r w:rsidR="00671EC5" w:rsidRPr="00E52976">
        <w:rPr>
          <w:rFonts w:ascii="GHEA Grapalat" w:hAnsi="GHEA Grapalat" w:cs="Times New Roman"/>
          <w:sz w:val="24"/>
          <w:szCs w:val="24"/>
          <w:lang w:val="hy-AM"/>
        </w:rPr>
        <w:t xml:space="preserve">Ներկայացման Վերջնաժամկետից հետո ներկայացված ցանկացած հայտ </w:t>
      </w:r>
      <w:bookmarkEnd w:id="19"/>
      <w:r w:rsidR="00671EC5" w:rsidRPr="00E52976">
        <w:rPr>
          <w:rFonts w:ascii="GHEA Grapalat" w:hAnsi="GHEA Grapalat" w:cs="Times New Roman"/>
          <w:sz w:val="24"/>
          <w:szCs w:val="24"/>
          <w:lang w:val="hy-AM"/>
        </w:rPr>
        <w:t>չի դիտարկվի։</w:t>
      </w:r>
    </w:p>
    <w:p w14:paraId="1AE458D0" w14:textId="5DC321D7" w:rsidR="005E508A" w:rsidRPr="00E52976" w:rsidRDefault="00671EC5" w:rsidP="00E52976">
      <w:pPr>
        <w:pStyle w:val="111"/>
        <w:spacing w:before="120" w:after="120"/>
        <w:ind w:left="900" w:hanging="540"/>
        <w:jc w:val="both"/>
        <w:rPr>
          <w:rFonts w:ascii="GHEA Grapalat" w:hAnsi="GHEA Grapalat" w:cs="Times New Roman"/>
          <w:sz w:val="24"/>
          <w:szCs w:val="24"/>
          <w:lang w:val="hy-AM"/>
        </w:rPr>
      </w:pPr>
      <w:bookmarkStart w:id="20" w:name="_Ref6497200"/>
      <w:bookmarkStart w:id="21" w:name="_Ref133344752"/>
      <w:r w:rsidRPr="00E52976">
        <w:rPr>
          <w:rFonts w:ascii="GHEA Grapalat" w:hAnsi="GHEA Grapalat" w:cs="Times New Roman"/>
          <w:sz w:val="24"/>
          <w:szCs w:val="24"/>
          <w:lang w:val="hy-AM"/>
        </w:rPr>
        <w:t>Որակավորման Հարցումը պարու</w:t>
      </w:r>
      <w:r w:rsidR="005A128B"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 xml:space="preserve">ակում է Ընտրության Ընթացակարգի հիմնական </w:t>
      </w:r>
      <w:r w:rsidR="005A128B" w:rsidRPr="00E52976">
        <w:rPr>
          <w:rFonts w:ascii="GHEA Grapalat" w:hAnsi="GHEA Grapalat" w:cs="Times New Roman"/>
          <w:sz w:val="24"/>
          <w:szCs w:val="24"/>
          <w:lang w:val="hy-AM"/>
        </w:rPr>
        <w:t xml:space="preserve">արդյունքների և դրանց կողմնորոշիչ ժամանակացույցը սույն ՈՀ-ի նպատակներով </w:t>
      </w:r>
      <w:r w:rsidR="005E508A" w:rsidRPr="00E52976">
        <w:rPr>
          <w:rFonts w:ascii="GHEA Grapalat" w:hAnsi="GHEA Grapalat" w:cs="Times New Roman"/>
          <w:sz w:val="24"/>
          <w:szCs w:val="24"/>
          <w:lang w:val="hy-AM"/>
        </w:rPr>
        <w:t>(</w:t>
      </w:r>
      <w:r w:rsidR="005A128B" w:rsidRPr="00E52976">
        <w:rPr>
          <w:rFonts w:ascii="GHEA Grapalat" w:hAnsi="GHEA Grapalat" w:cs="Times New Roman"/>
          <w:b/>
          <w:bCs w:val="0"/>
          <w:sz w:val="24"/>
          <w:szCs w:val="24"/>
          <w:lang w:val="hy-AM"/>
        </w:rPr>
        <w:t>«Կողմնորոշիչ Ժամանակացույց»</w:t>
      </w:r>
      <w:r w:rsidR="005E508A" w:rsidRPr="00E52976">
        <w:rPr>
          <w:rFonts w:ascii="GHEA Grapalat" w:hAnsi="GHEA Grapalat" w:cs="Times New Roman"/>
          <w:sz w:val="24"/>
          <w:szCs w:val="24"/>
          <w:lang w:val="hy-AM"/>
        </w:rPr>
        <w:t xml:space="preserve">) </w:t>
      </w:r>
      <w:bookmarkEnd w:id="20"/>
      <w:r w:rsidR="001E7261" w:rsidRPr="00E52976">
        <w:rPr>
          <w:rFonts w:ascii="GHEA Grapalat" w:hAnsi="GHEA Grapalat" w:cs="Times New Roman"/>
          <w:i/>
          <w:iCs/>
          <w:sz w:val="24"/>
          <w:szCs w:val="24"/>
        </w:rPr>
        <w:fldChar w:fldCharType="begin"/>
      </w:r>
      <w:r w:rsidR="001E7261" w:rsidRPr="00E52976">
        <w:rPr>
          <w:rFonts w:ascii="GHEA Grapalat" w:hAnsi="GHEA Grapalat" w:cs="Times New Roman"/>
          <w:i/>
          <w:iCs/>
          <w:sz w:val="24"/>
          <w:szCs w:val="24"/>
          <w:lang w:val="hy-AM"/>
        </w:rPr>
        <w:instrText xml:space="preserve"> REF  _Ref133397886 \* Caps \h \r </w:instrText>
      </w:r>
      <w:r w:rsidR="00360DC4" w:rsidRPr="00E52976">
        <w:rPr>
          <w:rFonts w:ascii="GHEA Grapalat" w:hAnsi="GHEA Grapalat" w:cs="Times New Roman"/>
          <w:i/>
          <w:iCs/>
          <w:sz w:val="24"/>
          <w:szCs w:val="24"/>
          <w:lang w:val="hy-AM"/>
        </w:rPr>
        <w:instrText xml:space="preserve"> \* MERGEFORMAT </w:instrText>
      </w:r>
      <w:r w:rsidR="001E7261" w:rsidRPr="00E52976">
        <w:rPr>
          <w:rFonts w:ascii="GHEA Grapalat" w:hAnsi="GHEA Grapalat" w:cs="Times New Roman"/>
          <w:i/>
          <w:iCs/>
          <w:sz w:val="24"/>
          <w:szCs w:val="24"/>
        </w:rPr>
      </w:r>
      <w:r w:rsidR="001E7261" w:rsidRPr="00E52976">
        <w:rPr>
          <w:rFonts w:ascii="GHEA Grapalat" w:hAnsi="GHEA Grapalat" w:cs="Times New Roman"/>
          <w:i/>
          <w:iCs/>
          <w:sz w:val="24"/>
          <w:szCs w:val="24"/>
        </w:rPr>
        <w:fldChar w:fldCharType="separate"/>
      </w:r>
      <w:r w:rsidR="005A128B" w:rsidRPr="00E52976">
        <w:rPr>
          <w:rFonts w:ascii="GHEA Grapalat" w:hAnsi="GHEA Grapalat" w:cs="Times New Roman"/>
          <w:i/>
          <w:iCs/>
          <w:sz w:val="24"/>
          <w:szCs w:val="24"/>
          <w:lang w:val="hy-AM"/>
        </w:rPr>
        <w:t>Հավելված</w:t>
      </w:r>
      <w:r w:rsidR="00233818" w:rsidRPr="00E52976">
        <w:rPr>
          <w:rFonts w:ascii="Calibri" w:hAnsi="Calibri" w:cs="Calibri"/>
          <w:i/>
          <w:iCs/>
          <w:sz w:val="24"/>
          <w:szCs w:val="24"/>
          <w:lang w:val="hy-AM"/>
        </w:rPr>
        <w:t> </w:t>
      </w:r>
      <w:r w:rsidR="00233818" w:rsidRPr="00E52976">
        <w:rPr>
          <w:rFonts w:ascii="GHEA Grapalat" w:hAnsi="GHEA Grapalat" w:cs="Times New Roman"/>
          <w:i/>
          <w:iCs/>
          <w:sz w:val="24"/>
          <w:szCs w:val="24"/>
          <w:lang w:val="hy-AM"/>
        </w:rPr>
        <w:t>2</w:t>
      </w:r>
      <w:r w:rsidR="001E7261" w:rsidRPr="00E52976">
        <w:rPr>
          <w:rFonts w:ascii="GHEA Grapalat" w:hAnsi="GHEA Grapalat" w:cs="Times New Roman"/>
          <w:i/>
          <w:iCs/>
          <w:sz w:val="24"/>
          <w:szCs w:val="24"/>
        </w:rPr>
        <w:fldChar w:fldCharType="end"/>
      </w:r>
      <w:r w:rsidR="005A128B" w:rsidRPr="00E52976">
        <w:rPr>
          <w:rFonts w:ascii="GHEA Grapalat" w:hAnsi="GHEA Grapalat" w:cs="Times New Roman"/>
          <w:i/>
          <w:iCs/>
          <w:sz w:val="24"/>
          <w:szCs w:val="24"/>
          <w:lang w:val="hy-AM"/>
        </w:rPr>
        <w:t>-ում</w:t>
      </w:r>
      <w:r w:rsidR="00915B93" w:rsidRPr="00E52976">
        <w:rPr>
          <w:rFonts w:ascii="GHEA Grapalat" w:hAnsi="GHEA Grapalat" w:cs="Times New Roman"/>
          <w:i/>
          <w:iCs/>
          <w:sz w:val="24"/>
          <w:szCs w:val="24"/>
          <w:lang w:val="uk-UA"/>
        </w:rPr>
        <w:t xml:space="preserve"> </w:t>
      </w:r>
      <w:r w:rsidR="00915B93" w:rsidRPr="00E52976">
        <w:rPr>
          <w:rFonts w:ascii="GHEA Grapalat" w:hAnsi="GHEA Grapalat" w:cs="Times New Roman"/>
          <w:i/>
          <w:iCs/>
          <w:sz w:val="24"/>
          <w:szCs w:val="24"/>
          <w:lang w:val="hy-AM"/>
        </w:rPr>
        <w:t>(</w:t>
      </w:r>
      <w:r w:rsidR="005A128B" w:rsidRPr="00E52976">
        <w:rPr>
          <w:rFonts w:ascii="GHEA Grapalat" w:hAnsi="GHEA Grapalat" w:cs="Times New Roman"/>
          <w:i/>
          <w:iCs/>
          <w:sz w:val="24"/>
          <w:szCs w:val="24"/>
          <w:lang w:val="hy-AM"/>
        </w:rPr>
        <w:t>Կողմնորոշիչ Ժամանակացույց</w:t>
      </w:r>
      <w:r w:rsidR="00915B93" w:rsidRPr="00E52976">
        <w:rPr>
          <w:rFonts w:ascii="GHEA Grapalat" w:hAnsi="GHEA Grapalat" w:cs="Times New Roman"/>
          <w:i/>
          <w:iCs/>
          <w:sz w:val="24"/>
          <w:szCs w:val="24"/>
          <w:lang w:val="hy-AM"/>
        </w:rPr>
        <w:t>)</w:t>
      </w:r>
      <w:r w:rsidR="005A128B" w:rsidRPr="00E52976">
        <w:rPr>
          <w:rFonts w:ascii="GHEA Grapalat" w:hAnsi="GHEA Grapalat" w:cs="Times New Roman"/>
          <w:i/>
          <w:iCs/>
          <w:sz w:val="24"/>
          <w:szCs w:val="24"/>
          <w:lang w:val="hy-AM"/>
        </w:rPr>
        <w:t xml:space="preserve">։ </w:t>
      </w:r>
      <w:r w:rsidR="005A128B" w:rsidRPr="00E52976">
        <w:rPr>
          <w:rFonts w:ascii="GHEA Grapalat" w:hAnsi="GHEA Grapalat" w:cs="Times New Roman"/>
          <w:sz w:val="24"/>
          <w:szCs w:val="24"/>
          <w:lang w:val="hy-AM"/>
        </w:rPr>
        <w:t>Թեկնածուները կարող են օգտագործել Կողմնորոշիչ Ժամանակացույցը ընդհանուր առմամբ, սակայն չպետք է որևէ կերպ հենվեն Կողմնորոշիչ Ժամանակացույցի վրա Ընտրության Ընթացակարգին իրենց մասնակցության հետ կապված։</w:t>
      </w:r>
      <w:bookmarkEnd w:id="21"/>
    </w:p>
    <w:p w14:paraId="452FF5E9" w14:textId="1D38346F" w:rsidR="005E508A" w:rsidRPr="00E52976" w:rsidRDefault="005A128B" w:rsidP="00E52976">
      <w:pPr>
        <w:pStyle w:val="111"/>
        <w:spacing w:before="120" w:after="120"/>
        <w:ind w:left="900" w:hanging="540"/>
        <w:jc w:val="both"/>
        <w:rPr>
          <w:rFonts w:ascii="GHEA Grapalat" w:hAnsi="GHEA Grapalat" w:cs="Times New Roman"/>
          <w:sz w:val="24"/>
          <w:szCs w:val="24"/>
          <w:lang w:val="uk-UA"/>
        </w:rPr>
      </w:pPr>
      <w:r w:rsidRPr="00E52976">
        <w:rPr>
          <w:rFonts w:ascii="GHEA Grapalat" w:hAnsi="GHEA Grapalat" w:cs="Times New Roman"/>
          <w:sz w:val="24"/>
          <w:szCs w:val="24"/>
          <w:lang w:val="hy-AM"/>
        </w:rPr>
        <w:t>Իրավասու Մարմինը կարող է իր հայեցողությամբ և առանց Թեկնածուներին նախապես ծանուցելու փոփոխել Կողմնորոշիչ Ժամանակցույցը։ Գնահատ</w:t>
      </w:r>
      <w:r w:rsidR="0079753B"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պետք է ծանուցի Թեկնածուներին</w:t>
      </w:r>
      <w:r w:rsidR="0079753B" w:rsidRPr="00E52976">
        <w:rPr>
          <w:rFonts w:ascii="GHEA Grapalat" w:hAnsi="GHEA Grapalat" w:cs="Times New Roman"/>
          <w:sz w:val="24"/>
          <w:szCs w:val="24"/>
          <w:lang w:val="hy-AM"/>
        </w:rPr>
        <w:t xml:space="preserve"> Կողմնորոշիչ Ժամանակացույցի</w:t>
      </w:r>
      <w:r w:rsidRPr="00E52976">
        <w:rPr>
          <w:rFonts w:ascii="GHEA Grapalat" w:hAnsi="GHEA Grapalat" w:cs="Times New Roman"/>
          <w:sz w:val="24"/>
          <w:szCs w:val="24"/>
          <w:lang w:val="hy-AM"/>
        </w:rPr>
        <w:t xml:space="preserve"> փոփոխությունների վերաբերյալ </w:t>
      </w:r>
      <w:r w:rsidR="00022E8A" w:rsidRPr="00E52976">
        <w:rPr>
          <w:rFonts w:ascii="GHEA Grapalat" w:hAnsi="GHEA Grapalat" w:cs="Times New Roman"/>
          <w:sz w:val="24"/>
          <w:szCs w:val="24"/>
          <w:lang w:val="hy-AM"/>
        </w:rPr>
        <w:t>Էկոնոմիկայի նախարարության պաշտոնական կայքում</w:t>
      </w:r>
      <w:r w:rsidR="008975D9" w:rsidRPr="00E52976">
        <w:rPr>
          <w:rFonts w:ascii="GHEA Grapalat" w:hAnsi="GHEA Grapalat" w:cs="Times New Roman"/>
          <w:sz w:val="24"/>
          <w:szCs w:val="24"/>
          <w:lang w:val="hy-AM"/>
        </w:rPr>
        <w:t xml:space="preserve"> հրապարակված</w:t>
      </w:r>
      <w:r w:rsidR="00022E8A" w:rsidRPr="00E52976">
        <w:rPr>
          <w:rFonts w:ascii="GHEA Grapalat" w:hAnsi="GHEA Grapalat" w:cs="Times New Roman"/>
          <w:sz w:val="24"/>
          <w:szCs w:val="24"/>
          <w:lang w:val="hy-AM"/>
        </w:rPr>
        <w:t xml:space="preserve"> </w:t>
      </w:r>
      <w:r w:rsidR="008975D9" w:rsidRPr="00E52976">
        <w:rPr>
          <w:rFonts w:ascii="GHEA Grapalat" w:hAnsi="GHEA Grapalat" w:cs="Times New Roman"/>
          <w:sz w:val="24"/>
          <w:szCs w:val="24"/>
          <w:lang w:val="hy-AM"/>
        </w:rPr>
        <w:t>հայտարարության միջոցով</w:t>
      </w:r>
      <w:r w:rsidR="000008F5" w:rsidRPr="00E52976">
        <w:rPr>
          <w:rFonts w:ascii="GHEA Grapalat" w:hAnsi="GHEA Grapalat" w:cs="Times New Roman"/>
          <w:sz w:val="24"/>
          <w:szCs w:val="24"/>
          <w:lang w:val="hy-AM"/>
        </w:rPr>
        <w:t>։ Իրավասու Մարմինը չպետք է կրի որևէ պատասխանատվություն, որ այս կամ այն կերպ ծագում է Կողմնորոշիչ Ժամանակացույցի փոփոխությունից։</w:t>
      </w:r>
      <w:r w:rsidR="008E661C" w:rsidRPr="00E52976">
        <w:rPr>
          <w:rFonts w:ascii="GHEA Grapalat" w:hAnsi="GHEA Grapalat" w:cs="Times New Roman"/>
          <w:sz w:val="24"/>
          <w:szCs w:val="24"/>
          <w:lang w:val="hy-AM"/>
        </w:rPr>
        <w:t xml:space="preserve"> </w:t>
      </w:r>
    </w:p>
    <w:p w14:paraId="400B30A1" w14:textId="3AE86D7A" w:rsidR="005A1570" w:rsidRPr="00E52976" w:rsidRDefault="0053715F" w:rsidP="00E52976">
      <w:pPr>
        <w:pStyle w:val="11"/>
        <w:ind w:left="360" w:hanging="360"/>
        <w:jc w:val="both"/>
        <w:rPr>
          <w:rFonts w:ascii="GHEA Grapalat" w:hAnsi="GHEA Grapalat" w:cs="Times New Roman"/>
          <w:sz w:val="24"/>
          <w:lang w:val="hy-AM"/>
        </w:rPr>
      </w:pPr>
      <w:bookmarkStart w:id="22" w:name="_Ref128065024"/>
      <w:r w:rsidRPr="00E52976">
        <w:rPr>
          <w:rFonts w:ascii="GHEA Grapalat" w:hAnsi="GHEA Grapalat" w:cs="Times New Roman"/>
          <w:sz w:val="24"/>
          <w:lang w:val="hy-AM"/>
        </w:rPr>
        <w:t xml:space="preserve"> Թղթային </w:t>
      </w:r>
      <w:r w:rsidR="00585ABE" w:rsidRPr="00E52976">
        <w:rPr>
          <w:rFonts w:ascii="GHEA Grapalat" w:hAnsi="GHEA Grapalat" w:cs="Times New Roman"/>
          <w:sz w:val="24"/>
          <w:lang w:val="hy-AM"/>
        </w:rPr>
        <w:t>Որակավորման Հայտերի ներկայացման կարգավորումներ</w:t>
      </w:r>
      <w:bookmarkEnd w:id="22"/>
    </w:p>
    <w:p w14:paraId="4D5EC6E6" w14:textId="5E7AE17C" w:rsidR="005A1570" w:rsidRPr="00E52976" w:rsidRDefault="00D703DB"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Գնահատող Հանձնաժողովին թղթային Որակավորման Հայտերի ներկայացման դեպքում </w:t>
      </w:r>
      <w:r w:rsidR="007B429D" w:rsidRPr="00E52976">
        <w:rPr>
          <w:rFonts w:ascii="GHEA Grapalat" w:hAnsi="GHEA Grapalat" w:cs="Times New Roman"/>
          <w:sz w:val="24"/>
          <w:szCs w:val="24"/>
          <w:lang w:val="hy-AM"/>
        </w:rPr>
        <w:t>Թեկնածուի Լիազորված Անձը պետք է նախնական հարցում ուղարկի Գնահատման Հանձնաժողովի քարտուղարին Որակավորման Հայտի ներկայացման վերաբերյալ։ Լազորված Անձը կարող է ներկայացնել այդ հարցումը՝</w:t>
      </w:r>
    </w:p>
    <w:p w14:paraId="48013919" w14:textId="29DBED82" w:rsidR="005A1570" w:rsidRPr="00E52976" w:rsidRDefault="00716DAB"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Առձեռն</w:t>
      </w:r>
      <w:r w:rsidR="007B429D" w:rsidRPr="00E52976">
        <w:rPr>
          <w:rFonts w:ascii="GHEA Grapalat" w:hAnsi="GHEA Grapalat" w:cs="Times New Roman"/>
          <w:sz w:val="24"/>
          <w:szCs w:val="24"/>
          <w:lang w:val="hy-AM"/>
        </w:rPr>
        <w:t xml:space="preserve">՝ </w:t>
      </w:r>
      <w:r w:rsidR="00080414" w:rsidRPr="00E52976">
        <w:rPr>
          <w:rFonts w:ascii="GHEA Grapalat" w:hAnsi="GHEA Grapalat" w:cs="Times New Roman"/>
          <w:sz w:val="24"/>
          <w:szCs w:val="24"/>
          <w:lang w:val="hy-AM"/>
        </w:rPr>
        <w:t>Տեղեկատվական Թերթիկում</w:t>
      </w:r>
      <w:r w:rsidR="007B429D" w:rsidRPr="00E52976">
        <w:rPr>
          <w:rFonts w:ascii="GHEA Grapalat" w:hAnsi="GHEA Grapalat" w:cs="Times New Roman"/>
          <w:sz w:val="24"/>
          <w:szCs w:val="24"/>
          <w:lang w:val="hy-AM"/>
        </w:rPr>
        <w:t xml:space="preserve"> մատնանշված՝ Գնահատման Հանձնաժողովի հասցեին</w:t>
      </w:r>
      <w:r w:rsidR="00AA3216" w:rsidRPr="00E52976">
        <w:rPr>
          <w:rFonts w:ascii="GHEA Grapalat" w:hAnsi="GHEA Grapalat" w:cs="Times New Roman"/>
          <w:sz w:val="24"/>
          <w:szCs w:val="24"/>
          <w:lang w:val="hy-AM"/>
        </w:rPr>
        <w:t xml:space="preserve"> և համաձայն</w:t>
      </w:r>
      <w:r w:rsidR="007B429D" w:rsidRPr="00E52976">
        <w:rPr>
          <w:rFonts w:ascii="GHEA Grapalat" w:hAnsi="GHEA Grapalat" w:cs="Times New Roman"/>
          <w:sz w:val="24"/>
          <w:szCs w:val="24"/>
          <w:lang w:val="hy-AM"/>
        </w:rPr>
        <w:t xml:space="preserve"> աշխատանքային </w:t>
      </w:r>
      <w:r w:rsidR="00AA3216" w:rsidRPr="00E52976">
        <w:rPr>
          <w:rFonts w:ascii="GHEA Grapalat" w:hAnsi="GHEA Grapalat" w:cs="Times New Roman"/>
          <w:sz w:val="24"/>
          <w:szCs w:val="24"/>
          <w:lang w:val="hy-AM"/>
        </w:rPr>
        <w:t>օրացույցի,</w:t>
      </w:r>
      <w:r w:rsidR="007B429D" w:rsidRPr="00E52976">
        <w:rPr>
          <w:rFonts w:ascii="GHEA Grapalat" w:hAnsi="GHEA Grapalat" w:cs="Times New Roman"/>
          <w:sz w:val="24"/>
          <w:szCs w:val="24"/>
          <w:lang w:val="hy-AM"/>
        </w:rPr>
        <w:t xml:space="preserve"> կամ</w:t>
      </w:r>
    </w:p>
    <w:p w14:paraId="71F86239" w14:textId="158BFCFE" w:rsidR="005A1570" w:rsidRPr="00E52976" w:rsidRDefault="007B429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Էլեկտրոնային փոստի միջոցով՝ Գնահատման Հանձնաժողովի՝ Տվյալների Պահոցում նշված էլեկտրոնային փոստի հասցեին։</w:t>
      </w:r>
    </w:p>
    <w:p w14:paraId="60DD255B" w14:textId="0DE91609" w:rsidR="005A1570" w:rsidRPr="00E52976" w:rsidRDefault="007B429D" w:rsidP="00E52976">
      <w:pPr>
        <w:pStyle w:val="111"/>
        <w:spacing w:before="120" w:after="120"/>
        <w:ind w:left="900" w:hanging="540"/>
        <w:jc w:val="both"/>
        <w:rPr>
          <w:rFonts w:ascii="GHEA Grapalat" w:hAnsi="GHEA Grapalat" w:cs="Times New Roman"/>
          <w:sz w:val="24"/>
          <w:szCs w:val="24"/>
        </w:rPr>
      </w:pPr>
      <w:bookmarkStart w:id="23" w:name="_Ref128064744"/>
      <w:r w:rsidRPr="00E52976">
        <w:rPr>
          <w:rFonts w:ascii="GHEA Grapalat" w:hAnsi="GHEA Grapalat" w:cs="Times New Roman"/>
          <w:sz w:val="24"/>
          <w:szCs w:val="24"/>
          <w:lang w:val="hy-AM"/>
        </w:rPr>
        <w:t>Որակավորման Հարցման ներկայացման հարցումը պետք է</w:t>
      </w:r>
      <w:bookmarkEnd w:id="23"/>
      <w:r w:rsidRPr="00E52976">
        <w:rPr>
          <w:rFonts w:ascii="GHEA Grapalat" w:hAnsi="GHEA Grapalat" w:cs="Times New Roman"/>
          <w:sz w:val="24"/>
          <w:szCs w:val="24"/>
          <w:lang w:val="hy-AM"/>
        </w:rPr>
        <w:t>՝</w:t>
      </w:r>
    </w:p>
    <w:p w14:paraId="1EEF0F9E" w14:textId="5D546B3B" w:rsidR="005A1570" w:rsidRPr="00E52976" w:rsidRDefault="007B429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Նշի Թեկնածու լրիվ անվանումը,</w:t>
      </w:r>
    </w:p>
    <w:p w14:paraId="5436E807" w14:textId="720897DB" w:rsidR="005A1570" w:rsidRPr="00E52976" w:rsidRDefault="007B429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Նշի Լիազորված Անձի րիվ անվանումը, ով կներկայացնի Որակավորման Հայտը,</w:t>
      </w:r>
    </w:p>
    <w:p w14:paraId="59704742" w14:textId="1AAD07AD" w:rsidR="005A1570" w:rsidRPr="00E52976" w:rsidRDefault="007B429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Նշի Որակավորման Հյատի Ներկայացման Վերջնաժամկետում Որակավորման Հայտը ներկայացնելու պահանջվող օրը և ժամը՝</w:t>
      </w:r>
      <w:r w:rsidR="00303308"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 xml:space="preserve">Տեղեկատվական Թերթիկում </w:t>
      </w:r>
      <w:r w:rsidR="00716DAB" w:rsidRPr="00E52976">
        <w:rPr>
          <w:rFonts w:ascii="GHEA Grapalat" w:hAnsi="GHEA Grapalat" w:cs="Times New Roman"/>
          <w:sz w:val="24"/>
          <w:szCs w:val="24"/>
          <w:lang w:val="hy-AM"/>
        </w:rPr>
        <w:t>սահմանված Գնահատման Հանձնաժողովի աշխատանքային ժամանակացույցի համաձայն,</w:t>
      </w:r>
    </w:p>
    <w:p w14:paraId="436A8C56" w14:textId="07343A4B" w:rsidR="005A1570" w:rsidRPr="00E52976" w:rsidRDefault="00716DAB"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Պարունակի նույնականացմա փաստաթղթերի պատճեները և Որակավոման Հայտը ներկայացնող Լիազորված Անձի Լիազորող Փաստաթղթերի </w:t>
      </w:r>
      <w:r w:rsidR="00B2052E" w:rsidRPr="00E52976">
        <w:rPr>
          <w:rFonts w:ascii="GHEA Grapalat" w:hAnsi="GHEA Grapalat" w:cs="Times New Roman"/>
          <w:sz w:val="24"/>
          <w:szCs w:val="24"/>
        </w:rPr>
        <w:t>(</w:t>
      </w:r>
      <w:r w:rsidRPr="00E52976">
        <w:rPr>
          <w:rFonts w:ascii="GHEA Grapalat" w:hAnsi="GHEA Grapalat" w:cs="Times New Roman"/>
          <w:sz w:val="24"/>
          <w:szCs w:val="24"/>
          <w:lang w:val="hy-AM"/>
        </w:rPr>
        <w:t>կոշտ պատճեները, եթե հարցումը ներկայացվում է Գնահատող Հանձնաժաղովի հասցեին առձեռն</w:t>
      </w:r>
      <w:r w:rsidR="00B2052E" w:rsidRPr="00E52976">
        <w:rPr>
          <w:rFonts w:ascii="GHEA Grapalat" w:hAnsi="GHEA Grapalat" w:cs="Times New Roman"/>
          <w:sz w:val="24"/>
          <w:szCs w:val="24"/>
        </w:rPr>
        <w:t>;</w:t>
      </w:r>
      <w:r w:rsidRPr="00E52976">
        <w:rPr>
          <w:rFonts w:ascii="GHEA Grapalat" w:hAnsi="GHEA Grapalat" w:cs="Times New Roman"/>
          <w:sz w:val="24"/>
          <w:szCs w:val="24"/>
          <w:lang w:val="hy-AM"/>
        </w:rPr>
        <w:t xml:space="preserve"> սկանավորված պատճեների </w:t>
      </w:r>
      <w:r w:rsidR="00B2052E"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էլեկտրոնային առդիրները, եթե հարցումն ուղարկվում է էլեկտրոնային փոստի միջոցով</w:t>
      </w:r>
      <w:r w:rsidR="00B2052E" w:rsidRPr="00E52976">
        <w:rPr>
          <w:rFonts w:ascii="GHEA Grapalat" w:hAnsi="GHEA Grapalat" w:cs="Times New Roman"/>
          <w:sz w:val="24"/>
          <w:szCs w:val="24"/>
        </w:rPr>
        <w:t>)</w:t>
      </w:r>
      <w:r w:rsidRPr="00E52976">
        <w:rPr>
          <w:rFonts w:ascii="GHEA Grapalat" w:hAnsi="GHEA Grapalat" w:cs="Times New Roman"/>
          <w:sz w:val="24"/>
          <w:szCs w:val="24"/>
          <w:lang w:val="hy-AM"/>
        </w:rPr>
        <w:t>։</w:t>
      </w:r>
    </w:p>
    <w:p w14:paraId="6996A584" w14:textId="6E9F2565" w:rsidR="005A1570" w:rsidRPr="00E52976" w:rsidRDefault="00716DAB"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արցումն ուղարկվում է Գնահատման Հանձնաժողովի հասցեին առձեռն, Լիազորված Անձը պետք է ունենա օրիգինալ նույնականացման փաստաթղթերը Գնահատման Հանձնաժողովի գտնվելու վայր մուտքի համար։</w:t>
      </w:r>
    </w:p>
    <w:p w14:paraId="4593EEE1" w14:textId="2B1563A2" w:rsidR="003C12E0" w:rsidRPr="00E52976" w:rsidRDefault="00716DAB"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Նույնականացման փաստաթղթերի պատճեները վերոնշյալ </w:t>
      </w:r>
      <w:r w:rsidR="005A1570" w:rsidRPr="00E52976">
        <w:rPr>
          <w:rFonts w:ascii="GHEA Grapalat" w:hAnsi="GHEA Grapalat" w:cs="Times New Roman"/>
          <w:sz w:val="24"/>
          <w:szCs w:val="24"/>
          <w:lang w:val="hy-AM"/>
        </w:rPr>
        <w:t>(d)</w:t>
      </w:r>
      <w:r w:rsidRPr="00E52976">
        <w:rPr>
          <w:rFonts w:ascii="GHEA Grapalat" w:hAnsi="GHEA Grapalat" w:cs="Times New Roman"/>
          <w:sz w:val="24"/>
          <w:szCs w:val="24"/>
          <w:lang w:val="hy-AM"/>
        </w:rPr>
        <w:t xml:space="preserve"> կետում, որոնք օտարալեզու են</w:t>
      </w:r>
      <w:r w:rsidR="005A1570" w:rsidRPr="00E52976">
        <w:rPr>
          <w:rFonts w:ascii="GHEA Grapalat" w:hAnsi="GHEA Grapalat" w:cs="Times New Roman"/>
          <w:sz w:val="24"/>
          <w:szCs w:val="24"/>
          <w:lang w:val="hy-AM"/>
        </w:rPr>
        <w:t xml:space="preserve"> (</w:t>
      </w:r>
      <w:r w:rsidR="009E5238" w:rsidRPr="00E52976">
        <w:rPr>
          <w:rFonts w:ascii="GHEA Grapalat" w:hAnsi="GHEA Grapalat" w:cs="Times New Roman"/>
          <w:sz w:val="24"/>
          <w:szCs w:val="24"/>
          <w:lang w:val="hy-AM"/>
        </w:rPr>
        <w:t>Պաշտոնական Լեզուներից բացի</w:t>
      </w:r>
      <w:r w:rsidR="005A157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պետք է թարգմանվեն և հավաստվեն </w:t>
      </w:r>
      <w:r w:rsidR="009E5238" w:rsidRPr="00E52976">
        <w:rPr>
          <w:rFonts w:ascii="GHEA Grapalat" w:hAnsi="GHEA Grapalat" w:cs="Times New Roman"/>
          <w:i/>
          <w:iCs/>
          <w:sz w:val="24"/>
          <w:szCs w:val="24"/>
        </w:rPr>
        <w:fldChar w:fldCharType="begin"/>
      </w:r>
      <w:r w:rsidR="009E5238" w:rsidRPr="00E52976">
        <w:rPr>
          <w:rFonts w:ascii="GHEA Grapalat" w:hAnsi="GHEA Grapalat" w:cs="Times New Roman"/>
          <w:i/>
          <w:iCs/>
          <w:sz w:val="24"/>
          <w:szCs w:val="24"/>
          <w:lang w:val="hy-AM"/>
        </w:rPr>
        <w:instrText xml:space="preserve"> REF  _Ref133332027 \* Caps \h \r  \* MERGEFORMAT </w:instrText>
      </w:r>
      <w:r w:rsidR="009E5238" w:rsidRPr="00E52976">
        <w:rPr>
          <w:rFonts w:ascii="GHEA Grapalat" w:hAnsi="GHEA Grapalat" w:cs="Times New Roman"/>
          <w:i/>
          <w:iCs/>
          <w:sz w:val="24"/>
          <w:szCs w:val="24"/>
        </w:rPr>
      </w:r>
      <w:r w:rsidR="009E5238" w:rsidRPr="00E52976">
        <w:rPr>
          <w:rFonts w:ascii="GHEA Grapalat" w:hAnsi="GHEA Grapalat" w:cs="Times New Roman"/>
          <w:i/>
          <w:iCs/>
          <w:sz w:val="24"/>
          <w:szCs w:val="24"/>
        </w:rPr>
        <w:fldChar w:fldCharType="separate"/>
      </w:r>
      <w:r w:rsidR="009E5238" w:rsidRPr="00E52976">
        <w:rPr>
          <w:rFonts w:ascii="GHEA Grapalat" w:hAnsi="GHEA Grapalat" w:cs="Times New Roman"/>
          <w:i/>
          <w:iCs/>
          <w:sz w:val="24"/>
          <w:szCs w:val="24"/>
          <w:lang w:val="hy-AM"/>
        </w:rPr>
        <w:t>Հավելված</w:t>
      </w:r>
      <w:r w:rsidR="009E5238" w:rsidRPr="00E52976">
        <w:rPr>
          <w:rFonts w:ascii="Calibri" w:hAnsi="Calibri" w:cs="Calibri"/>
          <w:i/>
          <w:iCs/>
          <w:sz w:val="24"/>
          <w:szCs w:val="24"/>
          <w:lang w:val="hy-AM"/>
        </w:rPr>
        <w:t> </w:t>
      </w:r>
      <w:r w:rsidR="009E5238" w:rsidRPr="00E52976">
        <w:rPr>
          <w:rFonts w:ascii="GHEA Grapalat" w:hAnsi="GHEA Grapalat" w:cs="Times New Roman"/>
          <w:i/>
          <w:iCs/>
          <w:sz w:val="24"/>
          <w:szCs w:val="24"/>
          <w:lang w:val="hy-AM"/>
        </w:rPr>
        <w:t>6</w:t>
      </w:r>
      <w:r w:rsidR="009E5238"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 xml:space="preserve">-ի </w:t>
      </w:r>
      <w:r w:rsidR="003C12E0" w:rsidRPr="00E52976">
        <w:rPr>
          <w:rFonts w:ascii="GHEA Grapalat" w:hAnsi="GHEA Grapalat" w:cs="Times New Roman"/>
          <w:i/>
          <w:iCs/>
          <w:sz w:val="24"/>
          <w:szCs w:val="24"/>
          <w:lang w:val="hy-AM"/>
        </w:rPr>
        <w:t>(</w:t>
      </w:r>
      <w:r w:rsidRPr="00E52976">
        <w:rPr>
          <w:rFonts w:ascii="GHEA Grapalat" w:hAnsi="GHEA Grapalat" w:cs="Times New Roman"/>
          <w:i/>
          <w:iCs/>
          <w:sz w:val="24"/>
          <w:szCs w:val="24"/>
          <w:lang w:val="hy-AM"/>
        </w:rPr>
        <w:t>Որակավորման Հարցման Բովանդակությունը</w:t>
      </w:r>
      <w:r w:rsidR="003C12E0" w:rsidRPr="00E52976">
        <w:rPr>
          <w:rFonts w:ascii="GHEA Grapalat" w:hAnsi="GHEA Grapalat" w:cs="Times New Roman"/>
          <w:i/>
          <w:iCs/>
          <w:sz w:val="24"/>
          <w:szCs w:val="24"/>
          <w:lang w:val="hy-AM"/>
        </w:rPr>
        <w:t>)</w:t>
      </w:r>
      <w:r w:rsidRPr="00E52976">
        <w:rPr>
          <w:rFonts w:ascii="GHEA Grapalat" w:hAnsi="GHEA Grapalat" w:cs="Times New Roman"/>
          <w:i/>
          <w:iCs/>
          <w:sz w:val="24"/>
          <w:szCs w:val="24"/>
          <w:lang w:val="hy-AM"/>
        </w:rPr>
        <w:t xml:space="preserve"> </w:t>
      </w:r>
      <w:r w:rsidRPr="00E52976">
        <w:rPr>
          <w:rFonts w:ascii="GHEA Grapalat" w:hAnsi="GHEA Grapalat" w:cs="Times New Roman"/>
          <w:sz w:val="24"/>
          <w:szCs w:val="24"/>
          <w:lang w:val="hy-AM"/>
        </w:rPr>
        <w:t>պահանջների համաձայն։</w:t>
      </w:r>
      <w:r w:rsidR="005A1570" w:rsidRPr="00E52976">
        <w:rPr>
          <w:rFonts w:ascii="GHEA Grapalat" w:hAnsi="GHEA Grapalat" w:cs="Times New Roman"/>
          <w:sz w:val="24"/>
          <w:szCs w:val="24"/>
          <w:lang w:val="hy-AM"/>
        </w:rPr>
        <w:t xml:space="preserve"> </w:t>
      </w:r>
    </w:p>
    <w:p w14:paraId="33CEE08C" w14:textId="77777777" w:rsidR="009328B6" w:rsidRPr="00E52976" w:rsidRDefault="00474AB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Հանձնաժողովի քարտուղարը ոչ ուշ քան Թեկնածուի՝ Որակավորման Հայտը ներկայացնելու հարցման օրվաից հետո հաջորդ աշխատանքային օրվա ընթացքում պետք է տրամադրի էլեկտրոնային փոստով պատասխան։ Այս պատասխանը պետք է սահմանի Որակավորման Հայտի ներկայացման օրը և ժամը</w:t>
      </w:r>
      <w:r w:rsidR="005A157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որը պետք է</w:t>
      </w:r>
      <w:r w:rsidR="009328B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լռելյայն</w:t>
      </w:r>
      <w:r w:rsidR="005A157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լինի ոչ ուշ քան ըստ Հոդված</w:t>
      </w:r>
      <w:r w:rsidR="005A1570" w:rsidRPr="00E52976">
        <w:rPr>
          <w:rFonts w:ascii="GHEA Grapalat" w:hAnsi="GHEA Grapalat" w:cs="Times New Roman"/>
          <w:sz w:val="24"/>
          <w:szCs w:val="24"/>
          <w:lang w:val="hy-AM"/>
        </w:rPr>
        <w:t xml:space="preserve"> </w:t>
      </w:r>
      <w:r w:rsidR="00A45896" w:rsidRPr="00E52976">
        <w:rPr>
          <w:rFonts w:ascii="GHEA Grapalat" w:hAnsi="GHEA Grapalat" w:cs="Times New Roman"/>
          <w:sz w:val="24"/>
          <w:szCs w:val="24"/>
        </w:rPr>
        <w:fldChar w:fldCharType="begin"/>
      </w:r>
      <w:r w:rsidR="00A45896" w:rsidRPr="00E52976">
        <w:rPr>
          <w:rFonts w:ascii="GHEA Grapalat" w:hAnsi="GHEA Grapalat" w:cs="Times New Roman"/>
          <w:sz w:val="24"/>
          <w:szCs w:val="24"/>
          <w:lang w:val="hy-AM"/>
        </w:rPr>
        <w:instrText xml:space="preserve"> REF _Ref128064744 \r \h </w:instrText>
      </w:r>
      <w:r w:rsidR="00BA250D" w:rsidRPr="00E52976">
        <w:rPr>
          <w:rFonts w:ascii="GHEA Grapalat" w:hAnsi="GHEA Grapalat" w:cs="Times New Roman"/>
          <w:sz w:val="24"/>
          <w:szCs w:val="24"/>
          <w:lang w:val="hy-AM"/>
        </w:rPr>
        <w:instrText xml:space="preserve"> \* MERGEFORMAT </w:instrText>
      </w:r>
      <w:r w:rsidR="00A45896" w:rsidRPr="00E52976">
        <w:rPr>
          <w:rFonts w:ascii="GHEA Grapalat" w:hAnsi="GHEA Grapalat" w:cs="Times New Roman"/>
          <w:sz w:val="24"/>
          <w:szCs w:val="24"/>
        </w:rPr>
      </w:r>
      <w:r w:rsidR="00A45896"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4.2.2</w:t>
      </w:r>
      <w:r w:rsidR="00A45896"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w:t>
      </w:r>
      <w:r w:rsidR="007D21C3" w:rsidRPr="00E52976">
        <w:rPr>
          <w:rFonts w:ascii="GHEA Grapalat" w:hAnsi="GHEA Grapalat" w:cs="Times New Roman"/>
          <w:sz w:val="24"/>
          <w:szCs w:val="24"/>
          <w:lang w:val="hy-AM"/>
        </w:rPr>
        <w:t>Թեկնածուի կողմից պահանջված ժամկետին հաջորդող երրորդ աշխատանքային օրը</w:t>
      </w:r>
      <w:r w:rsidR="00C16BA2" w:rsidRPr="00E52976">
        <w:rPr>
          <w:rFonts w:ascii="GHEA Grapalat" w:hAnsi="GHEA Grapalat" w:cs="Times New Roman"/>
          <w:sz w:val="24"/>
          <w:szCs w:val="24"/>
          <w:lang w:val="hy-AM"/>
        </w:rPr>
        <w:t>,</w:t>
      </w:r>
      <w:r w:rsidR="007D21C3" w:rsidRPr="00E52976">
        <w:rPr>
          <w:rFonts w:ascii="GHEA Grapalat" w:hAnsi="GHEA Grapalat" w:cs="Times New Roman"/>
          <w:sz w:val="24"/>
          <w:szCs w:val="24"/>
          <w:lang w:val="hy-AM"/>
        </w:rPr>
        <w:t xml:space="preserve"> բայց որևէ դեպքում՝ ոչ ուշ, քան Որակավորման Հայտի Ներկայացման Վերջնաժամկետը</w:t>
      </w:r>
      <w:r w:rsidR="005A1570" w:rsidRPr="00E52976">
        <w:rPr>
          <w:rFonts w:ascii="GHEA Grapalat" w:hAnsi="GHEA Grapalat" w:cs="Times New Roman"/>
          <w:sz w:val="24"/>
          <w:szCs w:val="24"/>
          <w:lang w:val="hy-AM"/>
        </w:rPr>
        <w:t>)</w:t>
      </w:r>
      <w:r w:rsidR="006A6CF5" w:rsidRPr="00E52976">
        <w:rPr>
          <w:rFonts w:ascii="GHEA Grapalat" w:hAnsi="GHEA Grapalat" w:cs="Times New Roman"/>
          <w:sz w:val="24"/>
          <w:szCs w:val="24"/>
          <w:lang w:val="hy-AM"/>
        </w:rPr>
        <w:t>,</w:t>
      </w:r>
      <w:r w:rsidR="005A1570" w:rsidRPr="00E52976">
        <w:rPr>
          <w:rFonts w:ascii="GHEA Grapalat" w:hAnsi="GHEA Grapalat" w:cs="Times New Roman"/>
          <w:sz w:val="24"/>
          <w:szCs w:val="24"/>
          <w:lang w:val="hy-AM"/>
        </w:rPr>
        <w:t xml:space="preserve"> </w:t>
      </w:r>
      <w:r w:rsidR="00DB6077" w:rsidRPr="00E52976">
        <w:rPr>
          <w:rFonts w:ascii="GHEA Grapalat" w:hAnsi="GHEA Grapalat" w:cs="Times New Roman"/>
          <w:sz w:val="24"/>
          <w:szCs w:val="24"/>
          <w:lang w:val="hy-AM"/>
        </w:rPr>
        <w:t>ինչպես նաև՝ նշի այլ տեղեկատվություն, որը կարող է համարժեք լինել Որակավորման Հայտի ներկայացման համար։</w:t>
      </w:r>
      <w:r w:rsidR="005A1570" w:rsidRPr="00E52976">
        <w:rPr>
          <w:rFonts w:ascii="GHEA Grapalat" w:hAnsi="GHEA Grapalat" w:cs="Times New Roman"/>
          <w:sz w:val="24"/>
          <w:szCs w:val="24"/>
          <w:lang w:val="hy-AM"/>
        </w:rPr>
        <w:t xml:space="preserve"> </w:t>
      </w:r>
      <w:r w:rsidR="00DB6077" w:rsidRPr="00E52976">
        <w:rPr>
          <w:rFonts w:ascii="GHEA Grapalat" w:hAnsi="GHEA Grapalat" w:cs="Times New Roman"/>
          <w:sz w:val="24"/>
          <w:szCs w:val="24"/>
          <w:lang w:val="hy-AM"/>
        </w:rPr>
        <w:t>Լ</w:t>
      </w:r>
      <w:r w:rsidR="00D121AA" w:rsidRPr="00E52976">
        <w:rPr>
          <w:rFonts w:ascii="GHEA Grapalat" w:hAnsi="GHEA Grapalat" w:cs="Times New Roman"/>
          <w:sz w:val="24"/>
          <w:szCs w:val="24"/>
          <w:lang w:val="hy-AM"/>
        </w:rPr>
        <w:t>ի</w:t>
      </w:r>
      <w:r w:rsidR="00DB6077" w:rsidRPr="00E52976">
        <w:rPr>
          <w:rFonts w:ascii="GHEA Grapalat" w:hAnsi="GHEA Grapalat" w:cs="Times New Roman"/>
          <w:sz w:val="24"/>
          <w:szCs w:val="24"/>
          <w:lang w:val="hy-AM"/>
        </w:rPr>
        <w:t>ազորված Անձը պետք է ընդունի էլեկտրոնային փոստի միջոցով Գնահատման Հանձնաժողովի քարտուղարի պատասխանի ստացումը Որակավորման Հայտը նախատեսված օրը և ժամին ներկայացնելու վերաբերյալ։</w:t>
      </w:r>
    </w:p>
    <w:p w14:paraId="0D6AE937" w14:textId="709189BA" w:rsidR="005A1570" w:rsidRPr="00E52976" w:rsidRDefault="006F2469"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Տարընկալումներից խուսափելու համար սույն 4.2</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Հոդվածը չի կարող կիրառվել </w:t>
      </w:r>
      <w:r w:rsidR="00802C03" w:rsidRPr="00E52976">
        <w:rPr>
          <w:rFonts w:ascii="GHEA Grapalat" w:hAnsi="GHEA Grapalat" w:cs="Times New Roman"/>
          <w:sz w:val="24"/>
          <w:szCs w:val="24"/>
          <w:lang w:val="hy-AM"/>
        </w:rPr>
        <w:t>ARMEPS-ի միջոցով Որակավորման Հայտերի ներկայացման նկատմամբ։</w:t>
      </w:r>
      <w:r w:rsidR="00293EC6" w:rsidRPr="00E52976">
        <w:rPr>
          <w:rFonts w:ascii="GHEA Grapalat" w:hAnsi="GHEA Grapalat" w:cs="Times New Roman"/>
          <w:sz w:val="24"/>
          <w:szCs w:val="24"/>
          <w:lang w:val="hy-AM"/>
        </w:rPr>
        <w:t xml:space="preserve"> </w:t>
      </w:r>
    </w:p>
    <w:p w14:paraId="5D4A6318" w14:textId="47670941" w:rsidR="005A1570" w:rsidRPr="00E52976" w:rsidRDefault="00016DA2" w:rsidP="00E52976">
      <w:pPr>
        <w:pStyle w:val="11"/>
        <w:ind w:left="360" w:hanging="360"/>
        <w:jc w:val="both"/>
        <w:rPr>
          <w:rFonts w:ascii="GHEA Grapalat" w:hAnsi="GHEA Grapalat" w:cs="Times New Roman"/>
          <w:sz w:val="24"/>
          <w:lang w:val="hy-AM"/>
        </w:rPr>
      </w:pPr>
      <w:bookmarkStart w:id="24" w:name="_Ref128069544"/>
      <w:r w:rsidRPr="00E52976">
        <w:rPr>
          <w:rFonts w:ascii="GHEA Grapalat" w:hAnsi="GHEA Grapalat" w:cs="Times New Roman"/>
          <w:sz w:val="24"/>
          <w:lang w:val="hy-AM"/>
        </w:rPr>
        <w:t>Որակավորման Հայտերի ներկայացումը և գրանցումը</w:t>
      </w:r>
      <w:bookmarkEnd w:id="24"/>
    </w:p>
    <w:p w14:paraId="7B945CF0" w14:textId="3249E118" w:rsidR="004A7E3F" w:rsidRPr="00E52976" w:rsidRDefault="00287443"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Գնահատող Հանձնաժողովին թղթային Որակավորման Հայտերի առձեռն փոխանցման դեպքում Որակավորման Հայտերի ներկայացումն ու գրանցումը </w:t>
      </w:r>
      <w:r w:rsidR="00E728DE" w:rsidRPr="00E52976">
        <w:rPr>
          <w:rFonts w:ascii="GHEA Grapalat" w:hAnsi="GHEA Grapalat" w:cs="Times New Roman"/>
          <w:sz w:val="24"/>
          <w:szCs w:val="24"/>
          <w:lang w:val="hy-AM"/>
        </w:rPr>
        <w:t xml:space="preserve">պետք է իրականացվի ստորև 4.3.2 – 4.3.4 </w:t>
      </w:r>
      <w:r w:rsidR="00CF4723" w:rsidRPr="00E52976">
        <w:rPr>
          <w:rFonts w:ascii="GHEA Grapalat" w:hAnsi="GHEA Grapalat" w:cs="Times New Roman"/>
          <w:sz w:val="24"/>
          <w:szCs w:val="24"/>
          <w:lang w:val="hy-AM"/>
        </w:rPr>
        <w:t xml:space="preserve">Հոդվածներին համարժեք (ինչը չի կարող կիրառվել ARMEPS-ի միջոցով </w:t>
      </w:r>
      <w:r w:rsidR="00013A50" w:rsidRPr="00E52976">
        <w:rPr>
          <w:rFonts w:ascii="GHEA Grapalat" w:hAnsi="GHEA Grapalat" w:cs="Times New Roman"/>
          <w:sz w:val="24"/>
          <w:szCs w:val="24"/>
          <w:lang w:val="hy-AM"/>
        </w:rPr>
        <w:t>Որակավորման Հայտերի ներկայացման նկատմամբ</w:t>
      </w:r>
      <w:r w:rsidR="00CF4723" w:rsidRPr="00E52976">
        <w:rPr>
          <w:rFonts w:ascii="GHEA Grapalat" w:hAnsi="GHEA Grapalat" w:cs="Times New Roman"/>
          <w:sz w:val="24"/>
          <w:szCs w:val="24"/>
          <w:lang w:val="hy-AM"/>
        </w:rPr>
        <w:t>)</w:t>
      </w:r>
      <w:r w:rsidR="00013A50" w:rsidRPr="00E52976">
        <w:rPr>
          <w:rFonts w:ascii="GHEA Grapalat" w:hAnsi="GHEA Grapalat" w:cs="Times New Roman"/>
          <w:sz w:val="24"/>
          <w:szCs w:val="24"/>
          <w:lang w:val="hy-AM"/>
        </w:rPr>
        <w:t>։</w:t>
      </w:r>
      <w:r w:rsidR="004A7E3F" w:rsidRPr="00E52976">
        <w:rPr>
          <w:rFonts w:ascii="GHEA Grapalat" w:hAnsi="GHEA Grapalat" w:cs="Times New Roman"/>
          <w:sz w:val="24"/>
          <w:szCs w:val="24"/>
          <w:lang w:val="hy-AM"/>
        </w:rPr>
        <w:t xml:space="preserve"> </w:t>
      </w:r>
    </w:p>
    <w:p w14:paraId="2AB47198" w14:textId="516EC7CA" w:rsidR="000D5CC8" w:rsidRPr="00E52976" w:rsidRDefault="00794FFF"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Լիազորված Անձը պետք է տրամադրի </w:t>
      </w:r>
      <w:r w:rsidR="00EB12C2" w:rsidRPr="00E52976">
        <w:rPr>
          <w:rFonts w:ascii="GHEA Grapalat" w:hAnsi="GHEA Grapalat" w:cs="Times New Roman"/>
          <w:sz w:val="24"/>
          <w:szCs w:val="24"/>
          <w:lang w:val="hy-AM"/>
        </w:rPr>
        <w:t xml:space="preserve">թղթային </w:t>
      </w:r>
      <w:r w:rsidRPr="00E52976">
        <w:rPr>
          <w:rFonts w:ascii="GHEA Grapalat" w:hAnsi="GHEA Grapalat" w:cs="Times New Roman"/>
          <w:sz w:val="24"/>
          <w:szCs w:val="24"/>
          <w:lang w:val="hy-AM"/>
        </w:rPr>
        <w:t>Որակավորման Հայտը առձեռն Գնահատման Հանձնա</w:t>
      </w:r>
      <w:r w:rsidR="00EB12C2" w:rsidRPr="00E52976">
        <w:rPr>
          <w:rFonts w:ascii="GHEA Grapalat" w:hAnsi="GHEA Grapalat" w:cs="Times New Roman"/>
          <w:sz w:val="24"/>
          <w:szCs w:val="24"/>
          <w:lang w:val="hy-AM"/>
        </w:rPr>
        <w:t>ժ</w:t>
      </w:r>
      <w:r w:rsidRPr="00E52976">
        <w:rPr>
          <w:rFonts w:ascii="GHEA Grapalat" w:hAnsi="GHEA Grapalat" w:cs="Times New Roman"/>
          <w:sz w:val="24"/>
          <w:szCs w:val="24"/>
          <w:lang w:val="hy-AM"/>
        </w:rPr>
        <w:t>ողովի քարտուղարին ըստ Հոդված</w:t>
      </w:r>
      <w:r w:rsidR="005A1570" w:rsidRPr="00E52976">
        <w:rPr>
          <w:rFonts w:ascii="GHEA Grapalat" w:hAnsi="GHEA Grapalat" w:cs="Times New Roman"/>
          <w:sz w:val="24"/>
          <w:szCs w:val="24"/>
          <w:lang w:val="hy-AM"/>
        </w:rPr>
        <w:t xml:space="preserve"> </w:t>
      </w:r>
      <w:r w:rsidR="00314490" w:rsidRPr="00E52976">
        <w:rPr>
          <w:rFonts w:ascii="GHEA Grapalat" w:hAnsi="GHEA Grapalat" w:cs="Times New Roman"/>
          <w:sz w:val="24"/>
          <w:szCs w:val="24"/>
        </w:rPr>
        <w:fldChar w:fldCharType="begin"/>
      </w:r>
      <w:r w:rsidR="00314490" w:rsidRPr="00E52976">
        <w:rPr>
          <w:rFonts w:ascii="GHEA Grapalat" w:hAnsi="GHEA Grapalat" w:cs="Times New Roman"/>
          <w:sz w:val="24"/>
          <w:szCs w:val="24"/>
          <w:lang w:val="hy-AM"/>
        </w:rPr>
        <w:instrText xml:space="preserve"> REF _Ref128065024 \r \h </w:instrText>
      </w:r>
      <w:r w:rsidR="00BA250D" w:rsidRPr="00E52976">
        <w:rPr>
          <w:rFonts w:ascii="GHEA Grapalat" w:hAnsi="GHEA Grapalat" w:cs="Times New Roman"/>
          <w:sz w:val="24"/>
          <w:szCs w:val="24"/>
          <w:lang w:val="hy-AM"/>
        </w:rPr>
        <w:instrText xml:space="preserve"> \* MERGEFORMAT </w:instrText>
      </w:r>
      <w:r w:rsidR="00314490" w:rsidRPr="00E52976">
        <w:rPr>
          <w:rFonts w:ascii="GHEA Grapalat" w:hAnsi="GHEA Grapalat" w:cs="Times New Roman"/>
          <w:sz w:val="24"/>
          <w:szCs w:val="24"/>
        </w:rPr>
      </w:r>
      <w:r w:rsidR="00314490"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4.2</w:t>
      </w:r>
      <w:r w:rsidR="00314490"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պլանավորված օրը և ժամին։ Լիազորված Անձը պետք է ունենա օրիգինալ նույնականացման փաստաթղթերը և Լիազորող Փաստաթղթերի պատճեները Գնահատման </w:t>
      </w:r>
      <w:r w:rsidR="00F458E5" w:rsidRPr="00E52976">
        <w:rPr>
          <w:rFonts w:ascii="GHEA Grapalat" w:hAnsi="GHEA Grapalat" w:cs="Times New Roman"/>
          <w:sz w:val="24"/>
          <w:szCs w:val="24"/>
          <w:lang w:val="hy-AM"/>
        </w:rPr>
        <w:t>Հ</w:t>
      </w:r>
      <w:r w:rsidRPr="00E52976">
        <w:rPr>
          <w:rFonts w:ascii="GHEA Grapalat" w:hAnsi="GHEA Grapalat" w:cs="Times New Roman"/>
          <w:sz w:val="24"/>
          <w:szCs w:val="24"/>
          <w:lang w:val="hy-AM"/>
        </w:rPr>
        <w:t>անձնաժողո</w:t>
      </w:r>
      <w:r w:rsidR="00F458E5" w:rsidRPr="00E52976">
        <w:rPr>
          <w:rFonts w:ascii="GHEA Grapalat" w:hAnsi="GHEA Grapalat" w:cs="Times New Roman"/>
          <w:sz w:val="24"/>
          <w:szCs w:val="24"/>
          <w:lang w:val="hy-AM"/>
        </w:rPr>
        <w:t>վ</w:t>
      </w:r>
      <w:r w:rsidRPr="00E52976">
        <w:rPr>
          <w:rFonts w:ascii="GHEA Grapalat" w:hAnsi="GHEA Grapalat" w:cs="Times New Roman"/>
          <w:sz w:val="24"/>
          <w:szCs w:val="24"/>
          <w:lang w:val="hy-AM"/>
        </w:rPr>
        <w:t>ի գտնվելու վայր մուտքի համար։</w:t>
      </w:r>
    </w:p>
    <w:p w14:paraId="37875475" w14:textId="240F871B" w:rsidR="00CF6358" w:rsidRPr="00E52976" w:rsidRDefault="00794FFF"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Տարընկալումներից խուսափելու նպատակով՝ հստակ ամրագրվում է, որ Թեկնածուներին չպետք է թույ</w:t>
      </w:r>
      <w:r w:rsidR="00F458E5" w:rsidRPr="00E52976">
        <w:rPr>
          <w:rFonts w:ascii="GHEA Grapalat" w:hAnsi="GHEA Grapalat" w:cs="Times New Roman"/>
          <w:sz w:val="24"/>
          <w:szCs w:val="24"/>
          <w:lang w:val="hy-AM"/>
        </w:rPr>
        <w:t>լ</w:t>
      </w:r>
      <w:r w:rsidRPr="00E52976">
        <w:rPr>
          <w:rFonts w:ascii="GHEA Grapalat" w:hAnsi="GHEA Grapalat" w:cs="Times New Roman"/>
          <w:sz w:val="24"/>
          <w:szCs w:val="24"/>
          <w:lang w:val="hy-AM"/>
        </w:rPr>
        <w:t>ատրվի ներկայացնել իրենց Որակավորման Հայտերը փոստով կամ հեռակապով։</w:t>
      </w:r>
    </w:p>
    <w:p w14:paraId="78BEE296" w14:textId="6D606171" w:rsidR="005A1570" w:rsidRPr="00E52976" w:rsidRDefault="008B7898" w:rsidP="00E52976">
      <w:pPr>
        <w:pStyle w:val="111"/>
        <w:spacing w:before="120" w:after="120"/>
        <w:ind w:left="900" w:hanging="540"/>
        <w:jc w:val="both"/>
        <w:rPr>
          <w:rFonts w:ascii="GHEA Grapalat" w:hAnsi="GHEA Grapalat" w:cs="Times New Roman"/>
          <w:sz w:val="24"/>
          <w:szCs w:val="24"/>
          <w:lang w:val="hy-AM"/>
        </w:rPr>
      </w:pPr>
      <w:bookmarkStart w:id="25" w:name="_Ref128066689"/>
      <w:r w:rsidRPr="00E52976">
        <w:rPr>
          <w:rFonts w:ascii="GHEA Grapalat" w:hAnsi="GHEA Grapalat" w:cs="Times New Roman"/>
          <w:sz w:val="24"/>
          <w:szCs w:val="24"/>
          <w:lang w:val="hy-AM"/>
        </w:rPr>
        <w:t xml:space="preserve">Գնահատման </w:t>
      </w:r>
      <w:r w:rsidR="00F458E5" w:rsidRPr="00E52976">
        <w:rPr>
          <w:rFonts w:ascii="GHEA Grapalat" w:hAnsi="GHEA Grapalat" w:cs="Times New Roman"/>
          <w:sz w:val="24"/>
          <w:szCs w:val="24"/>
          <w:lang w:val="hy-AM"/>
        </w:rPr>
        <w:t>Հ</w:t>
      </w:r>
      <w:r w:rsidRPr="00E52976">
        <w:rPr>
          <w:rFonts w:ascii="GHEA Grapalat" w:hAnsi="GHEA Grapalat" w:cs="Times New Roman"/>
          <w:sz w:val="24"/>
          <w:szCs w:val="24"/>
          <w:lang w:val="hy-AM"/>
        </w:rPr>
        <w:t xml:space="preserve">անձնաժողովի քարտուղարը պետք է գրանցի </w:t>
      </w:r>
      <w:r w:rsidR="00F01B80" w:rsidRPr="00E52976">
        <w:rPr>
          <w:rFonts w:ascii="GHEA Grapalat" w:hAnsi="GHEA Grapalat" w:cs="Times New Roman"/>
          <w:sz w:val="24"/>
          <w:szCs w:val="24"/>
          <w:lang w:val="hy-AM"/>
        </w:rPr>
        <w:t xml:space="preserve">թղթային </w:t>
      </w:r>
      <w:r w:rsidRPr="00E52976">
        <w:rPr>
          <w:rFonts w:ascii="GHEA Grapalat" w:hAnsi="GHEA Grapalat" w:cs="Times New Roman"/>
          <w:sz w:val="24"/>
          <w:szCs w:val="24"/>
          <w:lang w:val="hy-AM"/>
        </w:rPr>
        <w:t xml:space="preserve">Որակավորման Հայտը իր գրանցամատյանում Լիազորված Անձի ներկայությամբ՝ ստուգելով և հաստատելով, որ Որակավորման Հայտի և Լիազորված Անձի Լիազորող Փաստաթղթերի ծրար(ներ)ը կամ փաստային արկղը պատրաստված են սույն Որակավորման Հարցման համապատասխան։ Ծրար(ներ)ը կամ փաստային արկղը չպետք է բացվեն </w:t>
      </w:r>
      <w:r w:rsidR="00F458E5" w:rsidRPr="00E52976">
        <w:rPr>
          <w:rFonts w:ascii="GHEA Grapalat" w:hAnsi="GHEA Grapalat" w:cs="Times New Roman"/>
          <w:sz w:val="24"/>
          <w:szCs w:val="24"/>
          <w:lang w:val="hy-AM"/>
        </w:rPr>
        <w:t>Ո</w:t>
      </w:r>
      <w:r w:rsidRPr="00E52976">
        <w:rPr>
          <w:rFonts w:ascii="GHEA Grapalat" w:hAnsi="GHEA Grapalat" w:cs="Times New Roman"/>
          <w:sz w:val="24"/>
          <w:szCs w:val="24"/>
          <w:lang w:val="hy-AM"/>
        </w:rPr>
        <w:t>րակավորման Հայտի գրանցման ընթացքում։</w:t>
      </w:r>
      <w:r w:rsidR="005A157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Գնահատման </w:t>
      </w:r>
      <w:r w:rsidR="00F458E5" w:rsidRPr="00E52976">
        <w:rPr>
          <w:rFonts w:ascii="GHEA Grapalat" w:hAnsi="GHEA Grapalat" w:cs="Times New Roman"/>
          <w:sz w:val="24"/>
          <w:szCs w:val="24"/>
          <w:lang w:val="hy-AM"/>
        </w:rPr>
        <w:t>Հ</w:t>
      </w:r>
      <w:r w:rsidRPr="00E52976">
        <w:rPr>
          <w:rFonts w:ascii="GHEA Grapalat" w:hAnsi="GHEA Grapalat" w:cs="Times New Roman"/>
          <w:sz w:val="24"/>
          <w:szCs w:val="24"/>
          <w:lang w:val="hy-AM"/>
        </w:rPr>
        <w:t xml:space="preserve">անձնաժողովի քարտուղարը իր գրանցամատյանում նշում է կատարում ՊՄԳ Ընթացակարգի </w:t>
      </w:r>
      <w:r w:rsidR="00F458E5" w:rsidRPr="00E52976">
        <w:rPr>
          <w:rFonts w:ascii="GHEA Grapalat" w:hAnsi="GHEA Grapalat" w:cs="Times New Roman"/>
          <w:sz w:val="24"/>
          <w:szCs w:val="24"/>
          <w:lang w:val="hy-AM"/>
        </w:rPr>
        <w:t>պարագրաֆ</w:t>
      </w:r>
      <w:r w:rsidRPr="00E52976">
        <w:rPr>
          <w:rFonts w:ascii="GHEA Grapalat" w:hAnsi="GHEA Grapalat" w:cs="Times New Roman"/>
          <w:sz w:val="24"/>
          <w:szCs w:val="24"/>
          <w:lang w:val="hy-AM"/>
        </w:rPr>
        <w:t xml:space="preserve"> 83-ում նշված գրանցման մանրամասներ</w:t>
      </w:r>
      <w:r w:rsidR="001B7DB4" w:rsidRPr="00E52976">
        <w:rPr>
          <w:rFonts w:ascii="GHEA Grapalat" w:hAnsi="GHEA Grapalat" w:cs="Times New Roman"/>
          <w:sz w:val="24"/>
          <w:szCs w:val="24"/>
          <w:lang w:val="hy-AM"/>
        </w:rPr>
        <w:t>ը, ինչպես նաև՝ Լիազորված Անձի լրիվ անունը և ըստ</w:t>
      </w:r>
      <w:r w:rsidR="00DB0E3F" w:rsidRPr="00E52976">
        <w:rPr>
          <w:rFonts w:ascii="GHEA Grapalat" w:hAnsi="GHEA Grapalat" w:cs="Times New Roman"/>
          <w:sz w:val="24"/>
          <w:szCs w:val="24"/>
          <w:lang w:val="hy-AM"/>
        </w:rPr>
        <w:t xml:space="preserve"> </w:t>
      </w:r>
      <w:r w:rsidR="001B7DB4" w:rsidRPr="00E52976">
        <w:rPr>
          <w:rFonts w:ascii="GHEA Grapalat" w:hAnsi="GHEA Grapalat" w:cs="Times New Roman"/>
          <w:sz w:val="24"/>
          <w:szCs w:val="24"/>
          <w:lang w:val="hy-AM"/>
        </w:rPr>
        <w:t>Հոդված</w:t>
      </w:r>
      <w:r w:rsidR="00DB0E3F" w:rsidRPr="00E52976">
        <w:rPr>
          <w:rFonts w:ascii="GHEA Grapalat" w:hAnsi="GHEA Grapalat" w:cs="Times New Roman"/>
          <w:sz w:val="24"/>
          <w:szCs w:val="24"/>
          <w:lang w:val="hy-AM"/>
        </w:rPr>
        <w:t xml:space="preserve"> </w:t>
      </w:r>
      <w:r w:rsidR="00C568BE" w:rsidRPr="00E52976">
        <w:rPr>
          <w:rFonts w:ascii="GHEA Grapalat" w:hAnsi="GHEA Grapalat" w:cs="Times New Roman"/>
          <w:sz w:val="24"/>
          <w:szCs w:val="24"/>
        </w:rPr>
        <w:fldChar w:fldCharType="begin"/>
      </w:r>
      <w:r w:rsidR="00C568BE" w:rsidRPr="00E52976">
        <w:rPr>
          <w:rFonts w:ascii="GHEA Grapalat" w:hAnsi="GHEA Grapalat" w:cs="Times New Roman"/>
          <w:sz w:val="24"/>
          <w:szCs w:val="24"/>
          <w:lang w:val="hy-AM"/>
        </w:rPr>
        <w:instrText xml:space="preserve"> REF _Ref128066286 \r \h </w:instrText>
      </w:r>
      <w:r w:rsidR="00BA250D" w:rsidRPr="00E52976">
        <w:rPr>
          <w:rFonts w:ascii="GHEA Grapalat" w:hAnsi="GHEA Grapalat" w:cs="Times New Roman"/>
          <w:sz w:val="24"/>
          <w:szCs w:val="24"/>
          <w:lang w:val="hy-AM"/>
        </w:rPr>
        <w:instrText xml:space="preserve"> \* MERGEFORMAT </w:instrText>
      </w:r>
      <w:r w:rsidR="00C568BE" w:rsidRPr="00E52976">
        <w:rPr>
          <w:rFonts w:ascii="GHEA Grapalat" w:hAnsi="GHEA Grapalat" w:cs="Times New Roman"/>
          <w:sz w:val="24"/>
          <w:szCs w:val="24"/>
        </w:rPr>
      </w:r>
      <w:r w:rsidR="00C568BE"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3.2</w:t>
      </w:r>
      <w:r w:rsidR="00C568BE" w:rsidRPr="00E52976">
        <w:rPr>
          <w:rFonts w:ascii="GHEA Grapalat" w:hAnsi="GHEA Grapalat" w:cs="Times New Roman"/>
          <w:sz w:val="24"/>
          <w:szCs w:val="24"/>
        </w:rPr>
        <w:fldChar w:fldCharType="end"/>
      </w:r>
      <w:r w:rsidR="001B7DB4" w:rsidRPr="00E52976">
        <w:rPr>
          <w:rFonts w:ascii="GHEA Grapalat" w:hAnsi="GHEA Grapalat" w:cs="Times New Roman"/>
          <w:sz w:val="24"/>
          <w:szCs w:val="24"/>
          <w:lang w:val="hy-AM"/>
        </w:rPr>
        <w:t>-ի Որակավորման Հայտերի ծրար(ներ)ի կամ փաստային արկղի պատրաստման պահանջների անհամապատասախանության վերաբերյալ (այդպիսի</w:t>
      </w:r>
      <w:r w:rsidR="00F458E5" w:rsidRPr="00E52976">
        <w:rPr>
          <w:rFonts w:ascii="GHEA Grapalat" w:hAnsi="GHEA Grapalat" w:cs="Times New Roman"/>
          <w:sz w:val="24"/>
          <w:szCs w:val="24"/>
          <w:lang w:val="hy-AM"/>
        </w:rPr>
        <w:t>ն</w:t>
      </w:r>
      <w:r w:rsidR="001B7DB4" w:rsidRPr="00E52976">
        <w:rPr>
          <w:rFonts w:ascii="GHEA Grapalat" w:hAnsi="GHEA Grapalat" w:cs="Times New Roman"/>
          <w:sz w:val="24"/>
          <w:szCs w:val="24"/>
          <w:lang w:val="hy-AM"/>
        </w:rPr>
        <w:t xml:space="preserve"> լ</w:t>
      </w:r>
      <w:r w:rsidR="00F458E5" w:rsidRPr="00E52976">
        <w:rPr>
          <w:rFonts w:ascii="GHEA Grapalat" w:hAnsi="GHEA Grapalat" w:cs="Times New Roman"/>
          <w:sz w:val="24"/>
          <w:szCs w:val="24"/>
          <w:lang w:val="hy-AM"/>
        </w:rPr>
        <w:t>ի</w:t>
      </w:r>
      <w:r w:rsidR="001B7DB4" w:rsidRPr="00E52976">
        <w:rPr>
          <w:rFonts w:ascii="GHEA Grapalat" w:hAnsi="GHEA Grapalat" w:cs="Times New Roman"/>
          <w:sz w:val="24"/>
          <w:szCs w:val="24"/>
          <w:lang w:val="hy-AM"/>
        </w:rPr>
        <w:t>նելու դեպքում)։</w:t>
      </w:r>
      <w:bookmarkEnd w:id="25"/>
      <w:r w:rsidR="00DB0E3F" w:rsidRPr="00E52976">
        <w:rPr>
          <w:rFonts w:ascii="GHEA Grapalat" w:hAnsi="GHEA Grapalat" w:cs="Times New Roman"/>
          <w:sz w:val="24"/>
          <w:szCs w:val="24"/>
          <w:lang w:val="hy-AM"/>
        </w:rPr>
        <w:t xml:space="preserve"> </w:t>
      </w:r>
    </w:p>
    <w:p w14:paraId="12EECD47" w14:textId="1E8B4F25" w:rsidR="005A1570" w:rsidRPr="00E52976" w:rsidRDefault="00F01B80"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Թղթային </w:t>
      </w:r>
      <w:r w:rsidR="001B7DB4" w:rsidRPr="00E52976">
        <w:rPr>
          <w:rFonts w:ascii="GHEA Grapalat" w:hAnsi="GHEA Grapalat" w:cs="Times New Roman"/>
          <w:sz w:val="24"/>
          <w:szCs w:val="24"/>
          <w:lang w:val="hy-AM"/>
        </w:rPr>
        <w:t xml:space="preserve">Որակավորման Հայտի գրանցման ժամանակ Լիազորված Անձը պետք է ստորագրի գրանցամատյանում՝ հավաստելու Որակավորման Հայտի պատշաճ ստացումը և գրանցումը։ Եթե Լիազորված Անձը հրաժարվում է ստորագրել, Գնահաման Հանձնաժողովի քարտուղարըը պետք է նշում կատարի այդ մասին գրանցամատյանում։ Ստորգրման նույն կանոնները կարող է կիրառվել </w:t>
      </w:r>
      <w:r w:rsidR="00116D2B" w:rsidRPr="00E52976">
        <w:rPr>
          <w:rFonts w:ascii="GHEA Grapalat" w:hAnsi="GHEA Grapalat" w:cs="Times New Roman"/>
          <w:sz w:val="24"/>
          <w:szCs w:val="24"/>
          <w:lang w:val="hy-AM"/>
        </w:rPr>
        <w:t>(</w:t>
      </w:r>
      <w:r w:rsidR="001B7DB4" w:rsidRPr="00E52976">
        <w:rPr>
          <w:rFonts w:ascii="GHEA Grapalat" w:hAnsi="GHEA Grapalat" w:cs="Times New Roman"/>
          <w:sz w:val="24"/>
          <w:szCs w:val="24"/>
          <w:lang w:val="hy-AM"/>
        </w:rPr>
        <w:t>որտեղ համարժեք է</w:t>
      </w:r>
      <w:r w:rsidR="00116D2B" w:rsidRPr="00E52976">
        <w:rPr>
          <w:rFonts w:ascii="GHEA Grapalat" w:hAnsi="GHEA Grapalat" w:cs="Times New Roman"/>
          <w:sz w:val="24"/>
          <w:szCs w:val="24"/>
          <w:lang w:val="hy-AM"/>
        </w:rPr>
        <w:t>)</w:t>
      </w:r>
      <w:r w:rsidR="001B7DB4" w:rsidRPr="00E52976">
        <w:rPr>
          <w:rFonts w:ascii="GHEA Grapalat" w:hAnsi="GHEA Grapalat" w:cs="Times New Roman"/>
          <w:sz w:val="24"/>
          <w:szCs w:val="24"/>
          <w:lang w:val="hy-AM"/>
        </w:rPr>
        <w:t>, եթե Որակավորման Հայտը ենթակա չէ ընդունման և գրացման՝ համաձայն</w:t>
      </w:r>
      <w:r w:rsidR="00451108" w:rsidRPr="00E52976">
        <w:rPr>
          <w:rFonts w:ascii="GHEA Grapalat" w:hAnsi="GHEA Grapalat" w:cs="Times New Roman"/>
          <w:sz w:val="24"/>
          <w:szCs w:val="24"/>
          <w:lang w:val="hy-AM"/>
        </w:rPr>
        <w:t xml:space="preserve"> </w:t>
      </w:r>
      <w:r w:rsidR="001B7DB4" w:rsidRPr="00E52976">
        <w:rPr>
          <w:rFonts w:ascii="GHEA Grapalat" w:hAnsi="GHEA Grapalat" w:cs="Times New Roman"/>
          <w:sz w:val="24"/>
          <w:szCs w:val="24"/>
          <w:lang w:val="hy-AM"/>
        </w:rPr>
        <w:t>Հոդված</w:t>
      </w:r>
      <w:r w:rsidR="00451108" w:rsidRPr="00E52976">
        <w:rPr>
          <w:rFonts w:ascii="GHEA Grapalat" w:hAnsi="GHEA Grapalat" w:cs="Times New Roman"/>
          <w:sz w:val="24"/>
          <w:szCs w:val="24"/>
          <w:lang w:val="hy-AM"/>
        </w:rPr>
        <w:t xml:space="preserve"> </w:t>
      </w:r>
      <w:r w:rsidR="00137536" w:rsidRPr="00E52976">
        <w:rPr>
          <w:rFonts w:ascii="GHEA Grapalat" w:hAnsi="GHEA Grapalat" w:cs="Times New Roman"/>
          <w:sz w:val="24"/>
          <w:szCs w:val="24"/>
        </w:rPr>
        <w:fldChar w:fldCharType="begin"/>
      </w:r>
      <w:r w:rsidR="00137536" w:rsidRPr="00E52976">
        <w:rPr>
          <w:rFonts w:ascii="GHEA Grapalat" w:hAnsi="GHEA Grapalat" w:cs="Times New Roman"/>
          <w:sz w:val="24"/>
          <w:szCs w:val="24"/>
          <w:lang w:val="hy-AM"/>
        </w:rPr>
        <w:instrText xml:space="preserve"> REF _Ref128067054 \r \h </w:instrText>
      </w:r>
      <w:r w:rsidR="00BA250D" w:rsidRPr="00E52976">
        <w:rPr>
          <w:rFonts w:ascii="GHEA Grapalat" w:hAnsi="GHEA Grapalat" w:cs="Times New Roman"/>
          <w:sz w:val="24"/>
          <w:szCs w:val="24"/>
          <w:lang w:val="hy-AM"/>
        </w:rPr>
        <w:instrText xml:space="preserve"> \* MERGEFORMAT </w:instrText>
      </w:r>
      <w:r w:rsidR="00137536" w:rsidRPr="00E52976">
        <w:rPr>
          <w:rFonts w:ascii="GHEA Grapalat" w:hAnsi="GHEA Grapalat" w:cs="Times New Roman"/>
          <w:sz w:val="24"/>
          <w:szCs w:val="24"/>
        </w:rPr>
      </w:r>
      <w:r w:rsidR="00137536"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4.3.</w:t>
      </w:r>
      <w:r w:rsidRPr="00E52976">
        <w:rPr>
          <w:rFonts w:ascii="GHEA Grapalat" w:hAnsi="GHEA Grapalat" w:cs="Times New Roman"/>
          <w:sz w:val="24"/>
          <w:szCs w:val="24"/>
          <w:lang w:val="hy-AM"/>
        </w:rPr>
        <w:t>5</w:t>
      </w:r>
      <w:r w:rsidR="00137536" w:rsidRPr="00E52976">
        <w:rPr>
          <w:rFonts w:ascii="GHEA Grapalat" w:hAnsi="GHEA Grapalat" w:cs="Times New Roman"/>
          <w:sz w:val="24"/>
          <w:szCs w:val="24"/>
        </w:rPr>
        <w:fldChar w:fldCharType="end"/>
      </w:r>
      <w:r w:rsidR="001B7DB4" w:rsidRPr="00E52976">
        <w:rPr>
          <w:rFonts w:ascii="GHEA Grapalat" w:hAnsi="GHEA Grapalat" w:cs="Times New Roman"/>
          <w:sz w:val="24"/>
          <w:szCs w:val="24"/>
          <w:lang w:val="hy-AM"/>
        </w:rPr>
        <w:t>-ի։</w:t>
      </w:r>
    </w:p>
    <w:p w14:paraId="7AAF5E94" w14:textId="61D2BDA3" w:rsidR="00734BE5" w:rsidRPr="00E52976" w:rsidRDefault="00552027"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հանձնաժողվի քարտուղարը պետք էԼիազորված Անձին տրամադրի հետևյալ տեղեկատվությունը պարունակող թերթիկ</w:t>
      </w:r>
      <w:r w:rsidRPr="00E52976">
        <w:rPr>
          <w:rFonts w:ascii="Cambria Math" w:hAnsi="Cambria Math" w:cs="Cambria Math"/>
          <w:sz w:val="24"/>
          <w:szCs w:val="24"/>
          <w:lang w:val="hy-AM"/>
        </w:rPr>
        <w:t>․</w:t>
      </w:r>
    </w:p>
    <w:p w14:paraId="13597950" w14:textId="0B29A86A" w:rsidR="00734BE5" w:rsidRPr="00E52976" w:rsidRDefault="00552027"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Ըստ վերը նշված Հոդված</w:t>
      </w:r>
      <w:r w:rsidR="00734BE5" w:rsidRPr="00E52976">
        <w:rPr>
          <w:rFonts w:ascii="GHEA Grapalat" w:hAnsi="GHEA Grapalat" w:cs="Times New Roman"/>
          <w:sz w:val="24"/>
          <w:szCs w:val="24"/>
          <w:lang w:val="hy-AM"/>
        </w:rPr>
        <w:t xml:space="preserve"> </w:t>
      </w:r>
      <w:r w:rsidR="00307692" w:rsidRPr="00E52976">
        <w:rPr>
          <w:rFonts w:ascii="GHEA Grapalat" w:hAnsi="GHEA Grapalat" w:cs="Times New Roman"/>
          <w:sz w:val="24"/>
          <w:szCs w:val="24"/>
        </w:rPr>
        <w:fldChar w:fldCharType="begin"/>
      </w:r>
      <w:r w:rsidR="00307692" w:rsidRPr="00E52976">
        <w:rPr>
          <w:rFonts w:ascii="GHEA Grapalat" w:hAnsi="GHEA Grapalat" w:cs="Times New Roman"/>
          <w:sz w:val="24"/>
          <w:szCs w:val="24"/>
          <w:lang w:val="hy-AM"/>
        </w:rPr>
        <w:instrText xml:space="preserve"> REF _Ref128066689 \r \h </w:instrText>
      </w:r>
      <w:r w:rsidR="00BA250D" w:rsidRPr="00E52976">
        <w:rPr>
          <w:rFonts w:ascii="GHEA Grapalat" w:hAnsi="GHEA Grapalat" w:cs="Times New Roman"/>
          <w:sz w:val="24"/>
          <w:szCs w:val="24"/>
          <w:lang w:val="hy-AM"/>
        </w:rPr>
        <w:instrText xml:space="preserve"> \* MERGEFORMAT </w:instrText>
      </w:r>
      <w:r w:rsidR="00307692" w:rsidRPr="00E52976">
        <w:rPr>
          <w:rFonts w:ascii="GHEA Grapalat" w:hAnsi="GHEA Grapalat" w:cs="Times New Roman"/>
          <w:sz w:val="24"/>
          <w:szCs w:val="24"/>
        </w:rPr>
      </w:r>
      <w:r w:rsidR="00307692"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4.3.2</w:t>
      </w:r>
      <w:r w:rsidR="00307692"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w:t>
      </w:r>
      <w:r w:rsidR="005A157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գրանցման մանրամասները, </w:t>
      </w:r>
    </w:p>
    <w:p w14:paraId="7E1525AD" w14:textId="3F27F936" w:rsidR="00100B48" w:rsidRPr="00E52976" w:rsidRDefault="00552027"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Նշում՝ արդյոք Թեկնածուն հրավիրվում է հաջորդիվ Որակավորման հայտերի բացման նիստին,</w:t>
      </w:r>
    </w:p>
    <w:p w14:paraId="4AD2BA29" w14:textId="6E0C1D73" w:rsidR="00100B48" w:rsidRPr="00E52976" w:rsidRDefault="00552027"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Հայտերի բացման նիստի պլանավորված օրվա, ամի և վայրի մասին նշում,</w:t>
      </w:r>
    </w:p>
    <w:p w14:paraId="6E45D7AF" w14:textId="5FA98C70" w:rsidR="005A1570" w:rsidRPr="00E52976" w:rsidRDefault="00552027"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Հանձնաժողովի քարտուղարի լրիվ անունը, որն իրականացրել է Որակավորման Հայտի գրանցումը։</w:t>
      </w:r>
    </w:p>
    <w:p w14:paraId="08704BF0" w14:textId="626B83F7" w:rsidR="005A1570" w:rsidRPr="00E52976" w:rsidRDefault="0004449C" w:rsidP="00E52976">
      <w:pPr>
        <w:pStyle w:val="111"/>
        <w:spacing w:before="120" w:after="120"/>
        <w:ind w:left="900" w:hanging="540"/>
        <w:jc w:val="both"/>
        <w:rPr>
          <w:rFonts w:ascii="GHEA Grapalat" w:hAnsi="GHEA Grapalat" w:cs="Times New Roman"/>
          <w:sz w:val="24"/>
          <w:szCs w:val="24"/>
          <w:lang w:val="hy-AM"/>
        </w:rPr>
      </w:pPr>
      <w:bookmarkStart w:id="26" w:name="_Ref128067054"/>
      <w:r w:rsidRPr="00E52976">
        <w:rPr>
          <w:rFonts w:ascii="GHEA Grapalat" w:hAnsi="GHEA Grapalat" w:cs="Times New Roman"/>
          <w:sz w:val="24"/>
          <w:szCs w:val="24"/>
          <w:lang w:val="hy-AM"/>
        </w:rPr>
        <w:t xml:space="preserve"> </w:t>
      </w:r>
      <w:r w:rsidR="00C6589E" w:rsidRPr="00E52976">
        <w:rPr>
          <w:rFonts w:ascii="GHEA Grapalat" w:hAnsi="GHEA Grapalat" w:cs="Times New Roman"/>
          <w:sz w:val="24"/>
          <w:szCs w:val="24"/>
          <w:lang w:val="hy-AM"/>
        </w:rPr>
        <w:t xml:space="preserve">ARMEPS-ի միջոցով </w:t>
      </w:r>
      <w:r w:rsidR="00552027" w:rsidRPr="00E52976">
        <w:rPr>
          <w:rFonts w:ascii="GHEA Grapalat" w:hAnsi="GHEA Grapalat" w:cs="Times New Roman"/>
          <w:sz w:val="24"/>
          <w:szCs w:val="24"/>
          <w:lang w:val="hy-AM"/>
        </w:rPr>
        <w:t>Որակավորման Հայտեր</w:t>
      </w:r>
      <w:r w:rsidR="00AA2043" w:rsidRPr="00E52976">
        <w:rPr>
          <w:rFonts w:ascii="GHEA Grapalat" w:hAnsi="GHEA Grapalat" w:cs="Times New Roman"/>
          <w:sz w:val="24"/>
          <w:szCs w:val="24"/>
          <w:lang w:val="hy-AM"/>
        </w:rPr>
        <w:t>ի ներկայացման դեպքում Թեկնածուի Որակավորման Հայտեր</w:t>
      </w:r>
      <w:bookmarkEnd w:id="26"/>
      <w:r w:rsidR="00AA2043" w:rsidRPr="00E52976">
        <w:rPr>
          <w:rFonts w:ascii="GHEA Grapalat" w:hAnsi="GHEA Grapalat" w:cs="Times New Roman"/>
          <w:sz w:val="24"/>
          <w:szCs w:val="24"/>
          <w:lang w:val="hy-AM"/>
        </w:rPr>
        <w:t>ը պետք է համարվեն գրանցված</w:t>
      </w:r>
      <w:r w:rsidR="00C94AEA" w:rsidRPr="00E52976">
        <w:rPr>
          <w:rFonts w:ascii="GHEA Grapalat" w:hAnsi="GHEA Grapalat" w:cs="Times New Roman"/>
          <w:sz w:val="24"/>
          <w:szCs w:val="24"/>
          <w:lang w:val="hy-AM"/>
        </w:rPr>
        <w:t>՝</w:t>
      </w:r>
    </w:p>
    <w:p w14:paraId="46D2AF57" w14:textId="3D3B9AF4" w:rsidR="00C94AEA" w:rsidRPr="00E52976" w:rsidRDefault="00C94AEA"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ARMEPS-ում </w:t>
      </w:r>
      <w:r w:rsidR="00B925F3" w:rsidRPr="00E52976">
        <w:rPr>
          <w:rFonts w:ascii="GHEA Grapalat" w:hAnsi="GHEA Grapalat" w:cs="Times New Roman"/>
          <w:sz w:val="24"/>
          <w:szCs w:val="24"/>
          <w:lang w:val="hy-AM"/>
        </w:rPr>
        <w:t>հաղորդագրության հիման վրա</w:t>
      </w:r>
      <w:r w:rsidR="00A173A4" w:rsidRPr="00E52976">
        <w:rPr>
          <w:rFonts w:ascii="GHEA Grapalat" w:hAnsi="GHEA Grapalat" w:cs="Times New Roman"/>
          <w:sz w:val="24"/>
          <w:szCs w:val="24"/>
          <w:lang w:val="hy-AM"/>
        </w:rPr>
        <w:t>, որով նշվում է, որ Որակավորման Հայտը հաջողությամբ ներբեռնվել է ARMEPS-ում</w:t>
      </w:r>
      <w:r w:rsidR="0073149F" w:rsidRPr="00E52976">
        <w:rPr>
          <w:rFonts w:ascii="GHEA Grapalat" w:hAnsi="GHEA Grapalat" w:cs="Times New Roman"/>
          <w:sz w:val="24"/>
          <w:szCs w:val="24"/>
          <w:lang w:val="hy-AM"/>
        </w:rPr>
        <w:t xml:space="preserve"> (ըստ ARMEPS-ի ֆունկցիոնալության), և</w:t>
      </w:r>
    </w:p>
    <w:p w14:paraId="4A4A2381" w14:textId="494FEC88" w:rsidR="0073149F" w:rsidRPr="00E52976" w:rsidRDefault="000F6754"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Գնահատող Հանձնաժողովի քարտուղարի </w:t>
      </w:r>
      <w:r w:rsidR="008F768E" w:rsidRPr="00E52976">
        <w:rPr>
          <w:rFonts w:ascii="GHEA Grapalat" w:hAnsi="GHEA Grapalat" w:cs="Times New Roman"/>
          <w:sz w:val="24"/>
          <w:szCs w:val="24"/>
          <w:lang w:val="hy-AM"/>
        </w:rPr>
        <w:t>կողմից էլեկտրոնային</w:t>
      </w:r>
      <w:r w:rsidR="00B175C7" w:rsidRPr="00E52976">
        <w:rPr>
          <w:rFonts w:ascii="GHEA Grapalat" w:hAnsi="GHEA Grapalat" w:cs="Times New Roman"/>
          <w:sz w:val="24"/>
          <w:szCs w:val="24"/>
          <w:lang w:val="hy-AM"/>
        </w:rPr>
        <w:t xml:space="preserve"> փոստի հիման վրա, որով</w:t>
      </w:r>
      <w:r w:rsidR="00FA74BE" w:rsidRPr="00E52976">
        <w:rPr>
          <w:rFonts w:ascii="GHEA Grapalat" w:hAnsi="GHEA Grapalat" w:cs="Times New Roman"/>
          <w:sz w:val="24"/>
          <w:szCs w:val="24"/>
          <w:lang w:val="hy-AM"/>
        </w:rPr>
        <w:t xml:space="preserve"> հավաստվում է, որ</w:t>
      </w:r>
      <w:r w:rsidR="00BF4CC0" w:rsidRPr="00E52976">
        <w:rPr>
          <w:rFonts w:ascii="GHEA Grapalat" w:hAnsi="GHEA Grapalat" w:cs="Times New Roman"/>
          <w:sz w:val="24"/>
          <w:szCs w:val="24"/>
          <w:lang w:val="hy-AM"/>
        </w:rPr>
        <w:t xml:space="preserve"> Թեկնածուի Որակավորման Հայտի հավելյալ տարբերակը</w:t>
      </w:r>
      <w:r w:rsidR="00FA74BE" w:rsidRPr="00E52976">
        <w:rPr>
          <w:rFonts w:ascii="GHEA Grapalat" w:hAnsi="GHEA Grapalat" w:cs="Times New Roman"/>
          <w:sz w:val="24"/>
          <w:szCs w:val="24"/>
          <w:lang w:val="hy-AM"/>
        </w:rPr>
        <w:t xml:space="preserve"> սույն ՈՀ-ին համապատասխան գաղտագրված էլեկտրոնային փոստ</w:t>
      </w:r>
      <w:r w:rsidR="00BF4CC0" w:rsidRPr="00E52976">
        <w:rPr>
          <w:rFonts w:ascii="GHEA Grapalat" w:hAnsi="GHEA Grapalat" w:cs="Times New Roman"/>
          <w:sz w:val="24"/>
          <w:szCs w:val="24"/>
          <w:lang w:val="hy-AM"/>
        </w:rPr>
        <w:t>ի միջոցով</w:t>
      </w:r>
      <w:r w:rsidR="00DC254A" w:rsidRPr="00E52976">
        <w:rPr>
          <w:rFonts w:ascii="GHEA Grapalat" w:hAnsi="GHEA Grapalat" w:cs="Times New Roman"/>
          <w:sz w:val="24"/>
          <w:szCs w:val="24"/>
          <w:lang w:val="hy-AM"/>
        </w:rPr>
        <w:t xml:space="preserve"> ստացվել է։ Գնահատող Հանձնաժողովի քարտուղարի նման էլեկտրոնային փոստը պետք է պարունակի՝ (i) </w:t>
      </w:r>
      <w:r w:rsidR="00195C69" w:rsidRPr="00E52976">
        <w:rPr>
          <w:rFonts w:ascii="GHEA Grapalat" w:hAnsi="GHEA Grapalat" w:cs="Times New Roman"/>
          <w:sz w:val="24"/>
          <w:szCs w:val="24"/>
          <w:lang w:val="hy-AM"/>
        </w:rPr>
        <w:t xml:space="preserve">Թեկնածուի Որակավորման Հայտի </w:t>
      </w:r>
      <w:r w:rsidR="00B7242F" w:rsidRPr="00E52976">
        <w:rPr>
          <w:rFonts w:ascii="GHEA Grapalat" w:hAnsi="GHEA Grapalat" w:cs="Times New Roman"/>
          <w:sz w:val="24"/>
          <w:szCs w:val="24"/>
          <w:lang w:val="hy-AM"/>
        </w:rPr>
        <w:t>հավելյալ էլեկտրոնային տարբերակի գրանցման տվյալները (</w:t>
      </w:r>
      <w:r w:rsidR="00577559" w:rsidRPr="00E52976">
        <w:rPr>
          <w:rFonts w:ascii="GHEA Grapalat" w:hAnsi="GHEA Grapalat" w:cs="Times New Roman"/>
          <w:sz w:val="24"/>
          <w:szCs w:val="24"/>
          <w:lang w:val="hy-AM"/>
        </w:rPr>
        <w:t xml:space="preserve">Թեկնածուի գաղտագրված էլեկտրոնային հաղորդագրության </w:t>
      </w:r>
      <w:r w:rsidR="00401EE1" w:rsidRPr="00E52976">
        <w:rPr>
          <w:rFonts w:ascii="GHEA Grapalat" w:hAnsi="GHEA Grapalat" w:cs="Times New Roman"/>
          <w:sz w:val="24"/>
          <w:szCs w:val="24"/>
          <w:lang w:val="hy-AM"/>
        </w:rPr>
        <w:t xml:space="preserve">ստացման </w:t>
      </w:r>
      <w:r w:rsidR="00B7242F" w:rsidRPr="00E52976">
        <w:rPr>
          <w:rFonts w:ascii="GHEA Grapalat" w:hAnsi="GHEA Grapalat" w:cs="Times New Roman"/>
          <w:sz w:val="24"/>
          <w:szCs w:val="24"/>
          <w:lang w:val="hy-AM"/>
        </w:rPr>
        <w:t xml:space="preserve">գրանցման </w:t>
      </w:r>
      <w:r w:rsidR="00577559" w:rsidRPr="00E52976">
        <w:rPr>
          <w:rFonts w:ascii="GHEA Grapalat" w:hAnsi="GHEA Grapalat" w:cs="Times New Roman"/>
          <w:sz w:val="24"/>
          <w:szCs w:val="24"/>
          <w:lang w:val="hy-AM"/>
        </w:rPr>
        <w:t>համարը, ամսաթիվը և ժամը</w:t>
      </w:r>
      <w:r w:rsidR="00B7242F" w:rsidRPr="00E52976">
        <w:rPr>
          <w:rFonts w:ascii="GHEA Grapalat" w:hAnsi="GHEA Grapalat" w:cs="Times New Roman"/>
          <w:sz w:val="24"/>
          <w:szCs w:val="24"/>
          <w:lang w:val="hy-AM"/>
        </w:rPr>
        <w:t>)</w:t>
      </w:r>
      <w:r w:rsidR="00401EE1" w:rsidRPr="00E52976">
        <w:rPr>
          <w:rFonts w:ascii="GHEA Grapalat" w:hAnsi="GHEA Grapalat" w:cs="Times New Roman"/>
          <w:sz w:val="24"/>
          <w:szCs w:val="24"/>
          <w:lang w:val="hy-AM"/>
        </w:rPr>
        <w:t>,</w:t>
      </w:r>
      <w:r w:rsidR="00B7242F" w:rsidRPr="00E52976">
        <w:rPr>
          <w:rFonts w:ascii="GHEA Grapalat" w:hAnsi="GHEA Grapalat" w:cs="Times New Roman"/>
          <w:sz w:val="24"/>
          <w:szCs w:val="24"/>
          <w:lang w:val="hy-AM"/>
        </w:rPr>
        <w:t xml:space="preserve"> </w:t>
      </w:r>
      <w:r w:rsidR="00DC254A" w:rsidRPr="00E52976">
        <w:rPr>
          <w:rFonts w:ascii="GHEA Grapalat" w:hAnsi="GHEA Grapalat" w:cs="Times New Roman"/>
          <w:sz w:val="24"/>
          <w:szCs w:val="24"/>
          <w:lang w:val="hy-AM"/>
        </w:rPr>
        <w:t>(</w:t>
      </w:r>
      <w:r w:rsidR="00195C69" w:rsidRPr="00E52976">
        <w:rPr>
          <w:rFonts w:ascii="GHEA Grapalat" w:hAnsi="GHEA Grapalat" w:cs="Times New Roman"/>
          <w:sz w:val="24"/>
          <w:szCs w:val="24"/>
          <w:lang w:val="hy-AM"/>
        </w:rPr>
        <w:t>ii</w:t>
      </w:r>
      <w:r w:rsidR="00DC254A" w:rsidRPr="00E52976">
        <w:rPr>
          <w:rFonts w:ascii="GHEA Grapalat" w:hAnsi="GHEA Grapalat" w:cs="Times New Roman"/>
          <w:sz w:val="24"/>
          <w:szCs w:val="24"/>
          <w:lang w:val="hy-AM"/>
        </w:rPr>
        <w:t>)</w:t>
      </w:r>
      <w:r w:rsidR="00195C69" w:rsidRPr="00E52976">
        <w:rPr>
          <w:rFonts w:ascii="GHEA Grapalat" w:hAnsi="GHEA Grapalat" w:cs="Times New Roman"/>
          <w:sz w:val="24"/>
          <w:szCs w:val="24"/>
          <w:lang w:val="hy-AM"/>
        </w:rPr>
        <w:t xml:space="preserve"> </w:t>
      </w:r>
      <w:r w:rsidR="00401EE1" w:rsidRPr="00E52976">
        <w:rPr>
          <w:rFonts w:ascii="GHEA Grapalat" w:hAnsi="GHEA Grapalat" w:cs="Times New Roman"/>
          <w:sz w:val="24"/>
          <w:szCs w:val="24"/>
          <w:lang w:val="hy-AM"/>
        </w:rPr>
        <w:t xml:space="preserve">դրույթ </w:t>
      </w:r>
      <w:r w:rsidR="00B91A60" w:rsidRPr="00E52976">
        <w:rPr>
          <w:rFonts w:ascii="GHEA Grapalat" w:hAnsi="GHEA Grapalat" w:cs="Times New Roman"/>
          <w:sz w:val="24"/>
          <w:szCs w:val="24"/>
          <w:lang w:val="hy-AM"/>
        </w:rPr>
        <w:t xml:space="preserve">Որակավորման Հայտերի բացմանը Թեկնածուի հրավիրված լինելու մասին, </w:t>
      </w:r>
      <w:r w:rsidR="00195C69" w:rsidRPr="00E52976">
        <w:rPr>
          <w:rFonts w:ascii="GHEA Grapalat" w:hAnsi="GHEA Grapalat" w:cs="Times New Roman"/>
          <w:sz w:val="24"/>
          <w:szCs w:val="24"/>
          <w:lang w:val="hy-AM"/>
        </w:rPr>
        <w:t xml:space="preserve">(iii) </w:t>
      </w:r>
      <w:r w:rsidR="002338CC" w:rsidRPr="00E52976">
        <w:rPr>
          <w:rFonts w:ascii="GHEA Grapalat" w:hAnsi="GHEA Grapalat" w:cs="Times New Roman"/>
          <w:sz w:val="24"/>
          <w:szCs w:val="24"/>
          <w:lang w:val="hy-AM"/>
        </w:rPr>
        <w:t xml:space="preserve">Որակավորման Հայտերի բացման հանդիպման պլանավորված ամսաթվի, ժամի և տեղի մասին նշում, </w:t>
      </w:r>
      <w:r w:rsidR="00195C69" w:rsidRPr="00E52976">
        <w:rPr>
          <w:rFonts w:ascii="GHEA Grapalat" w:hAnsi="GHEA Grapalat" w:cs="Times New Roman"/>
          <w:sz w:val="24"/>
          <w:szCs w:val="24"/>
          <w:lang w:val="hy-AM"/>
        </w:rPr>
        <w:t>(iv)</w:t>
      </w:r>
      <w:r w:rsidR="00BF4CC0" w:rsidRPr="00E52976">
        <w:rPr>
          <w:rFonts w:ascii="GHEA Grapalat" w:hAnsi="GHEA Grapalat" w:cs="Times New Roman"/>
          <w:sz w:val="24"/>
          <w:szCs w:val="24"/>
          <w:lang w:val="hy-AM"/>
        </w:rPr>
        <w:t xml:space="preserve"> </w:t>
      </w:r>
      <w:r w:rsidR="00912607" w:rsidRPr="00E52976">
        <w:rPr>
          <w:rFonts w:ascii="GHEA Grapalat" w:hAnsi="GHEA Grapalat" w:cs="Times New Roman"/>
          <w:sz w:val="24"/>
          <w:szCs w:val="24"/>
          <w:lang w:val="hy-AM"/>
        </w:rPr>
        <w:t>Գնահատող Հանձնաժողովի քարտուղարի ամբողջ անունը, ով իրականացրել է Որակավորման Հայտի</w:t>
      </w:r>
      <w:r w:rsidR="008B1EBD" w:rsidRPr="00E52976">
        <w:rPr>
          <w:rFonts w:ascii="GHEA Grapalat" w:hAnsi="GHEA Grapalat" w:cs="Times New Roman"/>
          <w:sz w:val="24"/>
          <w:szCs w:val="24"/>
          <w:lang w:val="hy-AM"/>
        </w:rPr>
        <w:t xml:space="preserve"> հավելյալ էլեկտրոնային տարբերակի գրանցումը։</w:t>
      </w:r>
    </w:p>
    <w:p w14:paraId="7993C9B1" w14:textId="517F9EB0" w:rsidR="00853228" w:rsidRPr="00E52976" w:rsidRDefault="0085322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Հետևյալ Որակավորևման Հայտերը չպետք է ընդոնվեն և գրանցվեն՝</w:t>
      </w:r>
    </w:p>
    <w:p w14:paraId="571DF74D" w14:textId="63245241" w:rsidR="005A1570" w:rsidRPr="00E52976" w:rsidRDefault="000F7AE8"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Հայտերը, որոնք ներկայացված են փոստով կամ հեռակապով։ Փոստով ներկայացված Որակավորման Հայտերը պետք է վերադարձվեն առանց բացելու</w:t>
      </w:r>
      <w:r w:rsidR="005A157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ծրար</w:t>
      </w:r>
      <w:r w:rsidR="00144956"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ներ</w:t>
      </w:r>
      <w:r w:rsidR="00144956"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ով կամ փոստային արկղով</w:t>
      </w:r>
      <w:r w:rsidR="005A157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ուղարկողին համարժեք մերժման ծանուցմամբ։ Հեռակապով ներկայացված Որակավորման Հայտերը պետք է անտեսվեն՝ ուղարկողին հեռակապով համարժեք մերժման ծանուցում ուղարկելով։</w:t>
      </w:r>
    </w:p>
    <w:p w14:paraId="12C9D12C" w14:textId="4F0E790B" w:rsidR="00201BBD" w:rsidRPr="00E52976" w:rsidRDefault="008C51E3"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Հոդված</w:t>
      </w:r>
      <w:r w:rsidR="00EB758B" w:rsidRPr="00E52976">
        <w:rPr>
          <w:rFonts w:ascii="GHEA Grapalat" w:hAnsi="GHEA Grapalat" w:cs="Times New Roman"/>
          <w:sz w:val="24"/>
          <w:szCs w:val="24"/>
          <w:lang w:val="hy-AM"/>
        </w:rPr>
        <w:t xml:space="preserve"> </w:t>
      </w:r>
      <w:r w:rsidR="00EB758B" w:rsidRPr="00E52976">
        <w:rPr>
          <w:rFonts w:ascii="GHEA Grapalat" w:hAnsi="GHEA Grapalat" w:cs="Times New Roman"/>
          <w:sz w:val="24"/>
          <w:szCs w:val="24"/>
        </w:rPr>
        <w:fldChar w:fldCharType="begin"/>
      </w:r>
      <w:r w:rsidR="00EB758B" w:rsidRPr="00E52976">
        <w:rPr>
          <w:rFonts w:ascii="GHEA Grapalat" w:hAnsi="GHEA Grapalat" w:cs="Times New Roman"/>
          <w:sz w:val="24"/>
          <w:szCs w:val="24"/>
          <w:lang w:val="hy-AM"/>
        </w:rPr>
        <w:instrText xml:space="preserve"> REF _Ref128066286 \r \h </w:instrText>
      </w:r>
      <w:r w:rsidR="00BA250D" w:rsidRPr="00E52976">
        <w:rPr>
          <w:rFonts w:ascii="GHEA Grapalat" w:hAnsi="GHEA Grapalat" w:cs="Times New Roman"/>
          <w:sz w:val="24"/>
          <w:szCs w:val="24"/>
          <w:lang w:val="hy-AM"/>
        </w:rPr>
        <w:instrText xml:space="preserve"> \* MERGEFORMAT </w:instrText>
      </w:r>
      <w:r w:rsidR="00EB758B" w:rsidRPr="00E52976">
        <w:rPr>
          <w:rFonts w:ascii="GHEA Grapalat" w:hAnsi="GHEA Grapalat" w:cs="Times New Roman"/>
          <w:sz w:val="24"/>
          <w:szCs w:val="24"/>
        </w:rPr>
      </w:r>
      <w:r w:rsidR="00EB758B"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3.2</w:t>
      </w:r>
      <w:r w:rsidR="00EB758B"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կամ Հոդված </w:t>
      </w:r>
      <w:r w:rsidR="00A724AE" w:rsidRPr="00E52976">
        <w:rPr>
          <w:rFonts w:ascii="GHEA Grapalat" w:hAnsi="GHEA Grapalat" w:cs="Times New Roman"/>
          <w:sz w:val="24"/>
          <w:szCs w:val="24"/>
        </w:rPr>
        <w:fldChar w:fldCharType="begin"/>
      </w:r>
      <w:r w:rsidR="00A724AE" w:rsidRPr="00E52976">
        <w:rPr>
          <w:rFonts w:ascii="GHEA Grapalat" w:hAnsi="GHEA Grapalat" w:cs="Times New Roman"/>
          <w:sz w:val="24"/>
          <w:szCs w:val="24"/>
          <w:lang w:val="hy-AM"/>
        </w:rPr>
        <w:instrText xml:space="preserve"> REF _Ref128065024 \r \h </w:instrText>
      </w:r>
      <w:r w:rsidR="00BA250D" w:rsidRPr="00E52976">
        <w:rPr>
          <w:rFonts w:ascii="GHEA Grapalat" w:hAnsi="GHEA Grapalat" w:cs="Times New Roman"/>
          <w:sz w:val="24"/>
          <w:szCs w:val="24"/>
          <w:lang w:val="hy-AM"/>
        </w:rPr>
        <w:instrText xml:space="preserve"> \* MERGEFORMAT </w:instrText>
      </w:r>
      <w:r w:rsidR="00A724AE" w:rsidRPr="00E52976">
        <w:rPr>
          <w:rFonts w:ascii="GHEA Grapalat" w:hAnsi="GHEA Grapalat" w:cs="Times New Roman"/>
          <w:sz w:val="24"/>
          <w:szCs w:val="24"/>
        </w:rPr>
      </w:r>
      <w:r w:rsidR="00A724AE"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4.2</w:t>
      </w:r>
      <w:r w:rsidR="00A724AE"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խախտումներով ներկայացված Որակավորման Հայտերը, ինչպես նաև՝ Որակավորման Հայյտերի ներկայացման ժամանակ պահանջվող՝ նույնականացման փաստաթղթեր և Լիազորող Փաստաթղթեր չներկայացրած անձանց կողմից ներկայացված Որակավորման Հայտերը։ Այս Որակավորման Հայտերը պետք է վերադարձվեն առանց բացելու ծրար(ներ)ում կամ փոստային արկղում (եթե կիրառելի է) համարժեք մերժման ծանուցմամբ առձեռն Լիազորված Անձին և/կամ այն անձին, ով չի ներկայացրել համարժեք նույնականացման փաստաթղթեր կամ Լիազորող Փաստաթղթեր</w:t>
      </w:r>
      <w:r w:rsidR="00201BBD"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ըստ անհրաժեշտության</w:t>
      </w:r>
      <w:r w:rsidR="00201BBD"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r w:rsidR="004C3E13" w:rsidRPr="00E52976">
        <w:rPr>
          <w:rFonts w:ascii="GHEA Grapalat" w:hAnsi="GHEA Grapalat" w:cs="Times New Roman"/>
          <w:sz w:val="24"/>
          <w:szCs w:val="24"/>
          <w:lang w:val="hy-AM"/>
        </w:rPr>
        <w:t xml:space="preserve"> </w:t>
      </w:r>
    </w:p>
    <w:p w14:paraId="2C58F810" w14:textId="780F9D45" w:rsidR="000F6754" w:rsidRPr="00E52976" w:rsidRDefault="006F0FC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ARMEPS-ի </w:t>
      </w:r>
      <w:r w:rsidR="00ED35C9" w:rsidRPr="00E52976">
        <w:rPr>
          <w:rFonts w:ascii="GHEA Grapalat" w:hAnsi="GHEA Grapalat" w:cs="Times New Roman"/>
          <w:sz w:val="24"/>
          <w:szCs w:val="24"/>
          <w:lang w:val="hy-AM"/>
        </w:rPr>
        <w:t xml:space="preserve">Ձեռնարկում </w:t>
      </w:r>
      <w:r w:rsidR="003A644E" w:rsidRPr="00E52976">
        <w:rPr>
          <w:rFonts w:ascii="GHEA Grapalat" w:hAnsi="GHEA Grapalat" w:cs="Times New Roman"/>
          <w:sz w:val="24"/>
          <w:szCs w:val="24"/>
          <w:lang w:val="hy-AM"/>
        </w:rPr>
        <w:t xml:space="preserve">նշված ներկայացման պահանջների խախտումով ներկայացված Որակավորման Հայտերը, ինչպես նաև՝ </w:t>
      </w:r>
      <w:r w:rsidR="004F5089" w:rsidRPr="00E52976">
        <w:rPr>
          <w:rFonts w:ascii="GHEA Grapalat" w:hAnsi="GHEA Grapalat" w:cs="Times New Roman"/>
          <w:sz w:val="24"/>
          <w:szCs w:val="24"/>
          <w:lang w:val="hy-AM"/>
        </w:rPr>
        <w:t>Հոդված 3.1.4 (c)</w:t>
      </w:r>
      <w:r w:rsidR="00B84CA4" w:rsidRPr="00E52976">
        <w:rPr>
          <w:rFonts w:ascii="GHEA Grapalat" w:hAnsi="GHEA Grapalat" w:cs="Times New Roman"/>
          <w:sz w:val="24"/>
          <w:szCs w:val="24"/>
          <w:lang w:val="hy-AM"/>
        </w:rPr>
        <w:t>-ում սահմանված գաղտագրման պահանջներին չհամապատասխանող Որակավորման Հայտերի հավելյալ էլեկտրոնային տարբերակները</w:t>
      </w:r>
      <w:r w:rsidR="00AB11B0" w:rsidRPr="00E52976">
        <w:rPr>
          <w:rFonts w:ascii="GHEA Grapalat" w:hAnsi="GHEA Grapalat" w:cs="Times New Roman"/>
          <w:sz w:val="24"/>
          <w:szCs w:val="24"/>
          <w:lang w:val="hy-AM"/>
        </w:rPr>
        <w:t>։ Նման Որակավորման Հայտերը պետք է վերադարձվեն առանց բացելու (եթե կիրառելի է)</w:t>
      </w:r>
      <w:r w:rsidR="006D7BB2" w:rsidRPr="00E52976">
        <w:rPr>
          <w:rFonts w:ascii="GHEA Grapalat" w:hAnsi="GHEA Grapalat" w:cs="Times New Roman"/>
          <w:sz w:val="24"/>
          <w:szCs w:val="24"/>
          <w:lang w:val="hy-AM"/>
        </w:rPr>
        <w:t xml:space="preserve"> ԼԻազորված Անձին էլեկտրոնային փոստով</w:t>
      </w:r>
      <w:r w:rsidR="00AB11B0" w:rsidRPr="00E52976">
        <w:rPr>
          <w:rFonts w:ascii="GHEA Grapalat" w:hAnsi="GHEA Grapalat" w:cs="Times New Roman"/>
          <w:sz w:val="24"/>
          <w:szCs w:val="24"/>
          <w:lang w:val="hy-AM"/>
        </w:rPr>
        <w:t xml:space="preserve"> </w:t>
      </w:r>
      <w:r w:rsidR="00BB55C8" w:rsidRPr="00E52976">
        <w:rPr>
          <w:rFonts w:ascii="GHEA Grapalat" w:hAnsi="GHEA Grapalat" w:cs="Times New Roman"/>
          <w:sz w:val="24"/>
          <w:szCs w:val="24"/>
          <w:lang w:val="hy-AM"/>
        </w:rPr>
        <w:t>համարժեք մերժման ծանուցմամբ և/կամ ARMEPS-ում հաղորդագրությամբ՝ նշելով</w:t>
      </w:r>
      <w:r w:rsidR="0060072C" w:rsidRPr="00E52976">
        <w:rPr>
          <w:rFonts w:ascii="GHEA Grapalat" w:hAnsi="GHEA Grapalat" w:cs="Times New Roman"/>
          <w:sz w:val="24"/>
          <w:szCs w:val="24"/>
          <w:lang w:val="hy-AM"/>
        </w:rPr>
        <w:t xml:space="preserve">, որ Որակավորման Հայտը հաջողությամբ չի ներբեռնվել ARMEPS-ում (ըստ ARMEPS-ի </w:t>
      </w:r>
      <w:r w:rsidR="004A02C7" w:rsidRPr="00E52976">
        <w:rPr>
          <w:rFonts w:ascii="GHEA Grapalat" w:hAnsi="GHEA Grapalat" w:cs="Times New Roman"/>
          <w:sz w:val="24"/>
          <w:szCs w:val="24"/>
          <w:lang w:val="hy-AM"/>
        </w:rPr>
        <w:t>ֆունկցիոնալությամբ</w:t>
      </w:r>
      <w:r w:rsidR="0060072C" w:rsidRPr="00E52976">
        <w:rPr>
          <w:rFonts w:ascii="GHEA Grapalat" w:hAnsi="GHEA Grapalat" w:cs="Times New Roman"/>
          <w:sz w:val="24"/>
          <w:szCs w:val="24"/>
          <w:lang w:val="hy-AM"/>
        </w:rPr>
        <w:t>)</w:t>
      </w:r>
      <w:r w:rsidR="004A02C7" w:rsidRPr="00E52976">
        <w:rPr>
          <w:rFonts w:ascii="GHEA Grapalat" w:hAnsi="GHEA Grapalat" w:cs="Times New Roman"/>
          <w:sz w:val="24"/>
          <w:szCs w:val="24"/>
          <w:lang w:val="hy-AM"/>
        </w:rPr>
        <w:t>։</w:t>
      </w:r>
    </w:p>
    <w:p w14:paraId="33A518E5" w14:textId="470E59C7" w:rsidR="005A1570" w:rsidRPr="00E52976" w:rsidRDefault="008C51E3"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Հայտերը, որոնք ներկայացվել են Որակավորման Հայտերի Ներկայացման Վերջնաժամկետից հետո։</w:t>
      </w:r>
      <w:r w:rsidR="005A157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Այդ Որակավորման Հայտերը պետք է վերադարձվեն առանց բացելու</w:t>
      </w:r>
      <w:r w:rsidR="003A644E"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Թեկնածուին համարժեք մերժման ծանուցմամբ։</w:t>
      </w:r>
    </w:p>
    <w:p w14:paraId="05B9743D" w14:textId="153DE864" w:rsidR="00DC4946" w:rsidRPr="00E52976" w:rsidRDefault="00016DA2" w:rsidP="00E52976">
      <w:pPr>
        <w:pStyle w:val="11"/>
        <w:ind w:left="360" w:hanging="360"/>
        <w:jc w:val="both"/>
        <w:rPr>
          <w:rFonts w:ascii="GHEA Grapalat" w:hAnsi="GHEA Grapalat" w:cs="Times New Roman"/>
          <w:sz w:val="24"/>
          <w:lang w:val="hy-AM"/>
        </w:rPr>
      </w:pPr>
      <w:bookmarkStart w:id="27" w:name="_Ref128068570"/>
      <w:r w:rsidRPr="00E52976">
        <w:rPr>
          <w:rFonts w:ascii="GHEA Grapalat" w:hAnsi="GHEA Grapalat" w:cs="Times New Roman"/>
          <w:sz w:val="24"/>
          <w:lang w:val="hy-AM"/>
        </w:rPr>
        <w:t>Որակավորման Հայտերի բացումը</w:t>
      </w:r>
      <w:bookmarkEnd w:id="27"/>
    </w:p>
    <w:p w14:paraId="47D7D8CB" w14:textId="283FB51F" w:rsidR="0033111D" w:rsidRPr="00E52976" w:rsidRDefault="005664F7"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Գնահատման Հանձնաժողովը պետք է Որակավորման Հայտերի </w:t>
      </w:r>
      <w:r w:rsidR="0047661A" w:rsidRPr="00E52976">
        <w:rPr>
          <w:rFonts w:ascii="GHEA Grapalat" w:hAnsi="GHEA Grapalat" w:cs="Times New Roman"/>
          <w:sz w:val="24"/>
          <w:szCs w:val="24"/>
          <w:lang w:val="hy-AM"/>
        </w:rPr>
        <w:t>(</w:t>
      </w:r>
      <w:r w:rsidR="007976DA" w:rsidRPr="00E52976">
        <w:rPr>
          <w:rFonts w:ascii="GHEA Grapalat" w:hAnsi="GHEA Grapalat" w:cs="Times New Roman"/>
          <w:sz w:val="24"/>
          <w:szCs w:val="24"/>
          <w:lang w:val="hy-AM"/>
        </w:rPr>
        <w:t>և՛ թղթային, և՛ ARMEPS-ի միջոցով ներկայացված</w:t>
      </w:r>
      <w:r w:rsidR="0047661A" w:rsidRPr="00E52976">
        <w:rPr>
          <w:rFonts w:ascii="GHEA Grapalat" w:hAnsi="GHEA Grapalat" w:cs="Times New Roman"/>
          <w:sz w:val="24"/>
          <w:szCs w:val="24"/>
          <w:lang w:val="hy-AM"/>
        </w:rPr>
        <w:t>) բովանդակության</w:t>
      </w:r>
      <w:r w:rsidRPr="00E52976">
        <w:rPr>
          <w:rFonts w:ascii="GHEA Grapalat" w:hAnsi="GHEA Grapalat" w:cs="Times New Roman"/>
          <w:sz w:val="24"/>
          <w:szCs w:val="24"/>
          <w:lang w:val="hy-AM"/>
        </w:rPr>
        <w:t xml:space="preserve"> բացմանը նվիրված նիստ անցկացնի Որակավորման Հայտերի Ներկայացման Վերջնաժամկետը լրանալուն հաջորդող աշխատանքյաին օրը։ Այս նիստի պլանավորված օրը, ժամը և վայրը սահմանվում են Տեղեկատվական Թերթիկում։</w:t>
      </w:r>
      <w:r w:rsidR="0033111D" w:rsidRPr="00E52976">
        <w:rPr>
          <w:rFonts w:ascii="GHEA Grapalat" w:hAnsi="GHEA Grapalat" w:cs="Times New Roman"/>
          <w:sz w:val="24"/>
          <w:szCs w:val="24"/>
          <w:lang w:val="hy-AM"/>
        </w:rPr>
        <w:t xml:space="preserve"> </w:t>
      </w:r>
    </w:p>
    <w:p w14:paraId="3EA4C275" w14:textId="7813DBD7" w:rsidR="0033111D" w:rsidRPr="00E52976" w:rsidRDefault="005664F7"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Այս նիստին Մրցությին Հանձնաժողովը պետք է</w:t>
      </w:r>
      <w:r w:rsidR="002909CF" w:rsidRPr="00E52976">
        <w:rPr>
          <w:rFonts w:ascii="GHEA Grapalat" w:hAnsi="GHEA Grapalat" w:cs="Times New Roman"/>
          <w:sz w:val="24"/>
          <w:szCs w:val="24"/>
          <w:lang w:val="hy-AM"/>
        </w:rPr>
        <w:t xml:space="preserve"> (i)</w:t>
      </w:r>
      <w:r w:rsidRPr="00E52976">
        <w:rPr>
          <w:rFonts w:ascii="GHEA Grapalat" w:hAnsi="GHEA Grapalat" w:cs="Times New Roman"/>
          <w:sz w:val="24"/>
          <w:szCs w:val="24"/>
          <w:lang w:val="hy-AM"/>
        </w:rPr>
        <w:t xml:space="preserve"> բացի գրանցված </w:t>
      </w:r>
      <w:r w:rsidR="002909CF" w:rsidRPr="00E52976">
        <w:rPr>
          <w:rFonts w:ascii="GHEA Grapalat" w:hAnsi="GHEA Grapalat" w:cs="Times New Roman"/>
          <w:sz w:val="24"/>
          <w:szCs w:val="24"/>
          <w:lang w:val="hy-AM"/>
        </w:rPr>
        <w:t xml:space="preserve">թղթային </w:t>
      </w:r>
      <w:r w:rsidRPr="00E52976">
        <w:rPr>
          <w:rFonts w:ascii="GHEA Grapalat" w:hAnsi="GHEA Grapalat" w:cs="Times New Roman"/>
          <w:sz w:val="24"/>
          <w:szCs w:val="24"/>
          <w:lang w:val="hy-AM"/>
        </w:rPr>
        <w:t>Որակավորման Հայտերի ծրարները և փոստային արկղերը, ներառյալ՝ ըստ Հոդված</w:t>
      </w:r>
      <w:r w:rsidR="0033111D" w:rsidRPr="00E52976">
        <w:rPr>
          <w:rFonts w:ascii="GHEA Grapalat" w:hAnsi="GHEA Grapalat" w:cs="Times New Roman"/>
          <w:sz w:val="24"/>
          <w:szCs w:val="24"/>
          <w:lang w:val="hy-AM"/>
        </w:rPr>
        <w:t xml:space="preserve"> </w:t>
      </w:r>
      <w:r w:rsidR="00E11BBA" w:rsidRPr="00E52976">
        <w:rPr>
          <w:rFonts w:ascii="GHEA Grapalat" w:hAnsi="GHEA Grapalat" w:cs="Times New Roman"/>
          <w:sz w:val="24"/>
          <w:szCs w:val="24"/>
        </w:rPr>
        <w:fldChar w:fldCharType="begin"/>
      </w:r>
      <w:r w:rsidR="00E11BBA" w:rsidRPr="00E52976">
        <w:rPr>
          <w:rFonts w:ascii="GHEA Grapalat" w:hAnsi="GHEA Grapalat" w:cs="Times New Roman"/>
          <w:sz w:val="24"/>
          <w:szCs w:val="24"/>
          <w:lang w:val="hy-AM"/>
        </w:rPr>
        <w:instrText xml:space="preserve"> REF _Ref128067611 \r \h </w:instrText>
      </w:r>
      <w:r w:rsidR="00BA250D" w:rsidRPr="00E52976">
        <w:rPr>
          <w:rFonts w:ascii="GHEA Grapalat" w:hAnsi="GHEA Grapalat" w:cs="Times New Roman"/>
          <w:sz w:val="24"/>
          <w:szCs w:val="24"/>
          <w:lang w:val="hy-AM"/>
        </w:rPr>
        <w:instrText xml:space="preserve"> \* MERGEFORMAT </w:instrText>
      </w:r>
      <w:r w:rsidR="00E11BBA" w:rsidRPr="00E52976">
        <w:rPr>
          <w:rFonts w:ascii="GHEA Grapalat" w:hAnsi="GHEA Grapalat" w:cs="Times New Roman"/>
          <w:sz w:val="24"/>
          <w:szCs w:val="24"/>
        </w:rPr>
      </w:r>
      <w:r w:rsidR="00E11BBA"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5.3</w:t>
      </w:r>
      <w:r w:rsidR="00E11BBA"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փոփոխություններով </w:t>
      </w:r>
      <w:r w:rsidR="00554A11" w:rsidRPr="00E52976">
        <w:rPr>
          <w:rFonts w:ascii="GHEA Grapalat" w:hAnsi="GHEA Grapalat" w:cs="Times New Roman"/>
          <w:sz w:val="24"/>
          <w:szCs w:val="24"/>
          <w:lang w:val="hy-AM"/>
        </w:rPr>
        <w:t xml:space="preserve">թղթային </w:t>
      </w:r>
      <w:r w:rsidRPr="00E52976">
        <w:rPr>
          <w:rFonts w:ascii="GHEA Grapalat" w:hAnsi="GHEA Grapalat" w:cs="Times New Roman"/>
          <w:sz w:val="24"/>
          <w:szCs w:val="24"/>
          <w:lang w:val="hy-AM"/>
        </w:rPr>
        <w:t>Որակավորման Հայտերի ծրարները և փոստային արկղերը</w:t>
      </w:r>
      <w:r w:rsidR="0022492E" w:rsidRPr="00E52976">
        <w:rPr>
          <w:rFonts w:ascii="GHEA Grapalat" w:hAnsi="GHEA Grapalat" w:cs="Times New Roman"/>
          <w:sz w:val="24"/>
          <w:szCs w:val="24"/>
          <w:lang w:val="hy-AM"/>
        </w:rPr>
        <w:t xml:space="preserve"> և (ii) բացի ARMEPS-ի միջոցով ներկայացված և գրանցված </w:t>
      </w:r>
      <w:r w:rsidR="0098522D" w:rsidRPr="00E52976">
        <w:rPr>
          <w:rFonts w:ascii="GHEA Grapalat" w:hAnsi="GHEA Grapalat" w:cs="Times New Roman"/>
          <w:sz w:val="24"/>
          <w:szCs w:val="24"/>
          <w:lang w:val="hy-AM"/>
        </w:rPr>
        <w:t>Որակավորման Հայտերի բնրինակ տարբերակների բովանդակությունը</w:t>
      </w:r>
      <w:r w:rsidRPr="00E52976">
        <w:rPr>
          <w:rFonts w:ascii="GHEA Grapalat" w:hAnsi="GHEA Grapalat" w:cs="Times New Roman"/>
          <w:sz w:val="24"/>
          <w:szCs w:val="24"/>
          <w:lang w:val="hy-AM"/>
        </w:rPr>
        <w:t xml:space="preserve"> Լիազորված Անձանց ներկայությամբ, ովքեր մասնակցում են նիստին, և պետք է </w:t>
      </w:r>
      <w:r w:rsidR="0098522D" w:rsidRPr="00E52976">
        <w:rPr>
          <w:rFonts w:ascii="GHEA Grapalat" w:hAnsi="GHEA Grapalat" w:cs="Times New Roman"/>
          <w:sz w:val="24"/>
          <w:szCs w:val="24"/>
          <w:lang w:val="hy-AM"/>
        </w:rPr>
        <w:t xml:space="preserve">հետագայում </w:t>
      </w:r>
      <w:r w:rsidRPr="00E52976">
        <w:rPr>
          <w:rFonts w:ascii="GHEA Grapalat" w:hAnsi="GHEA Grapalat" w:cs="Times New Roman"/>
          <w:sz w:val="24"/>
          <w:szCs w:val="24"/>
          <w:lang w:val="hy-AM"/>
        </w:rPr>
        <w:t>որոշեն՝ արդյոք Որակավորման Հայտերը՝</w:t>
      </w:r>
    </w:p>
    <w:p w14:paraId="68701464" w14:textId="04DCE1BB" w:rsidR="00AC142F" w:rsidRPr="00E52976" w:rsidRDefault="0098522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ա</w:t>
      </w:r>
      <w:r w:rsidR="005664F7" w:rsidRPr="00E52976">
        <w:rPr>
          <w:rFonts w:ascii="GHEA Grapalat" w:hAnsi="GHEA Grapalat" w:cs="Times New Roman"/>
          <w:sz w:val="24"/>
          <w:szCs w:val="24"/>
          <w:lang w:val="hy-AM"/>
        </w:rPr>
        <w:t xml:space="preserve">մբողջական են, պարունակում են պատշաճ պատաստված փաստաթղթերը և ընդհանուր առմամբ այն հաջորդականությամբ են, որը սահմանված է </w:t>
      </w:r>
      <w:r w:rsidR="00997B28" w:rsidRPr="00E52976">
        <w:rPr>
          <w:rFonts w:ascii="GHEA Grapalat" w:hAnsi="GHEA Grapalat" w:cs="Times New Roman"/>
          <w:i/>
          <w:iCs/>
          <w:sz w:val="24"/>
          <w:szCs w:val="24"/>
        </w:rPr>
        <w:fldChar w:fldCharType="begin"/>
      </w:r>
      <w:r w:rsidR="00997B28" w:rsidRPr="00E52976">
        <w:rPr>
          <w:rFonts w:ascii="GHEA Grapalat" w:hAnsi="GHEA Grapalat" w:cs="Times New Roman"/>
          <w:i/>
          <w:iCs/>
          <w:sz w:val="24"/>
          <w:szCs w:val="24"/>
          <w:lang w:val="hy-AM"/>
        </w:rPr>
        <w:instrText xml:space="preserve"> REF  _Ref133332027 \* Caps \h \r </w:instrText>
      </w:r>
      <w:r w:rsidR="00517C84" w:rsidRPr="00E52976">
        <w:rPr>
          <w:rFonts w:ascii="GHEA Grapalat" w:hAnsi="GHEA Grapalat" w:cs="Times New Roman"/>
          <w:i/>
          <w:iCs/>
          <w:sz w:val="24"/>
          <w:szCs w:val="24"/>
          <w:lang w:val="hy-AM"/>
        </w:rPr>
        <w:instrText xml:space="preserve"> \* MERGEFORMAT </w:instrText>
      </w:r>
      <w:r w:rsidR="00997B28" w:rsidRPr="00E52976">
        <w:rPr>
          <w:rFonts w:ascii="GHEA Grapalat" w:hAnsi="GHEA Grapalat" w:cs="Times New Roman"/>
          <w:i/>
          <w:iCs/>
          <w:sz w:val="24"/>
          <w:szCs w:val="24"/>
        </w:rPr>
      </w:r>
      <w:r w:rsidR="00997B28" w:rsidRPr="00E52976">
        <w:rPr>
          <w:rFonts w:ascii="GHEA Grapalat" w:hAnsi="GHEA Grapalat" w:cs="Times New Roman"/>
          <w:i/>
          <w:iCs/>
          <w:sz w:val="24"/>
          <w:szCs w:val="24"/>
        </w:rPr>
        <w:fldChar w:fldCharType="separate"/>
      </w:r>
      <w:r w:rsidR="005664F7" w:rsidRPr="00E52976">
        <w:rPr>
          <w:rFonts w:ascii="GHEA Grapalat" w:hAnsi="GHEA Grapalat" w:cs="Times New Roman"/>
          <w:i/>
          <w:iCs/>
          <w:sz w:val="24"/>
          <w:szCs w:val="24"/>
          <w:lang w:val="hy-AM"/>
        </w:rPr>
        <w:t>Հոդված</w:t>
      </w:r>
      <w:r w:rsidR="00233818" w:rsidRPr="00E52976">
        <w:rPr>
          <w:rFonts w:ascii="Calibri" w:hAnsi="Calibri" w:cs="Calibri"/>
          <w:i/>
          <w:iCs/>
          <w:sz w:val="24"/>
          <w:szCs w:val="24"/>
          <w:lang w:val="hy-AM"/>
        </w:rPr>
        <w:t> </w:t>
      </w:r>
      <w:r w:rsidR="00233818" w:rsidRPr="00E52976">
        <w:rPr>
          <w:rFonts w:ascii="GHEA Grapalat" w:hAnsi="GHEA Grapalat" w:cs="Times New Roman"/>
          <w:i/>
          <w:iCs/>
          <w:sz w:val="24"/>
          <w:szCs w:val="24"/>
          <w:lang w:val="hy-AM"/>
        </w:rPr>
        <w:t>5</w:t>
      </w:r>
      <w:r w:rsidR="00997B28" w:rsidRPr="00E52976">
        <w:rPr>
          <w:rFonts w:ascii="GHEA Grapalat" w:hAnsi="GHEA Grapalat" w:cs="Times New Roman"/>
          <w:i/>
          <w:iCs/>
          <w:sz w:val="24"/>
          <w:szCs w:val="24"/>
        </w:rPr>
        <w:fldChar w:fldCharType="end"/>
      </w:r>
      <w:r w:rsidR="005664F7" w:rsidRPr="00E52976">
        <w:rPr>
          <w:rFonts w:ascii="GHEA Grapalat" w:hAnsi="GHEA Grapalat" w:cs="Times New Roman"/>
          <w:i/>
          <w:iCs/>
          <w:sz w:val="24"/>
          <w:szCs w:val="24"/>
          <w:lang w:val="hy-AM"/>
        </w:rPr>
        <w:t>-ում</w:t>
      </w:r>
      <w:r w:rsidR="00112579" w:rsidRPr="00E52976">
        <w:rPr>
          <w:rFonts w:ascii="GHEA Grapalat" w:hAnsi="GHEA Grapalat" w:cs="Times New Roman"/>
          <w:i/>
          <w:iCs/>
          <w:sz w:val="24"/>
          <w:szCs w:val="24"/>
          <w:lang w:val="hy-AM"/>
        </w:rPr>
        <w:t xml:space="preserve"> (</w:t>
      </w:r>
      <w:r w:rsidR="005664F7" w:rsidRPr="00E52976">
        <w:rPr>
          <w:rFonts w:ascii="GHEA Grapalat" w:hAnsi="GHEA Grapalat" w:cs="Times New Roman"/>
          <w:i/>
          <w:iCs/>
          <w:sz w:val="24"/>
          <w:szCs w:val="24"/>
          <w:lang w:val="hy-AM"/>
        </w:rPr>
        <w:t>Որակավորման Հայտերի Բովանդակությունը</w:t>
      </w:r>
      <w:r w:rsidR="00112579" w:rsidRPr="00E52976">
        <w:rPr>
          <w:rFonts w:ascii="GHEA Grapalat" w:hAnsi="GHEA Grapalat" w:cs="Times New Roman"/>
          <w:i/>
          <w:iCs/>
          <w:sz w:val="24"/>
          <w:szCs w:val="24"/>
          <w:lang w:val="hy-AM"/>
        </w:rPr>
        <w:t>)</w:t>
      </w:r>
      <w:r w:rsidR="00AC142F" w:rsidRPr="00E52976">
        <w:rPr>
          <w:rFonts w:ascii="GHEA Grapalat" w:hAnsi="GHEA Grapalat" w:cs="Times New Roman"/>
          <w:sz w:val="24"/>
          <w:szCs w:val="24"/>
          <w:lang w:val="hy-AM"/>
        </w:rPr>
        <w:t xml:space="preserve"> </w:t>
      </w:r>
      <w:r w:rsidR="005664F7" w:rsidRPr="00E52976">
        <w:rPr>
          <w:rFonts w:ascii="GHEA Grapalat" w:hAnsi="GHEA Grapalat" w:cs="Times New Roman"/>
          <w:sz w:val="24"/>
          <w:szCs w:val="24"/>
          <w:lang w:val="hy-AM"/>
        </w:rPr>
        <w:t>և</w:t>
      </w:r>
      <w:r w:rsidR="00AC142F" w:rsidRPr="00E52976">
        <w:rPr>
          <w:rFonts w:ascii="GHEA Grapalat" w:hAnsi="GHEA Grapalat" w:cs="Times New Roman"/>
          <w:sz w:val="24"/>
          <w:szCs w:val="24"/>
          <w:lang w:val="hy-AM"/>
        </w:rPr>
        <w:t xml:space="preserve"> </w:t>
      </w:r>
    </w:p>
    <w:p w14:paraId="53642E24" w14:textId="584C5255" w:rsidR="00D933A3" w:rsidRPr="00E52976" w:rsidRDefault="006C4D85"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ի</w:t>
      </w:r>
      <w:r w:rsidR="009012F5" w:rsidRPr="00E52976">
        <w:rPr>
          <w:rFonts w:ascii="GHEA Grapalat" w:hAnsi="GHEA Grapalat" w:cs="Times New Roman"/>
          <w:sz w:val="24"/>
          <w:szCs w:val="24"/>
          <w:lang w:val="hy-AM"/>
        </w:rPr>
        <w:t xml:space="preserve">րենց ձևով և կառուցվածքով համապատասխանում են Որակավորման </w:t>
      </w:r>
      <w:r w:rsidR="001E1515" w:rsidRPr="00E52976">
        <w:rPr>
          <w:rFonts w:ascii="GHEA Grapalat" w:hAnsi="GHEA Grapalat" w:cs="Times New Roman"/>
          <w:sz w:val="24"/>
          <w:szCs w:val="24"/>
          <w:lang w:val="hy-AM"/>
        </w:rPr>
        <w:t>Հ</w:t>
      </w:r>
      <w:r w:rsidR="009012F5" w:rsidRPr="00E52976">
        <w:rPr>
          <w:rFonts w:ascii="GHEA Grapalat" w:hAnsi="GHEA Grapalat" w:cs="Times New Roman"/>
          <w:sz w:val="24"/>
          <w:szCs w:val="24"/>
          <w:lang w:val="hy-AM"/>
        </w:rPr>
        <w:t>արցման պահանջներին առանց ակնհայտ Նյութական Շեղումների, սխալների կամ այլ ձևական խախտումների։</w:t>
      </w:r>
    </w:p>
    <w:p w14:paraId="1A0EA5F1" w14:textId="16933179" w:rsidR="006C4D85" w:rsidRPr="00E52976" w:rsidRDefault="00DB6152" w:rsidP="00E52976">
      <w:pPr>
        <w:pStyle w:val="3"/>
        <w:numPr>
          <w:ilvl w:val="0"/>
          <w:numId w:val="0"/>
        </w:numPr>
        <w:spacing w:before="120" w:after="120"/>
        <w:ind w:left="360"/>
        <w:jc w:val="both"/>
        <w:rPr>
          <w:rFonts w:ascii="GHEA Grapalat" w:hAnsi="GHEA Grapalat" w:cs="Times New Roman"/>
          <w:sz w:val="24"/>
          <w:szCs w:val="24"/>
          <w:lang w:val="hy-AM"/>
        </w:rPr>
      </w:pPr>
      <w:r w:rsidRPr="00E52976">
        <w:rPr>
          <w:rFonts w:ascii="GHEA Grapalat" w:hAnsi="GHEA Grapalat" w:cs="Arial"/>
          <w:sz w:val="24"/>
          <w:szCs w:val="24"/>
          <w:lang w:val="hy-AM"/>
        </w:rPr>
        <w:t>Գնահատող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Հանձնաժողովը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պետք</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sz w:val="24"/>
          <w:szCs w:val="24"/>
          <w:lang w:val="hy-AM"/>
        </w:rPr>
        <w:t xml:space="preserve"> ARMEPS-</w:t>
      </w:r>
      <w:r w:rsidRPr="00E52976">
        <w:rPr>
          <w:rFonts w:ascii="GHEA Grapalat" w:hAnsi="GHEA Grapalat" w:cs="Arial"/>
          <w:sz w:val="24"/>
          <w:szCs w:val="24"/>
          <w:lang w:val="hy-AM"/>
        </w:rPr>
        <w:t>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միջոցով</w:t>
      </w:r>
      <w:r w:rsidRPr="00E52976">
        <w:rPr>
          <w:rFonts w:ascii="GHEA Grapalat" w:hAnsi="GHEA Grapalat"/>
          <w:lang w:val="hy-AM"/>
        </w:rPr>
        <w:t xml:space="preserve"> </w:t>
      </w:r>
      <w:r w:rsidRPr="00E52976">
        <w:rPr>
          <w:rFonts w:ascii="GHEA Grapalat" w:hAnsi="GHEA Grapalat" w:cs="Arial"/>
          <w:sz w:val="24"/>
          <w:szCs w:val="24"/>
          <w:lang w:val="hy-AM"/>
        </w:rPr>
        <w:t>ներկայացված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Որակավորման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Հայտի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պահուստային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էլեկտրոնային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տարբերակի</w:t>
      </w:r>
      <w:r w:rsidRPr="00E52976">
        <w:rPr>
          <w:rFonts w:ascii="GHEA Grapalat" w:hAnsi="GHEA Grapalat"/>
          <w:lang w:val="hy-AM"/>
        </w:rPr>
        <w:t xml:space="preserve"> </w:t>
      </w:r>
      <w:r w:rsidRPr="00E52976">
        <w:rPr>
          <w:rFonts w:ascii="GHEA Grapalat" w:hAnsi="GHEA Grapalat" w:cs="Arial"/>
          <w:sz w:val="24"/>
          <w:szCs w:val="24"/>
          <w:lang w:val="hy-AM"/>
        </w:rPr>
        <w:t>գաղտնագրված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էլեկտրոնային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հաղորդագրությունը՝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բացի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միայն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այն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դեպքում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երբ</w:t>
      </w:r>
      <w:r w:rsidRPr="00E52976">
        <w:rPr>
          <w:rFonts w:ascii="GHEA Grapalat" w:hAnsi="GHEA Grapalat"/>
          <w:lang w:val="hy-AM"/>
        </w:rPr>
        <w:t xml:space="preserve"> </w:t>
      </w:r>
      <w:r w:rsidRPr="00E52976">
        <w:rPr>
          <w:rFonts w:ascii="GHEA Grapalat" w:hAnsi="GHEA Grapalat" w:cs="Arial"/>
          <w:sz w:val="24"/>
          <w:szCs w:val="24"/>
          <w:lang w:val="hy-AM"/>
        </w:rPr>
        <w:t>Գնահատող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Հանձնաժողովն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վիճակի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չէ</w:t>
      </w:r>
      <w:r w:rsidRPr="00E52976">
        <w:rPr>
          <w:rFonts w:ascii="GHEA Grapalat" w:hAnsi="GHEA Grapalat"/>
          <w:sz w:val="24"/>
          <w:szCs w:val="24"/>
          <w:lang w:val="hy-AM"/>
        </w:rPr>
        <w:t xml:space="preserve"> ARMEPS-</w:t>
      </w:r>
      <w:r w:rsidRPr="00E52976">
        <w:rPr>
          <w:rFonts w:ascii="GHEA Grapalat" w:hAnsi="GHEA Grapalat" w:cs="Arial"/>
          <w:sz w:val="24"/>
          <w:szCs w:val="24"/>
          <w:lang w:val="hy-AM"/>
        </w:rPr>
        <w:t>ի</w:t>
      </w:r>
      <w:r w:rsidRPr="00E52976">
        <w:rPr>
          <w:rFonts w:ascii="GHEA Grapalat" w:hAnsi="GHEA Grapalat"/>
          <w:sz w:val="24"/>
          <w:szCs w:val="24"/>
          <w:lang w:val="hy-AM"/>
        </w:rPr>
        <w:t xml:space="preserve"> </w:t>
      </w:r>
      <w:r w:rsidRPr="00E52976">
        <w:rPr>
          <w:rFonts w:ascii="GHEA Grapalat" w:hAnsi="GHEA Grapalat" w:cs="Arial"/>
          <w:sz w:val="24"/>
          <w:szCs w:val="24"/>
          <w:lang w:val="hy-AM"/>
        </w:rPr>
        <w:t>ֆունկցիոնալությամբ</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պայմանավորված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տեխնիկական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պատճառներով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բացել</w:t>
      </w:r>
      <w:r w:rsidRPr="00E52976">
        <w:rPr>
          <w:rFonts w:ascii="GHEA Grapalat" w:hAnsi="GHEA Grapalat"/>
          <w:sz w:val="24"/>
          <w:szCs w:val="24"/>
          <w:lang w:val="hy-AM"/>
        </w:rPr>
        <w:t xml:space="preserve"> ARMEPS-</w:t>
      </w:r>
      <w:r w:rsidRPr="00E52976">
        <w:rPr>
          <w:rFonts w:ascii="GHEA Grapalat" w:hAnsi="GHEA Grapalat" w:cs="Arial"/>
          <w:sz w:val="24"/>
          <w:szCs w:val="24"/>
          <w:lang w:val="hy-AM"/>
        </w:rPr>
        <w:t>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միջոցով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ներկայացված</w:t>
      </w:r>
      <w:r w:rsidRPr="00E52976">
        <w:rPr>
          <w:rFonts w:ascii="GHEA Grapalat" w:hAnsi="GHEA Grapalat"/>
          <w:lang w:val="hy-AM"/>
        </w:rPr>
        <w:t xml:space="preserve"> </w:t>
      </w:r>
      <w:r w:rsidRPr="00E52976">
        <w:rPr>
          <w:rFonts w:ascii="GHEA Grapalat" w:hAnsi="GHEA Grapalat" w:cs="Arial"/>
          <w:sz w:val="24"/>
          <w:szCs w:val="24"/>
          <w:lang w:val="hy-AM"/>
        </w:rPr>
        <w:t>Որակավորման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Հայտերի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բնօրինակները</w:t>
      </w:r>
      <w:r w:rsidRPr="00E52976">
        <w:rPr>
          <w:rFonts w:ascii="GHEA Grapalat" w:hAnsi="GHEA Grapalat"/>
          <w:sz w:val="24"/>
          <w:szCs w:val="24"/>
          <w:lang w:val="hy-AM"/>
        </w:rPr>
        <w:t xml:space="preserve"> 4.4 </w:t>
      </w:r>
      <w:r w:rsidRPr="00E52976">
        <w:rPr>
          <w:rFonts w:ascii="GHEA Grapalat" w:hAnsi="GHEA Grapalat" w:cs="Arial"/>
          <w:sz w:val="24"/>
          <w:szCs w:val="24"/>
          <w:lang w:val="hy-AM"/>
        </w:rPr>
        <w:t>կետով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անցկացված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նիստում։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Այս</w:t>
      </w:r>
      <w:r w:rsidRPr="00E52976">
        <w:rPr>
          <w:rFonts w:ascii="GHEA Grapalat" w:hAnsi="GHEA Grapalat"/>
          <w:sz w:val="24"/>
          <w:szCs w:val="24"/>
          <w:lang w:val="hy-AM"/>
        </w:rPr>
        <w:t xml:space="preserve"> </w:t>
      </w:r>
      <w:r w:rsidRPr="00E52976">
        <w:rPr>
          <w:rFonts w:ascii="GHEA Grapalat" w:hAnsi="GHEA Grapalat" w:cs="Arial"/>
          <w:sz w:val="24"/>
          <w:szCs w:val="24"/>
          <w:lang w:val="hy-AM"/>
        </w:rPr>
        <w:t>դեպքում՝</w:t>
      </w:r>
      <w:r w:rsidRPr="00E52976">
        <w:rPr>
          <w:rFonts w:ascii="GHEA Grapalat" w:hAnsi="GHEA Grapalat"/>
          <w:lang w:val="hy-AM"/>
        </w:rPr>
        <w:t xml:space="preserve"> </w:t>
      </w:r>
      <w:r w:rsidRPr="00E52976">
        <w:rPr>
          <w:rFonts w:ascii="GHEA Grapalat" w:hAnsi="GHEA Grapalat"/>
          <w:sz w:val="24"/>
          <w:szCs w:val="24"/>
          <w:lang w:val="hy-AM"/>
        </w:rPr>
        <w:t xml:space="preserve">(a1) </w:t>
      </w:r>
      <w:r w:rsidRPr="00E52976">
        <w:rPr>
          <w:rFonts w:ascii="GHEA Grapalat" w:hAnsi="GHEA Grapalat" w:cs="Arial"/>
          <w:sz w:val="24"/>
          <w:szCs w:val="24"/>
          <w:lang w:val="hy-AM"/>
        </w:rPr>
        <w:t>Թեկնածուն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պետք</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անհապաղ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Գնահատող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Հանձնաժողովի</w:t>
      </w:r>
      <w:r w:rsidRPr="00E52976">
        <w:rPr>
          <w:rFonts w:ascii="GHEA Grapalat" w:hAnsi="GHEA Grapalat"/>
          <w:sz w:val="24"/>
          <w:szCs w:val="24"/>
          <w:lang w:val="hy-AM"/>
        </w:rPr>
        <w:t xml:space="preserve"> </w:t>
      </w:r>
      <w:r w:rsidRPr="00E52976">
        <w:rPr>
          <w:rFonts w:ascii="GHEA Grapalat" w:hAnsi="GHEA Grapalat" w:cs="Arial"/>
          <w:sz w:val="24"/>
          <w:szCs w:val="24"/>
          <w:lang w:val="hy-AM"/>
        </w:rPr>
        <w:t>քարտուղարին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տրամադրի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ապագաղտնագրում</w:t>
      </w:r>
      <w:r w:rsidRPr="00E52976">
        <w:rPr>
          <w:rFonts w:ascii="GHEA Grapalat" w:hAnsi="GHEA Grapalat"/>
          <w:sz w:val="24"/>
          <w:szCs w:val="24"/>
          <w:lang w:val="hy-AM"/>
        </w:rPr>
        <w:t>` ARMEPS-</w:t>
      </w:r>
      <w:r w:rsidRPr="00E52976">
        <w:rPr>
          <w:rFonts w:ascii="GHEA Grapalat" w:hAnsi="GHEA Grapalat" w:cs="Arial"/>
          <w:sz w:val="24"/>
          <w:szCs w:val="24"/>
          <w:lang w:val="hy-AM"/>
        </w:rPr>
        <w:t>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միջոցով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իր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ներկայացրած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Որակավորման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Հայտի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գաղտնագրված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պահուստային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էլեկտրոնային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տարբերակին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մուտք</w:t>
      </w:r>
      <w:r w:rsidRPr="00E52976">
        <w:rPr>
          <w:rFonts w:ascii="GHEA Grapalat" w:hAnsi="GHEA Grapalat"/>
          <w:lang w:val="hy-AM"/>
        </w:rPr>
        <w:t xml:space="preserve"> </w:t>
      </w:r>
      <w:r w:rsidRPr="00E52976">
        <w:rPr>
          <w:rFonts w:ascii="GHEA Grapalat" w:hAnsi="GHEA Grapalat" w:cs="Arial"/>
          <w:sz w:val="24"/>
          <w:szCs w:val="24"/>
          <w:lang w:val="hy-AM"/>
        </w:rPr>
        <w:t>գործելու</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և</w:t>
      </w:r>
      <w:r w:rsidRPr="00E52976">
        <w:rPr>
          <w:rFonts w:ascii="GHEA Grapalat" w:hAnsi="GHEA Grapalat"/>
          <w:lang w:val="hy-AM"/>
        </w:rPr>
        <w:t xml:space="preserve"> </w:t>
      </w:r>
      <w:r w:rsidRPr="00E52976">
        <w:rPr>
          <w:rFonts w:ascii="GHEA Grapalat" w:hAnsi="GHEA Grapalat"/>
          <w:sz w:val="24"/>
          <w:szCs w:val="24"/>
          <w:lang w:val="hy-AM"/>
        </w:rPr>
        <w:t xml:space="preserve">(b1) </w:t>
      </w:r>
      <w:r w:rsidRPr="00E52976">
        <w:rPr>
          <w:rFonts w:ascii="GHEA Grapalat" w:hAnsi="GHEA Grapalat" w:cs="Arial"/>
          <w:sz w:val="24"/>
          <w:szCs w:val="24"/>
          <w:lang w:val="hy-AM"/>
        </w:rPr>
        <w:t>համարժեք</w:t>
      </w:r>
      <w:r w:rsidRPr="00E52976">
        <w:rPr>
          <w:rFonts w:ascii="GHEA Grapalat" w:hAnsi="GHEA Grapalat"/>
          <w:sz w:val="24"/>
          <w:szCs w:val="24"/>
          <w:lang w:val="hy-AM"/>
        </w:rPr>
        <w:t xml:space="preserve"> </w:t>
      </w:r>
      <w:r w:rsidRPr="00E52976">
        <w:rPr>
          <w:rFonts w:ascii="GHEA Grapalat" w:hAnsi="GHEA Grapalat" w:cs="Arial"/>
          <w:sz w:val="24"/>
          <w:szCs w:val="24"/>
          <w:lang w:val="hy-AM"/>
        </w:rPr>
        <w:t>Թեկնածուի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գաղտնագրված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էլեկտրոնային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փոստում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պարունակվող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Որակավորման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Հայտի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պահուստային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էլեկտրոնային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տարբերակը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պետք</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lang w:val="hy-AM"/>
        </w:rPr>
        <w:t xml:space="preserve"> </w:t>
      </w:r>
      <w:r w:rsidRPr="00E52976">
        <w:rPr>
          <w:rFonts w:ascii="GHEA Grapalat" w:hAnsi="GHEA Grapalat" w:cs="Arial"/>
          <w:sz w:val="24"/>
          <w:szCs w:val="24"/>
          <w:lang w:val="hy-AM"/>
        </w:rPr>
        <w:t>համարվի</w:t>
      </w:r>
      <w:r w:rsidRPr="00E52976">
        <w:rPr>
          <w:rFonts w:ascii="GHEA Grapalat" w:hAnsi="GHEA Grapalat"/>
          <w:sz w:val="24"/>
          <w:szCs w:val="24"/>
          <w:lang w:val="hy-AM"/>
        </w:rPr>
        <w:t xml:space="preserve"> ARMEPS-</w:t>
      </w:r>
      <w:r w:rsidRPr="00E52976">
        <w:rPr>
          <w:rFonts w:ascii="GHEA Grapalat" w:hAnsi="GHEA Grapalat" w:cs="Arial"/>
          <w:sz w:val="24"/>
          <w:szCs w:val="24"/>
          <w:lang w:val="hy-AM"/>
        </w:rPr>
        <w:t>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միջոցով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ներկայացված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Որակավորման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Հայտի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բնօրինակ՝</w:t>
      </w:r>
      <w:r w:rsidRPr="00E52976">
        <w:rPr>
          <w:rFonts w:ascii="GHEA Grapalat" w:hAnsi="GHEA Grapalat"/>
          <w:lang w:val="hy-AM"/>
        </w:rPr>
        <w:t xml:space="preserve"> </w:t>
      </w:r>
      <w:r w:rsidRPr="00E52976">
        <w:rPr>
          <w:rFonts w:ascii="GHEA Grapalat" w:hAnsi="GHEA Grapalat" w:cs="Arial"/>
          <w:sz w:val="24"/>
          <w:szCs w:val="24"/>
          <w:lang w:val="hy-AM"/>
        </w:rPr>
        <w:t>Ընտրության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Ընթացակարգի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հետագա</w:t>
      </w:r>
      <w:r w:rsidRPr="00E52976">
        <w:rPr>
          <w:rFonts w:ascii="GHEA Grapalat" w:hAnsi="GHEA Grapalat"/>
          <w:sz w:val="24"/>
          <w:szCs w:val="24"/>
          <w:lang w:val="hy-AM"/>
        </w:rPr>
        <w:t xml:space="preserve"> </w:t>
      </w:r>
      <w:r w:rsidRPr="00E52976">
        <w:rPr>
          <w:rFonts w:ascii="GHEA Grapalat" w:hAnsi="GHEA Grapalat" w:cs="Arial"/>
          <w:sz w:val="24"/>
          <w:szCs w:val="24"/>
          <w:lang w:val="hy-AM"/>
        </w:rPr>
        <w:t>գործընթացի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համար</w:t>
      </w:r>
      <w:r w:rsidRPr="00E52976">
        <w:rPr>
          <w:rFonts w:ascii="GHEA Grapalat" w:hAnsi="GHEA Grapalat"/>
          <w:sz w:val="24"/>
          <w:szCs w:val="24"/>
          <w:lang w:val="hy-AM"/>
        </w:rPr>
        <w:t>:</w:t>
      </w:r>
    </w:p>
    <w:p w14:paraId="4EF624A3" w14:textId="2B7328DC" w:rsidR="004F055E" w:rsidRPr="00E52976" w:rsidRDefault="009503DA"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Տարընկալումից խուսափելու նպատակով Որակավորման հՀայտերի բացման նիստը չպետք է ներառի Որակավորման Հայտերի գնահատումը սույն ՈՀ-ի համաձայն։</w:t>
      </w:r>
    </w:p>
    <w:p w14:paraId="51C4CCC2" w14:textId="5F7AF791" w:rsidR="0033111D" w:rsidRPr="00E52976" w:rsidRDefault="001E1515"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Անձինք պետք է ունենան նույնականացման օրիգինալ թաստաթղթերը և ԼԻազորող Փասռտաթղթերի պատճ-եները Գնահատման Հանձնաժողովի գործունեության վայր մուտքի և Որակավորման Հայտերի բացման նիստին մասնակցելու համար։ Այս նիստին մասնակցող Լիազորված Անձինք պետք է ստորագրեն Գնահատող Հանձնաժոցղովի քարտուղարի գրանցամատյանը՝ փաստելով իրենց ներկայությունը։ Եթե Լիազորված Անձը չի կարողանում ներկայանալ, Գնահատման Հանձնաժողովը շարունակում է ապահովել Որակավորման Հայտերի բացման նիստը և պետք է արտացոլի Լիազորված Անձի բացակայությունն արձանագրության մեջ։</w:t>
      </w:r>
    </w:p>
    <w:p w14:paraId="401BFDD3" w14:textId="384898E9" w:rsidR="0002464A" w:rsidRPr="00E52976" w:rsidRDefault="00862186"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Հայտերի բացման նիստի արդյունքները պետք է փաստթղթավորվեն Գնահատման Հանձնաժողովի արձանագրությամբ՝ ՊՄԳ Ընթացակարգի համաձայն</w:t>
      </w:r>
      <w:r w:rsidR="00AE6325"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մասնավորապես՝ ինչպես սահմանված է ՊՄԳ Ընթացակարգի 89-91 պարագրաֆներում</w:t>
      </w:r>
      <w:r w:rsidR="004A34F1"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Արձանագրությունը պետք է ստորագրվի Գնահատման Հանձնժողովի անդամների և նիստին ներկա Լիազորված Անձանց կողմից </w:t>
      </w:r>
      <w:r w:rsidR="00520166"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նիստից բացակայող Լիազորված Անձի կամ արձանագրությունը ստորագրելուց հրաժարվող Լիազորված Անձի մասով վերապահումով</w:t>
      </w:r>
      <w:r w:rsidR="00520166"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r w:rsidR="00520166" w:rsidRPr="00E52976">
        <w:rPr>
          <w:rFonts w:ascii="GHEA Grapalat" w:hAnsi="GHEA Grapalat" w:cs="Times New Roman"/>
          <w:sz w:val="24"/>
          <w:szCs w:val="24"/>
          <w:lang w:val="hy-AM"/>
        </w:rPr>
        <w:t xml:space="preserve"> </w:t>
      </w:r>
    </w:p>
    <w:p w14:paraId="412CA5F7" w14:textId="2A4EC754" w:rsidR="00520166" w:rsidRPr="00E52976" w:rsidRDefault="00260189"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Այն դեպքում, երբ Լիազորված Անձը հրաժարվում է ստորագրել արձանագրությունը, Գնահատման Հանձնաժողովը պետք է այդ հրաժարման փաստն արտացոլի արձանագրության մեջ։ Որակավորման Հայտերի բացման նիստին Լ</w:t>
      </w:r>
      <w:r w:rsidR="00E22FBD"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ազորված Անձի բացակաությունը կամ նիստի արձանագրությունը ստորագրելուց Լիազորված Անձի հրաժարումը չպետք է ազդեցությւոն ունենա որևէ նման նիստի կամ արձանագրության վավերականության վրա։</w:t>
      </w:r>
    </w:p>
    <w:p w14:paraId="6B2635EE" w14:textId="1F8017AD" w:rsidR="0033111D" w:rsidRPr="00E52976" w:rsidRDefault="004B2EDE"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w:t>
      </w:r>
      <w:r w:rsidR="00D77A94" w:rsidRPr="00E52976">
        <w:rPr>
          <w:rFonts w:ascii="GHEA Grapalat" w:hAnsi="GHEA Grapalat" w:cs="Times New Roman"/>
          <w:sz w:val="24"/>
          <w:szCs w:val="24"/>
          <w:lang w:val="hy-AM"/>
        </w:rPr>
        <w:t>Որակավորման Հայտերի բացման նիստի արդյունքների հիման վրա Գնահատման Հանձնաժողովը կարող է նաև պահանջել, որ Թեկնածուները ներայացնեն պարզաբանումներ իրենց Որակավորման Հայտերի հետ կապված Հոդված</w:t>
      </w:r>
      <w:r w:rsidR="00AE2653" w:rsidRPr="00E52976">
        <w:rPr>
          <w:rFonts w:ascii="GHEA Grapalat" w:hAnsi="GHEA Grapalat" w:cs="Times New Roman"/>
          <w:sz w:val="24"/>
          <w:szCs w:val="24"/>
          <w:lang w:val="hy-AM"/>
        </w:rPr>
        <w:t xml:space="preserve"> </w:t>
      </w:r>
      <w:r w:rsidR="00AE2653" w:rsidRPr="00E52976">
        <w:rPr>
          <w:rFonts w:ascii="GHEA Grapalat" w:hAnsi="GHEA Grapalat" w:cs="Times New Roman"/>
          <w:sz w:val="24"/>
          <w:szCs w:val="24"/>
        </w:rPr>
        <w:fldChar w:fldCharType="begin"/>
      </w:r>
      <w:r w:rsidR="00AE2653" w:rsidRPr="00E52976">
        <w:rPr>
          <w:rFonts w:ascii="GHEA Grapalat" w:hAnsi="GHEA Grapalat" w:cs="Times New Roman"/>
          <w:sz w:val="24"/>
          <w:szCs w:val="24"/>
          <w:lang w:val="hy-AM"/>
        </w:rPr>
        <w:instrText xml:space="preserve"> REF _Ref128051766 \r \h </w:instrText>
      </w:r>
      <w:r w:rsidR="00BA250D" w:rsidRPr="00E52976">
        <w:rPr>
          <w:rFonts w:ascii="GHEA Grapalat" w:hAnsi="GHEA Grapalat" w:cs="Times New Roman"/>
          <w:sz w:val="24"/>
          <w:szCs w:val="24"/>
          <w:lang w:val="hy-AM"/>
        </w:rPr>
        <w:instrText xml:space="preserve"> \* MERGEFORMAT </w:instrText>
      </w:r>
      <w:r w:rsidR="00AE2653" w:rsidRPr="00E52976">
        <w:rPr>
          <w:rFonts w:ascii="GHEA Grapalat" w:hAnsi="GHEA Grapalat" w:cs="Times New Roman"/>
          <w:sz w:val="24"/>
          <w:szCs w:val="24"/>
        </w:rPr>
      </w:r>
      <w:r w:rsidR="00AE2653"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6.4</w:t>
      </w:r>
      <w:r w:rsidR="00AE2653" w:rsidRPr="00E52976">
        <w:rPr>
          <w:rFonts w:ascii="GHEA Grapalat" w:hAnsi="GHEA Grapalat" w:cs="Times New Roman"/>
          <w:sz w:val="24"/>
          <w:szCs w:val="24"/>
        </w:rPr>
        <w:fldChar w:fldCharType="end"/>
      </w:r>
      <w:r w:rsidR="00D77A94" w:rsidRPr="00E52976">
        <w:rPr>
          <w:rFonts w:ascii="GHEA Grapalat" w:hAnsi="GHEA Grapalat" w:cs="Times New Roman"/>
          <w:sz w:val="24"/>
          <w:szCs w:val="24"/>
          <w:lang w:val="hy-AM"/>
        </w:rPr>
        <w:t xml:space="preserve">-ի համաձայւն կամ կարող են նկատի չունենալ </w:t>
      </w:r>
      <w:r w:rsidR="003B2371" w:rsidRPr="00E52976">
        <w:rPr>
          <w:rFonts w:ascii="GHEA Grapalat" w:hAnsi="GHEA Grapalat" w:cs="Times New Roman"/>
          <w:sz w:val="24"/>
          <w:szCs w:val="24"/>
          <w:lang w:val="hy-AM"/>
        </w:rPr>
        <w:t>[</w:t>
      </w:r>
      <w:r w:rsidR="00D77A94" w:rsidRPr="00E52976">
        <w:rPr>
          <w:rFonts w:ascii="GHEA Grapalat" w:hAnsi="GHEA Grapalat" w:cs="Times New Roman"/>
          <w:sz w:val="24"/>
          <w:szCs w:val="24"/>
          <w:lang w:val="hy-AM"/>
        </w:rPr>
        <w:t>կամ պահանջել շտկել</w:t>
      </w:r>
      <w:r w:rsidR="003B2371" w:rsidRPr="00E52976">
        <w:rPr>
          <w:rFonts w:ascii="GHEA Grapalat" w:hAnsi="GHEA Grapalat" w:cs="Times New Roman"/>
          <w:sz w:val="24"/>
          <w:szCs w:val="24"/>
          <w:lang w:val="hy-AM"/>
        </w:rPr>
        <w:t xml:space="preserve">] </w:t>
      </w:r>
      <w:r w:rsidR="00D77A94" w:rsidRPr="00E52976">
        <w:rPr>
          <w:rFonts w:ascii="GHEA Grapalat" w:hAnsi="GHEA Grapalat" w:cs="Times New Roman"/>
          <w:sz w:val="24"/>
          <w:szCs w:val="24"/>
          <w:lang w:val="hy-AM"/>
        </w:rPr>
        <w:t>Որակավորման Հայտերում փոքր անհամապատասխանությունները Հոդված</w:t>
      </w:r>
      <w:r w:rsidR="00F47AC2" w:rsidRPr="00E52976">
        <w:rPr>
          <w:rFonts w:ascii="GHEA Grapalat" w:hAnsi="GHEA Grapalat" w:cs="Times New Roman"/>
          <w:sz w:val="24"/>
          <w:szCs w:val="24"/>
          <w:lang w:val="hy-AM"/>
        </w:rPr>
        <w:t xml:space="preserve"> </w:t>
      </w:r>
      <w:r w:rsidR="00FE5CF0" w:rsidRPr="00E52976">
        <w:rPr>
          <w:rFonts w:ascii="GHEA Grapalat" w:hAnsi="GHEA Grapalat" w:cs="Times New Roman"/>
          <w:sz w:val="24"/>
          <w:szCs w:val="24"/>
        </w:rPr>
        <w:fldChar w:fldCharType="begin"/>
      </w:r>
      <w:r w:rsidR="00FE5CF0" w:rsidRPr="00E52976">
        <w:rPr>
          <w:rFonts w:ascii="GHEA Grapalat" w:hAnsi="GHEA Grapalat" w:cs="Times New Roman"/>
          <w:sz w:val="24"/>
          <w:szCs w:val="24"/>
          <w:lang w:val="hy-AM"/>
        </w:rPr>
        <w:instrText xml:space="preserve"> REF _Ref128068553 \r \h </w:instrText>
      </w:r>
      <w:r w:rsidR="00BA250D" w:rsidRPr="00E52976">
        <w:rPr>
          <w:rFonts w:ascii="GHEA Grapalat" w:hAnsi="GHEA Grapalat" w:cs="Times New Roman"/>
          <w:sz w:val="24"/>
          <w:szCs w:val="24"/>
          <w:lang w:val="hy-AM"/>
        </w:rPr>
        <w:instrText xml:space="preserve"> \* MERGEFORMAT </w:instrText>
      </w:r>
      <w:r w:rsidR="00FE5CF0" w:rsidRPr="00E52976">
        <w:rPr>
          <w:rFonts w:ascii="GHEA Grapalat" w:hAnsi="GHEA Grapalat" w:cs="Times New Roman"/>
          <w:sz w:val="24"/>
          <w:szCs w:val="24"/>
        </w:rPr>
      </w:r>
      <w:r w:rsidR="00FE5CF0"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6.5</w:t>
      </w:r>
      <w:r w:rsidR="00FE5CF0" w:rsidRPr="00E52976">
        <w:rPr>
          <w:rFonts w:ascii="GHEA Grapalat" w:hAnsi="GHEA Grapalat" w:cs="Times New Roman"/>
          <w:sz w:val="24"/>
          <w:szCs w:val="24"/>
        </w:rPr>
        <w:fldChar w:fldCharType="end"/>
      </w:r>
      <w:r w:rsidR="00D77A94" w:rsidRPr="00E52976">
        <w:rPr>
          <w:rFonts w:ascii="GHEA Grapalat" w:hAnsi="GHEA Grapalat" w:cs="Times New Roman"/>
          <w:sz w:val="24"/>
          <w:szCs w:val="24"/>
          <w:lang w:val="hy-AM"/>
        </w:rPr>
        <w:t>-ի համաձայն</w:t>
      </w:r>
      <w:r w:rsidR="00F47AC2" w:rsidRPr="00E52976">
        <w:rPr>
          <w:rFonts w:ascii="GHEA Grapalat" w:hAnsi="GHEA Grapalat" w:cs="Times New Roman"/>
          <w:sz w:val="24"/>
          <w:szCs w:val="24"/>
          <w:lang w:val="hy-AM"/>
        </w:rPr>
        <w:t xml:space="preserve"> (</w:t>
      </w:r>
      <w:r w:rsidR="00D77A94" w:rsidRPr="00E52976">
        <w:rPr>
          <w:rFonts w:ascii="GHEA Grapalat" w:hAnsi="GHEA Grapalat" w:cs="Times New Roman"/>
          <w:sz w:val="24"/>
          <w:szCs w:val="24"/>
          <w:lang w:val="hy-AM"/>
        </w:rPr>
        <w:t xml:space="preserve">երկու դեպքում էլ Հոդված </w:t>
      </w:r>
      <w:r w:rsidR="00D77A94" w:rsidRPr="00E52976">
        <w:rPr>
          <w:rFonts w:ascii="GHEA Grapalat" w:hAnsi="GHEA Grapalat" w:cs="Times New Roman"/>
          <w:sz w:val="24"/>
          <w:szCs w:val="24"/>
        </w:rPr>
        <w:fldChar w:fldCharType="begin"/>
      </w:r>
      <w:r w:rsidR="00D77A94" w:rsidRPr="00E52976">
        <w:rPr>
          <w:rFonts w:ascii="GHEA Grapalat" w:hAnsi="GHEA Grapalat" w:cs="Times New Roman"/>
          <w:sz w:val="24"/>
          <w:szCs w:val="24"/>
          <w:lang w:val="hy-AM"/>
        </w:rPr>
        <w:instrText xml:space="preserve"> REF _Ref128068570 \r \h  \* MERGEFORMAT </w:instrText>
      </w:r>
      <w:r w:rsidR="00D77A94" w:rsidRPr="00E52976">
        <w:rPr>
          <w:rFonts w:ascii="GHEA Grapalat" w:hAnsi="GHEA Grapalat" w:cs="Times New Roman"/>
          <w:sz w:val="24"/>
          <w:szCs w:val="24"/>
        </w:rPr>
      </w:r>
      <w:r w:rsidR="00D77A94" w:rsidRPr="00E52976">
        <w:rPr>
          <w:rFonts w:ascii="GHEA Grapalat" w:hAnsi="GHEA Grapalat" w:cs="Times New Roman"/>
          <w:sz w:val="24"/>
          <w:szCs w:val="24"/>
        </w:rPr>
        <w:fldChar w:fldCharType="separate"/>
      </w:r>
      <w:r w:rsidR="00D77A94" w:rsidRPr="00E52976">
        <w:rPr>
          <w:rFonts w:ascii="GHEA Grapalat" w:hAnsi="GHEA Grapalat" w:cs="Times New Roman"/>
          <w:sz w:val="24"/>
          <w:szCs w:val="24"/>
          <w:lang w:val="hy-AM"/>
        </w:rPr>
        <w:t>4.4</w:t>
      </w:r>
      <w:r w:rsidR="00D77A94" w:rsidRPr="00E52976">
        <w:rPr>
          <w:rFonts w:ascii="GHEA Grapalat" w:hAnsi="GHEA Grapalat" w:cs="Times New Roman"/>
          <w:sz w:val="24"/>
          <w:szCs w:val="24"/>
        </w:rPr>
        <w:fldChar w:fldCharType="end"/>
      </w:r>
      <w:r w:rsidR="00D77A94" w:rsidRPr="00E52976">
        <w:rPr>
          <w:rFonts w:ascii="GHEA Grapalat" w:hAnsi="GHEA Grapalat" w:cs="Times New Roman"/>
          <w:sz w:val="24"/>
          <w:szCs w:val="24"/>
          <w:lang w:val="hy-AM"/>
        </w:rPr>
        <w:t>-ի համաձայն Որակավորման Հայտերի բացման սահմաններում</w:t>
      </w:r>
      <w:r w:rsidR="00571A8E" w:rsidRPr="00E52976">
        <w:rPr>
          <w:rFonts w:ascii="GHEA Grapalat" w:hAnsi="GHEA Grapalat" w:cs="Times New Roman"/>
          <w:sz w:val="24"/>
          <w:szCs w:val="24"/>
          <w:lang w:val="hy-AM"/>
        </w:rPr>
        <w:t>)</w:t>
      </w:r>
      <w:r w:rsidR="00D77A94" w:rsidRPr="00E52976">
        <w:rPr>
          <w:rFonts w:ascii="GHEA Grapalat" w:hAnsi="GHEA Grapalat" w:cs="Times New Roman"/>
          <w:sz w:val="24"/>
          <w:szCs w:val="24"/>
          <w:lang w:val="hy-AM"/>
        </w:rPr>
        <w:t>՝ արտացոլելով ցանկացած նման որոշումը արձանագրությամբ</w:t>
      </w:r>
      <w:r w:rsidRPr="00E52976">
        <w:rPr>
          <w:rFonts w:ascii="GHEA Grapalat" w:hAnsi="GHEA Grapalat" w:cs="Times New Roman"/>
          <w:sz w:val="24"/>
          <w:szCs w:val="24"/>
          <w:lang w:val="hy-AM"/>
        </w:rPr>
        <w:t>]</w:t>
      </w:r>
      <w:r w:rsidR="00D77A94" w:rsidRPr="00E52976">
        <w:rPr>
          <w:rFonts w:ascii="GHEA Grapalat" w:hAnsi="GHEA Grapalat" w:cs="Times New Roman"/>
          <w:sz w:val="24"/>
          <w:szCs w:val="24"/>
          <w:lang w:val="hy-AM"/>
        </w:rPr>
        <w:t>։</w:t>
      </w:r>
    </w:p>
    <w:p w14:paraId="041F4D9A" w14:textId="6B869851" w:rsidR="00517C84" w:rsidRPr="00E52976" w:rsidRDefault="00F01D18" w:rsidP="00E52976">
      <w:pPr>
        <w:pStyle w:val="111"/>
        <w:spacing w:before="120" w:after="120"/>
        <w:ind w:left="900" w:hanging="540"/>
        <w:jc w:val="both"/>
        <w:rPr>
          <w:rFonts w:ascii="GHEA Grapalat" w:hAnsi="GHEA Grapalat" w:cs="Times New Roman"/>
          <w:sz w:val="24"/>
          <w:szCs w:val="24"/>
          <w:lang w:val="uk-UA"/>
        </w:rPr>
      </w:pPr>
      <w:r w:rsidRPr="00E52976">
        <w:rPr>
          <w:rFonts w:ascii="GHEA Grapalat" w:hAnsi="GHEA Grapalat" w:cs="Times New Roman"/>
          <w:sz w:val="24"/>
          <w:szCs w:val="24"/>
          <w:lang w:val="hy-AM"/>
        </w:rPr>
        <w:t>Որակավորման Հայտերի բացման նիստի ավարտից հետո Գնահատման Հանձնաժողովը պետք է անցնի Որակավորման Հայտերի գնահատմանը՝ համաձայն սույն ՈՀ-ի։</w:t>
      </w:r>
    </w:p>
    <w:p w14:paraId="4F1F7ADE" w14:textId="5534F094" w:rsidR="00DC4946" w:rsidRPr="00E52976" w:rsidRDefault="00F01D18"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Հայտերի բացման նիստին բացված բոլոր Որակավորման Հայտերը </w:t>
      </w:r>
      <w:r w:rsidR="0049319B" w:rsidRPr="00E52976">
        <w:rPr>
          <w:rFonts w:ascii="GHEA Grapalat" w:hAnsi="GHEA Grapalat" w:cs="Times New Roman"/>
          <w:sz w:val="24"/>
          <w:szCs w:val="24"/>
          <w:lang w:val="hy-AM"/>
        </w:rPr>
        <w:t>պետք է Գնահատման Հանձնաժողովի կողմից պահպանվեն և չպետք է վերադարձվեն Թեկնածուներին։</w:t>
      </w:r>
    </w:p>
    <w:p w14:paraId="75B83A21" w14:textId="59FDB29B" w:rsidR="007634CE" w:rsidRPr="00E52976" w:rsidRDefault="00227E2D" w:rsidP="00E52976">
      <w:pPr>
        <w:pStyle w:val="1Heading"/>
        <w:ind w:left="360"/>
        <w:jc w:val="both"/>
        <w:rPr>
          <w:rFonts w:ascii="GHEA Grapalat" w:hAnsi="GHEA Grapalat" w:cs="Times New Roman"/>
          <w:sz w:val="24"/>
          <w:szCs w:val="24"/>
          <w:lang w:val="en-GB"/>
        </w:rPr>
      </w:pPr>
      <w:bookmarkStart w:id="28" w:name="_Toc152354345"/>
      <w:r w:rsidRPr="00E52976">
        <w:rPr>
          <w:rFonts w:ascii="GHEA Grapalat" w:hAnsi="GHEA Grapalat" w:cs="Times New Roman"/>
          <w:sz w:val="24"/>
          <w:szCs w:val="24"/>
          <w:lang w:val="hy-AM"/>
        </w:rPr>
        <w:t xml:space="preserve">ՈՐԱԿԱՎՈՐՄԱՆ ՀԱՅՏԵՐԻ ՀԵՏ ԿԱՊՎԱԾ ՀԱՐՑՈՒՄՆԵՐԻՆ ՊԱՏԱՍԽԱՆՆԵՐԸ։ ՈՐԱԿԱՎՈՐՄԱՆ ՀԱՅՏԵՐԻ ՓՈՓՈԽՈՒԹՅՈՒՆՆԵՐԸ ԵՎ </w:t>
      </w:r>
      <w:r w:rsidR="00093DA3" w:rsidRPr="00E52976">
        <w:rPr>
          <w:rFonts w:ascii="GHEA Grapalat" w:hAnsi="GHEA Grapalat" w:cs="Times New Roman"/>
          <w:sz w:val="24"/>
          <w:szCs w:val="24"/>
          <w:lang w:val="hy-AM"/>
        </w:rPr>
        <w:t>ՉԵՂԱՐԿՈՒՄԸ</w:t>
      </w:r>
      <w:bookmarkEnd w:id="28"/>
    </w:p>
    <w:p w14:paraId="379AE7F2" w14:textId="3DEED42B" w:rsidR="007634CE" w:rsidRPr="00E52976" w:rsidRDefault="00B64144"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Որակավորման Հայտերի հետ կապված հարցումների ընթացակարգը</w:t>
      </w:r>
    </w:p>
    <w:p w14:paraId="22A7B18C" w14:textId="14854EAD" w:rsidR="00951E92" w:rsidRPr="00E52976" w:rsidRDefault="00B64144" w:rsidP="00E52976">
      <w:pPr>
        <w:pStyle w:val="111"/>
        <w:spacing w:before="120" w:after="120"/>
        <w:ind w:left="900" w:hanging="540"/>
        <w:jc w:val="both"/>
        <w:rPr>
          <w:rFonts w:ascii="GHEA Grapalat" w:hAnsi="GHEA Grapalat" w:cs="Times New Roman"/>
          <w:sz w:val="24"/>
          <w:szCs w:val="24"/>
          <w:lang w:val="hy-AM"/>
        </w:rPr>
      </w:pPr>
      <w:bookmarkStart w:id="29" w:name="_Ref128051730"/>
      <w:r w:rsidRPr="00E52976">
        <w:rPr>
          <w:rFonts w:ascii="GHEA Grapalat" w:hAnsi="GHEA Grapalat" w:cs="Times New Roman"/>
          <w:sz w:val="24"/>
          <w:szCs w:val="24"/>
          <w:lang w:val="hy-AM"/>
        </w:rPr>
        <w:t>Ընտրության Ընթացակարգին մասնակցելու նախաձեռնություն ունեցող ցանկացած Թեկնածու, ինչպես նաև՝ ցանկացած Թեեկնածու իրավասու է Գնահատ</w:t>
      </w:r>
      <w:r w:rsidR="008F4076"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Հանձնաժողովին ուղղել հարցում Որակավորման Հայտերի հետ կապված լրացուցիչ տեղեկատվության կամ պարզաբանումների համար Հայտարարության հրապարակման օրվանից սկսած մինչև Որակավորման Հայտերի Ներկայացման Վերջնաժամկետը</w:t>
      </w:r>
      <w:r w:rsidR="00564329"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ստորև Հոդված</w:t>
      </w:r>
      <w:r w:rsidR="00564329" w:rsidRPr="00E52976">
        <w:rPr>
          <w:rFonts w:ascii="GHEA Grapalat" w:hAnsi="GHEA Grapalat" w:cs="Times New Roman"/>
          <w:sz w:val="24"/>
          <w:szCs w:val="24"/>
          <w:lang w:val="hy-AM"/>
        </w:rPr>
        <w:t xml:space="preserve"> </w:t>
      </w:r>
      <w:r w:rsidR="0016172F" w:rsidRPr="00E52976">
        <w:rPr>
          <w:rFonts w:ascii="GHEA Grapalat" w:hAnsi="GHEA Grapalat" w:cs="Times New Roman"/>
          <w:sz w:val="24"/>
          <w:szCs w:val="24"/>
        </w:rPr>
        <w:fldChar w:fldCharType="begin"/>
      </w:r>
      <w:r w:rsidR="0016172F" w:rsidRPr="00E52976">
        <w:rPr>
          <w:rFonts w:ascii="GHEA Grapalat" w:hAnsi="GHEA Grapalat" w:cs="Times New Roman"/>
          <w:sz w:val="24"/>
          <w:szCs w:val="24"/>
          <w:lang w:val="hy-AM"/>
        </w:rPr>
        <w:instrText xml:space="preserve"> REF _Ref128068699 \r \h </w:instrText>
      </w:r>
      <w:r w:rsidR="00BA250D" w:rsidRPr="00E52976">
        <w:rPr>
          <w:rFonts w:ascii="GHEA Grapalat" w:hAnsi="GHEA Grapalat" w:cs="Times New Roman"/>
          <w:sz w:val="24"/>
          <w:szCs w:val="24"/>
          <w:lang w:val="hy-AM"/>
        </w:rPr>
        <w:instrText xml:space="preserve"> \* MERGEFORMAT </w:instrText>
      </w:r>
      <w:r w:rsidR="0016172F" w:rsidRPr="00E52976">
        <w:rPr>
          <w:rFonts w:ascii="GHEA Grapalat" w:hAnsi="GHEA Grapalat" w:cs="Times New Roman"/>
          <w:sz w:val="24"/>
          <w:szCs w:val="24"/>
        </w:rPr>
      </w:r>
      <w:r w:rsidR="0016172F"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5.1.5</w:t>
      </w:r>
      <w:r w:rsidR="0016172F"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դրույթների պատշաճ պահպանմամբ</w:t>
      </w:r>
      <w:r w:rsidR="00564329"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r w:rsidR="00951E92"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Հարցումը կարող է ներկայացվել</w:t>
      </w:r>
      <w:bookmarkEnd w:id="29"/>
      <w:r w:rsidRPr="00E52976">
        <w:rPr>
          <w:rFonts w:ascii="GHEA Grapalat" w:hAnsi="GHEA Grapalat" w:cs="Times New Roman"/>
          <w:sz w:val="24"/>
          <w:szCs w:val="24"/>
          <w:lang w:val="hy-AM"/>
        </w:rPr>
        <w:t>՝</w:t>
      </w:r>
    </w:p>
    <w:p w14:paraId="5847FF2B" w14:textId="53A97712" w:rsidR="00305D34" w:rsidRPr="00E52976" w:rsidRDefault="00697C37"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Առձեռն՝ Տեղեկատվական Թերթիկում Գնահատման Հանձնաժողովի նշված հասցեին </w:t>
      </w:r>
      <w:r w:rsidR="00CB2A84" w:rsidRPr="00E52976">
        <w:rPr>
          <w:rFonts w:ascii="GHEA Grapalat" w:hAnsi="GHEA Grapalat" w:cs="Times New Roman"/>
          <w:sz w:val="24"/>
          <w:szCs w:val="24"/>
          <w:lang w:val="hy-AM"/>
        </w:rPr>
        <w:t>և</w:t>
      </w:r>
      <w:r w:rsidR="008B5967"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աշխատանքա</w:t>
      </w:r>
      <w:r w:rsidR="00CB2A84"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 xml:space="preserve">ին </w:t>
      </w:r>
      <w:r w:rsidR="00686FCF" w:rsidRPr="00E52976">
        <w:rPr>
          <w:rFonts w:ascii="GHEA Grapalat" w:hAnsi="GHEA Grapalat" w:cs="Times New Roman"/>
          <w:sz w:val="24"/>
          <w:szCs w:val="24"/>
          <w:lang w:val="hy-AM"/>
        </w:rPr>
        <w:t>օրացույցին համապատասխան</w:t>
      </w:r>
      <w:r w:rsidR="002F5C60" w:rsidRPr="00E52976">
        <w:rPr>
          <w:rFonts w:ascii="Cambria Math" w:hAnsi="Cambria Math" w:cs="Times New Roman"/>
          <w:sz w:val="24"/>
          <w:szCs w:val="24"/>
          <w:lang w:val="hy-AM"/>
        </w:rPr>
        <w:t>․</w:t>
      </w:r>
    </w:p>
    <w:p w14:paraId="42D72B6B" w14:textId="77777777" w:rsidR="002F5C60" w:rsidRPr="00E52976" w:rsidRDefault="00305D34"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Էլեկտրոնային փոստով՝ </w:t>
      </w:r>
      <w:r w:rsidR="002F5C60" w:rsidRPr="00E52976">
        <w:rPr>
          <w:rFonts w:ascii="GHEA Grapalat" w:hAnsi="GHEA Grapalat" w:cs="Times New Roman"/>
          <w:sz w:val="24"/>
          <w:szCs w:val="24"/>
          <w:lang w:val="hy-AM"/>
        </w:rPr>
        <w:t>Տեղեկատվական Թերթիկում նշված Գնահատող Հանձնաժողովի էլեկտրոնային փոստին</w:t>
      </w:r>
      <w:r w:rsidR="002F5C60" w:rsidRPr="00E52976">
        <w:rPr>
          <w:rFonts w:ascii="Cambria Math" w:hAnsi="Cambria Math" w:cs="Times New Roman"/>
          <w:sz w:val="24"/>
          <w:szCs w:val="24"/>
          <w:lang w:val="hy-AM"/>
        </w:rPr>
        <w:t>․</w:t>
      </w:r>
    </w:p>
    <w:p w14:paraId="0BB9DECD" w14:textId="312EFB58" w:rsidR="00951E92" w:rsidRPr="00E52976" w:rsidRDefault="002F5C60"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ARMEPS-ի միջոցով </w:t>
      </w:r>
      <w:r w:rsidR="00CF419A" w:rsidRPr="00E52976">
        <w:rPr>
          <w:rFonts w:ascii="GHEA Grapalat" w:hAnsi="GHEA Grapalat" w:cs="Times New Roman"/>
          <w:sz w:val="24"/>
          <w:szCs w:val="24"/>
          <w:lang w:val="hy-AM"/>
        </w:rPr>
        <w:t xml:space="preserve">սույն ՈՀ-ի նպատակներով </w:t>
      </w:r>
      <w:r w:rsidR="00963E5C" w:rsidRPr="00E52976">
        <w:rPr>
          <w:rFonts w:ascii="GHEA Grapalat" w:hAnsi="GHEA Grapalat" w:cs="Times New Roman"/>
          <w:sz w:val="24"/>
          <w:szCs w:val="24"/>
          <w:lang w:val="hy-AM"/>
        </w:rPr>
        <w:t>Որակավորման Հայտերի</w:t>
      </w:r>
      <w:r w:rsidR="00672B81" w:rsidRPr="00E52976">
        <w:rPr>
          <w:rFonts w:ascii="GHEA Grapalat" w:hAnsi="GHEA Grapalat" w:cs="Times New Roman"/>
          <w:sz w:val="24"/>
          <w:szCs w:val="24"/>
          <w:lang w:val="hy-AM"/>
        </w:rPr>
        <w:t>ն</w:t>
      </w:r>
      <w:r w:rsidR="00963E5C" w:rsidRPr="00E52976">
        <w:rPr>
          <w:rFonts w:ascii="GHEA Grapalat" w:hAnsi="GHEA Grapalat" w:cs="Times New Roman"/>
          <w:sz w:val="24"/>
          <w:szCs w:val="24"/>
          <w:lang w:val="hy-AM"/>
        </w:rPr>
        <w:t xml:space="preserve"> </w:t>
      </w:r>
      <w:r w:rsidR="00672B81" w:rsidRPr="00E52976">
        <w:rPr>
          <w:rFonts w:ascii="GHEA Grapalat" w:hAnsi="GHEA Grapalat" w:cs="Times New Roman"/>
          <w:sz w:val="24"/>
          <w:szCs w:val="24"/>
          <w:lang w:val="hy-AM"/>
        </w:rPr>
        <w:t xml:space="preserve">առնչվող </w:t>
      </w:r>
      <w:r w:rsidR="00D84260" w:rsidRPr="00E52976">
        <w:rPr>
          <w:rFonts w:ascii="GHEA Grapalat" w:hAnsi="GHEA Grapalat" w:cs="Times New Roman"/>
          <w:sz w:val="24"/>
          <w:szCs w:val="24"/>
          <w:lang w:val="hy-AM"/>
        </w:rPr>
        <w:t>պահանջների ներկայացման համար ARMEPS-ի ֆունկցիոնալությանը համապատասխան</w:t>
      </w:r>
      <w:r w:rsidR="00697C37" w:rsidRPr="00E52976">
        <w:rPr>
          <w:rFonts w:ascii="GHEA Grapalat" w:hAnsi="GHEA Grapalat" w:cs="Times New Roman"/>
          <w:sz w:val="24"/>
          <w:szCs w:val="24"/>
          <w:lang w:val="hy-AM"/>
        </w:rPr>
        <w:t>։</w:t>
      </w:r>
    </w:p>
    <w:p w14:paraId="1828E9FF" w14:textId="64BB81C6" w:rsidR="00B26859" w:rsidRPr="00E52976" w:rsidRDefault="00D121AA"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հարցումը ներկայացվում է առձեռն, հարցումը ներկայացնող անձը պետք է ունենա օրիգինալ նույնականացման փաստաթղթեր և Լիազորող Փաստաթղթերի պատճեները (Թեկնածուների դեպքում) նման հարցում ներկայացնելու նպատակով։</w:t>
      </w:r>
      <w:r w:rsidR="00B26859" w:rsidRPr="00E52976">
        <w:rPr>
          <w:rFonts w:ascii="GHEA Grapalat" w:hAnsi="GHEA Grapalat" w:cs="Times New Roman"/>
          <w:sz w:val="24"/>
          <w:szCs w:val="24"/>
          <w:lang w:val="hy-AM"/>
        </w:rPr>
        <w:t xml:space="preserve"> </w:t>
      </w:r>
    </w:p>
    <w:p w14:paraId="51448CE2" w14:textId="7BADA03A" w:rsidR="00951E92" w:rsidRPr="00E52976" w:rsidRDefault="00D121AA" w:rsidP="00E52976">
      <w:pPr>
        <w:pStyle w:val="111"/>
        <w:spacing w:before="120" w:after="120"/>
        <w:ind w:left="900" w:hanging="540"/>
        <w:jc w:val="both"/>
        <w:rPr>
          <w:rFonts w:ascii="GHEA Grapalat" w:hAnsi="GHEA Grapalat" w:cs="Times New Roman"/>
          <w:sz w:val="24"/>
          <w:szCs w:val="24"/>
          <w:lang w:val="hy-AM"/>
        </w:rPr>
      </w:pPr>
      <w:bookmarkStart w:id="30" w:name="_Ref128069183"/>
      <w:r w:rsidRPr="00E52976">
        <w:rPr>
          <w:rFonts w:ascii="GHEA Grapalat" w:hAnsi="GHEA Grapalat" w:cs="Times New Roman"/>
          <w:sz w:val="24"/>
          <w:szCs w:val="24"/>
          <w:lang w:val="hy-AM"/>
        </w:rPr>
        <w:t xml:space="preserve">Որակավորման Հայտերի հետ կապված լրացուցիչ տեղեկատվության կամ պարզաբանումների շուրջ հարցումը </w:t>
      </w:r>
      <w:r w:rsidR="00641F9C" w:rsidRPr="00E52976">
        <w:rPr>
          <w:rFonts w:ascii="GHEA Grapalat" w:hAnsi="GHEA Grapalat" w:cs="Times New Roman"/>
          <w:sz w:val="24"/>
          <w:szCs w:val="24"/>
          <w:lang w:val="hy-AM"/>
        </w:rPr>
        <w:t>պետք է պարունակի հետևյալ տեղեկատվությունը</w:t>
      </w:r>
      <w:bookmarkEnd w:id="30"/>
      <w:r w:rsidR="00641F9C" w:rsidRPr="00E52976">
        <w:rPr>
          <w:rFonts w:ascii="Cambria Math" w:hAnsi="Cambria Math" w:cs="Cambria Math"/>
          <w:sz w:val="24"/>
          <w:szCs w:val="24"/>
          <w:lang w:val="hy-AM"/>
        </w:rPr>
        <w:t>․</w:t>
      </w:r>
    </w:p>
    <w:p w14:paraId="4DDDADB7" w14:textId="3E3B3864" w:rsidR="00951E92" w:rsidRPr="00E52976" w:rsidRDefault="00641F9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Հարցում ներկայացնող անձի </w:t>
      </w:r>
      <w:r w:rsidR="00846532"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ապագա Թեկնածու կամ Թեկնածու</w:t>
      </w:r>
      <w:r w:rsidR="00846532"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լրիվ անվանումը, գրանցման և կոնտակտային տվյալները,</w:t>
      </w:r>
    </w:p>
    <w:p w14:paraId="21442D10" w14:textId="127F397F" w:rsidR="00951E92" w:rsidRPr="00E52976" w:rsidRDefault="00641F9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Հղում Հայտարարությանը և Որակավորման Հարցմանը,</w:t>
      </w:r>
    </w:p>
    <w:p w14:paraId="4F817463" w14:textId="3B487AE1" w:rsidR="00951E92" w:rsidRPr="00E52976" w:rsidRDefault="00641F9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Հստակ ձևակերպված հարցում՝ Որակավորման Հայտի վերաբերյալ լրացուցիչ տեղեկատվություն կամ պարզաբանումներ տրամադրելու,</w:t>
      </w:r>
    </w:p>
    <w:p w14:paraId="0C550CBA" w14:textId="581585BF" w:rsidR="00951E92" w:rsidRPr="00E52976" w:rsidRDefault="00641F9C"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Հարցման ամսաթիվը։</w:t>
      </w:r>
    </w:p>
    <w:p w14:paraId="096F4887" w14:textId="3236A532" w:rsidR="0053599D" w:rsidRPr="00E52976" w:rsidRDefault="00A7349E"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w:t>
      </w:r>
      <w:r w:rsidR="00D525FC"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w:t>
      </w:r>
      <w:r w:rsidR="009A6103" w:rsidRPr="00E52976">
        <w:rPr>
          <w:rFonts w:ascii="GHEA Grapalat" w:hAnsi="GHEA Grapalat" w:cs="Times New Roman"/>
          <w:sz w:val="24"/>
          <w:szCs w:val="24"/>
          <w:lang w:val="hy-AM"/>
        </w:rPr>
        <w:t>պետք է տրամադրի տեղեկատվություն կամ պարզաանումներ հարցմանն ի պատասխան այն հերթականությաբ, որով դրանք ստացվել են, առնվազն յուրաքանչյուր հարցման ստացման ամսաթվից հաշված հինգ</w:t>
      </w:r>
      <w:r w:rsidR="0053599D" w:rsidRPr="00E52976">
        <w:rPr>
          <w:rFonts w:ascii="GHEA Grapalat" w:hAnsi="GHEA Grapalat" w:cs="Times New Roman"/>
          <w:sz w:val="24"/>
          <w:szCs w:val="24"/>
          <w:lang w:val="hy-AM"/>
        </w:rPr>
        <w:t xml:space="preserve"> (5) </w:t>
      </w:r>
      <w:r w:rsidR="009A6103" w:rsidRPr="00E52976">
        <w:rPr>
          <w:rFonts w:ascii="GHEA Grapalat" w:hAnsi="GHEA Grapalat" w:cs="Times New Roman"/>
          <w:sz w:val="24"/>
          <w:szCs w:val="24"/>
          <w:lang w:val="hy-AM"/>
        </w:rPr>
        <w:t>աշխատանքա</w:t>
      </w:r>
      <w:r w:rsidR="0072362C" w:rsidRPr="00E52976">
        <w:rPr>
          <w:rFonts w:ascii="GHEA Grapalat" w:hAnsi="GHEA Grapalat" w:cs="Times New Roman"/>
          <w:sz w:val="24"/>
          <w:szCs w:val="24"/>
          <w:lang w:val="hy-AM"/>
        </w:rPr>
        <w:t>յ</w:t>
      </w:r>
      <w:r w:rsidR="009A6103" w:rsidRPr="00E52976">
        <w:rPr>
          <w:rFonts w:ascii="GHEA Grapalat" w:hAnsi="GHEA Grapalat" w:cs="Times New Roman"/>
          <w:sz w:val="24"/>
          <w:szCs w:val="24"/>
          <w:lang w:val="hy-AM"/>
        </w:rPr>
        <w:t>ին օրերի ընթացքում և ոչ ավել, քան քսան</w:t>
      </w:r>
      <w:r w:rsidR="0053599D" w:rsidRPr="00E52976">
        <w:rPr>
          <w:rFonts w:ascii="GHEA Grapalat" w:hAnsi="GHEA Grapalat" w:cs="Times New Roman"/>
          <w:sz w:val="24"/>
          <w:szCs w:val="24"/>
          <w:lang w:val="hy-AM"/>
        </w:rPr>
        <w:t xml:space="preserve"> (20) </w:t>
      </w:r>
      <w:r w:rsidR="009A6103" w:rsidRPr="00E52976">
        <w:rPr>
          <w:rFonts w:ascii="GHEA Grapalat" w:hAnsi="GHEA Grapalat" w:cs="Times New Roman"/>
          <w:sz w:val="24"/>
          <w:szCs w:val="24"/>
          <w:lang w:val="hy-AM"/>
        </w:rPr>
        <w:t>աշխատանքային օրը։</w:t>
      </w:r>
      <w:r w:rsidR="008A415E" w:rsidRPr="00E52976">
        <w:rPr>
          <w:rFonts w:ascii="GHEA Grapalat" w:hAnsi="GHEA Grapalat" w:cs="Times New Roman"/>
          <w:sz w:val="24"/>
          <w:szCs w:val="24"/>
          <w:lang w:val="hy-AM"/>
        </w:rPr>
        <w:t xml:space="preserve"> Սույն Հոդված 5</w:t>
      </w:r>
      <w:r w:rsidR="009A5C8B" w:rsidRPr="00E52976">
        <w:rPr>
          <w:rFonts w:ascii="GHEA Grapalat" w:hAnsi="GHEA Grapalat" w:cs="Times New Roman"/>
          <w:sz w:val="24"/>
          <w:szCs w:val="24"/>
          <w:lang w:val="hy-AM"/>
        </w:rPr>
        <w:t>.1-ի շրջանակներում տեղեկատվության հարցման/պարզաբանումների ստացման վե</w:t>
      </w:r>
      <w:r w:rsidR="00E027CD" w:rsidRPr="00E52976">
        <w:rPr>
          <w:rFonts w:ascii="GHEA Grapalat" w:hAnsi="GHEA Grapalat" w:cs="Times New Roman"/>
          <w:sz w:val="24"/>
          <w:szCs w:val="24"/>
          <w:lang w:val="hy-AM"/>
        </w:rPr>
        <w:t>ր</w:t>
      </w:r>
      <w:r w:rsidR="00FF19B7" w:rsidRPr="00E52976">
        <w:rPr>
          <w:rFonts w:ascii="GHEA Grapalat" w:hAnsi="GHEA Grapalat" w:cs="Times New Roman"/>
          <w:sz w:val="24"/>
          <w:szCs w:val="24"/>
          <w:lang w:val="hy-AM"/>
        </w:rPr>
        <w:t>ա</w:t>
      </w:r>
      <w:r w:rsidR="00E027CD" w:rsidRPr="00E52976">
        <w:rPr>
          <w:rFonts w:ascii="GHEA Grapalat" w:hAnsi="GHEA Grapalat" w:cs="Times New Roman"/>
          <w:sz w:val="24"/>
          <w:szCs w:val="24"/>
          <w:lang w:val="hy-AM"/>
        </w:rPr>
        <w:t>բ</w:t>
      </w:r>
      <w:r w:rsidR="00FF19B7" w:rsidRPr="00E52976">
        <w:rPr>
          <w:rFonts w:ascii="GHEA Grapalat" w:hAnsi="GHEA Grapalat" w:cs="Times New Roman"/>
          <w:sz w:val="24"/>
          <w:szCs w:val="24"/>
          <w:lang w:val="hy-AM"/>
        </w:rPr>
        <w:t>եր</w:t>
      </w:r>
      <w:r w:rsidR="00E027CD" w:rsidRPr="00E52976">
        <w:rPr>
          <w:rFonts w:ascii="GHEA Grapalat" w:hAnsi="GHEA Grapalat" w:cs="Times New Roman"/>
          <w:sz w:val="24"/>
          <w:szCs w:val="24"/>
          <w:lang w:val="hy-AM"/>
        </w:rPr>
        <w:t xml:space="preserve">յալ Գնահատող Հանձնաժողովի բոլոր պատասխանները պետք է լինեն հանրային հասանելի և հրապարակվեն Էկոնոմիկայի նախարարության պաշտոնական կայքում </w:t>
      </w:r>
      <w:r w:rsidR="00BC7A58" w:rsidRPr="00E52976">
        <w:rPr>
          <w:rFonts w:ascii="GHEA Grapalat" w:hAnsi="GHEA Grapalat" w:cs="Times New Roman"/>
          <w:sz w:val="24"/>
          <w:szCs w:val="24"/>
          <w:lang w:val="hy-AM"/>
        </w:rPr>
        <w:t>և ARMEPS-ում ապանձնավորված տեսքով, այսինքն՝ այնպես, որ Թեկնածու</w:t>
      </w:r>
      <w:r w:rsidR="00FF19B7" w:rsidRPr="00E52976">
        <w:rPr>
          <w:rFonts w:ascii="GHEA Grapalat" w:hAnsi="GHEA Grapalat" w:cs="Times New Roman"/>
          <w:sz w:val="24"/>
          <w:szCs w:val="24"/>
          <w:lang w:val="hy-AM"/>
        </w:rPr>
        <w:t>ներ</w:t>
      </w:r>
      <w:r w:rsidR="00BC7A58" w:rsidRPr="00E52976">
        <w:rPr>
          <w:rFonts w:ascii="GHEA Grapalat" w:hAnsi="GHEA Grapalat" w:cs="Times New Roman"/>
          <w:sz w:val="24"/>
          <w:szCs w:val="24"/>
          <w:lang w:val="hy-AM"/>
        </w:rPr>
        <w:t>ի</w:t>
      </w:r>
      <w:r w:rsidR="00FF19B7" w:rsidRPr="00E52976">
        <w:rPr>
          <w:rFonts w:ascii="GHEA Grapalat" w:hAnsi="GHEA Grapalat" w:cs="Times New Roman"/>
          <w:sz w:val="24"/>
          <w:szCs w:val="24"/>
          <w:lang w:val="hy-AM"/>
        </w:rPr>
        <w:t xml:space="preserve"> կամ </w:t>
      </w:r>
      <w:r w:rsidR="00B71A55" w:rsidRPr="00E52976">
        <w:rPr>
          <w:rFonts w:ascii="GHEA Grapalat" w:hAnsi="GHEA Grapalat" w:cs="Times New Roman"/>
          <w:sz w:val="24"/>
          <w:szCs w:val="24"/>
          <w:lang w:val="hy-AM"/>
        </w:rPr>
        <w:t>հարցումներ</w:t>
      </w:r>
      <w:r w:rsidR="002176BD" w:rsidRPr="00E52976">
        <w:rPr>
          <w:rFonts w:ascii="GHEA Grapalat" w:hAnsi="GHEA Grapalat" w:cs="Times New Roman"/>
          <w:sz w:val="24"/>
          <w:szCs w:val="24"/>
          <w:lang w:val="hy-AM"/>
        </w:rPr>
        <w:t xml:space="preserve"> ներկայացրած այլ անձանց</w:t>
      </w:r>
      <w:r w:rsidR="00BC7A58" w:rsidRPr="00E52976">
        <w:rPr>
          <w:rFonts w:ascii="GHEA Grapalat" w:hAnsi="GHEA Grapalat" w:cs="Times New Roman"/>
          <w:sz w:val="24"/>
          <w:szCs w:val="24"/>
          <w:lang w:val="hy-AM"/>
        </w:rPr>
        <w:t xml:space="preserve"> մասին որևէ տեղեկություն</w:t>
      </w:r>
      <w:r w:rsidR="00727F99" w:rsidRPr="00E52976">
        <w:rPr>
          <w:rFonts w:ascii="GHEA Grapalat" w:hAnsi="GHEA Grapalat" w:cs="Times New Roman"/>
          <w:sz w:val="24"/>
          <w:szCs w:val="24"/>
          <w:lang w:val="hy-AM"/>
        </w:rPr>
        <w:t xml:space="preserve"> նույնականացնել հնարավոր չլինի։</w:t>
      </w:r>
    </w:p>
    <w:p w14:paraId="068A4D67" w14:textId="185332E1" w:rsidR="00951E92" w:rsidRPr="00E52976" w:rsidRDefault="0072362C" w:rsidP="00E52976">
      <w:pPr>
        <w:pStyle w:val="111"/>
        <w:numPr>
          <w:ilvl w:val="0"/>
          <w:numId w:val="0"/>
        </w:numPr>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w:t>
      </w:r>
      <w:r w:rsidR="00702D71"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պետք է ի պատասխան հարցումներին ապահովի տեղեկատվություն կամ պարզաբանումներ բացառապես այն ծավալով, որը պահանջվում է սույն ՈՀ-ի ներքո Որակավորման Հայտերի պատրաստման և ներկայացման համար։</w:t>
      </w:r>
      <w:r w:rsidR="00702D71" w:rsidRPr="00E52976">
        <w:rPr>
          <w:rFonts w:ascii="GHEA Grapalat" w:hAnsi="GHEA Grapalat" w:cs="Times New Roman"/>
          <w:sz w:val="24"/>
          <w:szCs w:val="24"/>
          <w:lang w:val="hy-AM"/>
        </w:rPr>
        <w:t xml:space="preserve"> Գնահատող Հանձնաժողովը կարող է համախմբված </w:t>
      </w:r>
      <w:r w:rsidR="00B71A55" w:rsidRPr="00E52976">
        <w:rPr>
          <w:rFonts w:ascii="GHEA Grapalat" w:hAnsi="GHEA Grapalat" w:cs="Times New Roman"/>
          <w:sz w:val="24"/>
          <w:szCs w:val="24"/>
          <w:lang w:val="hy-AM"/>
        </w:rPr>
        <w:t>պատասխան տրամադրել մի քանի նման կամ նույնական (կրկնվող) հարցումներին։</w:t>
      </w:r>
    </w:p>
    <w:p w14:paraId="02C81741" w14:textId="4345826A" w:rsidR="00951E92" w:rsidRPr="00E52976" w:rsidRDefault="00874217"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Հայտերին վերաբերող հարցումների իրականացման և հասցեագրման ընթացակարգը սահմանվում է Առաջարկի Հրավերում, որը նախատեսված է սույն ՈՀ-ի համաձայն մրցութային գործընթացին մասնակցելու համար որակավորված Թեկնածուների համար։</w:t>
      </w:r>
    </w:p>
    <w:p w14:paraId="6F9A4BC0" w14:textId="6396EDF4" w:rsidR="0030773D" w:rsidRPr="00E52976" w:rsidRDefault="003854D2" w:rsidP="00E52976">
      <w:pPr>
        <w:pStyle w:val="111"/>
        <w:spacing w:before="120" w:after="120"/>
        <w:ind w:left="900" w:hanging="540"/>
        <w:jc w:val="both"/>
        <w:rPr>
          <w:rFonts w:ascii="GHEA Grapalat" w:hAnsi="GHEA Grapalat" w:cs="Times New Roman"/>
          <w:sz w:val="24"/>
          <w:szCs w:val="24"/>
          <w:lang w:val="hy-AM"/>
        </w:rPr>
      </w:pPr>
      <w:bookmarkStart w:id="31" w:name="_Ref128068699"/>
      <w:r w:rsidRPr="00E52976">
        <w:rPr>
          <w:rFonts w:ascii="GHEA Grapalat" w:hAnsi="GHEA Grapalat" w:cs="Times New Roman"/>
          <w:sz w:val="24"/>
          <w:szCs w:val="24"/>
          <w:lang w:val="hy-AM"/>
        </w:rPr>
        <w:t>Գնահատ</w:t>
      </w:r>
      <w:r w:rsidR="00F37F62"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Հանձնաժողովին իրավունք է վերապահվում չպատասխանել որոշակի հարցումների, մասնավորապես՝ նրանց, որոնք չեն համապատասխանում Հոդվածներ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_Ref128051730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5.1.1</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և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_Ref128069183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5.1.2</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պահանջներին, ներկայացվել են Որակավորման Հայտերի Ներկայացման Վերջնաժամկետից հետո կամ </w:t>
      </w:r>
      <w:r w:rsidR="004D4909" w:rsidRPr="00E52976">
        <w:rPr>
          <w:rFonts w:ascii="GHEA Grapalat" w:hAnsi="GHEA Grapalat" w:cs="Times New Roman"/>
          <w:sz w:val="24"/>
          <w:szCs w:val="24"/>
          <w:lang w:val="hy-AM"/>
        </w:rPr>
        <w:t>եթե Գնահատման Հանձնաժողովը չունի բավարար ժամանակ պատասխանելու նման հարցումներին Որակավորման Հայտերի Ներկայացման Վերջնաժամկետն ավարտվելու հետ կապված</w:t>
      </w:r>
      <w:bookmarkEnd w:id="31"/>
      <w:r w:rsidR="004D4909" w:rsidRPr="00E52976">
        <w:rPr>
          <w:rFonts w:ascii="GHEA Grapalat" w:hAnsi="GHEA Grapalat" w:cs="Times New Roman"/>
          <w:sz w:val="24"/>
          <w:szCs w:val="24"/>
          <w:lang w:val="hy-AM"/>
        </w:rPr>
        <w:t>։</w:t>
      </w:r>
    </w:p>
    <w:p w14:paraId="08E0E07D" w14:textId="49B041ED" w:rsidR="00716A8E" w:rsidRPr="00E52976" w:rsidRDefault="00EE0A5C" w:rsidP="00E52976">
      <w:pPr>
        <w:pStyle w:val="11"/>
        <w:ind w:left="360" w:hanging="360"/>
        <w:jc w:val="both"/>
        <w:rPr>
          <w:rFonts w:ascii="GHEA Grapalat" w:hAnsi="GHEA Grapalat" w:cs="Times New Roman"/>
          <w:sz w:val="24"/>
          <w:lang w:val="hy-AM"/>
        </w:rPr>
      </w:pPr>
      <w:bookmarkStart w:id="32" w:name="_Ref128494428"/>
      <w:r w:rsidRPr="00E52976">
        <w:rPr>
          <w:rFonts w:ascii="GHEA Grapalat" w:hAnsi="GHEA Grapalat" w:cs="Times New Roman"/>
          <w:sz w:val="24"/>
          <w:lang w:val="hy-AM"/>
        </w:rPr>
        <w:t>Որակավորման Հյատերի հետ կապված բաց նիստերը</w:t>
      </w:r>
      <w:bookmarkEnd w:id="32"/>
    </w:p>
    <w:p w14:paraId="2309EC60" w14:textId="601927CB" w:rsidR="00DD708B" w:rsidRPr="00E52976" w:rsidRDefault="00D72A7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Հանձնաժողովը կարող է անցկացնել բաց նիստեր՝ հնարավոր Թեկնածուների կամ Թեկնածուների հարցերը</w:t>
      </w:r>
      <w:r w:rsidR="00480C4B" w:rsidRPr="00E52976">
        <w:rPr>
          <w:rFonts w:ascii="GHEA Grapalat" w:hAnsi="GHEA Grapalat" w:cs="Times New Roman"/>
          <w:sz w:val="24"/>
          <w:szCs w:val="24"/>
          <w:lang w:val="hy-AM"/>
        </w:rPr>
        <w:t xml:space="preserve"> Որակավորման Հայտերի պատրաստման ու ներկայացման հետ կապված հարցերը </w:t>
      </w:r>
      <w:r w:rsidRPr="00E52976">
        <w:rPr>
          <w:rFonts w:ascii="GHEA Grapalat" w:hAnsi="GHEA Grapalat" w:cs="Times New Roman"/>
          <w:sz w:val="24"/>
          <w:szCs w:val="24"/>
          <w:lang w:val="hy-AM"/>
        </w:rPr>
        <w:t>քննարկելու և պարզաբանելու նպատակով</w:t>
      </w:r>
      <w:r w:rsidR="00480C4B" w:rsidRPr="00E52976">
        <w:rPr>
          <w:rFonts w:ascii="GHEA Grapalat" w:hAnsi="GHEA Grapalat" w:cs="Times New Roman"/>
          <w:sz w:val="24"/>
          <w:szCs w:val="24"/>
          <w:lang w:val="hy-AM"/>
        </w:rPr>
        <w:t xml:space="preserve">։ </w:t>
      </w:r>
      <w:r w:rsidR="0067079C" w:rsidRPr="00E52976">
        <w:rPr>
          <w:rFonts w:ascii="GHEA Grapalat" w:hAnsi="GHEA Grapalat" w:cs="Times New Roman"/>
          <w:sz w:val="24"/>
          <w:szCs w:val="24"/>
          <w:lang w:val="hy-AM"/>
        </w:rPr>
        <w:t xml:space="preserve">Առաջին բաց նիստը պետք է անցկացվի Հայտարարության հրապարակման օրվանից հետո ոչ ուշ, քան տասներորդ </w:t>
      </w:r>
      <w:r w:rsidR="003D6C06" w:rsidRPr="00E52976">
        <w:rPr>
          <w:rFonts w:ascii="GHEA Grapalat" w:hAnsi="GHEA Grapalat" w:cs="Times New Roman"/>
          <w:sz w:val="24"/>
          <w:szCs w:val="24"/>
          <w:lang w:val="hy-AM"/>
        </w:rPr>
        <w:t>(</w:t>
      </w:r>
      <w:r w:rsidR="0002155C" w:rsidRPr="00E52976">
        <w:rPr>
          <w:rFonts w:ascii="GHEA Grapalat" w:hAnsi="GHEA Grapalat" w:cs="Times New Roman"/>
          <w:sz w:val="24"/>
          <w:szCs w:val="24"/>
          <w:lang w:val="hy-AM"/>
        </w:rPr>
        <w:t>10</w:t>
      </w:r>
      <w:r w:rsidR="0067079C" w:rsidRPr="00E52976">
        <w:rPr>
          <w:rFonts w:ascii="GHEA Grapalat" w:hAnsi="GHEA Grapalat" w:cs="Times New Roman"/>
          <w:sz w:val="24"/>
          <w:szCs w:val="24"/>
          <w:lang w:val="hy-AM"/>
        </w:rPr>
        <w:t>-րդ</w:t>
      </w:r>
      <w:r w:rsidR="003D6C06" w:rsidRPr="00E52976">
        <w:rPr>
          <w:rFonts w:ascii="GHEA Grapalat" w:hAnsi="GHEA Grapalat" w:cs="Times New Roman"/>
          <w:sz w:val="24"/>
          <w:szCs w:val="24"/>
          <w:lang w:val="hy-AM"/>
        </w:rPr>
        <w:t>)</w:t>
      </w:r>
      <w:r w:rsidR="0067079C" w:rsidRPr="00E52976">
        <w:rPr>
          <w:rFonts w:ascii="GHEA Grapalat" w:hAnsi="GHEA Grapalat" w:cs="Times New Roman"/>
          <w:sz w:val="24"/>
          <w:szCs w:val="24"/>
          <w:lang w:val="hy-AM"/>
        </w:rPr>
        <w:t xml:space="preserve"> աշխատանքային օրը։</w:t>
      </w:r>
      <w:r w:rsidR="009E3A34" w:rsidRPr="00E52976">
        <w:rPr>
          <w:rFonts w:ascii="GHEA Grapalat" w:hAnsi="GHEA Grapalat" w:cs="Times New Roman"/>
          <w:sz w:val="24"/>
          <w:szCs w:val="24"/>
          <w:lang w:val="hy-AM"/>
        </w:rPr>
        <w:t xml:space="preserve"> </w:t>
      </w:r>
      <w:r w:rsidR="0067079C" w:rsidRPr="00E52976">
        <w:rPr>
          <w:rFonts w:ascii="GHEA Grapalat" w:hAnsi="GHEA Grapalat" w:cs="Times New Roman"/>
          <w:sz w:val="24"/>
          <w:szCs w:val="24"/>
          <w:lang w:val="hy-AM"/>
        </w:rPr>
        <w:t xml:space="preserve">Գնահատման Հանձնաժողովը </w:t>
      </w:r>
      <w:r w:rsidR="00E81FAA" w:rsidRPr="00E52976">
        <w:rPr>
          <w:rFonts w:ascii="GHEA Grapalat" w:hAnsi="GHEA Grapalat" w:cs="Times New Roman"/>
          <w:sz w:val="24"/>
          <w:szCs w:val="24"/>
          <w:lang w:val="hy-AM"/>
        </w:rPr>
        <w:t xml:space="preserve">կարող է իրականացնել հետագա բաց նիստերը Որակավորման Հատերի Ներկայացման Վերջնաժամկետի շրջանակներում Կողմնորոշիչ Ժամանակացույցում տրված ժամկետների համարժեք։ Գնահատման Հանձնաժողովը չպետք է սահմանափակված լինի </w:t>
      </w:r>
      <w:r w:rsidR="00B602E6" w:rsidRPr="00E52976">
        <w:rPr>
          <w:rFonts w:ascii="GHEA Grapalat" w:hAnsi="GHEA Grapalat" w:cs="Times New Roman"/>
          <w:sz w:val="24"/>
          <w:szCs w:val="24"/>
          <w:lang w:val="hy-AM"/>
        </w:rPr>
        <w:t>Կողմնորոշիչ</w:t>
      </w:r>
      <w:r w:rsidR="00E81FAA" w:rsidRPr="00E52976">
        <w:rPr>
          <w:rFonts w:ascii="GHEA Grapalat" w:hAnsi="GHEA Grapalat" w:cs="Times New Roman"/>
          <w:sz w:val="24"/>
          <w:szCs w:val="24"/>
          <w:lang w:val="hy-AM"/>
        </w:rPr>
        <w:t xml:space="preserve"> Ժամանակացույցում նշված Որակավորման Հայտերի </w:t>
      </w:r>
      <w:r w:rsidR="00B602E6" w:rsidRPr="00E52976">
        <w:rPr>
          <w:rFonts w:ascii="GHEA Grapalat" w:hAnsi="GHEA Grapalat" w:cs="Times New Roman"/>
          <w:sz w:val="24"/>
          <w:szCs w:val="24"/>
          <w:lang w:val="hy-AM"/>
        </w:rPr>
        <w:t xml:space="preserve">հետ կապված </w:t>
      </w:r>
      <w:r w:rsidR="00E81FAA" w:rsidRPr="00E52976">
        <w:rPr>
          <w:rFonts w:ascii="GHEA Grapalat" w:hAnsi="GHEA Grapalat" w:cs="Times New Roman"/>
          <w:sz w:val="24"/>
          <w:szCs w:val="24"/>
          <w:lang w:val="hy-AM"/>
        </w:rPr>
        <w:t xml:space="preserve">բաց նիստերի օրացույցով և կարող է անցկացնել նման նիստեր </w:t>
      </w:r>
      <w:r w:rsidR="00C76482" w:rsidRPr="00E52976">
        <w:rPr>
          <w:rFonts w:ascii="GHEA Grapalat" w:hAnsi="GHEA Grapalat" w:cs="Times New Roman"/>
          <w:sz w:val="24"/>
          <w:szCs w:val="24"/>
          <w:lang w:val="hy-AM"/>
        </w:rPr>
        <w:t>ԱՀ-ի փուլում</w:t>
      </w:r>
      <w:r w:rsidR="00B602E6" w:rsidRPr="00E52976">
        <w:rPr>
          <w:rFonts w:ascii="GHEA Grapalat" w:hAnsi="GHEA Grapalat" w:cs="Times New Roman"/>
          <w:sz w:val="24"/>
          <w:szCs w:val="24"/>
          <w:lang w:val="hy-AM"/>
        </w:rPr>
        <w:t xml:space="preserve"> Ընտրության Ընթացակարգի անցկացման նպատակներից ելնելով։</w:t>
      </w:r>
      <w:r w:rsidR="00B02E74" w:rsidRPr="00E52976">
        <w:rPr>
          <w:rFonts w:ascii="GHEA Grapalat" w:hAnsi="GHEA Grapalat" w:cs="Times New Roman"/>
          <w:sz w:val="24"/>
          <w:szCs w:val="24"/>
          <w:lang w:val="hy-AM"/>
        </w:rPr>
        <w:t xml:space="preserve"> </w:t>
      </w:r>
    </w:p>
    <w:p w14:paraId="0CAAA0A0" w14:textId="314543D7" w:rsidR="00716A8E" w:rsidRPr="00E52976" w:rsidRDefault="00B602E6"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Հանձնաժոովը պետք է հրապարակի Որակավորման Հայտերի հետ կապված բաց նիստերի վերաբերյալ հայտարարությունը</w:t>
      </w:r>
      <w:r w:rsidR="001918A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Էկոնոմիկայի նախարարության պաշտոնական կայքում</w:t>
      </w:r>
      <w:r w:rsidR="00BB4C91" w:rsidRPr="00E52976">
        <w:rPr>
          <w:rFonts w:ascii="GHEA Grapalat" w:hAnsi="GHEA Grapalat" w:cs="Times New Roman"/>
          <w:sz w:val="24"/>
          <w:szCs w:val="24"/>
          <w:lang w:val="hy-AM"/>
        </w:rPr>
        <w:t xml:space="preserve"> </w:t>
      </w:r>
      <w:r w:rsidR="00F16BE9" w:rsidRPr="00E52976">
        <w:rPr>
          <w:rFonts w:ascii="GHEA Grapalat" w:hAnsi="GHEA Grapalat" w:cs="Times New Roman"/>
          <w:sz w:val="24"/>
          <w:szCs w:val="24"/>
          <w:lang w:val="hy-AM"/>
        </w:rPr>
        <w:t xml:space="preserve">կամ ARMEPS-ի միջոցով </w:t>
      </w:r>
      <w:r w:rsidRPr="00E52976">
        <w:rPr>
          <w:rFonts w:ascii="GHEA Grapalat" w:hAnsi="GHEA Grapalat" w:cs="Times New Roman"/>
          <w:sz w:val="24"/>
          <w:szCs w:val="24"/>
          <w:lang w:val="hy-AM"/>
        </w:rPr>
        <w:t>այդ նիստի պլանավորված օրվանից առնվազն չորս</w:t>
      </w:r>
      <w:r w:rsidR="00BB4C91" w:rsidRPr="00E52976">
        <w:rPr>
          <w:rFonts w:ascii="GHEA Grapalat" w:hAnsi="GHEA Grapalat" w:cs="Times New Roman"/>
          <w:sz w:val="24"/>
          <w:szCs w:val="24"/>
          <w:lang w:val="hy-AM"/>
        </w:rPr>
        <w:t xml:space="preserve"> (</w:t>
      </w:r>
      <w:r w:rsidR="00DE3B61" w:rsidRPr="00E52976">
        <w:rPr>
          <w:rFonts w:ascii="GHEA Grapalat" w:hAnsi="GHEA Grapalat" w:cs="Times New Roman"/>
          <w:sz w:val="24"/>
          <w:szCs w:val="24"/>
          <w:lang w:val="hy-AM"/>
        </w:rPr>
        <w:t>4</w:t>
      </w:r>
      <w:r w:rsidR="00BB4C91"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օր</w:t>
      </w:r>
      <w:r w:rsidR="00E25B59"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առաջ։</w:t>
      </w:r>
      <w:r w:rsidR="001059F9"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Հայտարարությունը պետք է առանցքային մանրամասներ պարունակի յուրաքանչյուր նիստի վերաբերյալ, որը որոշվում է Գնահատման Հանձնաժողովի կողմից, ներառյալ՝ նիստի պլանավորված օրը, ժամը</w:t>
      </w:r>
      <w:r w:rsidR="00F16BE9" w:rsidRPr="00E52976">
        <w:rPr>
          <w:rFonts w:ascii="GHEA Grapalat" w:hAnsi="GHEA Grapalat" w:cs="Times New Roman"/>
          <w:sz w:val="24"/>
          <w:szCs w:val="24"/>
          <w:lang w:val="hy-AM"/>
        </w:rPr>
        <w:t>, ձևաչափը (առցանց/անցանց)</w:t>
      </w:r>
      <w:r w:rsidRPr="00E52976">
        <w:rPr>
          <w:rFonts w:ascii="GHEA Grapalat" w:hAnsi="GHEA Grapalat" w:cs="Times New Roman"/>
          <w:sz w:val="24"/>
          <w:szCs w:val="24"/>
          <w:lang w:val="hy-AM"/>
        </w:rPr>
        <w:t xml:space="preserve"> և վայրը</w:t>
      </w:r>
      <w:r w:rsidR="00F16BE9" w:rsidRPr="00E52976">
        <w:rPr>
          <w:rFonts w:ascii="GHEA Grapalat" w:hAnsi="GHEA Grapalat" w:cs="Times New Roman"/>
          <w:sz w:val="24"/>
          <w:szCs w:val="24"/>
          <w:lang w:val="hy-AM"/>
        </w:rPr>
        <w:t>/</w:t>
      </w:r>
      <w:r w:rsidR="00553D68" w:rsidRPr="00E52976">
        <w:rPr>
          <w:rFonts w:ascii="GHEA Grapalat" w:hAnsi="GHEA Grapalat" w:cs="Times New Roman"/>
          <w:sz w:val="24"/>
          <w:szCs w:val="24"/>
          <w:lang w:val="hy-AM"/>
        </w:rPr>
        <w:t>մուտքի տվյալները</w:t>
      </w:r>
      <w:r w:rsidRPr="00E52976">
        <w:rPr>
          <w:rFonts w:ascii="GHEA Grapalat" w:hAnsi="GHEA Grapalat" w:cs="Times New Roman"/>
          <w:sz w:val="24"/>
          <w:szCs w:val="24"/>
          <w:lang w:val="hy-AM"/>
        </w:rPr>
        <w:t>։</w:t>
      </w:r>
    </w:p>
    <w:p w14:paraId="1CDBE3DF" w14:textId="523ADAD6" w:rsidR="00432174" w:rsidRPr="00E52976" w:rsidRDefault="00530B17" w:rsidP="00E52976">
      <w:pPr>
        <w:pStyle w:val="111"/>
        <w:spacing w:before="120" w:after="120"/>
        <w:ind w:left="900" w:hanging="540"/>
        <w:jc w:val="both"/>
        <w:rPr>
          <w:rFonts w:ascii="GHEA Grapalat" w:hAnsi="GHEA Grapalat" w:cs="Times New Roman"/>
          <w:sz w:val="24"/>
          <w:szCs w:val="24"/>
          <w:lang w:val="hy-AM"/>
        </w:rPr>
      </w:pPr>
      <w:bookmarkStart w:id="33" w:name="_Ref128566802"/>
      <w:r w:rsidRPr="00E52976">
        <w:rPr>
          <w:rFonts w:ascii="GHEA Grapalat" w:hAnsi="GHEA Grapalat" w:cs="Times New Roman"/>
          <w:sz w:val="24"/>
          <w:szCs w:val="24"/>
          <w:lang w:val="hy-AM"/>
        </w:rPr>
        <w:t>Հնարավոր Թեկնածուները և Թեկնածուները պետք է կարողանանա մասնակցել բաց նիստերին, ինչի մասին պետք է նախապես գրավոր ծանուց</w:t>
      </w:r>
      <w:r w:rsidR="00A6614E" w:rsidRPr="00E52976">
        <w:rPr>
          <w:rFonts w:ascii="GHEA Grapalat" w:hAnsi="GHEA Grapalat" w:cs="Times New Roman"/>
          <w:sz w:val="24"/>
          <w:szCs w:val="24"/>
          <w:lang w:val="hy-AM"/>
        </w:rPr>
        <w:t>են</w:t>
      </w:r>
      <w:r w:rsidRPr="00E52976">
        <w:rPr>
          <w:rFonts w:ascii="GHEA Grapalat" w:hAnsi="GHEA Grapalat" w:cs="Times New Roman"/>
          <w:sz w:val="24"/>
          <w:szCs w:val="24"/>
          <w:lang w:val="hy-AM"/>
        </w:rPr>
        <w:t xml:space="preserve"> Գնաատող Հանձնաժողովին նիստի անցկացման պլանավորված օրվանից երկու</w:t>
      </w:r>
      <w:r w:rsidR="00497475" w:rsidRPr="00E52976">
        <w:rPr>
          <w:rFonts w:ascii="GHEA Grapalat" w:hAnsi="GHEA Grapalat" w:cs="Times New Roman"/>
          <w:sz w:val="24"/>
          <w:szCs w:val="24"/>
          <w:lang w:val="hy-AM"/>
        </w:rPr>
        <w:t xml:space="preserve"> (2) </w:t>
      </w:r>
      <w:r w:rsidRPr="00E52976">
        <w:rPr>
          <w:rFonts w:ascii="GHEA Grapalat" w:hAnsi="GHEA Grapalat" w:cs="Times New Roman"/>
          <w:sz w:val="24"/>
          <w:szCs w:val="24"/>
          <w:lang w:val="hy-AM"/>
        </w:rPr>
        <w:t>օրվա</w:t>
      </w:r>
      <w:r w:rsidR="00132D9B"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ընթացքում։</w:t>
      </w:r>
      <w:r w:rsidR="00E3433C" w:rsidRPr="00E52976">
        <w:rPr>
          <w:rFonts w:ascii="GHEA Grapalat" w:hAnsi="GHEA Grapalat" w:cs="Times New Roman"/>
          <w:sz w:val="24"/>
          <w:szCs w:val="24"/>
          <w:lang w:val="hy-AM"/>
        </w:rPr>
        <w:t xml:space="preserve"> </w:t>
      </w:r>
      <w:r w:rsidR="00DD6BAE" w:rsidRPr="00E52976">
        <w:rPr>
          <w:rFonts w:ascii="GHEA Grapalat" w:hAnsi="GHEA Grapalat" w:cs="Times New Roman"/>
          <w:sz w:val="24"/>
          <w:szCs w:val="24"/>
          <w:lang w:val="hy-AM"/>
        </w:rPr>
        <w:t xml:space="preserve">Այդ ծանուցումը պետք է պարունակի հարցում բաց նիստին մասնակցության և նիստի ընթացքում Որակավորման Հայտերի վերաբերյալ լրացուցիչ տեղեկատվության կամ պարզաբանումների վերաբերյալ, որոնք հնարավոր </w:t>
      </w:r>
      <w:r w:rsidR="00DF5256" w:rsidRPr="00E52976">
        <w:rPr>
          <w:rFonts w:ascii="GHEA Grapalat" w:hAnsi="GHEA Grapalat" w:cs="Times New Roman"/>
          <w:sz w:val="24"/>
          <w:szCs w:val="24"/>
          <w:lang w:val="hy-AM"/>
        </w:rPr>
        <w:t>թ</w:t>
      </w:r>
      <w:r w:rsidR="00DD6BAE" w:rsidRPr="00E52976">
        <w:rPr>
          <w:rFonts w:ascii="GHEA Grapalat" w:hAnsi="GHEA Grapalat" w:cs="Times New Roman"/>
          <w:sz w:val="24"/>
          <w:szCs w:val="24"/>
          <w:lang w:val="hy-AM"/>
        </w:rPr>
        <w:t>եկնածուները կամ Թեկնածուները կցանկանան հասցեագրել նիստի շրջանկաներում։</w:t>
      </w:r>
      <w:r w:rsidR="007F110C" w:rsidRPr="00E52976">
        <w:rPr>
          <w:rFonts w:ascii="GHEA Grapalat" w:hAnsi="GHEA Grapalat" w:cs="Times New Roman"/>
          <w:sz w:val="24"/>
          <w:szCs w:val="24"/>
          <w:lang w:val="hy-AM"/>
        </w:rPr>
        <w:t xml:space="preserve"> Բաց նիստին մասնակցության ծանուցու</w:t>
      </w:r>
      <w:r w:rsidR="00DF5256" w:rsidRPr="00E52976">
        <w:rPr>
          <w:rFonts w:ascii="GHEA Grapalat" w:hAnsi="GHEA Grapalat" w:cs="Times New Roman"/>
          <w:sz w:val="24"/>
          <w:szCs w:val="24"/>
          <w:lang w:val="hy-AM"/>
        </w:rPr>
        <w:t>մ</w:t>
      </w:r>
      <w:r w:rsidR="007F110C" w:rsidRPr="00E52976">
        <w:rPr>
          <w:rFonts w:ascii="GHEA Grapalat" w:hAnsi="GHEA Grapalat" w:cs="Times New Roman"/>
          <w:sz w:val="24"/>
          <w:szCs w:val="24"/>
          <w:lang w:val="hy-AM"/>
        </w:rPr>
        <w:t>ը պետք է պատրաստվի և ներկայացվի</w:t>
      </w:r>
      <w:r w:rsidR="002D14BA" w:rsidRPr="00E52976">
        <w:rPr>
          <w:rFonts w:ascii="GHEA Grapalat" w:hAnsi="GHEA Grapalat" w:cs="Times New Roman"/>
          <w:sz w:val="24"/>
          <w:szCs w:val="24"/>
          <w:lang w:val="hy-AM"/>
        </w:rPr>
        <w:t xml:space="preserve"> </w:t>
      </w:r>
      <w:r w:rsidR="007F110C" w:rsidRPr="00E52976">
        <w:rPr>
          <w:rFonts w:ascii="GHEA Grapalat" w:hAnsi="GHEA Grapalat" w:cs="Times New Roman"/>
          <w:sz w:val="24"/>
          <w:szCs w:val="24"/>
          <w:lang w:val="hy-AM"/>
        </w:rPr>
        <w:t>Հոդվածներ</w:t>
      </w:r>
      <w:r w:rsidR="00805212" w:rsidRPr="00E52976">
        <w:rPr>
          <w:rFonts w:ascii="GHEA Grapalat" w:hAnsi="GHEA Grapalat" w:cs="Times New Roman"/>
          <w:sz w:val="24"/>
          <w:szCs w:val="24"/>
          <w:lang w:val="hy-AM"/>
        </w:rPr>
        <w:t xml:space="preserve"> </w:t>
      </w:r>
      <w:r w:rsidR="00805212" w:rsidRPr="00E52976">
        <w:rPr>
          <w:rFonts w:ascii="GHEA Grapalat" w:hAnsi="GHEA Grapalat" w:cs="Times New Roman"/>
          <w:sz w:val="24"/>
          <w:szCs w:val="24"/>
        </w:rPr>
        <w:fldChar w:fldCharType="begin"/>
      </w:r>
      <w:r w:rsidR="00805212" w:rsidRPr="00E52976">
        <w:rPr>
          <w:rFonts w:ascii="GHEA Grapalat" w:hAnsi="GHEA Grapalat" w:cs="Times New Roman"/>
          <w:sz w:val="24"/>
          <w:szCs w:val="24"/>
          <w:lang w:val="hy-AM"/>
        </w:rPr>
        <w:instrText xml:space="preserve"> REF _Ref128051730 \r \h </w:instrText>
      </w:r>
      <w:r w:rsidR="00BA250D" w:rsidRPr="00E52976">
        <w:rPr>
          <w:rFonts w:ascii="GHEA Grapalat" w:hAnsi="GHEA Grapalat" w:cs="Times New Roman"/>
          <w:sz w:val="24"/>
          <w:szCs w:val="24"/>
          <w:lang w:val="hy-AM"/>
        </w:rPr>
        <w:instrText xml:space="preserve"> \* MERGEFORMAT </w:instrText>
      </w:r>
      <w:r w:rsidR="00805212" w:rsidRPr="00E52976">
        <w:rPr>
          <w:rFonts w:ascii="GHEA Grapalat" w:hAnsi="GHEA Grapalat" w:cs="Times New Roman"/>
          <w:sz w:val="24"/>
          <w:szCs w:val="24"/>
        </w:rPr>
      </w:r>
      <w:r w:rsidR="00805212"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5.1.1</w:t>
      </w:r>
      <w:r w:rsidR="00805212" w:rsidRPr="00E52976">
        <w:rPr>
          <w:rFonts w:ascii="GHEA Grapalat" w:hAnsi="GHEA Grapalat" w:cs="Times New Roman"/>
          <w:sz w:val="24"/>
          <w:szCs w:val="24"/>
        </w:rPr>
        <w:fldChar w:fldCharType="end"/>
      </w:r>
      <w:r w:rsidR="00E62E96" w:rsidRPr="00E52976">
        <w:rPr>
          <w:rFonts w:ascii="GHEA Grapalat" w:hAnsi="GHEA Grapalat" w:cs="Times New Roman"/>
          <w:sz w:val="24"/>
          <w:szCs w:val="24"/>
          <w:lang w:val="hy-AM"/>
        </w:rPr>
        <w:t>-</w:t>
      </w:r>
      <w:r w:rsidR="00805212" w:rsidRPr="00E52976">
        <w:rPr>
          <w:rFonts w:ascii="GHEA Grapalat" w:hAnsi="GHEA Grapalat" w:cs="Times New Roman"/>
          <w:sz w:val="24"/>
          <w:szCs w:val="24"/>
        </w:rPr>
        <w:fldChar w:fldCharType="begin"/>
      </w:r>
      <w:r w:rsidR="00805212" w:rsidRPr="00E52976">
        <w:rPr>
          <w:rFonts w:ascii="GHEA Grapalat" w:hAnsi="GHEA Grapalat" w:cs="Times New Roman"/>
          <w:sz w:val="24"/>
          <w:szCs w:val="24"/>
          <w:lang w:val="hy-AM"/>
        </w:rPr>
        <w:instrText xml:space="preserve"> REF _Ref128069183 \r \h </w:instrText>
      </w:r>
      <w:r w:rsidR="00BA250D" w:rsidRPr="00E52976">
        <w:rPr>
          <w:rFonts w:ascii="GHEA Grapalat" w:hAnsi="GHEA Grapalat" w:cs="Times New Roman"/>
          <w:sz w:val="24"/>
          <w:szCs w:val="24"/>
          <w:lang w:val="hy-AM"/>
        </w:rPr>
        <w:instrText xml:space="preserve"> \* MERGEFORMAT </w:instrText>
      </w:r>
      <w:r w:rsidR="00805212" w:rsidRPr="00E52976">
        <w:rPr>
          <w:rFonts w:ascii="GHEA Grapalat" w:hAnsi="GHEA Grapalat" w:cs="Times New Roman"/>
          <w:sz w:val="24"/>
          <w:szCs w:val="24"/>
        </w:rPr>
      </w:r>
      <w:r w:rsidR="00805212"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5.1.2</w:t>
      </w:r>
      <w:r w:rsidR="00805212" w:rsidRPr="00E52976">
        <w:rPr>
          <w:rFonts w:ascii="GHEA Grapalat" w:hAnsi="GHEA Grapalat" w:cs="Times New Roman"/>
          <w:sz w:val="24"/>
          <w:szCs w:val="24"/>
        </w:rPr>
        <w:fldChar w:fldCharType="end"/>
      </w:r>
      <w:r w:rsidR="007F110C" w:rsidRPr="00E52976">
        <w:rPr>
          <w:rFonts w:ascii="GHEA Grapalat" w:hAnsi="GHEA Grapalat" w:cs="Times New Roman"/>
          <w:sz w:val="24"/>
          <w:szCs w:val="24"/>
          <w:lang w:val="hy-AM"/>
        </w:rPr>
        <w:t>-ի համաձայն՝ ենթակա հետևյալ փոփոխությունների</w:t>
      </w:r>
      <w:bookmarkEnd w:id="33"/>
      <w:r w:rsidR="007F110C" w:rsidRPr="00E52976">
        <w:rPr>
          <w:rFonts w:ascii="GHEA Grapalat" w:hAnsi="GHEA Grapalat" w:cs="Times New Roman"/>
          <w:sz w:val="24"/>
          <w:szCs w:val="24"/>
          <w:lang w:val="hy-AM"/>
        </w:rPr>
        <w:t>՝</w:t>
      </w:r>
    </w:p>
    <w:p w14:paraId="43B9C9F3" w14:textId="6E17E4B0" w:rsidR="00805212" w:rsidRPr="00E52976" w:rsidRDefault="007F110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Ծանուցումը չպետք է </w:t>
      </w:r>
      <w:r w:rsidR="00553D68" w:rsidRPr="00E52976">
        <w:rPr>
          <w:rFonts w:ascii="GHEA Grapalat" w:hAnsi="GHEA Grapalat" w:cs="Times New Roman"/>
          <w:sz w:val="24"/>
          <w:szCs w:val="24"/>
          <w:lang w:val="hy-AM"/>
        </w:rPr>
        <w:t>ներկայացվի ARMEPS-ի միջոցով</w:t>
      </w:r>
      <w:r w:rsidRPr="00E52976">
        <w:rPr>
          <w:rFonts w:ascii="GHEA Grapalat" w:hAnsi="GHEA Grapalat" w:cs="Times New Roman"/>
          <w:sz w:val="24"/>
          <w:szCs w:val="24"/>
          <w:lang w:val="hy-AM"/>
        </w:rPr>
        <w:t>,</w:t>
      </w:r>
    </w:p>
    <w:p w14:paraId="16F74E6E" w14:textId="35618D3B" w:rsidR="006C5FD5" w:rsidRPr="00E52976" w:rsidRDefault="000C6A4E"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Ծանուցումը պետք է լրացուցիչ պարունակի </w:t>
      </w:r>
      <w:r w:rsidR="006C5FD5" w:rsidRPr="00E52976">
        <w:rPr>
          <w:rFonts w:ascii="GHEA Grapalat" w:hAnsi="GHEA Grapalat" w:cs="Times New Roman"/>
          <w:sz w:val="24"/>
          <w:szCs w:val="24"/>
          <w:lang w:val="hy-AM"/>
        </w:rPr>
        <w:t xml:space="preserve">(i) </w:t>
      </w:r>
      <w:r w:rsidRPr="00E52976">
        <w:rPr>
          <w:rFonts w:ascii="GHEA Grapalat" w:hAnsi="GHEA Grapalat" w:cs="Times New Roman"/>
          <w:sz w:val="24"/>
          <w:szCs w:val="24"/>
          <w:lang w:val="hy-AM"/>
        </w:rPr>
        <w:t xml:space="preserve">բաց նիստին մասնակցելու ցանկություն ունեցող </w:t>
      </w:r>
      <w:r w:rsidR="00B24BD4"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առավելագույնը մինչև</w:t>
      </w:r>
      <w:r w:rsidR="00DF525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հինգ</w:t>
      </w:r>
      <w:r w:rsidR="00B24BD4" w:rsidRPr="00E52976">
        <w:rPr>
          <w:rFonts w:ascii="GHEA Grapalat" w:hAnsi="GHEA Grapalat" w:cs="Times New Roman"/>
          <w:sz w:val="24"/>
          <w:szCs w:val="24"/>
          <w:lang w:val="hy-AM"/>
        </w:rPr>
        <w:t xml:space="preserve"> (5) </w:t>
      </w:r>
      <w:r w:rsidRPr="00E52976">
        <w:rPr>
          <w:rFonts w:ascii="GHEA Grapalat" w:hAnsi="GHEA Grapalat" w:cs="Times New Roman"/>
          <w:sz w:val="24"/>
          <w:szCs w:val="24"/>
          <w:lang w:val="hy-AM"/>
        </w:rPr>
        <w:t>անձանց</w:t>
      </w:r>
      <w:r w:rsidR="00B24BD4" w:rsidRPr="00E52976">
        <w:rPr>
          <w:rFonts w:ascii="GHEA Grapalat" w:hAnsi="GHEA Grapalat" w:cs="Times New Roman"/>
          <w:sz w:val="24"/>
          <w:szCs w:val="24"/>
          <w:lang w:val="hy-AM"/>
        </w:rPr>
        <w:t>)</w:t>
      </w:r>
      <w:r w:rsidR="00F92A7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անկը</w:t>
      </w:r>
      <w:r w:rsidR="00F92A7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հնրաավոր Թեկնածուի ներկայացուցիչներ կան Թեկնածուների Լիազորված Անձինք</w:t>
      </w:r>
      <w:r w:rsidR="00F92A76" w:rsidRPr="00E52976">
        <w:rPr>
          <w:rFonts w:ascii="GHEA Grapalat" w:hAnsi="GHEA Grapalat" w:cs="Times New Roman"/>
          <w:sz w:val="24"/>
          <w:szCs w:val="24"/>
          <w:lang w:val="hy-AM"/>
        </w:rPr>
        <w:t>)</w:t>
      </w:r>
      <w:r w:rsidR="00B24BD4"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և</w:t>
      </w:r>
      <w:r w:rsidR="00B24BD4" w:rsidRPr="00E52976">
        <w:rPr>
          <w:rFonts w:ascii="GHEA Grapalat" w:hAnsi="GHEA Grapalat" w:cs="Times New Roman"/>
          <w:sz w:val="24"/>
          <w:szCs w:val="24"/>
          <w:lang w:val="hy-AM"/>
        </w:rPr>
        <w:t xml:space="preserve"> (ii) </w:t>
      </w:r>
      <w:r w:rsidR="009429F7" w:rsidRPr="00E52976">
        <w:rPr>
          <w:rFonts w:ascii="GHEA Grapalat" w:hAnsi="GHEA Grapalat" w:cs="Times New Roman"/>
          <w:sz w:val="24"/>
          <w:szCs w:val="24"/>
          <w:lang w:val="hy-AM"/>
        </w:rPr>
        <w:t>բաց նիստին մասնակցան համար ներկայացված անձանց նույնականացման փաստաթղթերի պատճեները։</w:t>
      </w:r>
    </w:p>
    <w:p w14:paraId="653EC797" w14:textId="42CD4782" w:rsidR="009D4A7A" w:rsidRPr="00E52976" w:rsidRDefault="008745B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Հնարավոր Թեկնածուներին և Թեկնածուներին ներկայացնող և բաց </w:t>
      </w:r>
      <w:r w:rsidR="007046B7" w:rsidRPr="00E52976">
        <w:rPr>
          <w:rFonts w:ascii="GHEA Grapalat" w:hAnsi="GHEA Grapalat" w:cs="Times New Roman"/>
          <w:sz w:val="24"/>
          <w:szCs w:val="24"/>
          <w:lang w:val="hy-AM"/>
        </w:rPr>
        <w:t xml:space="preserve">անցանց </w:t>
      </w:r>
      <w:r w:rsidRPr="00E52976">
        <w:rPr>
          <w:rFonts w:ascii="GHEA Grapalat" w:hAnsi="GHEA Grapalat" w:cs="Times New Roman"/>
          <w:sz w:val="24"/>
          <w:szCs w:val="24"/>
          <w:lang w:val="hy-AM"/>
        </w:rPr>
        <w:t xml:space="preserve">նիստին մասնակցող անձինք պետք է ունենան </w:t>
      </w:r>
      <w:r w:rsidR="00DA39E8" w:rsidRPr="00E52976">
        <w:rPr>
          <w:rFonts w:ascii="GHEA Grapalat" w:hAnsi="GHEA Grapalat" w:cs="Times New Roman"/>
          <w:sz w:val="24"/>
          <w:szCs w:val="24"/>
          <w:lang w:val="hy-AM"/>
        </w:rPr>
        <w:t>բնօրինակ</w:t>
      </w:r>
      <w:r w:rsidRPr="00E52976">
        <w:rPr>
          <w:rFonts w:ascii="GHEA Grapalat" w:hAnsi="GHEA Grapalat" w:cs="Times New Roman"/>
          <w:sz w:val="24"/>
          <w:szCs w:val="24"/>
          <w:lang w:val="hy-AM"/>
        </w:rPr>
        <w:t xml:space="preserve"> նույնականացման փաստաթղթերը և Լ</w:t>
      </w:r>
      <w:r w:rsidR="00DA39E8"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 xml:space="preserve">ազորող Փաստաթղթերի պատճեները </w:t>
      </w:r>
      <w:r w:rsidR="00602692"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Թեկնածուների դեպքում</w:t>
      </w:r>
      <w:r w:rsidR="00602692" w:rsidRPr="00E52976">
        <w:rPr>
          <w:rFonts w:ascii="GHEA Grapalat" w:hAnsi="GHEA Grapalat" w:cs="Times New Roman"/>
          <w:sz w:val="24"/>
          <w:szCs w:val="24"/>
          <w:lang w:val="hy-AM"/>
        </w:rPr>
        <w:t>)</w:t>
      </w:r>
      <w:r w:rsidR="00DC3B4E"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Գնահատ</w:t>
      </w:r>
      <w:r w:rsidR="00DA39E8"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 գործունեության վայր մուտքի և նիստին մասնակցության համար։ Այդ անձինք պետք է ստորագրեն Գնահատող Հանձնաժողովի գրանցամատյանը՝ փաստելով իրենց հաճախումը։ Եթե այդ անձինք չեն մասնակցում նիստին, Գնահատ</w:t>
      </w:r>
      <w:r w:rsidR="007046B7"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շարունակում է իրականացնել նիստը առանց նրանց և այդ անձանց բացակայությունն արտացոլում է արձանագրության մեջ։</w:t>
      </w:r>
    </w:p>
    <w:p w14:paraId="4BA7B782" w14:textId="60CA908E" w:rsidR="005F6D7B" w:rsidRPr="00E52976" w:rsidRDefault="008745B8"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Հավանական Թեկնածուներին կամ Թեկնածուներին </w:t>
      </w:r>
      <w:r w:rsidR="009E69FD"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երկայացնող որևէ անձի բացակայությունը Որակավորման Հայտերի հետ կապված բաց նիստին չպետք է ազդեցություն ունենա որևէ նման նիստի իրավազորության վրա։</w:t>
      </w:r>
    </w:p>
    <w:p w14:paraId="578ACBD8" w14:textId="77162BD0" w:rsidR="00E9163B" w:rsidRPr="00E52976" w:rsidRDefault="00A6614E"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Բաց նիստերը պետք է բացառապես նվիրված լինեն Որակավորման Հայտերի պատրաստման և ներկայացման հետ կապված հարցերի քննարկմանը՝ հավանական Թեկնածուների կամ Թեկնածուների կողմից նախապես լրացուցիչ տեղեկատությանկամ պարզաբանումների մասին ներկայացված հարցման հիման վրա, որ վերջիններս ներկայացրել են ըստ Հոդված </w:t>
      </w:r>
      <w:r w:rsidR="0064423F" w:rsidRPr="00E52976">
        <w:rPr>
          <w:rFonts w:ascii="GHEA Grapalat" w:hAnsi="GHEA Grapalat" w:cs="Times New Roman"/>
          <w:sz w:val="24"/>
          <w:szCs w:val="24"/>
        </w:rPr>
        <w:fldChar w:fldCharType="begin"/>
      </w:r>
      <w:r w:rsidR="0064423F" w:rsidRPr="00E52976">
        <w:rPr>
          <w:rFonts w:ascii="GHEA Grapalat" w:hAnsi="GHEA Grapalat" w:cs="Times New Roman"/>
          <w:sz w:val="24"/>
          <w:szCs w:val="24"/>
          <w:lang w:val="hy-AM"/>
        </w:rPr>
        <w:instrText xml:space="preserve"> REF _Ref128566802 \r \h </w:instrText>
      </w:r>
      <w:r w:rsidR="00BA250D" w:rsidRPr="00E52976">
        <w:rPr>
          <w:rFonts w:ascii="GHEA Grapalat" w:hAnsi="GHEA Grapalat" w:cs="Times New Roman"/>
          <w:sz w:val="24"/>
          <w:szCs w:val="24"/>
          <w:lang w:val="hy-AM"/>
        </w:rPr>
        <w:instrText xml:space="preserve"> \* MERGEFORMAT </w:instrText>
      </w:r>
      <w:r w:rsidR="0064423F" w:rsidRPr="00E52976">
        <w:rPr>
          <w:rFonts w:ascii="GHEA Grapalat" w:hAnsi="GHEA Grapalat" w:cs="Times New Roman"/>
          <w:sz w:val="24"/>
          <w:szCs w:val="24"/>
        </w:rPr>
      </w:r>
      <w:r w:rsidR="0064423F"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5.2.2</w:t>
      </w:r>
      <w:r w:rsidR="0064423F" w:rsidRPr="00E52976">
        <w:rPr>
          <w:rFonts w:ascii="GHEA Grapalat" w:hAnsi="GHEA Grapalat" w:cs="Times New Roman"/>
          <w:sz w:val="24"/>
          <w:szCs w:val="24"/>
        </w:rPr>
        <w:fldChar w:fldCharType="end"/>
      </w:r>
      <w:r w:rsidR="00C869DB" w:rsidRPr="00E52976">
        <w:rPr>
          <w:rFonts w:ascii="GHEA Grapalat" w:hAnsi="GHEA Grapalat" w:cs="Times New Roman"/>
          <w:sz w:val="24"/>
          <w:szCs w:val="24"/>
          <w:lang w:val="hy-AM"/>
        </w:rPr>
        <w:t>-ի։</w:t>
      </w:r>
      <w:r w:rsidR="00B46AAA" w:rsidRPr="00E52976">
        <w:rPr>
          <w:rFonts w:ascii="GHEA Grapalat" w:hAnsi="GHEA Grapalat" w:cs="Times New Roman"/>
          <w:sz w:val="24"/>
          <w:szCs w:val="24"/>
          <w:lang w:val="hy-AM"/>
        </w:rPr>
        <w:t xml:space="preserve"> </w:t>
      </w:r>
      <w:r w:rsidR="0025026C" w:rsidRPr="00E52976">
        <w:rPr>
          <w:rFonts w:ascii="GHEA Grapalat" w:hAnsi="GHEA Grapalat" w:cs="Times New Roman"/>
          <w:sz w:val="24"/>
          <w:szCs w:val="24"/>
          <w:lang w:val="hy-AM"/>
        </w:rPr>
        <w:t xml:space="preserve">Գնահատման Հանձնաժողովւը կարող է հետագայում հստակեցվել բաց նիստերի ընթացակարգայիհն մանրամասները </w:t>
      </w:r>
      <w:r w:rsidR="009B06B4" w:rsidRPr="00E52976">
        <w:rPr>
          <w:rFonts w:ascii="GHEA Grapalat" w:hAnsi="GHEA Grapalat" w:cs="Times New Roman"/>
          <w:sz w:val="24"/>
          <w:szCs w:val="24"/>
          <w:lang w:val="hy-AM"/>
        </w:rPr>
        <w:t>(</w:t>
      </w:r>
      <w:r w:rsidR="0025026C" w:rsidRPr="00E52976">
        <w:rPr>
          <w:rFonts w:ascii="GHEA Grapalat" w:hAnsi="GHEA Grapalat" w:cs="Times New Roman"/>
          <w:sz w:val="24"/>
          <w:szCs w:val="24"/>
          <w:lang w:val="hy-AM"/>
        </w:rPr>
        <w:t>ինչպիսիք են օրակարգը, քննարկման ընթացակարգը և նիստերի ժամանակացույցը</w:t>
      </w:r>
      <w:r w:rsidR="00853F15" w:rsidRPr="00E52976">
        <w:rPr>
          <w:rFonts w:ascii="GHEA Grapalat" w:hAnsi="GHEA Grapalat" w:cs="Times New Roman"/>
          <w:sz w:val="24"/>
          <w:szCs w:val="24"/>
          <w:lang w:val="hy-AM"/>
        </w:rPr>
        <w:t xml:space="preserve">) </w:t>
      </w:r>
      <w:r w:rsidR="0025026C" w:rsidRPr="00E52976">
        <w:rPr>
          <w:rFonts w:ascii="GHEA Grapalat" w:hAnsi="GHEA Grapalat" w:cs="Times New Roman"/>
          <w:sz w:val="24"/>
          <w:szCs w:val="24"/>
          <w:lang w:val="hy-AM"/>
        </w:rPr>
        <w:t>հնարավոր Թեկնածուների և Թեկնածուների ներկայացուցիչների համար այդ նիստերի հայտարարության մեջ և/կամ նիստի բացման հատվածում։</w:t>
      </w:r>
    </w:p>
    <w:p w14:paraId="4B3B77BD" w14:textId="2BA203A3" w:rsidR="00FA7F36" w:rsidRPr="00E52976" w:rsidRDefault="006942FF"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w:t>
      </w:r>
      <w:r w:rsidR="007046B7"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պետք է իրաականացնի և փաստաթղթավորի Որակավորման Հայտերի հետ կապված բաց նիստերի արդյունքները ՊՄԳ Ընթացակարգի պահանջների և պայմանների և Գնահատ</w:t>
      </w:r>
      <w:r w:rsidR="007046B7"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 ընթացակարգային կանոնների համաձայն։ Բաց նիստի արձանագրությունը չպետք է ստորագրվի հավանական Թեկնածուների և Թեկնածուների՝ նիստին մասնակից ներկայացուցիչների կողմից։</w:t>
      </w:r>
      <w:r w:rsidR="00FB05DA" w:rsidRPr="00E52976">
        <w:rPr>
          <w:rFonts w:ascii="GHEA Grapalat" w:hAnsi="GHEA Grapalat" w:cs="Times New Roman"/>
          <w:sz w:val="24"/>
          <w:szCs w:val="24"/>
          <w:lang w:val="hy-AM"/>
        </w:rPr>
        <w:t xml:space="preserve"> </w:t>
      </w:r>
    </w:p>
    <w:p w14:paraId="1D652626" w14:textId="5246FBBC" w:rsidR="00F60FF9" w:rsidRPr="00E52976" w:rsidRDefault="00187F10"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w:t>
      </w:r>
      <w:r w:rsidR="007046B7"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w:t>
      </w:r>
      <w:r w:rsidR="00112A28" w:rsidRPr="00E52976">
        <w:rPr>
          <w:rFonts w:ascii="GHEA Grapalat" w:hAnsi="GHEA Grapalat" w:cs="Times New Roman"/>
          <w:sz w:val="24"/>
          <w:szCs w:val="24"/>
          <w:lang w:val="hy-AM"/>
        </w:rPr>
        <w:t>պետք</w:t>
      </w:r>
      <w:r w:rsidRPr="00E52976">
        <w:rPr>
          <w:rFonts w:ascii="GHEA Grapalat" w:hAnsi="GHEA Grapalat" w:cs="Times New Roman"/>
          <w:sz w:val="24"/>
          <w:szCs w:val="24"/>
          <w:lang w:val="hy-AM"/>
        </w:rPr>
        <w:t xml:space="preserve"> է հետագայում հրապարակ</w:t>
      </w:r>
      <w:r w:rsidR="00112A28"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 xml:space="preserve"> </w:t>
      </w:r>
      <w:r w:rsidR="00112A28" w:rsidRPr="00E52976">
        <w:rPr>
          <w:rFonts w:ascii="GHEA Grapalat" w:hAnsi="GHEA Grapalat" w:cs="Times New Roman"/>
          <w:sz w:val="24"/>
          <w:szCs w:val="24"/>
          <w:lang w:val="hy-AM"/>
        </w:rPr>
        <w:t>Ո</w:t>
      </w:r>
      <w:r w:rsidRPr="00E52976">
        <w:rPr>
          <w:rFonts w:ascii="GHEA Grapalat" w:hAnsi="GHEA Grapalat" w:cs="Times New Roman"/>
          <w:sz w:val="24"/>
          <w:szCs w:val="24"/>
          <w:lang w:val="hy-AM"/>
        </w:rPr>
        <w:t xml:space="preserve">րակավորման Հայտերի պատրաստման և ներկայացման հետ կապված՝ բաց նիստի ընթացքում քննարկված և պարզաբանված հարցերի համախմբված պատասխանները </w:t>
      </w:r>
      <w:r w:rsidR="00E3718F" w:rsidRPr="00E52976">
        <w:rPr>
          <w:rFonts w:ascii="GHEA Grapalat" w:hAnsi="GHEA Grapalat" w:cs="Times New Roman"/>
          <w:sz w:val="24"/>
          <w:szCs w:val="24"/>
          <w:lang w:val="hy-AM"/>
        </w:rPr>
        <w:t>Էկոնոմիկայի նախարարության պաշտոնական կայքում կամ ARMEPS-ում</w:t>
      </w:r>
      <w:r w:rsidRPr="00E52976">
        <w:rPr>
          <w:rFonts w:ascii="GHEA Grapalat" w:hAnsi="GHEA Grapalat" w:cs="Times New Roman"/>
          <w:sz w:val="24"/>
          <w:szCs w:val="24"/>
          <w:lang w:val="hy-AM"/>
        </w:rPr>
        <w:t xml:space="preserve"> այդ նիստին հաջորդող երկու</w:t>
      </w:r>
      <w:r w:rsidR="00F75239" w:rsidRPr="00E52976">
        <w:rPr>
          <w:rFonts w:ascii="GHEA Grapalat" w:hAnsi="GHEA Grapalat" w:cs="Times New Roman"/>
          <w:sz w:val="24"/>
          <w:szCs w:val="24"/>
          <w:lang w:val="hy-AM"/>
        </w:rPr>
        <w:t xml:space="preserve"> (2) </w:t>
      </w:r>
      <w:r w:rsidRPr="00E52976">
        <w:rPr>
          <w:rFonts w:ascii="GHEA Grapalat" w:hAnsi="GHEA Grapalat" w:cs="Times New Roman"/>
          <w:sz w:val="24"/>
          <w:szCs w:val="24"/>
          <w:lang w:val="hy-AM"/>
        </w:rPr>
        <w:t>աշխատանքա</w:t>
      </w:r>
      <w:r w:rsidR="007046B7"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ին օրերի</w:t>
      </w:r>
      <w:r w:rsidR="00F75239"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ընթացքում </w:t>
      </w:r>
      <w:r w:rsidR="00321481"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պատասխանները պետք է լինեն ապանձնավորված, այսինքն՝ չպետք է հնարավ</w:t>
      </w:r>
      <w:r w:rsidR="009E4F0B" w:rsidRPr="00E52976">
        <w:rPr>
          <w:rFonts w:ascii="GHEA Grapalat" w:hAnsi="GHEA Grapalat" w:cs="Times New Roman"/>
          <w:sz w:val="24"/>
          <w:szCs w:val="24"/>
          <w:lang w:val="hy-AM"/>
        </w:rPr>
        <w:t>ո</w:t>
      </w:r>
      <w:r w:rsidRPr="00E52976">
        <w:rPr>
          <w:rFonts w:ascii="GHEA Grapalat" w:hAnsi="GHEA Grapalat" w:cs="Times New Roman"/>
          <w:sz w:val="24"/>
          <w:szCs w:val="24"/>
          <w:lang w:val="hy-AM"/>
        </w:rPr>
        <w:t xml:space="preserve">ր </w:t>
      </w:r>
      <w:r w:rsidR="00D44A14" w:rsidRPr="00E52976">
        <w:rPr>
          <w:rFonts w:ascii="GHEA Grapalat" w:hAnsi="GHEA Grapalat" w:cs="Times New Roman"/>
          <w:sz w:val="24"/>
          <w:szCs w:val="24"/>
          <w:lang w:val="hy-AM"/>
        </w:rPr>
        <w:t>լինի</w:t>
      </w:r>
      <w:r w:rsidRPr="00E52976">
        <w:rPr>
          <w:rFonts w:ascii="GHEA Grapalat" w:hAnsi="GHEA Grapalat" w:cs="Times New Roman"/>
          <w:sz w:val="24"/>
          <w:szCs w:val="24"/>
          <w:lang w:val="hy-AM"/>
        </w:rPr>
        <w:t xml:space="preserve"> նույնականացնել որևէ տեղեկատվություն Թեկնածուների կամ հարցում ներկայացրած այլ անձանց վերաբերյալ</w:t>
      </w:r>
      <w:r w:rsidR="00321481"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p>
    <w:p w14:paraId="50960309" w14:textId="68FAB5DD" w:rsidR="00D20B0F" w:rsidRPr="00E52976" w:rsidRDefault="008310C5" w:rsidP="00E52976">
      <w:pPr>
        <w:pStyle w:val="11"/>
        <w:ind w:left="360" w:hanging="360"/>
        <w:jc w:val="both"/>
        <w:rPr>
          <w:rFonts w:ascii="GHEA Grapalat" w:hAnsi="GHEA Grapalat" w:cs="Times New Roman"/>
          <w:sz w:val="24"/>
          <w:lang w:val="hy-AM"/>
        </w:rPr>
      </w:pPr>
      <w:bookmarkStart w:id="34" w:name="_Ref128067611"/>
      <w:r w:rsidRPr="00E52976">
        <w:rPr>
          <w:rFonts w:ascii="GHEA Grapalat" w:hAnsi="GHEA Grapalat" w:cs="Times New Roman"/>
          <w:sz w:val="24"/>
          <w:lang w:val="hy-AM"/>
        </w:rPr>
        <w:t>Որակավորման Հա</w:t>
      </w:r>
      <w:r w:rsidR="00D44A14" w:rsidRPr="00E52976">
        <w:rPr>
          <w:rFonts w:ascii="GHEA Grapalat" w:hAnsi="GHEA Grapalat" w:cs="Times New Roman"/>
          <w:sz w:val="24"/>
          <w:lang w:val="hy-AM"/>
        </w:rPr>
        <w:t>յ</w:t>
      </w:r>
      <w:r w:rsidRPr="00E52976">
        <w:rPr>
          <w:rFonts w:ascii="GHEA Grapalat" w:hAnsi="GHEA Grapalat" w:cs="Times New Roman"/>
          <w:sz w:val="24"/>
          <w:lang w:val="hy-AM"/>
        </w:rPr>
        <w:t>տերում փոփոխությունները</w:t>
      </w:r>
      <w:bookmarkEnd w:id="34"/>
    </w:p>
    <w:p w14:paraId="0AFEC122" w14:textId="36976CAC" w:rsidR="007B6E0C" w:rsidRPr="00E52976" w:rsidRDefault="00D44A14"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Թեկնածուները կարող են փոփոխություններ իրականացնել Որակավորման Հայտում Որակավորման Հայտերի Ներկայացման Վերջնաժամկետից առաջ։ </w:t>
      </w:r>
      <w:r w:rsidR="007109B9"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Տարընկալումներից խուսափելու համար՝ Որակավորման Հայտում որևէ փոփոխություն չի կարող թույլատրվել Որակավորման Հայտերի Ներկայացման Վերջնաժամկետն ավարտվելուց հետո։</w:t>
      </w:r>
      <w:r w:rsidR="007109B9" w:rsidRPr="00E52976">
        <w:rPr>
          <w:rFonts w:ascii="GHEA Grapalat" w:hAnsi="GHEA Grapalat" w:cs="Times New Roman"/>
          <w:sz w:val="24"/>
          <w:szCs w:val="24"/>
          <w:lang w:val="hy-AM"/>
        </w:rPr>
        <w:t>]</w:t>
      </w:r>
    </w:p>
    <w:p w14:paraId="0B47217E" w14:textId="77777777" w:rsidR="00D00845" w:rsidRPr="00E52976" w:rsidRDefault="00F77799"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w:t>
      </w:r>
      <w:r w:rsidR="00592ADA"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 xml:space="preserve">տում փոփոխությունները կարող են ծածկել ողջ Որակավորման Հայտը կամ </w:t>
      </w:r>
      <w:r w:rsidR="00592ADA" w:rsidRPr="00E52976">
        <w:rPr>
          <w:rFonts w:ascii="GHEA Grapalat" w:hAnsi="GHEA Grapalat" w:cs="Times New Roman"/>
          <w:sz w:val="24"/>
          <w:szCs w:val="24"/>
          <w:lang w:val="hy-AM"/>
        </w:rPr>
        <w:t xml:space="preserve">Որակավորման Հայտի որոշ մասերը կամ այն կազմող փաստաթղթերը՝ համաձայն </w:t>
      </w:r>
      <w:r w:rsidR="00997B28" w:rsidRPr="00E52976">
        <w:rPr>
          <w:rFonts w:ascii="GHEA Grapalat" w:hAnsi="GHEA Grapalat" w:cs="Times New Roman"/>
          <w:i/>
          <w:iCs/>
          <w:sz w:val="24"/>
          <w:szCs w:val="24"/>
          <w:lang w:val="en-GB"/>
        </w:rPr>
        <w:fldChar w:fldCharType="begin"/>
      </w:r>
      <w:r w:rsidR="00997B28" w:rsidRPr="00E52976">
        <w:rPr>
          <w:rFonts w:ascii="GHEA Grapalat" w:hAnsi="GHEA Grapalat" w:cs="Times New Roman"/>
          <w:i/>
          <w:iCs/>
          <w:sz w:val="24"/>
          <w:szCs w:val="24"/>
          <w:lang w:val="hy-AM"/>
        </w:rPr>
        <w:instrText xml:space="preserve"> REF  _Ref133332027 \* Caps \h \r </w:instrText>
      </w:r>
      <w:r w:rsidR="001918A0" w:rsidRPr="00E52976">
        <w:rPr>
          <w:rFonts w:ascii="GHEA Grapalat" w:hAnsi="GHEA Grapalat" w:cs="Times New Roman"/>
          <w:i/>
          <w:iCs/>
          <w:sz w:val="24"/>
          <w:szCs w:val="24"/>
          <w:lang w:val="hy-AM"/>
        </w:rPr>
        <w:instrText xml:space="preserve"> \* MERGEFORMAT </w:instrText>
      </w:r>
      <w:r w:rsidR="00997B28" w:rsidRPr="00E52976">
        <w:rPr>
          <w:rFonts w:ascii="GHEA Grapalat" w:hAnsi="GHEA Grapalat" w:cs="Times New Roman"/>
          <w:i/>
          <w:iCs/>
          <w:sz w:val="24"/>
          <w:szCs w:val="24"/>
          <w:lang w:val="en-GB"/>
        </w:rPr>
      </w:r>
      <w:r w:rsidR="00997B28" w:rsidRPr="00E52976">
        <w:rPr>
          <w:rFonts w:ascii="GHEA Grapalat" w:hAnsi="GHEA Grapalat" w:cs="Times New Roman"/>
          <w:i/>
          <w:iCs/>
          <w:sz w:val="24"/>
          <w:szCs w:val="24"/>
          <w:lang w:val="en-GB"/>
        </w:rPr>
        <w:fldChar w:fldCharType="separate"/>
      </w:r>
      <w:r w:rsidR="00592ADA" w:rsidRPr="00E52976">
        <w:rPr>
          <w:rFonts w:ascii="GHEA Grapalat" w:hAnsi="GHEA Grapalat" w:cs="Times New Roman"/>
          <w:i/>
          <w:iCs/>
          <w:sz w:val="24"/>
          <w:szCs w:val="24"/>
          <w:lang w:val="hy-AM"/>
        </w:rPr>
        <w:t>Հավելված</w:t>
      </w:r>
      <w:r w:rsidR="00233818" w:rsidRPr="00E52976">
        <w:rPr>
          <w:rFonts w:ascii="Calibri" w:hAnsi="Calibri" w:cs="Calibri"/>
          <w:i/>
          <w:iCs/>
          <w:sz w:val="24"/>
          <w:szCs w:val="24"/>
          <w:lang w:val="hy-AM"/>
        </w:rPr>
        <w:t> </w:t>
      </w:r>
      <w:r w:rsidR="00233818" w:rsidRPr="00E52976">
        <w:rPr>
          <w:rFonts w:ascii="GHEA Grapalat" w:hAnsi="GHEA Grapalat" w:cs="Times New Roman"/>
          <w:i/>
          <w:iCs/>
          <w:sz w:val="24"/>
          <w:szCs w:val="24"/>
          <w:lang w:val="hy-AM"/>
        </w:rPr>
        <w:t>5</w:t>
      </w:r>
      <w:r w:rsidR="00997B28" w:rsidRPr="00E52976">
        <w:rPr>
          <w:rFonts w:ascii="GHEA Grapalat" w:hAnsi="GHEA Grapalat" w:cs="Times New Roman"/>
          <w:i/>
          <w:iCs/>
          <w:sz w:val="24"/>
          <w:szCs w:val="24"/>
          <w:lang w:val="en-GB"/>
        </w:rPr>
        <w:fldChar w:fldCharType="end"/>
      </w:r>
      <w:r w:rsidR="00592ADA" w:rsidRPr="00E52976">
        <w:rPr>
          <w:rFonts w:ascii="GHEA Grapalat" w:hAnsi="GHEA Grapalat" w:cs="Times New Roman"/>
          <w:i/>
          <w:iCs/>
          <w:sz w:val="24"/>
          <w:szCs w:val="24"/>
          <w:lang w:val="hy-AM"/>
        </w:rPr>
        <w:t xml:space="preserve">-ում </w:t>
      </w:r>
      <w:r w:rsidR="00362357" w:rsidRPr="00E52976">
        <w:rPr>
          <w:rFonts w:ascii="GHEA Grapalat" w:hAnsi="GHEA Grapalat" w:cs="Times New Roman"/>
          <w:i/>
          <w:iCs/>
          <w:sz w:val="24"/>
          <w:szCs w:val="24"/>
          <w:lang w:val="hy-AM"/>
        </w:rPr>
        <w:t>(</w:t>
      </w:r>
      <w:r w:rsidR="00592ADA" w:rsidRPr="00E52976">
        <w:rPr>
          <w:rFonts w:ascii="GHEA Grapalat" w:hAnsi="GHEA Grapalat" w:cs="Times New Roman"/>
          <w:i/>
          <w:iCs/>
          <w:sz w:val="24"/>
          <w:szCs w:val="24"/>
          <w:lang w:val="hy-AM"/>
        </w:rPr>
        <w:t>Որակավորման Հայտի Բովանդակությունը</w:t>
      </w:r>
      <w:r w:rsidR="00EF64ED" w:rsidRPr="00E52976">
        <w:rPr>
          <w:rFonts w:ascii="GHEA Grapalat" w:hAnsi="GHEA Grapalat" w:cs="Times New Roman"/>
          <w:i/>
          <w:iCs/>
          <w:sz w:val="24"/>
          <w:szCs w:val="24"/>
          <w:lang w:val="hy-AM"/>
        </w:rPr>
        <w:t>)</w:t>
      </w:r>
      <w:r w:rsidR="00EE5E61" w:rsidRPr="00E52976">
        <w:rPr>
          <w:rFonts w:ascii="GHEA Grapalat" w:hAnsi="GHEA Grapalat" w:cs="Times New Roman"/>
          <w:sz w:val="24"/>
          <w:szCs w:val="24"/>
          <w:lang w:val="hy-AM"/>
        </w:rPr>
        <w:t xml:space="preserve"> </w:t>
      </w:r>
      <w:r w:rsidR="00592ADA" w:rsidRPr="00E52976">
        <w:rPr>
          <w:rFonts w:ascii="GHEA Grapalat" w:hAnsi="GHEA Grapalat" w:cs="Times New Roman"/>
          <w:sz w:val="24"/>
          <w:szCs w:val="24"/>
          <w:lang w:val="hy-AM"/>
        </w:rPr>
        <w:t xml:space="preserve">տրված կառուցվածքի և կարող է ներառել փոփոխություններ </w:t>
      </w:r>
      <w:r w:rsidR="00B15E4A" w:rsidRPr="00E52976">
        <w:rPr>
          <w:rFonts w:ascii="GHEA Grapalat" w:hAnsi="GHEA Grapalat" w:cs="Times New Roman"/>
          <w:sz w:val="24"/>
          <w:szCs w:val="24"/>
          <w:lang w:val="hy-AM"/>
        </w:rPr>
        <w:t>(</w:t>
      </w:r>
      <w:r w:rsidR="00592ADA" w:rsidRPr="00E52976">
        <w:rPr>
          <w:rFonts w:ascii="GHEA Grapalat" w:hAnsi="GHEA Grapalat" w:cs="Times New Roman"/>
          <w:sz w:val="24"/>
          <w:szCs w:val="24"/>
          <w:lang w:val="hy-AM"/>
        </w:rPr>
        <w:t>ձևափոխություններ</w:t>
      </w:r>
      <w:r w:rsidR="00B15E4A" w:rsidRPr="00E52976">
        <w:rPr>
          <w:rFonts w:ascii="GHEA Grapalat" w:hAnsi="GHEA Grapalat" w:cs="Times New Roman"/>
          <w:sz w:val="24"/>
          <w:szCs w:val="24"/>
          <w:lang w:val="hy-AM"/>
        </w:rPr>
        <w:t xml:space="preserve">) </w:t>
      </w:r>
      <w:r w:rsidR="00592ADA" w:rsidRPr="00E52976">
        <w:rPr>
          <w:rFonts w:ascii="GHEA Grapalat" w:hAnsi="GHEA Grapalat" w:cs="Times New Roman"/>
          <w:sz w:val="24"/>
          <w:szCs w:val="24"/>
          <w:lang w:val="hy-AM"/>
        </w:rPr>
        <w:t>և լրացումներ</w:t>
      </w:r>
      <w:r w:rsidR="00A80D92" w:rsidRPr="00E52976">
        <w:rPr>
          <w:rFonts w:ascii="GHEA Grapalat" w:hAnsi="GHEA Grapalat" w:cs="Times New Roman"/>
          <w:sz w:val="24"/>
          <w:szCs w:val="24"/>
          <w:lang w:val="hy-AM"/>
        </w:rPr>
        <w:t xml:space="preserve"> (</w:t>
      </w:r>
      <w:r w:rsidR="00592ADA" w:rsidRPr="00E52976">
        <w:rPr>
          <w:rFonts w:ascii="GHEA Grapalat" w:hAnsi="GHEA Grapalat" w:cs="Times New Roman"/>
          <w:sz w:val="24"/>
          <w:szCs w:val="24"/>
          <w:lang w:val="hy-AM"/>
        </w:rPr>
        <w:t>համալրումներ</w:t>
      </w:r>
      <w:r w:rsidR="00786DF8" w:rsidRPr="00E52976">
        <w:rPr>
          <w:rFonts w:ascii="GHEA Grapalat" w:hAnsi="GHEA Grapalat" w:cs="Times New Roman"/>
          <w:sz w:val="24"/>
          <w:szCs w:val="24"/>
          <w:lang w:val="hy-AM"/>
        </w:rPr>
        <w:t xml:space="preserve">) </w:t>
      </w:r>
      <w:r w:rsidR="00592ADA" w:rsidRPr="00E52976">
        <w:rPr>
          <w:rFonts w:ascii="GHEA Grapalat" w:hAnsi="GHEA Grapalat" w:cs="Times New Roman"/>
          <w:sz w:val="24"/>
          <w:szCs w:val="24"/>
          <w:lang w:val="hy-AM"/>
        </w:rPr>
        <w:t>Որակավորման Հայտում։</w:t>
      </w:r>
    </w:p>
    <w:p w14:paraId="6A43E8D3" w14:textId="6B81904A" w:rsidR="007B6E0C" w:rsidRPr="00E52976" w:rsidRDefault="00D00845" w:rsidP="00E52976">
      <w:pPr>
        <w:pStyle w:val="111"/>
        <w:numPr>
          <w:ilvl w:val="0"/>
          <w:numId w:val="0"/>
        </w:numPr>
        <w:spacing w:before="120" w:after="120"/>
        <w:ind w:left="90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Թղթային </w:t>
      </w:r>
      <w:r w:rsidR="00592ADA" w:rsidRPr="00E52976">
        <w:rPr>
          <w:rFonts w:ascii="GHEA Grapalat" w:hAnsi="GHEA Grapalat" w:cs="Times New Roman"/>
          <w:sz w:val="24"/>
          <w:szCs w:val="24"/>
          <w:lang w:val="hy-AM"/>
        </w:rPr>
        <w:t>Որակավորման Հայտերում փոփոխությունները պետք է պատրաստվեն և ներկայացվեն ՊՄԳ Ընթացակարգի բաժին</w:t>
      </w:r>
      <w:r w:rsidR="00AE6E3C" w:rsidRPr="00E52976">
        <w:rPr>
          <w:rFonts w:ascii="GHEA Grapalat" w:hAnsi="GHEA Grapalat" w:cs="Times New Roman"/>
          <w:sz w:val="24"/>
          <w:szCs w:val="24"/>
          <w:lang w:val="hy-AM"/>
        </w:rPr>
        <w:t xml:space="preserve"> </w:t>
      </w:r>
      <w:r w:rsidR="000A26FE" w:rsidRPr="00E52976">
        <w:rPr>
          <w:rFonts w:ascii="GHEA Grapalat" w:hAnsi="GHEA Grapalat" w:cs="Times New Roman"/>
          <w:sz w:val="24"/>
          <w:szCs w:val="24"/>
          <w:lang w:val="hy-AM"/>
        </w:rPr>
        <w:t>86</w:t>
      </w:r>
      <w:r w:rsidR="00592ADA" w:rsidRPr="00E52976">
        <w:rPr>
          <w:rFonts w:ascii="GHEA Grapalat" w:hAnsi="GHEA Grapalat" w:cs="Times New Roman"/>
          <w:sz w:val="24"/>
          <w:szCs w:val="24"/>
          <w:lang w:val="hy-AM"/>
        </w:rPr>
        <w:t xml:space="preserve">-ի </w:t>
      </w:r>
      <w:r w:rsidR="0056189F" w:rsidRPr="00E52976">
        <w:rPr>
          <w:rFonts w:ascii="GHEA Grapalat" w:hAnsi="GHEA Grapalat" w:cs="Times New Roman"/>
          <w:sz w:val="24"/>
          <w:szCs w:val="24"/>
          <w:lang w:val="hy-AM"/>
        </w:rPr>
        <w:t xml:space="preserve">և հետևյալ պահանջների </w:t>
      </w:r>
      <w:r w:rsidR="00592ADA" w:rsidRPr="00E52976">
        <w:rPr>
          <w:rFonts w:ascii="GHEA Grapalat" w:hAnsi="GHEA Grapalat" w:cs="Times New Roman"/>
          <w:sz w:val="24"/>
          <w:szCs w:val="24"/>
          <w:lang w:val="hy-AM"/>
        </w:rPr>
        <w:t>համաձայն</w:t>
      </w:r>
      <w:r w:rsidR="0056189F" w:rsidRPr="00E52976">
        <w:rPr>
          <w:rFonts w:ascii="GHEA Grapalat" w:hAnsi="GHEA Grapalat" w:cs="Times New Roman"/>
          <w:sz w:val="24"/>
          <w:szCs w:val="24"/>
          <w:lang w:val="hy-AM"/>
        </w:rPr>
        <w:t>՝</w:t>
      </w:r>
    </w:p>
    <w:p w14:paraId="4A47DEB0" w14:textId="236A8977" w:rsidR="007B6E0C" w:rsidRPr="00E52976" w:rsidRDefault="006942E1"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պետք է </w:t>
      </w:r>
      <w:r w:rsidR="00D00845" w:rsidRPr="00E52976">
        <w:rPr>
          <w:rFonts w:ascii="GHEA Grapalat" w:hAnsi="GHEA Grapalat" w:cs="Times New Roman"/>
          <w:sz w:val="24"/>
          <w:szCs w:val="24"/>
          <w:lang w:val="hy-AM"/>
        </w:rPr>
        <w:t xml:space="preserve">թղթային </w:t>
      </w:r>
      <w:r w:rsidRPr="00E52976">
        <w:rPr>
          <w:rFonts w:ascii="GHEA Grapalat" w:hAnsi="GHEA Grapalat" w:cs="Times New Roman"/>
          <w:sz w:val="24"/>
          <w:szCs w:val="24"/>
          <w:lang w:val="hy-AM"/>
        </w:rPr>
        <w:t xml:space="preserve">Որակավորման հայտի փոփոխությունների </w:t>
      </w:r>
      <w:r w:rsidR="00D00845" w:rsidRPr="00E52976">
        <w:rPr>
          <w:rFonts w:ascii="GHEA Grapalat" w:hAnsi="GHEA Grapalat" w:cs="Times New Roman"/>
          <w:sz w:val="24"/>
          <w:szCs w:val="24"/>
          <w:lang w:val="hy-AM"/>
        </w:rPr>
        <w:t>բնօրինակը</w:t>
      </w:r>
      <w:r w:rsidRPr="00E52976">
        <w:rPr>
          <w:rFonts w:ascii="GHEA Grapalat" w:hAnsi="GHEA Grapalat" w:cs="Times New Roman"/>
          <w:sz w:val="24"/>
          <w:szCs w:val="24"/>
          <w:lang w:val="hy-AM"/>
        </w:rPr>
        <w:t xml:space="preserve"> և պատճեները Հոդված</w:t>
      </w:r>
      <w:r w:rsidR="007B6E0C" w:rsidRPr="00E52976">
        <w:rPr>
          <w:rFonts w:ascii="GHEA Grapalat" w:hAnsi="GHEA Grapalat" w:cs="Times New Roman"/>
          <w:sz w:val="24"/>
          <w:szCs w:val="24"/>
          <w:lang w:val="hy-AM"/>
        </w:rPr>
        <w:t xml:space="preserve"> </w:t>
      </w:r>
      <w:r w:rsidR="006D215A" w:rsidRPr="00E52976">
        <w:rPr>
          <w:rFonts w:ascii="GHEA Grapalat" w:hAnsi="GHEA Grapalat" w:cs="Times New Roman"/>
          <w:sz w:val="24"/>
          <w:szCs w:val="24"/>
        </w:rPr>
        <w:fldChar w:fldCharType="begin"/>
      </w:r>
      <w:r w:rsidR="006D215A" w:rsidRPr="00E52976">
        <w:rPr>
          <w:rFonts w:ascii="GHEA Grapalat" w:hAnsi="GHEA Grapalat" w:cs="Times New Roman"/>
          <w:sz w:val="24"/>
          <w:szCs w:val="24"/>
          <w:lang w:val="hy-AM"/>
        </w:rPr>
        <w:instrText xml:space="preserve"> REF _Ref128069280 \r \h </w:instrText>
      </w:r>
      <w:r w:rsidR="00BA250D" w:rsidRPr="00E52976">
        <w:rPr>
          <w:rFonts w:ascii="GHEA Grapalat" w:hAnsi="GHEA Grapalat" w:cs="Times New Roman"/>
          <w:sz w:val="24"/>
          <w:szCs w:val="24"/>
          <w:lang w:val="hy-AM"/>
        </w:rPr>
        <w:instrText xml:space="preserve"> \* MERGEFORMAT </w:instrText>
      </w:r>
      <w:r w:rsidR="006D215A" w:rsidRPr="00E52976">
        <w:rPr>
          <w:rFonts w:ascii="GHEA Grapalat" w:hAnsi="GHEA Grapalat" w:cs="Times New Roman"/>
          <w:sz w:val="24"/>
          <w:szCs w:val="24"/>
        </w:rPr>
      </w:r>
      <w:r w:rsidR="006D215A"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3.1</w:t>
      </w:r>
      <w:r w:rsidR="006D215A"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պահանջների համաձայն՝ հստակ նշագրելով փոփոխություների տեսակը</w:t>
      </w:r>
      <w:r w:rsidR="000F0050"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«ՓՈՓՈԽՈՒԹՅՈՒՆ»</w:t>
      </w:r>
      <w:r w:rsidR="00E54304"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«ԼՐԱՑՈՒՄ»</w:t>
      </w:r>
      <w:r w:rsidR="00102558"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ըստ իրավիճակի յուրաքանչյուր բովանդակային միավո</w:t>
      </w:r>
      <w:r w:rsidR="004C72F9" w:rsidRPr="00E52976">
        <w:rPr>
          <w:rFonts w:ascii="GHEA Grapalat" w:hAnsi="GHEA Grapalat" w:cs="Times New Roman"/>
          <w:sz w:val="24"/>
          <w:szCs w:val="24"/>
          <w:lang w:val="hy-AM"/>
        </w:rPr>
        <w:t>ր</w:t>
      </w:r>
      <w:r w:rsidRPr="00E52976">
        <w:rPr>
          <w:rFonts w:ascii="GHEA Grapalat" w:hAnsi="GHEA Grapalat" w:cs="Times New Roman"/>
          <w:sz w:val="24"/>
          <w:szCs w:val="24"/>
          <w:lang w:val="hy-AM"/>
        </w:rPr>
        <w:t>ի հետ կապված։</w:t>
      </w:r>
      <w:r w:rsidR="007B6E0C" w:rsidRPr="00E52976">
        <w:rPr>
          <w:rFonts w:ascii="GHEA Grapalat" w:hAnsi="GHEA Grapalat" w:cs="Times New Roman"/>
          <w:sz w:val="24"/>
          <w:szCs w:val="24"/>
          <w:lang w:val="hy-AM"/>
        </w:rPr>
        <w:t xml:space="preserve"> </w:t>
      </w:r>
      <w:r w:rsidR="004C72F9" w:rsidRPr="00E52976">
        <w:rPr>
          <w:rFonts w:ascii="GHEA Grapalat" w:hAnsi="GHEA Grapalat" w:cs="Times New Roman"/>
          <w:sz w:val="24"/>
          <w:szCs w:val="24"/>
          <w:lang w:val="hy-AM"/>
        </w:rPr>
        <w:t>Թեկնածուն նաև պետք է Որակավորման Հայտի բոլոր փոփոխությունները ամփոփի համեմատական աղյուսակի տեսքով, որի օրիգինալը և պատճեները պետք է պատրաստվեն որպես Որակավորման Հայտի փոփոխությունների օրիգինալի և ատճեների մաս և ներառվեն Հայտի փոփոխությունների ծրար</w:t>
      </w:r>
      <w:r w:rsidR="00CF746E" w:rsidRPr="00E52976">
        <w:rPr>
          <w:rFonts w:ascii="GHEA Grapalat" w:hAnsi="GHEA Grapalat" w:cs="Times New Roman"/>
          <w:sz w:val="24"/>
          <w:szCs w:val="24"/>
          <w:lang w:val="hy-AM"/>
        </w:rPr>
        <w:t>(</w:t>
      </w:r>
      <w:r w:rsidR="004C72F9" w:rsidRPr="00E52976">
        <w:rPr>
          <w:rFonts w:ascii="GHEA Grapalat" w:hAnsi="GHEA Grapalat" w:cs="Times New Roman"/>
          <w:sz w:val="24"/>
          <w:szCs w:val="24"/>
          <w:lang w:val="hy-AM"/>
        </w:rPr>
        <w:t>ներ</w:t>
      </w:r>
      <w:r w:rsidR="00CF746E" w:rsidRPr="00E52976">
        <w:rPr>
          <w:rFonts w:ascii="GHEA Grapalat" w:hAnsi="GHEA Grapalat" w:cs="Times New Roman"/>
          <w:sz w:val="24"/>
          <w:szCs w:val="24"/>
          <w:lang w:val="hy-AM"/>
        </w:rPr>
        <w:t>)</w:t>
      </w:r>
      <w:r w:rsidR="004C72F9" w:rsidRPr="00E52976">
        <w:rPr>
          <w:rFonts w:ascii="GHEA Grapalat" w:hAnsi="GHEA Grapalat" w:cs="Times New Roman"/>
          <w:sz w:val="24"/>
          <w:szCs w:val="24"/>
          <w:lang w:val="hy-AM"/>
        </w:rPr>
        <w:t>ում կամ փոստայի արկղում</w:t>
      </w:r>
      <w:r w:rsidR="007B6E0C" w:rsidRPr="00E52976">
        <w:rPr>
          <w:rFonts w:ascii="GHEA Grapalat" w:hAnsi="GHEA Grapalat" w:cs="Times New Roman"/>
          <w:sz w:val="24"/>
          <w:szCs w:val="24"/>
          <w:lang w:val="hy-AM"/>
        </w:rPr>
        <w:t>,</w:t>
      </w:r>
      <w:r w:rsidR="004C72F9" w:rsidRPr="00E52976">
        <w:rPr>
          <w:rFonts w:ascii="GHEA Grapalat" w:hAnsi="GHEA Grapalat" w:cs="Times New Roman"/>
          <w:sz w:val="24"/>
          <w:szCs w:val="24"/>
          <w:lang w:val="hy-AM"/>
        </w:rPr>
        <w:t xml:space="preserve"> ինչպես նշվում է ստորև՝</w:t>
      </w:r>
      <w:r w:rsidR="007B6E0C" w:rsidRPr="00E52976">
        <w:rPr>
          <w:rFonts w:ascii="GHEA Grapalat" w:hAnsi="GHEA Grapalat" w:cs="Times New Roman"/>
          <w:sz w:val="24"/>
          <w:szCs w:val="24"/>
          <w:lang w:val="hy-AM"/>
        </w:rPr>
        <w:t xml:space="preserve"> </w:t>
      </w:r>
      <w:r w:rsidR="004C72F9" w:rsidRPr="00E52976">
        <w:rPr>
          <w:rFonts w:ascii="GHEA Grapalat" w:hAnsi="GHEA Grapalat" w:cs="Times New Roman"/>
          <w:sz w:val="24"/>
          <w:szCs w:val="24"/>
          <w:lang w:val="hy-AM"/>
        </w:rPr>
        <w:t xml:space="preserve">կետ </w:t>
      </w:r>
      <w:r w:rsidR="007B6E0C" w:rsidRPr="00E52976">
        <w:rPr>
          <w:rFonts w:ascii="GHEA Grapalat" w:hAnsi="GHEA Grapalat" w:cs="Times New Roman"/>
          <w:sz w:val="24"/>
          <w:szCs w:val="24"/>
          <w:lang w:val="hy-AM"/>
        </w:rPr>
        <w:t>(b)</w:t>
      </w:r>
      <w:r w:rsidR="004C72F9" w:rsidRPr="00E52976">
        <w:rPr>
          <w:rFonts w:ascii="GHEA Grapalat" w:hAnsi="GHEA Grapalat" w:cs="Times New Roman"/>
          <w:sz w:val="24"/>
          <w:szCs w:val="24"/>
          <w:lang w:val="hy-AM"/>
        </w:rPr>
        <w:t>-ում,</w:t>
      </w:r>
      <w:r w:rsidR="007B6E0C" w:rsidRPr="00E52976">
        <w:rPr>
          <w:rFonts w:ascii="GHEA Grapalat" w:hAnsi="GHEA Grapalat" w:cs="Times New Roman"/>
          <w:sz w:val="24"/>
          <w:szCs w:val="24"/>
          <w:lang w:val="hy-AM"/>
        </w:rPr>
        <w:t xml:space="preserve"> </w:t>
      </w:r>
    </w:p>
    <w:p w14:paraId="4E2267BD" w14:textId="63CBFC3F" w:rsidR="007B6E0C" w:rsidRPr="00E52976" w:rsidRDefault="00FC76B9"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պետք է Որակավորման Հայտի փոփոխությունները տեղադրի ծրար</w:t>
      </w:r>
      <w:r w:rsidR="005303B0"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ներ</w:t>
      </w:r>
      <w:r w:rsidR="005303B0"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ում կամ փոստային արկղում, ինչը պետք է պատրաստվի Հոդված</w:t>
      </w:r>
      <w:r w:rsidR="007B6E0C" w:rsidRPr="00E52976">
        <w:rPr>
          <w:rFonts w:ascii="GHEA Grapalat" w:hAnsi="GHEA Grapalat" w:cs="Times New Roman"/>
          <w:sz w:val="24"/>
          <w:szCs w:val="24"/>
          <w:lang w:val="hy-AM"/>
        </w:rPr>
        <w:t xml:space="preserve"> </w:t>
      </w:r>
      <w:r w:rsidR="00820E88" w:rsidRPr="00E52976">
        <w:rPr>
          <w:rFonts w:ascii="GHEA Grapalat" w:hAnsi="GHEA Grapalat" w:cs="Times New Roman"/>
          <w:sz w:val="24"/>
          <w:szCs w:val="24"/>
        </w:rPr>
        <w:fldChar w:fldCharType="begin"/>
      </w:r>
      <w:r w:rsidR="00820E88" w:rsidRPr="00E52976">
        <w:rPr>
          <w:rFonts w:ascii="GHEA Grapalat" w:hAnsi="GHEA Grapalat" w:cs="Times New Roman"/>
          <w:sz w:val="24"/>
          <w:szCs w:val="24"/>
          <w:lang w:val="hy-AM"/>
        </w:rPr>
        <w:instrText xml:space="preserve"> REF _Ref128066286 \r \h </w:instrText>
      </w:r>
      <w:r w:rsidR="00BA250D" w:rsidRPr="00E52976">
        <w:rPr>
          <w:rFonts w:ascii="GHEA Grapalat" w:hAnsi="GHEA Grapalat" w:cs="Times New Roman"/>
          <w:sz w:val="24"/>
          <w:szCs w:val="24"/>
          <w:lang w:val="hy-AM"/>
        </w:rPr>
        <w:instrText xml:space="preserve"> \* MERGEFORMAT </w:instrText>
      </w:r>
      <w:r w:rsidR="00820E88" w:rsidRPr="00E52976">
        <w:rPr>
          <w:rFonts w:ascii="GHEA Grapalat" w:hAnsi="GHEA Grapalat" w:cs="Times New Roman"/>
          <w:sz w:val="24"/>
          <w:szCs w:val="24"/>
        </w:rPr>
      </w:r>
      <w:r w:rsidR="00820E88"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3.2</w:t>
      </w:r>
      <w:r w:rsidR="00820E88"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պահանջների համաձայն և հստակ նշագրվի փոփոխության տեսակը</w:t>
      </w:r>
      <w:r w:rsidR="00D5752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(«ՓՈՓՈԽՈՒԹՅՈՒՆ», «ԼՐԱՑՈՒՄ») իրավիճակից կախված,</w:t>
      </w:r>
    </w:p>
    <w:p w14:paraId="18F2AFC7" w14:textId="11CEC493" w:rsidR="007B6E0C" w:rsidRPr="00E52976" w:rsidRDefault="00696015"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Անձը պետք է համաձայնի ներկայացման օրվա և ժամի հետ կապված և պետք է ներկայացնի Որակավորման Հայտում փոփոխությունները Գնահատ</w:t>
      </w:r>
      <w:r w:rsidR="00D00845"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 քարտուղարին Հոդվածներ</w:t>
      </w:r>
      <w:r w:rsidR="007B6E0C" w:rsidRPr="00E52976">
        <w:rPr>
          <w:rFonts w:ascii="GHEA Grapalat" w:hAnsi="GHEA Grapalat" w:cs="Times New Roman"/>
          <w:sz w:val="24"/>
          <w:szCs w:val="24"/>
          <w:lang w:val="hy-AM"/>
        </w:rPr>
        <w:t xml:space="preserve"> </w:t>
      </w:r>
      <w:r w:rsidR="005866B7" w:rsidRPr="00E52976">
        <w:rPr>
          <w:rFonts w:ascii="GHEA Grapalat" w:hAnsi="GHEA Grapalat" w:cs="Times New Roman"/>
          <w:sz w:val="24"/>
          <w:szCs w:val="24"/>
        </w:rPr>
        <w:fldChar w:fldCharType="begin"/>
      </w:r>
      <w:r w:rsidR="005866B7" w:rsidRPr="00E52976">
        <w:rPr>
          <w:rFonts w:ascii="GHEA Grapalat" w:hAnsi="GHEA Grapalat" w:cs="Times New Roman"/>
          <w:sz w:val="24"/>
          <w:szCs w:val="24"/>
          <w:lang w:val="hy-AM"/>
        </w:rPr>
        <w:instrText xml:space="preserve"> REF _Ref128065024 \r \h </w:instrText>
      </w:r>
      <w:r w:rsidR="00BA250D" w:rsidRPr="00E52976">
        <w:rPr>
          <w:rFonts w:ascii="GHEA Grapalat" w:hAnsi="GHEA Grapalat" w:cs="Times New Roman"/>
          <w:sz w:val="24"/>
          <w:szCs w:val="24"/>
          <w:lang w:val="hy-AM"/>
        </w:rPr>
        <w:instrText xml:space="preserve"> \* MERGEFORMAT </w:instrText>
      </w:r>
      <w:r w:rsidR="005866B7" w:rsidRPr="00E52976">
        <w:rPr>
          <w:rFonts w:ascii="GHEA Grapalat" w:hAnsi="GHEA Grapalat" w:cs="Times New Roman"/>
          <w:sz w:val="24"/>
          <w:szCs w:val="24"/>
        </w:rPr>
      </w:r>
      <w:r w:rsidR="005866B7"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4.2</w:t>
      </w:r>
      <w:r w:rsidR="005866B7" w:rsidRPr="00E52976">
        <w:rPr>
          <w:rFonts w:ascii="GHEA Grapalat" w:hAnsi="GHEA Grapalat" w:cs="Times New Roman"/>
          <w:sz w:val="24"/>
          <w:szCs w:val="24"/>
        </w:rPr>
        <w:fldChar w:fldCharType="end"/>
      </w:r>
      <w:r w:rsidR="00EF64ED" w:rsidRPr="00E52976">
        <w:rPr>
          <w:rFonts w:ascii="GHEA Grapalat" w:hAnsi="GHEA Grapalat" w:cs="Times New Roman"/>
          <w:sz w:val="24"/>
          <w:szCs w:val="24"/>
          <w:lang w:val="hy-AM"/>
        </w:rPr>
        <w:t>-</w:t>
      </w:r>
      <w:r w:rsidR="005866B7" w:rsidRPr="00E52976">
        <w:rPr>
          <w:rFonts w:ascii="GHEA Grapalat" w:hAnsi="GHEA Grapalat" w:cs="Times New Roman"/>
          <w:sz w:val="24"/>
          <w:szCs w:val="24"/>
        </w:rPr>
        <w:fldChar w:fldCharType="begin"/>
      </w:r>
      <w:r w:rsidR="005866B7" w:rsidRPr="00E52976">
        <w:rPr>
          <w:rFonts w:ascii="GHEA Grapalat" w:hAnsi="GHEA Grapalat" w:cs="Times New Roman"/>
          <w:sz w:val="24"/>
          <w:szCs w:val="24"/>
          <w:lang w:val="hy-AM"/>
        </w:rPr>
        <w:instrText xml:space="preserve"> REF _Ref128069544 \r \h </w:instrText>
      </w:r>
      <w:r w:rsidR="00BA250D" w:rsidRPr="00E52976">
        <w:rPr>
          <w:rFonts w:ascii="GHEA Grapalat" w:hAnsi="GHEA Grapalat" w:cs="Times New Roman"/>
          <w:sz w:val="24"/>
          <w:szCs w:val="24"/>
          <w:lang w:val="hy-AM"/>
        </w:rPr>
        <w:instrText xml:space="preserve"> \* MERGEFORMAT </w:instrText>
      </w:r>
      <w:r w:rsidR="005866B7" w:rsidRPr="00E52976">
        <w:rPr>
          <w:rFonts w:ascii="GHEA Grapalat" w:hAnsi="GHEA Grapalat" w:cs="Times New Roman"/>
          <w:sz w:val="24"/>
          <w:szCs w:val="24"/>
        </w:rPr>
      </w:r>
      <w:r w:rsidR="005866B7"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4.3</w:t>
      </w:r>
      <w:r w:rsidR="005866B7"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-ում սահմանված կարգով՝ Հոդված</w:t>
      </w:r>
      <w:r w:rsidR="007B6E0C" w:rsidRPr="00E52976">
        <w:rPr>
          <w:rFonts w:ascii="GHEA Grapalat" w:hAnsi="GHEA Grapalat" w:cs="Times New Roman"/>
          <w:sz w:val="24"/>
          <w:szCs w:val="24"/>
          <w:lang w:val="hy-AM"/>
        </w:rPr>
        <w:t xml:space="preserve"> </w:t>
      </w:r>
      <w:r w:rsidR="001412A7" w:rsidRPr="00E52976">
        <w:rPr>
          <w:rFonts w:ascii="GHEA Grapalat" w:hAnsi="GHEA Grapalat" w:cs="Times New Roman"/>
          <w:sz w:val="24"/>
          <w:szCs w:val="24"/>
        </w:rPr>
        <w:fldChar w:fldCharType="begin"/>
      </w:r>
      <w:r w:rsidR="001412A7" w:rsidRPr="00E52976">
        <w:rPr>
          <w:rFonts w:ascii="GHEA Grapalat" w:hAnsi="GHEA Grapalat" w:cs="Times New Roman"/>
          <w:sz w:val="24"/>
          <w:szCs w:val="24"/>
          <w:lang w:val="hy-AM"/>
        </w:rPr>
        <w:instrText xml:space="preserve"> REF _Ref128067611 \r \h </w:instrText>
      </w:r>
      <w:r w:rsidR="00BA250D" w:rsidRPr="00E52976">
        <w:rPr>
          <w:rFonts w:ascii="GHEA Grapalat" w:hAnsi="GHEA Grapalat" w:cs="Times New Roman"/>
          <w:sz w:val="24"/>
          <w:szCs w:val="24"/>
          <w:lang w:val="hy-AM"/>
        </w:rPr>
        <w:instrText xml:space="preserve"> \* MERGEFORMAT </w:instrText>
      </w:r>
      <w:r w:rsidR="001412A7" w:rsidRPr="00E52976">
        <w:rPr>
          <w:rFonts w:ascii="GHEA Grapalat" w:hAnsi="GHEA Grapalat" w:cs="Times New Roman"/>
          <w:sz w:val="24"/>
          <w:szCs w:val="24"/>
        </w:rPr>
      </w:r>
      <w:r w:rsidR="001412A7"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5.3</w:t>
      </w:r>
      <w:r w:rsidR="001412A7"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-ում սահմանված փոփոխությունների հաշվի առնմամբ։ Գնահատ</w:t>
      </w:r>
      <w:r w:rsidR="00D00845"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 քարտուղարը պետք է Լիազորված Անձանց տրամադրի Որակավորման Հայտում փոփոխությանը գրավոր հաստատման թերթիկ։</w:t>
      </w:r>
    </w:p>
    <w:p w14:paraId="159B4CD5" w14:textId="5353C439" w:rsidR="00C92F2C" w:rsidRPr="00E52976" w:rsidRDefault="00C92F2C"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ARMEPS-ի միջոցով ներկայացման համար նախատեսված Որակավորման Հայտ</w:t>
      </w:r>
      <w:r w:rsidR="00747F6F" w:rsidRPr="00E52976">
        <w:rPr>
          <w:rFonts w:ascii="GHEA Grapalat" w:hAnsi="GHEA Grapalat" w:cs="Times New Roman"/>
          <w:sz w:val="24"/>
          <w:szCs w:val="24"/>
          <w:lang w:val="hy-AM"/>
        </w:rPr>
        <w:t xml:space="preserve">ում փոփոխությունների ներկայացման համար Թեկնածուն պետք է հանի իր Որակավորման Հայտը և </w:t>
      </w:r>
      <w:r w:rsidR="00445D8F" w:rsidRPr="00E52976">
        <w:rPr>
          <w:rFonts w:ascii="GHEA Grapalat" w:hAnsi="GHEA Grapalat" w:cs="Times New Roman"/>
          <w:sz w:val="24"/>
          <w:szCs w:val="24"/>
          <w:lang w:val="hy-AM"/>
        </w:rPr>
        <w:t xml:space="preserve">ներկայացնի վերանայված (փոփոխված) Որակավորման Հայտը ARMEPS-ի միջոցով (ներառյալ՝ </w:t>
      </w:r>
      <w:r w:rsidR="005B4216" w:rsidRPr="00E52976">
        <w:rPr>
          <w:rFonts w:ascii="GHEA Grapalat" w:hAnsi="GHEA Grapalat" w:cs="Times New Roman"/>
          <w:sz w:val="24"/>
          <w:szCs w:val="24"/>
          <w:lang w:val="hy-AM"/>
        </w:rPr>
        <w:t xml:space="preserve">նման Որակավորման Հայտի վերանայված (փոփոխված) հավելյալ պատճենը </w:t>
      </w:r>
      <w:r w:rsidR="009B4280" w:rsidRPr="00E52976">
        <w:rPr>
          <w:rFonts w:ascii="GHEA Grapalat" w:hAnsi="GHEA Grapalat" w:cs="Times New Roman"/>
          <w:sz w:val="24"/>
          <w:szCs w:val="24"/>
          <w:lang w:val="hy-AM"/>
        </w:rPr>
        <w:t>գաղտանգրված էլեկտրոնային փոստով</w:t>
      </w:r>
      <w:r w:rsidR="00445D8F" w:rsidRPr="00E52976">
        <w:rPr>
          <w:rFonts w:ascii="GHEA Grapalat" w:hAnsi="GHEA Grapalat" w:cs="Times New Roman"/>
          <w:sz w:val="24"/>
          <w:szCs w:val="24"/>
          <w:lang w:val="hy-AM"/>
        </w:rPr>
        <w:t>)</w:t>
      </w:r>
      <w:r w:rsidR="009B4280" w:rsidRPr="00E52976">
        <w:rPr>
          <w:rFonts w:ascii="GHEA Grapalat" w:hAnsi="GHEA Grapalat" w:cs="Times New Roman"/>
          <w:sz w:val="24"/>
          <w:szCs w:val="24"/>
          <w:lang w:val="hy-AM"/>
        </w:rPr>
        <w:t xml:space="preserve">՝ սույն ՈՀ-ի պահանջներին համապատասխան։ </w:t>
      </w:r>
    </w:p>
    <w:p w14:paraId="7F5C367A" w14:textId="6A3BDD07" w:rsidR="004F560C" w:rsidRPr="00E52976" w:rsidRDefault="00696015" w:rsidP="00E52976">
      <w:pPr>
        <w:pStyle w:val="111"/>
        <w:numPr>
          <w:ilvl w:val="0"/>
          <w:numId w:val="0"/>
        </w:numPr>
        <w:spacing w:before="120" w:after="120"/>
        <w:ind w:left="90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Թեկնածուներին խորհուրդ է տրվում իրենց Որակավորման Հայտերում փոփոխություններ իրականացնել ժամանակային տեսանկյունից խելամիտ կերպով՝ նախքան Որակավորման Հայտի Ներկայացման Վերջնաժամկետը լրանալը։ Թեկնածուներ պետք է կրեն իրենց Որակավորման Հայտերում փոփոխություններ կատարելու հետ կապված ժամանակի ոչ պատշաճ պլանավորման համար</w:t>
      </w:r>
      <w:r w:rsidR="00A250C5"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մասնավորապես՝ այն դեպքերում, երբ նման փոփոխությունները պլանավորված են Որակավորման Հայտերի Ներկայացման Վերջնաժամկտի ավարտին </w:t>
      </w:r>
      <w:r w:rsidR="009B40BF" w:rsidRPr="00E52976">
        <w:rPr>
          <w:rFonts w:ascii="GHEA Grapalat" w:hAnsi="GHEA Grapalat" w:cs="Times New Roman"/>
          <w:sz w:val="24"/>
          <w:szCs w:val="24"/>
          <w:lang w:val="hy-AM"/>
        </w:rPr>
        <w:t>անխուսափելիորեն մոտ ժամկետի համար</w:t>
      </w:r>
      <w:r w:rsidR="009D34A6" w:rsidRPr="00E52976">
        <w:rPr>
          <w:rFonts w:ascii="GHEA Grapalat" w:hAnsi="GHEA Grapalat" w:cs="Times New Roman"/>
          <w:sz w:val="24"/>
          <w:szCs w:val="24"/>
          <w:lang w:val="hy-AM"/>
        </w:rPr>
        <w:t>,</w:t>
      </w:r>
      <w:r w:rsidR="009B40BF" w:rsidRPr="00E52976">
        <w:rPr>
          <w:rFonts w:ascii="GHEA Grapalat" w:hAnsi="GHEA Grapalat" w:cs="Times New Roman"/>
          <w:sz w:val="24"/>
          <w:szCs w:val="24"/>
          <w:lang w:val="hy-AM"/>
        </w:rPr>
        <w:t xml:space="preserve"> ինչը հնարավոր չի դաձնում Որակավորման Հայտերում փոփոխությունների ներկայացման և հաստատման հետ կապված բոլոր անհրաժեշտ կարգավորումների ապահովումը՝ համաձայն սույն ՈՀ-ի։</w:t>
      </w:r>
    </w:p>
    <w:p w14:paraId="25FF5D98" w14:textId="4F9B910D" w:rsidR="00D20B0F" w:rsidRPr="00E52976" w:rsidRDefault="00102F77"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Հայտերում փոփոխություններ կատարելու՝ սույնով ամրագրված պահանջների խախտումը պետք է հիմք ծառայի սույն ՈՀ-ի համաձայն Որակավորման Հայտի մերժման համար։</w:t>
      </w:r>
    </w:p>
    <w:p w14:paraId="42486E92" w14:textId="0D3BB33A" w:rsidR="004412BD" w:rsidRPr="00E52976" w:rsidRDefault="007B543C" w:rsidP="00E52976">
      <w:pPr>
        <w:pStyle w:val="11"/>
        <w:ind w:left="360" w:hanging="360"/>
        <w:jc w:val="both"/>
        <w:rPr>
          <w:rFonts w:ascii="GHEA Grapalat" w:hAnsi="GHEA Grapalat" w:cs="Times New Roman"/>
          <w:sz w:val="24"/>
          <w:lang w:val="hy-AM"/>
        </w:rPr>
      </w:pPr>
      <w:bookmarkStart w:id="35" w:name="_Ref128069700"/>
      <w:r w:rsidRPr="00E52976">
        <w:rPr>
          <w:rFonts w:ascii="GHEA Grapalat" w:hAnsi="GHEA Grapalat" w:cs="Times New Roman"/>
          <w:sz w:val="24"/>
          <w:lang w:val="hy-AM"/>
        </w:rPr>
        <w:t xml:space="preserve">Որակավորման Հայտերի </w:t>
      </w:r>
      <w:r w:rsidR="00351F41" w:rsidRPr="00E52976">
        <w:rPr>
          <w:rFonts w:ascii="GHEA Grapalat" w:hAnsi="GHEA Grapalat" w:cs="Times New Roman"/>
          <w:sz w:val="24"/>
          <w:lang w:val="hy-AM"/>
        </w:rPr>
        <w:t>չեղարկումը</w:t>
      </w:r>
      <w:bookmarkEnd w:id="35"/>
    </w:p>
    <w:p w14:paraId="6FC6BB11" w14:textId="1558A553" w:rsidR="004412BD" w:rsidRPr="00E52976" w:rsidRDefault="00314C12"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կարող է չեղարկել իր Որակավորման Հայտը </w:t>
      </w:r>
      <w:r w:rsidR="00392098" w:rsidRPr="00E52976">
        <w:rPr>
          <w:rFonts w:ascii="GHEA Grapalat" w:hAnsi="GHEA Grapalat" w:cs="Times New Roman"/>
          <w:sz w:val="24"/>
          <w:szCs w:val="24"/>
          <w:lang w:val="hy-AM"/>
        </w:rPr>
        <w:t>Որակավորման Հայտի Ներկայացման Վերջնաժամկետից առաջ։</w:t>
      </w:r>
      <w:r w:rsidR="005D059E" w:rsidRPr="00E52976">
        <w:rPr>
          <w:rFonts w:ascii="GHEA Grapalat" w:hAnsi="GHEA Grapalat" w:cs="Times New Roman"/>
          <w:sz w:val="24"/>
          <w:szCs w:val="24"/>
          <w:lang w:val="hy-AM"/>
        </w:rPr>
        <w:t xml:space="preserve"> Թղթային</w:t>
      </w:r>
      <w:r w:rsidR="00392098" w:rsidRPr="00E52976">
        <w:rPr>
          <w:rFonts w:ascii="GHEA Grapalat" w:hAnsi="GHEA Grapalat" w:cs="Times New Roman"/>
          <w:sz w:val="24"/>
          <w:szCs w:val="24"/>
          <w:lang w:val="hy-AM"/>
        </w:rPr>
        <w:t xml:space="preserve"> Որակավորման հայտի չեղարկումը պետք է</w:t>
      </w:r>
      <w:r w:rsidR="009025F6" w:rsidRPr="00E52976">
        <w:rPr>
          <w:rFonts w:ascii="GHEA Grapalat" w:hAnsi="GHEA Grapalat" w:cs="Times New Roman"/>
          <w:sz w:val="24"/>
          <w:szCs w:val="24"/>
          <w:lang w:val="hy-AM"/>
        </w:rPr>
        <w:t xml:space="preserve"> </w:t>
      </w:r>
      <w:r w:rsidR="00392098" w:rsidRPr="00E52976">
        <w:rPr>
          <w:rFonts w:ascii="GHEA Grapalat" w:hAnsi="GHEA Grapalat" w:cs="Times New Roman"/>
          <w:sz w:val="24"/>
          <w:szCs w:val="24"/>
          <w:lang w:val="hy-AM"/>
        </w:rPr>
        <w:t>իրականացվի ՊՄԳ Ընթացակարգի</w:t>
      </w:r>
      <w:r w:rsidR="005E511D" w:rsidRPr="00E52976">
        <w:rPr>
          <w:rFonts w:ascii="GHEA Grapalat" w:hAnsi="GHEA Grapalat" w:cs="Times New Roman"/>
          <w:sz w:val="24"/>
          <w:szCs w:val="24"/>
          <w:lang w:val="hy-AM"/>
        </w:rPr>
        <w:t xml:space="preserve"> 86</w:t>
      </w:r>
      <w:r w:rsidR="00392098" w:rsidRPr="00E52976">
        <w:rPr>
          <w:rFonts w:ascii="GHEA Grapalat" w:hAnsi="GHEA Grapalat" w:cs="Times New Roman"/>
          <w:sz w:val="24"/>
          <w:szCs w:val="24"/>
          <w:lang w:val="hy-AM"/>
        </w:rPr>
        <w:t>-րդ պարագրաֆի և հետևյալ պահանջների համաձայն՝</w:t>
      </w:r>
    </w:p>
    <w:p w14:paraId="36739B70" w14:textId="6B0EC46D" w:rsidR="00464B20" w:rsidRPr="00E52976" w:rsidRDefault="00392098"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պետք է պատրաստի գրավոր ծանուցում Որակավրոման Հայտի չեղարկման վերաբերյալ։ Ծանուցումը պետք է անդրադառնա Թեկնածուի Որակավորման Հայտին և հստակ նշագրվի՝ որպես «ՈՐԱԿԱՎՈՐՄԱՆ ՀԱՅՏԻ ՉԵՂԱՐԿՄԱՆ ԾԱՆՈՒՑՈՒՄ», ինչպես նաև՝ նշի համապատասխան Թեկնածուի լրիվ անունն ու կնտակտային տվյալները։</w:t>
      </w:r>
    </w:p>
    <w:p w14:paraId="0C1EEB03" w14:textId="03C242CD" w:rsidR="00464B20" w:rsidRPr="00E52976" w:rsidRDefault="00392098"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Անձը պետք է համաձայնի ներկայացման օրվա և ժամի վերաբերյալ և ներկայացնի Որակավորման Հայտի չեղարկման ծանուցումը Գնահատ</w:t>
      </w:r>
      <w:r w:rsidR="002858B2"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 քարտուղարին Հոդվածներ </w:t>
      </w:r>
      <w:r w:rsidR="006521EF" w:rsidRPr="00E52976">
        <w:rPr>
          <w:rFonts w:ascii="GHEA Grapalat" w:hAnsi="GHEA Grapalat" w:cs="Times New Roman"/>
          <w:sz w:val="24"/>
          <w:szCs w:val="24"/>
        </w:rPr>
        <w:fldChar w:fldCharType="begin"/>
      </w:r>
      <w:r w:rsidR="006521EF" w:rsidRPr="00E52976">
        <w:rPr>
          <w:rFonts w:ascii="GHEA Grapalat" w:hAnsi="GHEA Grapalat" w:cs="Times New Roman"/>
          <w:sz w:val="24"/>
          <w:szCs w:val="24"/>
          <w:lang w:val="hy-AM"/>
        </w:rPr>
        <w:instrText xml:space="preserve"> REF _Ref128065024 \r \h </w:instrText>
      </w:r>
      <w:r w:rsidR="00BA250D" w:rsidRPr="00E52976">
        <w:rPr>
          <w:rFonts w:ascii="GHEA Grapalat" w:hAnsi="GHEA Grapalat" w:cs="Times New Roman"/>
          <w:sz w:val="24"/>
          <w:szCs w:val="24"/>
          <w:lang w:val="hy-AM"/>
        </w:rPr>
        <w:instrText xml:space="preserve"> \* MERGEFORMAT </w:instrText>
      </w:r>
      <w:r w:rsidR="006521EF" w:rsidRPr="00E52976">
        <w:rPr>
          <w:rFonts w:ascii="GHEA Grapalat" w:hAnsi="GHEA Grapalat" w:cs="Times New Roman"/>
          <w:sz w:val="24"/>
          <w:szCs w:val="24"/>
        </w:rPr>
      </w:r>
      <w:r w:rsidR="006521EF"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4.2</w:t>
      </w:r>
      <w:r w:rsidR="006521EF" w:rsidRPr="00E52976">
        <w:rPr>
          <w:rFonts w:ascii="GHEA Grapalat" w:hAnsi="GHEA Grapalat" w:cs="Times New Roman"/>
          <w:sz w:val="24"/>
          <w:szCs w:val="24"/>
        </w:rPr>
        <w:fldChar w:fldCharType="end"/>
      </w:r>
      <w:r w:rsidR="00F91557" w:rsidRPr="00E52976">
        <w:rPr>
          <w:rFonts w:ascii="GHEA Grapalat" w:hAnsi="GHEA Grapalat" w:cs="Times New Roman"/>
          <w:sz w:val="24"/>
          <w:szCs w:val="24"/>
          <w:lang w:val="hy-AM"/>
        </w:rPr>
        <w:t>-</w:t>
      </w:r>
      <w:r w:rsidR="006521EF" w:rsidRPr="00E52976">
        <w:rPr>
          <w:rFonts w:ascii="GHEA Grapalat" w:hAnsi="GHEA Grapalat" w:cs="Times New Roman"/>
          <w:sz w:val="24"/>
          <w:szCs w:val="24"/>
        </w:rPr>
        <w:fldChar w:fldCharType="begin"/>
      </w:r>
      <w:r w:rsidR="006521EF" w:rsidRPr="00E52976">
        <w:rPr>
          <w:rFonts w:ascii="GHEA Grapalat" w:hAnsi="GHEA Grapalat" w:cs="Times New Roman"/>
          <w:sz w:val="24"/>
          <w:szCs w:val="24"/>
          <w:lang w:val="hy-AM"/>
        </w:rPr>
        <w:instrText xml:space="preserve"> REF _Ref128069544 \r \h </w:instrText>
      </w:r>
      <w:r w:rsidR="00BA250D" w:rsidRPr="00E52976">
        <w:rPr>
          <w:rFonts w:ascii="GHEA Grapalat" w:hAnsi="GHEA Grapalat" w:cs="Times New Roman"/>
          <w:sz w:val="24"/>
          <w:szCs w:val="24"/>
          <w:lang w:val="hy-AM"/>
        </w:rPr>
        <w:instrText xml:space="preserve"> \* MERGEFORMAT </w:instrText>
      </w:r>
      <w:r w:rsidR="006521EF" w:rsidRPr="00E52976">
        <w:rPr>
          <w:rFonts w:ascii="GHEA Grapalat" w:hAnsi="GHEA Grapalat" w:cs="Times New Roman"/>
          <w:sz w:val="24"/>
          <w:szCs w:val="24"/>
        </w:rPr>
      </w:r>
      <w:r w:rsidR="006521EF"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4.3</w:t>
      </w:r>
      <w:r w:rsidR="006521EF"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-ում նշված կարգով՝ հաշվի առնելով Հոդված</w:t>
      </w:r>
      <w:r w:rsidR="009701A9" w:rsidRPr="00E52976">
        <w:rPr>
          <w:rFonts w:ascii="GHEA Grapalat" w:hAnsi="GHEA Grapalat" w:cs="Times New Roman"/>
          <w:sz w:val="24"/>
          <w:szCs w:val="24"/>
          <w:lang w:val="hy-AM"/>
        </w:rPr>
        <w:t xml:space="preserve"> </w:t>
      </w:r>
      <w:r w:rsidR="006521EF" w:rsidRPr="00E52976">
        <w:rPr>
          <w:rFonts w:ascii="GHEA Grapalat" w:hAnsi="GHEA Grapalat" w:cs="Times New Roman"/>
          <w:sz w:val="24"/>
          <w:szCs w:val="24"/>
        </w:rPr>
        <w:fldChar w:fldCharType="begin"/>
      </w:r>
      <w:r w:rsidR="006521EF" w:rsidRPr="00E52976">
        <w:rPr>
          <w:rFonts w:ascii="GHEA Grapalat" w:hAnsi="GHEA Grapalat" w:cs="Times New Roman"/>
          <w:sz w:val="24"/>
          <w:szCs w:val="24"/>
          <w:lang w:val="hy-AM"/>
        </w:rPr>
        <w:instrText xml:space="preserve"> REF _Ref128069700 \r \h </w:instrText>
      </w:r>
      <w:r w:rsidR="00BA250D" w:rsidRPr="00E52976">
        <w:rPr>
          <w:rFonts w:ascii="GHEA Grapalat" w:hAnsi="GHEA Grapalat" w:cs="Times New Roman"/>
          <w:sz w:val="24"/>
          <w:szCs w:val="24"/>
          <w:lang w:val="hy-AM"/>
        </w:rPr>
        <w:instrText xml:space="preserve"> \* MERGEFORMAT </w:instrText>
      </w:r>
      <w:r w:rsidR="006521EF" w:rsidRPr="00E52976">
        <w:rPr>
          <w:rFonts w:ascii="GHEA Grapalat" w:hAnsi="GHEA Grapalat" w:cs="Times New Roman"/>
          <w:sz w:val="24"/>
          <w:szCs w:val="24"/>
        </w:rPr>
      </w:r>
      <w:r w:rsidR="006521EF"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5.4</w:t>
      </w:r>
      <w:r w:rsidR="006521EF"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-ում անհրաժեշտ փոփոխությունները։ Գնահատ</w:t>
      </w:r>
      <w:r w:rsidR="002858B2"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w:t>
      </w:r>
      <w:r w:rsidR="002858B2" w:rsidRPr="00E52976">
        <w:rPr>
          <w:rFonts w:ascii="GHEA Grapalat" w:hAnsi="GHEA Grapalat" w:cs="Times New Roman"/>
          <w:sz w:val="24"/>
          <w:szCs w:val="24"/>
          <w:lang w:val="hy-AM"/>
        </w:rPr>
        <w:t>ո</w:t>
      </w:r>
      <w:r w:rsidRPr="00E52976">
        <w:rPr>
          <w:rFonts w:ascii="GHEA Grapalat" w:hAnsi="GHEA Grapalat" w:cs="Times New Roman"/>
          <w:sz w:val="24"/>
          <w:szCs w:val="24"/>
          <w:lang w:val="hy-AM"/>
        </w:rPr>
        <w:t xml:space="preserve">վի քարտուղարը պետք է տրամադրի Լիազորված Անձին Որակավորման Հայտի չեղարկման ծանուումը ստանալու վերաբերյալ գրավոր հաստատում և վերադարձնի </w:t>
      </w:r>
      <w:r w:rsidR="009025F6" w:rsidRPr="00E52976">
        <w:rPr>
          <w:rFonts w:ascii="GHEA Grapalat" w:hAnsi="GHEA Grapalat" w:cs="Times New Roman"/>
          <w:sz w:val="24"/>
          <w:szCs w:val="24"/>
          <w:lang w:val="hy-AM"/>
        </w:rPr>
        <w:t>Ո</w:t>
      </w:r>
      <w:r w:rsidRPr="00E52976">
        <w:rPr>
          <w:rFonts w:ascii="GHEA Grapalat" w:hAnsi="GHEA Grapalat" w:cs="Times New Roman"/>
          <w:sz w:val="24"/>
          <w:szCs w:val="24"/>
          <w:lang w:val="hy-AM"/>
        </w:rPr>
        <w:t>րակավորման Հայտի չբացված ծրար</w:t>
      </w:r>
      <w:r w:rsidR="00A5530C"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ներ</w:t>
      </w:r>
      <w:r w:rsidR="00A5530C"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ը կամ փոստային արկղը Լիազորված Անձին։</w:t>
      </w:r>
    </w:p>
    <w:p w14:paraId="00EB533F" w14:textId="0A4D6192" w:rsidR="005D059E" w:rsidRPr="00E52976" w:rsidRDefault="003E2241"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ARMEPS-ի միջոցով ներկայացման համար նախատեսված Որակավորման Հայտի չեղարկումը պետք է իրականացվի հետևյալ պահանջներին համահունչ՝</w:t>
      </w:r>
    </w:p>
    <w:p w14:paraId="77F16315" w14:textId="0E139194" w:rsidR="002858B2" w:rsidRPr="00E52976" w:rsidRDefault="008A43E8"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պետք է պատրաստի և ներկայացնի Գնահատող Հանձնաժողովին իր Որակավորման Հայտը չեղարկելու </w:t>
      </w:r>
      <w:r w:rsidR="004F6F7C" w:rsidRPr="00E52976">
        <w:rPr>
          <w:rFonts w:ascii="GHEA Grapalat" w:hAnsi="GHEA Grapalat" w:cs="Times New Roman"/>
          <w:sz w:val="24"/>
          <w:szCs w:val="24"/>
          <w:lang w:val="hy-AM"/>
        </w:rPr>
        <w:t>մասին էլեկտրոնային ծանուցում։ Ծանուցումը պետք է անդրադառնա ARMEPS-ում ներկայացված Որակավորման Հայտին</w:t>
      </w:r>
      <w:r w:rsidRPr="00E52976">
        <w:rPr>
          <w:rFonts w:ascii="GHEA Grapalat" w:hAnsi="GHEA Grapalat" w:cs="Times New Roman"/>
          <w:sz w:val="24"/>
          <w:szCs w:val="24"/>
          <w:lang w:val="hy-AM"/>
        </w:rPr>
        <w:t xml:space="preserve"> </w:t>
      </w:r>
      <w:r w:rsidR="004F6F7C" w:rsidRPr="00E52976">
        <w:rPr>
          <w:rFonts w:ascii="GHEA Grapalat" w:hAnsi="GHEA Grapalat" w:cs="Times New Roman"/>
          <w:sz w:val="24"/>
          <w:szCs w:val="24"/>
          <w:lang w:val="hy-AM"/>
        </w:rPr>
        <w:t xml:space="preserve">և </w:t>
      </w:r>
      <w:r w:rsidR="00873D9C" w:rsidRPr="00E52976">
        <w:rPr>
          <w:rFonts w:ascii="GHEA Grapalat" w:hAnsi="GHEA Grapalat" w:cs="Times New Roman"/>
          <w:sz w:val="24"/>
          <w:szCs w:val="24"/>
          <w:lang w:val="hy-AM"/>
        </w:rPr>
        <w:t>սույն ՈՀ-ի պահանջներին համարժեք ներկայացված՝ Որակավորման Հայտի հավելյալ գաղտնագրված պատճենին</w:t>
      </w:r>
      <w:r w:rsidR="00D361F1" w:rsidRPr="00E52976">
        <w:rPr>
          <w:rFonts w:ascii="GHEA Grapalat" w:hAnsi="GHEA Grapalat" w:cs="Times New Roman"/>
          <w:sz w:val="24"/>
          <w:szCs w:val="24"/>
          <w:lang w:val="hy-AM"/>
        </w:rPr>
        <w:t>, պետք է հստակորեն նշագրվի՝ որպես «ՈՐԱԿԱՎՈՐՄԱՆ ՀԱՅՏԻ ՉԵՂԱՐԿՄԱՆ ԾԱՆՈՒՑՈՒՄ»</w:t>
      </w:r>
      <w:r w:rsidR="009D6B9D" w:rsidRPr="00E52976">
        <w:rPr>
          <w:rFonts w:ascii="GHEA Grapalat" w:hAnsi="GHEA Grapalat" w:cs="Times New Roman"/>
          <w:sz w:val="24"/>
          <w:szCs w:val="24"/>
          <w:lang w:val="hy-AM"/>
        </w:rPr>
        <w:t>, ինչպես նաև՝ նշի համապատասխան Թեկնածուի ամբողջական անունը և կոնտակտային տվյալերը։</w:t>
      </w:r>
    </w:p>
    <w:p w14:paraId="2BAA27F0" w14:textId="688B4D9E" w:rsidR="000E7C42" w:rsidRPr="00E52976" w:rsidRDefault="0005228E"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Հանձնաժողովի քարտուղարը պետք է Թեկնածո</w:t>
      </w:r>
      <w:r w:rsidR="00FC5248" w:rsidRPr="00E52976">
        <w:rPr>
          <w:rFonts w:ascii="GHEA Grapalat" w:hAnsi="GHEA Grapalat" w:cs="Times New Roman"/>
          <w:sz w:val="24"/>
          <w:szCs w:val="24"/>
          <w:lang w:val="hy-AM"/>
        </w:rPr>
        <w:t>ւ</w:t>
      </w:r>
      <w:r w:rsidRPr="00E52976">
        <w:rPr>
          <w:rFonts w:ascii="GHEA Grapalat" w:hAnsi="GHEA Grapalat" w:cs="Times New Roman"/>
          <w:sz w:val="24"/>
          <w:szCs w:val="24"/>
          <w:lang w:val="hy-AM"/>
        </w:rPr>
        <w:t>ի Լ</w:t>
      </w:r>
      <w:r w:rsidR="00FC5248"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 xml:space="preserve">ազորված Անձին </w:t>
      </w:r>
      <w:r w:rsidR="00EE4CAE" w:rsidRPr="00E52976">
        <w:rPr>
          <w:rFonts w:ascii="GHEA Grapalat" w:hAnsi="GHEA Grapalat" w:cs="Times New Roman"/>
          <w:sz w:val="24"/>
          <w:szCs w:val="24"/>
          <w:lang w:val="hy-AM"/>
        </w:rPr>
        <w:t xml:space="preserve">տրամադրի Որակավորման Հայտի չեղարկման ծանուցումը ստանալու մասին էլեկտրոնային </w:t>
      </w:r>
      <w:r w:rsidR="00A7661A" w:rsidRPr="00E52976">
        <w:rPr>
          <w:rFonts w:ascii="GHEA Grapalat" w:hAnsi="GHEA Grapalat" w:cs="Times New Roman"/>
          <w:sz w:val="24"/>
          <w:szCs w:val="24"/>
          <w:lang w:val="hy-AM"/>
        </w:rPr>
        <w:t>փոստով հաստատում՝ նշելով, որ</w:t>
      </w:r>
      <w:r w:rsidR="00FC5248" w:rsidRPr="00E52976">
        <w:rPr>
          <w:rFonts w:ascii="GHEA Grapalat" w:hAnsi="GHEA Grapalat" w:cs="Times New Roman"/>
          <w:sz w:val="24"/>
          <w:szCs w:val="24"/>
          <w:lang w:val="hy-AM"/>
        </w:rPr>
        <w:t xml:space="preserve"> Թեկնածուի՝ </w:t>
      </w:r>
      <w:r w:rsidR="00A7661A" w:rsidRPr="00E52976">
        <w:rPr>
          <w:rFonts w:ascii="GHEA Grapalat" w:hAnsi="GHEA Grapalat" w:cs="Times New Roman"/>
          <w:sz w:val="24"/>
          <w:szCs w:val="24"/>
          <w:lang w:val="hy-AM"/>
        </w:rPr>
        <w:t>համարժեք գաղտանգրված էլեկտրոնային փոստ</w:t>
      </w:r>
      <w:r w:rsidR="00FC5248" w:rsidRPr="00E52976">
        <w:rPr>
          <w:rFonts w:ascii="GHEA Grapalat" w:hAnsi="GHEA Grapalat" w:cs="Times New Roman"/>
          <w:sz w:val="24"/>
          <w:szCs w:val="24"/>
          <w:lang w:val="hy-AM"/>
        </w:rPr>
        <w:t xml:space="preserve">ի Որակավորման Հայտի հավելյալ պատճենը </w:t>
      </w:r>
      <w:r w:rsidR="00F3732D" w:rsidRPr="00E52976">
        <w:rPr>
          <w:rFonts w:ascii="GHEA Grapalat" w:hAnsi="GHEA Grapalat" w:cs="Times New Roman"/>
          <w:sz w:val="24"/>
          <w:szCs w:val="24"/>
          <w:lang w:val="hy-AM"/>
        </w:rPr>
        <w:t>համարվում է չեղարկված։</w:t>
      </w:r>
    </w:p>
    <w:p w14:paraId="4920D655" w14:textId="7323B71C" w:rsidR="00F3732D" w:rsidRPr="00E52976" w:rsidRDefault="00F3732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այնուհետև չեղարկում է իր Որակավորման Հայտի բնօրինակը ARMEPS-ում՝</w:t>
      </w:r>
      <w:r w:rsidR="00591B6C" w:rsidRPr="00E52976">
        <w:rPr>
          <w:rFonts w:ascii="GHEA Grapalat" w:hAnsi="GHEA Grapalat" w:cs="Times New Roman"/>
          <w:sz w:val="24"/>
          <w:szCs w:val="24"/>
          <w:lang w:val="hy-AM"/>
        </w:rPr>
        <w:t xml:space="preserve"> հետևելով</w:t>
      </w:r>
      <w:r w:rsidR="001560D5" w:rsidRPr="00E52976">
        <w:rPr>
          <w:rFonts w:ascii="GHEA Grapalat" w:hAnsi="GHEA Grapalat" w:cs="Times New Roman"/>
          <w:sz w:val="24"/>
          <w:szCs w:val="24"/>
          <w:lang w:val="hy-AM"/>
        </w:rPr>
        <w:t xml:space="preserve"> ARMEPS-ի Ձեռնարկի</w:t>
      </w:r>
      <w:r w:rsidR="00591B6C" w:rsidRPr="00E52976">
        <w:rPr>
          <w:rFonts w:ascii="GHEA Grapalat" w:hAnsi="GHEA Grapalat" w:cs="Times New Roman"/>
          <w:sz w:val="24"/>
          <w:szCs w:val="24"/>
          <w:lang w:val="hy-AM"/>
        </w:rPr>
        <w:t>ն</w:t>
      </w:r>
      <w:r w:rsidR="001560D5" w:rsidRPr="00E52976">
        <w:rPr>
          <w:rFonts w:ascii="GHEA Grapalat" w:hAnsi="GHEA Grapalat" w:cs="Times New Roman"/>
          <w:sz w:val="24"/>
          <w:szCs w:val="24"/>
          <w:lang w:val="hy-AM"/>
        </w:rPr>
        <w:t xml:space="preserve"> և ARMEPS-ի ֆունկցիոնալության պահանջներին։</w:t>
      </w:r>
      <w:r w:rsidRPr="00E52976">
        <w:rPr>
          <w:rFonts w:ascii="GHEA Grapalat" w:hAnsi="GHEA Grapalat" w:cs="Times New Roman"/>
          <w:sz w:val="24"/>
          <w:szCs w:val="24"/>
          <w:lang w:val="hy-AM"/>
        </w:rPr>
        <w:t xml:space="preserve"> </w:t>
      </w:r>
    </w:p>
    <w:p w14:paraId="71604978" w14:textId="77BC42A4" w:rsidR="00716A8E" w:rsidRPr="00E52976" w:rsidRDefault="0039209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Իր Որակավորման Հայտը չեղարկած</w:t>
      </w:r>
      <w:r w:rsidR="00972C7E"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Թեկնածուն կարող է ներայացնել մեկ այլ Որակավորման Հայտ </w:t>
      </w:r>
      <w:r w:rsidR="007C17A4" w:rsidRPr="00E52976">
        <w:rPr>
          <w:rFonts w:ascii="GHEA Grapalat" w:hAnsi="GHEA Grapalat" w:cs="Times New Roman"/>
          <w:sz w:val="24"/>
          <w:szCs w:val="24"/>
          <w:lang w:val="hy-AM"/>
        </w:rPr>
        <w:t xml:space="preserve">(կամ Հոդված 5.3.3 նպատակներով ARMEPS-ի միջոցով ներկայացնելու համար Որակավորման Հայտի փոփոխություններ) </w:t>
      </w:r>
      <w:r w:rsidRPr="00E52976">
        <w:rPr>
          <w:rFonts w:ascii="GHEA Grapalat" w:hAnsi="GHEA Grapalat" w:cs="Times New Roman"/>
          <w:sz w:val="24"/>
          <w:szCs w:val="24"/>
          <w:lang w:val="hy-AM"/>
        </w:rPr>
        <w:t>Որակավորման Հայտերի Ներկայացման Վերջնաժամկետը լրանալուց առաջ՝ սույն ՈՀ-ի պահանջներին համաձայն։</w:t>
      </w:r>
    </w:p>
    <w:p w14:paraId="44E06AEE" w14:textId="70EC43B0" w:rsidR="00DB77C1" w:rsidRPr="00E52976" w:rsidRDefault="00392098"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Թեկնածուներին խորհուրդ է տրվում չեղարկել իրենց Որակավորման Հայտերը </w:t>
      </w:r>
      <w:r w:rsidR="00C2640E" w:rsidRPr="00E52976">
        <w:rPr>
          <w:rFonts w:ascii="GHEA Grapalat" w:hAnsi="GHEA Grapalat" w:cs="Times New Roman"/>
          <w:sz w:val="24"/>
          <w:szCs w:val="24"/>
          <w:lang w:val="hy-AM"/>
        </w:rPr>
        <w:t xml:space="preserve">ժամանակային տեսանկյունից խելամիտ կերպով՝ նախքան Որակավորման Հայերի Ներկայացման Վերջնաժամկետը։ </w:t>
      </w:r>
      <w:r w:rsidR="009025F6" w:rsidRPr="00E52976">
        <w:rPr>
          <w:rFonts w:ascii="GHEA Grapalat" w:hAnsi="GHEA Grapalat" w:cs="Times New Roman"/>
          <w:sz w:val="24"/>
          <w:szCs w:val="24"/>
          <w:lang w:val="hy-AM"/>
        </w:rPr>
        <w:t>Թեկնածուները կրում են Որակավորման Հայտերի չեղարկման ժամանակի ոչ պատշաճ պլանավորման հետ կապված ամբողջ ռիսկերը, մասնավորապես՝ այն դեպքերում, երբ նման չեղարկումը պլանավորված է Որակավորման Հայտերի Ներկայացման Վերջնաժամկտի ավարտին անխուսափելիորեն մոտ ժամկետի համար, ինչը հնարավոր չի դաձնում Որակավորման Հայտի չեղարկման ծանուցման ներկայացման և հաստատման հետ կապված բոլոր անհրաժեշտ կարգավորումների ապահովումը՝ համաձայն սույն ՈՀ-ի։</w:t>
      </w:r>
    </w:p>
    <w:p w14:paraId="1B265666" w14:textId="0E6BC974" w:rsidR="00424061" w:rsidRPr="00E52976" w:rsidRDefault="00217BCC" w:rsidP="00E52976">
      <w:pPr>
        <w:pStyle w:val="1Heading"/>
        <w:ind w:left="360"/>
        <w:jc w:val="both"/>
        <w:rPr>
          <w:rFonts w:ascii="GHEA Grapalat" w:hAnsi="GHEA Grapalat" w:cs="Times New Roman"/>
          <w:sz w:val="24"/>
          <w:szCs w:val="24"/>
          <w:lang w:val="hy-AM"/>
        </w:rPr>
      </w:pPr>
      <w:bookmarkStart w:id="36" w:name="_Toc152354346"/>
      <w:r w:rsidRPr="00E52976">
        <w:rPr>
          <w:rFonts w:ascii="GHEA Grapalat" w:hAnsi="GHEA Grapalat" w:cs="Times New Roman"/>
          <w:sz w:val="24"/>
          <w:szCs w:val="24"/>
          <w:lang w:val="hy-AM"/>
        </w:rPr>
        <w:t>ՈՐԱԿԱՎՈՐՄԱՆ ՀԱՅՏԵՐԻ ԳՆԱՀԱՏՈՒՄԸ</w:t>
      </w:r>
      <w:bookmarkEnd w:id="36"/>
    </w:p>
    <w:p w14:paraId="28CD4253" w14:textId="034B86C0" w:rsidR="00424061" w:rsidRPr="00E52976" w:rsidRDefault="00DD12B1" w:rsidP="00E52976">
      <w:pPr>
        <w:pStyle w:val="11"/>
        <w:ind w:left="360" w:hanging="360"/>
        <w:jc w:val="both"/>
        <w:rPr>
          <w:rFonts w:ascii="GHEA Grapalat" w:hAnsi="GHEA Grapalat" w:cs="Times New Roman"/>
          <w:sz w:val="24"/>
          <w:lang w:val="hy-AM"/>
        </w:rPr>
      </w:pPr>
      <w:r w:rsidRPr="00E52976">
        <w:rPr>
          <w:rFonts w:ascii="GHEA Grapalat" w:hAnsi="GHEA Grapalat" w:cs="Times New Roman"/>
          <w:sz w:val="24"/>
          <w:lang w:val="hy-AM"/>
        </w:rPr>
        <w:t>Որակավորման Հայտերի գնահատման վերջնաժամկետը</w:t>
      </w:r>
    </w:p>
    <w:p w14:paraId="3728324F" w14:textId="6D1A1487" w:rsidR="00FB7C27" w:rsidRPr="00E52976" w:rsidRDefault="00DD12B1"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Հանձնաժողովը պետք է գնահատի Որակավորման Հայտերը և որոշում կայացնի որակավորված Թեկնածուների ցանկի վերաբերյալ սույն ՈՀ-ի համաձայն Հոդված</w:t>
      </w:r>
      <w:r w:rsidR="000C0E2F" w:rsidRPr="00E52976">
        <w:rPr>
          <w:rFonts w:ascii="GHEA Grapalat" w:hAnsi="GHEA Grapalat" w:cs="Times New Roman"/>
          <w:sz w:val="24"/>
          <w:szCs w:val="24"/>
          <w:lang w:val="hy-AM"/>
        </w:rPr>
        <w:t xml:space="preserve"> </w:t>
      </w:r>
      <w:r w:rsidR="00080C02" w:rsidRPr="00E52976">
        <w:rPr>
          <w:rFonts w:ascii="GHEA Grapalat" w:hAnsi="GHEA Grapalat" w:cs="Times New Roman"/>
          <w:sz w:val="24"/>
          <w:szCs w:val="24"/>
        </w:rPr>
        <w:fldChar w:fldCharType="begin"/>
      </w:r>
      <w:r w:rsidR="00080C02" w:rsidRPr="00E52976">
        <w:rPr>
          <w:rFonts w:ascii="GHEA Grapalat" w:hAnsi="GHEA Grapalat" w:cs="Times New Roman"/>
          <w:sz w:val="24"/>
          <w:szCs w:val="24"/>
          <w:lang w:val="hy-AM"/>
        </w:rPr>
        <w:instrText xml:space="preserve"> REF _Ref128068570 \r \h </w:instrText>
      </w:r>
      <w:r w:rsidR="00BA250D" w:rsidRPr="00E52976">
        <w:rPr>
          <w:rFonts w:ascii="GHEA Grapalat" w:hAnsi="GHEA Grapalat" w:cs="Times New Roman"/>
          <w:sz w:val="24"/>
          <w:szCs w:val="24"/>
          <w:lang w:val="hy-AM"/>
        </w:rPr>
        <w:instrText xml:space="preserve"> \* MERGEFORMAT </w:instrText>
      </w:r>
      <w:r w:rsidR="00080C02" w:rsidRPr="00E52976">
        <w:rPr>
          <w:rFonts w:ascii="GHEA Grapalat" w:hAnsi="GHEA Grapalat" w:cs="Times New Roman"/>
          <w:sz w:val="24"/>
          <w:szCs w:val="24"/>
        </w:rPr>
      </w:r>
      <w:r w:rsidR="00080C02"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4.4</w:t>
      </w:r>
      <w:r w:rsidR="00080C02"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ներքո իրականացված Որակավորման Հայտերի բացման նիստից հետ երեսուն (30) օրվա ընթացքում</w:t>
      </w:r>
      <w:r w:rsidR="00FB7C27" w:rsidRPr="00E52976">
        <w:rPr>
          <w:rFonts w:ascii="GHEA Grapalat" w:hAnsi="GHEA Grapalat" w:cs="Times New Roman"/>
          <w:sz w:val="24"/>
          <w:szCs w:val="24"/>
          <w:lang w:val="hy-AM"/>
        </w:rPr>
        <w:t xml:space="preserve"> (</w:t>
      </w:r>
      <w:r w:rsidRPr="00E52976">
        <w:rPr>
          <w:rFonts w:ascii="GHEA Grapalat" w:hAnsi="GHEA Grapalat" w:cs="Times New Roman"/>
          <w:b/>
          <w:bCs w:val="0"/>
          <w:sz w:val="24"/>
          <w:szCs w:val="24"/>
          <w:lang w:val="hy-AM"/>
        </w:rPr>
        <w:t>«Որակավորման Հայտերի Գնահատման Վերջնաժամկետ»</w:t>
      </w:r>
      <w:r w:rsidR="00FB7C27"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p>
    <w:p w14:paraId="0B3715ED" w14:textId="25391450" w:rsidR="00661BD4" w:rsidRPr="00E52976" w:rsidRDefault="00AC7B3A" w:rsidP="00E52976">
      <w:pPr>
        <w:pStyle w:val="11"/>
        <w:ind w:left="360" w:hanging="360"/>
        <w:jc w:val="both"/>
        <w:rPr>
          <w:rFonts w:ascii="GHEA Grapalat" w:hAnsi="GHEA Grapalat" w:cs="Times New Roman"/>
          <w:sz w:val="24"/>
        </w:rPr>
      </w:pPr>
      <w:bookmarkStart w:id="37" w:name="_Ref128068190"/>
      <w:r w:rsidRPr="00E52976">
        <w:rPr>
          <w:rFonts w:ascii="GHEA Grapalat" w:hAnsi="GHEA Grapalat" w:cs="Times New Roman"/>
          <w:sz w:val="24"/>
          <w:lang w:val="hy-AM"/>
        </w:rPr>
        <w:t>Որակավորման Հայտերի գնահատման ընթացակարգը</w:t>
      </w:r>
      <w:bookmarkEnd w:id="37"/>
    </w:p>
    <w:p w14:paraId="4AD2061F" w14:textId="4CBCC56F" w:rsidR="00CA5015" w:rsidRPr="00E52976" w:rsidRDefault="005B5FA0"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Գնահատման Հանձնաժողովը պետք է անցկացնի Որակավորման Հայտերի գնահատման նիստեր իր ընթացակարգային կանոնների և աշխատանքային ժամանակացույցի համապատասխան, սակայն անպայմանորեն Որակավորման Հայտերի Գնահատման Վերջնաժամկետի շրջանկաներում։</w:t>
      </w:r>
      <w:r w:rsidR="00C70424" w:rsidRPr="00E52976">
        <w:rPr>
          <w:rFonts w:ascii="GHEA Grapalat" w:hAnsi="GHEA Grapalat" w:cs="Times New Roman"/>
          <w:sz w:val="24"/>
          <w:szCs w:val="24"/>
        </w:rPr>
        <w:t xml:space="preserve"> </w:t>
      </w:r>
    </w:p>
    <w:p w14:paraId="73235D3A" w14:textId="09748C80" w:rsidR="009B341C" w:rsidRPr="00E52976" w:rsidRDefault="000F23CF"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նիստերը պետք է ներառեն յուրքանչյուր Որակավորման հայտի մանրամասն գնահատում</w:t>
      </w:r>
      <w:r w:rsidR="00252556" w:rsidRPr="00E52976">
        <w:rPr>
          <w:rFonts w:ascii="GHEA Grapalat" w:hAnsi="GHEA Grapalat" w:cs="Times New Roman"/>
          <w:sz w:val="24"/>
          <w:szCs w:val="24"/>
          <w:lang w:val="hy-AM"/>
        </w:rPr>
        <w:t xml:space="preserve">՝ որոշելու՝ արդյոք Որակավորման Հայտը համապատասխանում է Հայտատուների ցանկի նկատմամբ ներկայացվող ընդհանուր պահանջներին՝ ըստ </w:t>
      </w:r>
      <w:r w:rsidR="00117886" w:rsidRPr="00E52976">
        <w:rPr>
          <w:rFonts w:ascii="GHEA Grapalat" w:hAnsi="GHEA Grapalat" w:cs="Times New Roman"/>
          <w:i/>
          <w:iCs/>
          <w:sz w:val="24"/>
          <w:szCs w:val="24"/>
        </w:rPr>
        <w:fldChar w:fldCharType="begin"/>
      </w:r>
      <w:r w:rsidR="00117886" w:rsidRPr="00E52976">
        <w:rPr>
          <w:rFonts w:ascii="GHEA Grapalat" w:hAnsi="GHEA Grapalat" w:cs="Times New Roman"/>
          <w:i/>
          <w:iCs/>
          <w:sz w:val="24"/>
          <w:szCs w:val="24"/>
        </w:rPr>
        <w:instrText xml:space="preserve"> REF  _Ref133334052 \* Caps \h \r  \* MERGEFORMAT </w:instrText>
      </w:r>
      <w:r w:rsidR="00117886" w:rsidRPr="00E52976">
        <w:rPr>
          <w:rFonts w:ascii="GHEA Grapalat" w:hAnsi="GHEA Grapalat" w:cs="Times New Roman"/>
          <w:i/>
          <w:iCs/>
          <w:sz w:val="24"/>
          <w:szCs w:val="24"/>
        </w:rPr>
      </w:r>
      <w:r w:rsidR="00117886" w:rsidRPr="00E52976">
        <w:rPr>
          <w:rFonts w:ascii="GHEA Grapalat" w:hAnsi="GHEA Grapalat" w:cs="Times New Roman"/>
          <w:i/>
          <w:iCs/>
          <w:sz w:val="24"/>
          <w:szCs w:val="24"/>
        </w:rPr>
        <w:fldChar w:fldCharType="separate"/>
      </w:r>
      <w:r w:rsidR="00117886" w:rsidRPr="00E52976">
        <w:rPr>
          <w:rFonts w:ascii="GHEA Grapalat" w:hAnsi="GHEA Grapalat" w:cs="Times New Roman"/>
          <w:i/>
          <w:iCs/>
          <w:sz w:val="24"/>
          <w:szCs w:val="24"/>
          <w:lang w:val="hy-AM"/>
        </w:rPr>
        <w:t>Հավելված</w:t>
      </w:r>
      <w:r w:rsidR="00117886" w:rsidRPr="00E52976">
        <w:rPr>
          <w:rFonts w:ascii="Calibri" w:hAnsi="Calibri" w:cs="Calibri"/>
          <w:i/>
          <w:iCs/>
          <w:sz w:val="24"/>
          <w:szCs w:val="24"/>
        </w:rPr>
        <w:t> </w:t>
      </w:r>
      <w:r w:rsidR="00117886" w:rsidRPr="00E52976">
        <w:rPr>
          <w:rFonts w:ascii="GHEA Grapalat" w:hAnsi="GHEA Grapalat" w:cs="Times New Roman"/>
          <w:i/>
          <w:iCs/>
          <w:sz w:val="24"/>
          <w:szCs w:val="24"/>
          <w:lang w:val="hy-AM"/>
        </w:rPr>
        <w:t>4</w:t>
      </w:r>
      <w:r w:rsidR="00117886" w:rsidRPr="00E52976">
        <w:rPr>
          <w:rFonts w:ascii="GHEA Grapalat" w:hAnsi="GHEA Grapalat" w:cs="Times New Roman"/>
          <w:i/>
          <w:iCs/>
          <w:sz w:val="24"/>
          <w:szCs w:val="24"/>
        </w:rPr>
        <w:fldChar w:fldCharType="end"/>
      </w:r>
      <w:r w:rsidR="00252556" w:rsidRPr="00E52976">
        <w:rPr>
          <w:rFonts w:ascii="GHEA Grapalat" w:hAnsi="GHEA Grapalat" w:cs="Times New Roman"/>
          <w:i/>
          <w:iCs/>
          <w:sz w:val="24"/>
          <w:szCs w:val="24"/>
          <w:lang w:val="hy-AM"/>
        </w:rPr>
        <w:t>-ի</w:t>
      </w:r>
      <w:r w:rsidR="00091A5E" w:rsidRPr="00E52976">
        <w:rPr>
          <w:rFonts w:ascii="GHEA Grapalat" w:hAnsi="GHEA Grapalat" w:cs="Times New Roman"/>
          <w:i/>
          <w:iCs/>
          <w:sz w:val="24"/>
          <w:szCs w:val="24"/>
        </w:rPr>
        <w:t xml:space="preserve"> (</w:t>
      </w:r>
      <w:r w:rsidR="00252556" w:rsidRPr="00E52976">
        <w:rPr>
          <w:rFonts w:ascii="GHEA Grapalat" w:hAnsi="GHEA Grapalat" w:cs="Times New Roman"/>
          <w:i/>
          <w:iCs/>
          <w:sz w:val="24"/>
          <w:szCs w:val="24"/>
          <w:lang w:val="hy-AM"/>
        </w:rPr>
        <w:t>Հայտատուների նկատմամբ Ընդհանուր Պահանջներ</w:t>
      </w:r>
      <w:r w:rsidR="00091A5E" w:rsidRPr="00E52976">
        <w:rPr>
          <w:rFonts w:ascii="GHEA Grapalat" w:hAnsi="GHEA Grapalat" w:cs="Times New Roman"/>
          <w:i/>
          <w:iCs/>
          <w:sz w:val="24"/>
          <w:szCs w:val="24"/>
        </w:rPr>
        <w:t>)</w:t>
      </w:r>
      <w:r w:rsidR="00091A5E" w:rsidRPr="00E52976">
        <w:rPr>
          <w:rFonts w:ascii="GHEA Grapalat" w:hAnsi="GHEA Grapalat" w:cs="Times New Roman"/>
          <w:sz w:val="24"/>
          <w:szCs w:val="24"/>
        </w:rPr>
        <w:t xml:space="preserve"> </w:t>
      </w:r>
      <w:r w:rsidR="00252556" w:rsidRPr="00E52976">
        <w:rPr>
          <w:rFonts w:ascii="GHEA Grapalat" w:hAnsi="GHEA Grapalat" w:cs="Times New Roman"/>
          <w:sz w:val="24"/>
          <w:szCs w:val="24"/>
          <w:lang w:val="hy-AM"/>
        </w:rPr>
        <w:t>և բավարարում է Որակավորման Պահանջներին՝ ըստ</w:t>
      </w:r>
      <w:r w:rsidR="00091A5E" w:rsidRPr="00E52976">
        <w:rPr>
          <w:rFonts w:ascii="GHEA Grapalat" w:hAnsi="GHEA Grapalat" w:cs="Times New Roman"/>
          <w:sz w:val="24"/>
          <w:szCs w:val="24"/>
        </w:rPr>
        <w:t xml:space="preserve"> </w:t>
      </w:r>
      <w:r w:rsidR="00117886" w:rsidRPr="00E52976">
        <w:rPr>
          <w:rFonts w:ascii="GHEA Grapalat" w:hAnsi="GHEA Grapalat" w:cs="Times New Roman"/>
          <w:i/>
          <w:iCs/>
          <w:sz w:val="24"/>
          <w:szCs w:val="24"/>
        </w:rPr>
        <w:fldChar w:fldCharType="begin"/>
      </w:r>
      <w:r w:rsidR="00117886" w:rsidRPr="00E52976">
        <w:rPr>
          <w:rFonts w:ascii="GHEA Grapalat" w:hAnsi="GHEA Grapalat" w:cs="Times New Roman"/>
          <w:i/>
          <w:iCs/>
          <w:sz w:val="24"/>
          <w:szCs w:val="24"/>
        </w:rPr>
        <w:instrText xml:space="preserve"> REF  _Ref133332203 \* Caps \h \r  \* MERGEFORMAT </w:instrText>
      </w:r>
      <w:r w:rsidR="00117886" w:rsidRPr="00E52976">
        <w:rPr>
          <w:rFonts w:ascii="GHEA Grapalat" w:hAnsi="GHEA Grapalat" w:cs="Times New Roman"/>
          <w:i/>
          <w:iCs/>
          <w:sz w:val="24"/>
          <w:szCs w:val="24"/>
        </w:rPr>
      </w:r>
      <w:r w:rsidR="00117886" w:rsidRPr="00E52976">
        <w:rPr>
          <w:rFonts w:ascii="GHEA Grapalat" w:hAnsi="GHEA Grapalat" w:cs="Times New Roman"/>
          <w:i/>
          <w:iCs/>
          <w:sz w:val="24"/>
          <w:szCs w:val="24"/>
        </w:rPr>
        <w:fldChar w:fldCharType="separate"/>
      </w:r>
      <w:r w:rsidR="00117886" w:rsidRPr="00E52976">
        <w:rPr>
          <w:rFonts w:ascii="GHEA Grapalat" w:hAnsi="GHEA Grapalat" w:cs="Times New Roman"/>
          <w:i/>
          <w:iCs/>
          <w:sz w:val="24"/>
          <w:szCs w:val="24"/>
          <w:lang w:val="hy-AM"/>
        </w:rPr>
        <w:t>Հավելված</w:t>
      </w:r>
      <w:r w:rsidR="00117886" w:rsidRPr="00E52976">
        <w:rPr>
          <w:rFonts w:ascii="Calibri" w:hAnsi="Calibri" w:cs="Calibri"/>
          <w:i/>
          <w:iCs/>
          <w:sz w:val="24"/>
          <w:szCs w:val="24"/>
        </w:rPr>
        <w:t> </w:t>
      </w:r>
      <w:r w:rsidR="00117886" w:rsidRPr="00E52976">
        <w:rPr>
          <w:rFonts w:ascii="GHEA Grapalat" w:hAnsi="GHEA Grapalat" w:cs="Times New Roman"/>
          <w:i/>
          <w:iCs/>
          <w:sz w:val="24"/>
          <w:szCs w:val="24"/>
          <w:lang w:val="hy-AM"/>
        </w:rPr>
        <w:t>5</w:t>
      </w:r>
      <w:r w:rsidR="00117886" w:rsidRPr="00E52976">
        <w:rPr>
          <w:rFonts w:ascii="GHEA Grapalat" w:hAnsi="GHEA Grapalat" w:cs="Times New Roman"/>
          <w:i/>
          <w:iCs/>
          <w:sz w:val="24"/>
          <w:szCs w:val="24"/>
        </w:rPr>
        <w:fldChar w:fldCharType="end"/>
      </w:r>
      <w:r w:rsidR="00252556" w:rsidRPr="00E52976">
        <w:rPr>
          <w:rFonts w:ascii="GHEA Grapalat" w:hAnsi="GHEA Grapalat" w:cs="Times New Roman"/>
          <w:i/>
          <w:iCs/>
          <w:sz w:val="24"/>
          <w:szCs w:val="24"/>
          <w:lang w:val="hy-AM"/>
        </w:rPr>
        <w:t>-ի</w:t>
      </w:r>
      <w:r w:rsidR="00091A5E" w:rsidRPr="00E52976">
        <w:rPr>
          <w:rFonts w:ascii="GHEA Grapalat" w:hAnsi="GHEA Grapalat" w:cs="Times New Roman"/>
          <w:i/>
          <w:iCs/>
          <w:sz w:val="24"/>
          <w:szCs w:val="24"/>
        </w:rPr>
        <w:t xml:space="preserve"> (</w:t>
      </w:r>
      <w:r w:rsidR="00252556" w:rsidRPr="00E52976">
        <w:rPr>
          <w:rFonts w:ascii="GHEA Grapalat" w:hAnsi="GHEA Grapalat" w:cs="Times New Roman"/>
          <w:i/>
          <w:iCs/>
          <w:sz w:val="24"/>
          <w:szCs w:val="24"/>
          <w:lang w:val="hy-AM"/>
        </w:rPr>
        <w:t>Որակավորման Չափանիշներ</w:t>
      </w:r>
      <w:r w:rsidR="00091A5E" w:rsidRPr="00E52976">
        <w:rPr>
          <w:rFonts w:ascii="GHEA Grapalat" w:hAnsi="GHEA Grapalat" w:cs="Times New Roman"/>
          <w:i/>
          <w:iCs/>
          <w:sz w:val="24"/>
          <w:szCs w:val="24"/>
        </w:rPr>
        <w:t>)</w:t>
      </w:r>
      <w:r w:rsidR="00252556" w:rsidRPr="00E52976">
        <w:rPr>
          <w:rFonts w:ascii="GHEA Grapalat" w:hAnsi="GHEA Grapalat" w:cs="Times New Roman"/>
          <w:i/>
          <w:iCs/>
          <w:sz w:val="24"/>
          <w:szCs w:val="24"/>
          <w:lang w:val="hy-AM"/>
        </w:rPr>
        <w:t xml:space="preserve">։ </w:t>
      </w:r>
      <w:r w:rsidR="00252556" w:rsidRPr="00E52976">
        <w:rPr>
          <w:rFonts w:ascii="GHEA Grapalat" w:hAnsi="GHEA Grapalat" w:cs="Times New Roman"/>
          <w:sz w:val="24"/>
          <w:szCs w:val="24"/>
          <w:lang w:val="hy-AM"/>
        </w:rPr>
        <w:t>Որակավորման նիստերը պետք է անցկացվեն փակ և չեն կարող մասնակից դարձնել Թեկնածուներին և նրանց Լ</w:t>
      </w:r>
      <w:r w:rsidR="00486D30" w:rsidRPr="00E52976">
        <w:rPr>
          <w:rFonts w:ascii="GHEA Grapalat" w:hAnsi="GHEA Grapalat" w:cs="Times New Roman"/>
          <w:sz w:val="24"/>
          <w:szCs w:val="24"/>
          <w:lang w:val="hy-AM"/>
        </w:rPr>
        <w:t>ի</w:t>
      </w:r>
      <w:r w:rsidR="00252556" w:rsidRPr="00E52976">
        <w:rPr>
          <w:rFonts w:ascii="GHEA Grapalat" w:hAnsi="GHEA Grapalat" w:cs="Times New Roman"/>
          <w:sz w:val="24"/>
          <w:szCs w:val="24"/>
          <w:lang w:val="hy-AM"/>
        </w:rPr>
        <w:t>ազորված Անձանց։</w:t>
      </w:r>
      <w:r w:rsidR="00195498" w:rsidRPr="00E52976">
        <w:rPr>
          <w:rFonts w:ascii="GHEA Grapalat" w:hAnsi="GHEA Grapalat" w:cs="Times New Roman"/>
          <w:sz w:val="24"/>
          <w:szCs w:val="24"/>
          <w:lang w:val="hy-AM"/>
        </w:rPr>
        <w:t xml:space="preserve"> </w:t>
      </w:r>
    </w:p>
    <w:p w14:paraId="699D5AAB" w14:textId="7FA56A3D" w:rsidR="00684139" w:rsidRPr="00E52976" w:rsidRDefault="00486D30" w:rsidP="00E52976">
      <w:pPr>
        <w:pStyle w:val="111"/>
        <w:spacing w:before="120" w:after="120"/>
        <w:ind w:left="900" w:hanging="540"/>
        <w:jc w:val="both"/>
        <w:rPr>
          <w:rFonts w:ascii="GHEA Grapalat" w:hAnsi="GHEA Grapalat" w:cs="Times New Roman"/>
          <w:sz w:val="24"/>
          <w:szCs w:val="24"/>
          <w:lang w:val="hy-AM"/>
        </w:rPr>
      </w:pPr>
      <w:bookmarkStart w:id="38" w:name="_Ref128571841"/>
      <w:r w:rsidRPr="00E52976">
        <w:rPr>
          <w:rFonts w:ascii="GHEA Grapalat" w:hAnsi="GHEA Grapalat" w:cs="Times New Roman"/>
          <w:sz w:val="24"/>
          <w:szCs w:val="24"/>
          <w:lang w:val="hy-AM"/>
        </w:rPr>
        <w:t xml:space="preserve">Որակավորման Հայտերի գնահատման արդյունքների հիման վրա և հաշվի առնելով ստորև Հոդվածներ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_Ref128051766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6.4</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_Ref128069925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6.6</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պահանջներն ու պայմանները՝ Գնահատման Հանձնաժողովը պետք է ներկայացնի իր եզրակացությունը Որակավորման Հայտը բավարար կամ ոչ բավարար լինելու վերաբերյալ</w:t>
      </w:r>
      <w:bookmarkEnd w:id="38"/>
      <w:r w:rsidRPr="00E52976">
        <w:rPr>
          <w:rFonts w:ascii="GHEA Grapalat" w:hAnsi="GHEA Grapalat" w:cs="Times New Roman"/>
          <w:sz w:val="24"/>
          <w:szCs w:val="24"/>
          <w:lang w:val="hy-AM"/>
        </w:rPr>
        <w:t>։</w:t>
      </w:r>
    </w:p>
    <w:p w14:paraId="3BCB188F" w14:textId="573EC4B8" w:rsidR="008210A7" w:rsidRPr="00E52976" w:rsidRDefault="00E65261" w:rsidP="00E52976">
      <w:pPr>
        <w:pStyle w:val="Normal111"/>
        <w:spacing w:before="120" w:after="120"/>
        <w:ind w:left="360"/>
        <w:jc w:val="both"/>
        <w:rPr>
          <w:rFonts w:ascii="GHEA Grapalat" w:eastAsiaTheme="majorEastAsia" w:hAnsi="GHEA Grapalat" w:cs="Times New Roman"/>
          <w:color w:val="000000" w:themeColor="text1"/>
          <w:sz w:val="24"/>
          <w:szCs w:val="24"/>
          <w:lang w:val="hy-AM"/>
        </w:rPr>
      </w:pPr>
      <w:r w:rsidRPr="00E52976">
        <w:rPr>
          <w:rFonts w:ascii="GHEA Grapalat" w:hAnsi="GHEA Grapalat" w:cs="Times New Roman"/>
          <w:sz w:val="24"/>
          <w:szCs w:val="24"/>
          <w:lang w:val="hy-AM"/>
        </w:rPr>
        <w:t xml:space="preserve">Որակավորման Հայտը, որը համապատասխանում է </w:t>
      </w:r>
      <w:r w:rsidR="00AB40C7" w:rsidRPr="00E52976">
        <w:rPr>
          <w:rFonts w:ascii="GHEA Grapalat" w:hAnsi="GHEA Grapalat" w:cs="Times New Roman"/>
          <w:i/>
          <w:iCs/>
          <w:sz w:val="24"/>
          <w:szCs w:val="24"/>
        </w:rPr>
        <w:fldChar w:fldCharType="begin"/>
      </w:r>
      <w:r w:rsidR="00AB40C7" w:rsidRPr="00E52976">
        <w:rPr>
          <w:rFonts w:ascii="GHEA Grapalat" w:hAnsi="GHEA Grapalat" w:cs="Times New Roman"/>
          <w:i/>
          <w:iCs/>
          <w:sz w:val="24"/>
          <w:szCs w:val="24"/>
          <w:lang w:val="hy-AM"/>
        </w:rPr>
        <w:instrText xml:space="preserve"> REF  _Ref133334052 \* Caps \h \r  \* MERGEFORMAT </w:instrText>
      </w:r>
      <w:r w:rsidR="00AB40C7" w:rsidRPr="00E52976">
        <w:rPr>
          <w:rFonts w:ascii="GHEA Grapalat" w:hAnsi="GHEA Grapalat" w:cs="Times New Roman"/>
          <w:i/>
          <w:iCs/>
          <w:sz w:val="24"/>
          <w:szCs w:val="24"/>
        </w:rPr>
      </w:r>
      <w:r w:rsidR="00AB40C7" w:rsidRPr="00E52976">
        <w:rPr>
          <w:rFonts w:ascii="GHEA Grapalat" w:hAnsi="GHEA Grapalat" w:cs="Times New Roman"/>
          <w:i/>
          <w:iCs/>
          <w:sz w:val="24"/>
          <w:szCs w:val="24"/>
        </w:rPr>
        <w:fldChar w:fldCharType="separate"/>
      </w:r>
      <w:r w:rsidR="00AB40C7" w:rsidRPr="00E52976">
        <w:rPr>
          <w:rFonts w:ascii="GHEA Grapalat" w:hAnsi="GHEA Grapalat" w:cs="Times New Roman"/>
          <w:i/>
          <w:iCs/>
          <w:sz w:val="24"/>
          <w:szCs w:val="24"/>
          <w:lang w:val="hy-AM"/>
        </w:rPr>
        <w:t>Հավելված</w:t>
      </w:r>
      <w:r w:rsidR="00AB40C7" w:rsidRPr="00E52976">
        <w:rPr>
          <w:rFonts w:ascii="Calibri" w:hAnsi="Calibri" w:cs="Calibri"/>
          <w:i/>
          <w:iCs/>
          <w:sz w:val="24"/>
          <w:szCs w:val="24"/>
          <w:lang w:val="hy-AM"/>
        </w:rPr>
        <w:t> </w:t>
      </w:r>
      <w:r w:rsidR="00AB40C7" w:rsidRPr="00E52976">
        <w:rPr>
          <w:rFonts w:ascii="GHEA Grapalat" w:hAnsi="GHEA Grapalat" w:cs="Times New Roman"/>
          <w:i/>
          <w:iCs/>
          <w:sz w:val="24"/>
          <w:szCs w:val="24"/>
          <w:lang w:val="hy-AM"/>
        </w:rPr>
        <w:t>4</w:t>
      </w:r>
      <w:r w:rsidR="00AB40C7"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-ում</w:t>
      </w:r>
      <w:r w:rsidR="009F1D55" w:rsidRPr="00E52976">
        <w:rPr>
          <w:rFonts w:ascii="GHEA Grapalat" w:hAnsi="GHEA Grapalat" w:cs="Times New Roman"/>
          <w:i/>
          <w:iCs/>
          <w:sz w:val="24"/>
          <w:szCs w:val="24"/>
          <w:lang w:val="hy-AM"/>
        </w:rPr>
        <w:t xml:space="preserve"> (</w:t>
      </w:r>
      <w:r w:rsidR="00844FFB" w:rsidRPr="00E52976">
        <w:rPr>
          <w:rFonts w:ascii="GHEA Grapalat" w:hAnsi="GHEA Grapalat" w:cs="Times New Roman"/>
          <w:i/>
          <w:iCs/>
          <w:sz w:val="24"/>
          <w:szCs w:val="24"/>
          <w:lang w:val="hy-AM"/>
        </w:rPr>
        <w:t>Հայտատուներին ներկայացվող Ընդհանուր Պահանջներ</w:t>
      </w:r>
      <w:r w:rsidR="009F1D55" w:rsidRPr="00E52976">
        <w:rPr>
          <w:rFonts w:ascii="GHEA Grapalat" w:hAnsi="GHEA Grapalat" w:cs="Times New Roman"/>
          <w:i/>
          <w:iCs/>
          <w:sz w:val="24"/>
          <w:szCs w:val="24"/>
          <w:lang w:val="hy-AM"/>
        </w:rPr>
        <w:t>)</w:t>
      </w:r>
      <w:r w:rsidR="009F1D55"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նշված Հայտատուների ցանկի նկատմա</w:t>
      </w:r>
      <w:r w:rsidR="00844FFB" w:rsidRPr="00E52976">
        <w:rPr>
          <w:rFonts w:ascii="GHEA Grapalat" w:hAnsi="GHEA Grapalat" w:cs="Times New Roman"/>
          <w:sz w:val="24"/>
          <w:szCs w:val="24"/>
          <w:lang w:val="hy-AM"/>
        </w:rPr>
        <w:t>մ</w:t>
      </w:r>
      <w:r w:rsidRPr="00E52976">
        <w:rPr>
          <w:rFonts w:ascii="GHEA Grapalat" w:hAnsi="GHEA Grapalat" w:cs="Times New Roman"/>
          <w:sz w:val="24"/>
          <w:szCs w:val="24"/>
          <w:lang w:val="hy-AM"/>
        </w:rPr>
        <w:t>բ պահանջներին</w:t>
      </w:r>
      <w:r w:rsidR="00844FFB" w:rsidRPr="00E52976">
        <w:rPr>
          <w:rFonts w:ascii="GHEA Grapalat" w:hAnsi="GHEA Grapalat" w:cs="Times New Roman"/>
          <w:sz w:val="24"/>
          <w:szCs w:val="24"/>
          <w:lang w:val="hy-AM"/>
        </w:rPr>
        <w:t xml:space="preserve"> և </w:t>
      </w:r>
      <w:r w:rsidR="00C5750C" w:rsidRPr="00E52976">
        <w:rPr>
          <w:rFonts w:ascii="GHEA Grapalat" w:hAnsi="GHEA Grapalat" w:cs="Times New Roman"/>
          <w:i/>
          <w:iCs/>
          <w:sz w:val="24"/>
          <w:szCs w:val="24"/>
        </w:rPr>
        <w:fldChar w:fldCharType="begin"/>
      </w:r>
      <w:r w:rsidR="00C5750C" w:rsidRPr="00E52976">
        <w:rPr>
          <w:rFonts w:ascii="GHEA Grapalat" w:hAnsi="GHEA Grapalat" w:cs="Times New Roman"/>
          <w:i/>
          <w:iCs/>
          <w:sz w:val="24"/>
          <w:szCs w:val="24"/>
          <w:lang w:val="hy-AM"/>
        </w:rPr>
        <w:instrText xml:space="preserve"> REF  _Ref133332203 \* Caps \h \r </w:instrText>
      </w:r>
      <w:r w:rsidR="001918A0" w:rsidRPr="00E52976">
        <w:rPr>
          <w:rFonts w:ascii="GHEA Grapalat" w:hAnsi="GHEA Grapalat" w:cs="Times New Roman"/>
          <w:i/>
          <w:iCs/>
          <w:sz w:val="24"/>
          <w:szCs w:val="24"/>
          <w:lang w:val="hy-AM"/>
        </w:rPr>
        <w:instrText xml:space="preserve"> \* MERGEFORMAT </w:instrText>
      </w:r>
      <w:r w:rsidR="00C5750C" w:rsidRPr="00E52976">
        <w:rPr>
          <w:rFonts w:ascii="GHEA Grapalat" w:hAnsi="GHEA Grapalat" w:cs="Times New Roman"/>
          <w:i/>
          <w:iCs/>
          <w:sz w:val="24"/>
          <w:szCs w:val="24"/>
        </w:rPr>
      </w:r>
      <w:r w:rsidR="00C5750C" w:rsidRPr="00E52976">
        <w:rPr>
          <w:rFonts w:ascii="GHEA Grapalat" w:hAnsi="GHEA Grapalat" w:cs="Times New Roman"/>
          <w:i/>
          <w:iCs/>
          <w:sz w:val="24"/>
          <w:szCs w:val="24"/>
        </w:rPr>
        <w:fldChar w:fldCharType="separate"/>
      </w:r>
      <w:r w:rsidR="00844FFB" w:rsidRPr="00E52976">
        <w:rPr>
          <w:rFonts w:ascii="GHEA Grapalat" w:hAnsi="GHEA Grapalat" w:cs="Times New Roman"/>
          <w:i/>
          <w:iCs/>
          <w:sz w:val="24"/>
          <w:szCs w:val="24"/>
          <w:lang w:val="hy-AM"/>
        </w:rPr>
        <w:t>Հավելված</w:t>
      </w:r>
      <w:r w:rsidR="00233818" w:rsidRPr="00E52976">
        <w:rPr>
          <w:rFonts w:ascii="Calibri" w:hAnsi="Calibri" w:cs="Calibri"/>
          <w:i/>
          <w:iCs/>
          <w:sz w:val="24"/>
          <w:szCs w:val="24"/>
          <w:lang w:val="hy-AM"/>
        </w:rPr>
        <w:t> </w:t>
      </w:r>
      <w:r w:rsidR="00233818" w:rsidRPr="00E52976">
        <w:rPr>
          <w:rFonts w:ascii="GHEA Grapalat" w:hAnsi="GHEA Grapalat" w:cs="Times New Roman"/>
          <w:i/>
          <w:iCs/>
          <w:sz w:val="24"/>
          <w:szCs w:val="24"/>
          <w:lang w:val="hy-AM"/>
        </w:rPr>
        <w:t>4</w:t>
      </w:r>
      <w:r w:rsidR="00C5750C" w:rsidRPr="00E52976">
        <w:rPr>
          <w:rFonts w:ascii="GHEA Grapalat" w:hAnsi="GHEA Grapalat" w:cs="Times New Roman"/>
          <w:i/>
          <w:iCs/>
          <w:sz w:val="24"/>
          <w:szCs w:val="24"/>
        </w:rPr>
        <w:fldChar w:fldCharType="end"/>
      </w:r>
      <w:r w:rsidR="00844FFB" w:rsidRPr="00E52976">
        <w:rPr>
          <w:rFonts w:ascii="GHEA Grapalat" w:hAnsi="GHEA Grapalat" w:cs="Times New Roman"/>
          <w:i/>
          <w:iCs/>
          <w:sz w:val="24"/>
          <w:szCs w:val="24"/>
          <w:lang w:val="hy-AM"/>
        </w:rPr>
        <w:t>-ում</w:t>
      </w:r>
      <w:r w:rsidR="009F1D55" w:rsidRPr="00E52976">
        <w:rPr>
          <w:rFonts w:ascii="GHEA Grapalat" w:hAnsi="GHEA Grapalat" w:cs="Times New Roman"/>
          <w:i/>
          <w:iCs/>
          <w:sz w:val="24"/>
          <w:szCs w:val="24"/>
          <w:lang w:val="hy-AM"/>
        </w:rPr>
        <w:t xml:space="preserve"> (</w:t>
      </w:r>
      <w:r w:rsidR="00844FFB" w:rsidRPr="00E52976">
        <w:rPr>
          <w:rFonts w:ascii="GHEA Grapalat" w:hAnsi="GHEA Grapalat" w:cs="Times New Roman"/>
          <w:i/>
          <w:iCs/>
          <w:sz w:val="24"/>
          <w:szCs w:val="24"/>
          <w:lang w:val="hy-AM"/>
        </w:rPr>
        <w:t>Որակավորմա Չափանիշներ</w:t>
      </w:r>
      <w:r w:rsidR="009F1D55" w:rsidRPr="00E52976">
        <w:rPr>
          <w:rFonts w:ascii="GHEA Grapalat" w:hAnsi="GHEA Grapalat" w:cs="Times New Roman"/>
          <w:i/>
          <w:iCs/>
          <w:sz w:val="24"/>
          <w:szCs w:val="24"/>
          <w:lang w:val="hy-AM"/>
        </w:rPr>
        <w:t>)</w:t>
      </w:r>
      <w:r w:rsidR="009F1D55" w:rsidRPr="00E52976">
        <w:rPr>
          <w:rFonts w:ascii="GHEA Grapalat" w:hAnsi="GHEA Grapalat" w:cs="Times New Roman"/>
          <w:sz w:val="24"/>
          <w:szCs w:val="24"/>
          <w:lang w:val="hy-AM"/>
        </w:rPr>
        <w:t xml:space="preserve"> </w:t>
      </w:r>
      <w:r w:rsidR="00844FFB" w:rsidRPr="00E52976">
        <w:rPr>
          <w:rFonts w:ascii="GHEA Grapalat" w:hAnsi="GHEA Grapalat" w:cs="Times New Roman"/>
          <w:sz w:val="24"/>
          <w:szCs w:val="24"/>
          <w:lang w:val="hy-AM"/>
        </w:rPr>
        <w:t>նշված Որակավորման Չափորոշիչներին, պետք է Գնահատման Հանձնաժողովի կողմից ճանաչվ</w:t>
      </w:r>
      <w:r w:rsidR="00D44A14" w:rsidRPr="00E52976">
        <w:rPr>
          <w:rFonts w:ascii="GHEA Grapalat" w:hAnsi="GHEA Grapalat" w:cs="Times New Roman"/>
          <w:sz w:val="24"/>
          <w:szCs w:val="24"/>
          <w:lang w:val="hy-AM"/>
        </w:rPr>
        <w:t>ի</w:t>
      </w:r>
      <w:r w:rsidR="00844FFB" w:rsidRPr="00E52976">
        <w:rPr>
          <w:rFonts w:ascii="GHEA Grapalat" w:hAnsi="GHEA Grapalat" w:cs="Times New Roman"/>
          <w:sz w:val="24"/>
          <w:szCs w:val="24"/>
          <w:lang w:val="hy-AM"/>
        </w:rPr>
        <w:t xml:space="preserve"> բավարար։</w:t>
      </w:r>
      <w:r w:rsidR="007F3A50" w:rsidRPr="00E52976">
        <w:rPr>
          <w:rFonts w:ascii="GHEA Grapalat" w:hAnsi="GHEA Grapalat" w:cs="Times New Roman"/>
          <w:sz w:val="24"/>
          <w:szCs w:val="24"/>
          <w:lang w:val="hy-AM"/>
        </w:rPr>
        <w:t xml:space="preserve"> </w:t>
      </w:r>
    </w:p>
    <w:p w14:paraId="0FB4555A" w14:textId="1E0DBCD9" w:rsidR="00ED72B2" w:rsidRPr="00E52976" w:rsidRDefault="00F86DB6"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Հայտը, որը չի համապատասխանում </w:t>
      </w: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lang w:val="hy-AM"/>
        </w:rPr>
        <w:instrText xml:space="preserve"> REF  _Ref133334052 \* Caps \h \r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Հավելված</w:t>
      </w:r>
      <w:r w:rsidRPr="00E52976">
        <w:rPr>
          <w:rFonts w:ascii="Calibri" w:hAnsi="Calibri" w:cs="Calibri"/>
          <w:i/>
          <w:iCs/>
          <w:sz w:val="24"/>
          <w:szCs w:val="24"/>
          <w:lang w:val="hy-AM"/>
        </w:rPr>
        <w:t> </w:t>
      </w:r>
      <w:r w:rsidRPr="00E52976">
        <w:rPr>
          <w:rFonts w:ascii="GHEA Grapalat" w:hAnsi="GHEA Grapalat" w:cs="Times New Roman"/>
          <w:i/>
          <w:iCs/>
          <w:sz w:val="24"/>
          <w:szCs w:val="24"/>
          <w:lang w:val="hy-AM"/>
        </w:rPr>
        <w:t>3</w:t>
      </w:r>
      <w:r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-ում (Հայտատուներին ներկայացվող Ընդհանուր Պահանջներ)</w:t>
      </w:r>
      <w:r w:rsidRPr="00E52976">
        <w:rPr>
          <w:rFonts w:ascii="GHEA Grapalat" w:hAnsi="GHEA Grapalat" w:cs="Times New Roman"/>
          <w:sz w:val="24"/>
          <w:szCs w:val="24"/>
          <w:lang w:val="hy-AM"/>
        </w:rPr>
        <w:t xml:space="preserve"> նշված Հայտատուների ցանկի նկատմամբ պահանջներին և/կամ </w:t>
      </w:r>
      <w:r w:rsidR="00AB40C7" w:rsidRPr="00E52976">
        <w:rPr>
          <w:rFonts w:ascii="GHEA Grapalat" w:hAnsi="GHEA Grapalat" w:cs="Times New Roman"/>
          <w:i/>
          <w:iCs/>
          <w:sz w:val="24"/>
          <w:szCs w:val="24"/>
        </w:rPr>
        <w:fldChar w:fldCharType="begin"/>
      </w:r>
      <w:r w:rsidR="00AB40C7" w:rsidRPr="00E52976">
        <w:rPr>
          <w:rFonts w:ascii="GHEA Grapalat" w:hAnsi="GHEA Grapalat" w:cs="Times New Roman"/>
          <w:i/>
          <w:iCs/>
          <w:sz w:val="24"/>
          <w:szCs w:val="24"/>
          <w:lang w:val="hy-AM"/>
        </w:rPr>
        <w:instrText xml:space="preserve"> REF  _Ref133332203 \* Caps \h \r  \* MERGEFORMAT </w:instrText>
      </w:r>
      <w:r w:rsidR="00AB40C7" w:rsidRPr="00E52976">
        <w:rPr>
          <w:rFonts w:ascii="GHEA Grapalat" w:hAnsi="GHEA Grapalat" w:cs="Times New Roman"/>
          <w:i/>
          <w:iCs/>
          <w:sz w:val="24"/>
          <w:szCs w:val="24"/>
        </w:rPr>
      </w:r>
      <w:r w:rsidR="00AB40C7" w:rsidRPr="00E52976">
        <w:rPr>
          <w:rFonts w:ascii="GHEA Grapalat" w:hAnsi="GHEA Grapalat" w:cs="Times New Roman"/>
          <w:i/>
          <w:iCs/>
          <w:sz w:val="24"/>
          <w:szCs w:val="24"/>
        </w:rPr>
        <w:fldChar w:fldCharType="separate"/>
      </w:r>
      <w:r w:rsidR="00AB40C7" w:rsidRPr="00E52976">
        <w:rPr>
          <w:rFonts w:ascii="GHEA Grapalat" w:hAnsi="GHEA Grapalat" w:cs="Times New Roman"/>
          <w:i/>
          <w:iCs/>
          <w:sz w:val="24"/>
          <w:szCs w:val="24"/>
          <w:lang w:val="hy-AM"/>
        </w:rPr>
        <w:t>Հավելված</w:t>
      </w:r>
      <w:r w:rsidR="00AB40C7" w:rsidRPr="00E52976">
        <w:rPr>
          <w:rFonts w:ascii="Calibri" w:hAnsi="Calibri" w:cs="Calibri"/>
          <w:i/>
          <w:iCs/>
          <w:sz w:val="24"/>
          <w:szCs w:val="24"/>
          <w:lang w:val="hy-AM"/>
        </w:rPr>
        <w:t> </w:t>
      </w:r>
      <w:r w:rsidR="00AB40C7" w:rsidRPr="00E52976">
        <w:rPr>
          <w:rFonts w:ascii="GHEA Grapalat" w:hAnsi="GHEA Grapalat" w:cs="Times New Roman"/>
          <w:i/>
          <w:iCs/>
          <w:sz w:val="24"/>
          <w:szCs w:val="24"/>
          <w:lang w:val="hy-AM"/>
        </w:rPr>
        <w:t>5</w:t>
      </w:r>
      <w:r w:rsidR="00AB40C7"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-ում (Որակավորմա Չափանիշներ)</w:t>
      </w:r>
      <w:r w:rsidRPr="00E52976">
        <w:rPr>
          <w:rFonts w:ascii="GHEA Grapalat" w:hAnsi="GHEA Grapalat" w:cs="Times New Roman"/>
          <w:sz w:val="24"/>
          <w:szCs w:val="24"/>
          <w:lang w:val="hy-AM"/>
        </w:rPr>
        <w:t xml:space="preserve"> նշված Որակավորման Չափորոշիչներին, պետք է Գնահատման Հանձնաժողովի կողմից ճանաչվի ոչ բավարար։</w:t>
      </w:r>
      <w:bookmarkStart w:id="39" w:name="_Ref128072609"/>
    </w:p>
    <w:p w14:paraId="6A5BFCF2" w14:textId="7AB32B5B" w:rsidR="00EB4E77" w:rsidRPr="00E52976" w:rsidRDefault="00F86DB6"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Տարընկալումներից խուսափելու համար՝ Գնահատման Հանձնաժողովը կարող է եզրակացնել, որ Որակավորման Հայտը ոչ բավարար է, և Թեկնածուն կարող է մերժվել՝ Առաջարկի Հրավերի փուլում մրցութային ընթացակարգին մասնակցելու, եթե Որակավորման Հայտի գնահատումը ցույց է տալիս, որ՝</w:t>
      </w:r>
      <w:r w:rsidR="00EB4E77" w:rsidRPr="00E52976">
        <w:rPr>
          <w:rFonts w:ascii="GHEA Grapalat" w:hAnsi="GHEA Grapalat" w:cs="Times New Roman"/>
          <w:sz w:val="24"/>
          <w:szCs w:val="24"/>
          <w:lang w:val="hy-AM"/>
        </w:rPr>
        <w:t xml:space="preserve"> </w:t>
      </w:r>
      <w:bookmarkEnd w:id="39"/>
    </w:p>
    <w:p w14:paraId="6603B12B" w14:textId="10129E9C" w:rsidR="00EB4E77" w:rsidRPr="00E52976" w:rsidRDefault="005E4C3B"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Հայտը չի ներ</w:t>
      </w:r>
      <w:r w:rsidR="00176248" w:rsidRPr="00E52976">
        <w:rPr>
          <w:rFonts w:ascii="GHEA Grapalat" w:hAnsi="GHEA Grapalat" w:cs="Times New Roman"/>
          <w:sz w:val="24"/>
          <w:szCs w:val="24"/>
          <w:lang w:val="hy-AM"/>
        </w:rPr>
        <w:t>ա</w:t>
      </w:r>
      <w:r w:rsidRPr="00E52976">
        <w:rPr>
          <w:rFonts w:ascii="GHEA Grapalat" w:hAnsi="GHEA Grapalat" w:cs="Times New Roman"/>
          <w:sz w:val="24"/>
          <w:szCs w:val="24"/>
          <w:lang w:val="hy-AM"/>
        </w:rPr>
        <w:t xml:space="preserve">ռում սույն ՈՀ-ով պահանջվող փաստաթղթերը կամ տեղեկատվությունը կամ նման փաստաթղթերը և/կամ տեղեկատվություն ամբողջական չեն  </w:t>
      </w:r>
      <w:r w:rsidR="00D80ADF"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մասնավորապես՝ Որակավորման Հայտի վերաբերյալ Հոդված</w:t>
      </w:r>
      <w:r w:rsidR="00315B01" w:rsidRPr="00E52976">
        <w:rPr>
          <w:rFonts w:ascii="GHEA Grapalat" w:hAnsi="GHEA Grapalat" w:cs="Times New Roman"/>
          <w:sz w:val="24"/>
          <w:szCs w:val="24"/>
          <w:lang w:val="hy-AM"/>
        </w:rPr>
        <w:t>ներ</w:t>
      </w:r>
      <w:r w:rsidRPr="00E52976">
        <w:rPr>
          <w:rFonts w:ascii="GHEA Grapalat" w:hAnsi="GHEA Grapalat" w:cs="Times New Roman"/>
          <w:sz w:val="24"/>
          <w:szCs w:val="24"/>
          <w:lang w:val="hy-AM"/>
        </w:rPr>
        <w:t xml:space="preserve">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_Ref128051766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6.4</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w:t>
      </w:r>
      <w:r w:rsidR="00315B01" w:rsidRPr="00E52976">
        <w:rPr>
          <w:rFonts w:ascii="GHEA Grapalat" w:hAnsi="GHEA Grapalat" w:cs="Times New Roman"/>
          <w:sz w:val="24"/>
          <w:szCs w:val="24"/>
          <w:lang w:val="hy-AM"/>
        </w:rPr>
        <w:t>6</w:t>
      </w:r>
      <w:r w:rsidR="00315B01" w:rsidRPr="00E52976">
        <w:rPr>
          <w:rFonts w:ascii="Cambria Math" w:hAnsi="Cambria Math" w:cs="Cambria Math"/>
          <w:sz w:val="24"/>
          <w:szCs w:val="24"/>
          <w:lang w:val="hy-AM"/>
        </w:rPr>
        <w:t>․</w:t>
      </w:r>
      <w:r w:rsidR="00315B01" w:rsidRPr="00E52976">
        <w:rPr>
          <w:rFonts w:ascii="GHEA Grapalat" w:hAnsi="GHEA Grapalat" w:cs="Times New Roman"/>
          <w:sz w:val="24"/>
          <w:szCs w:val="24"/>
          <w:lang w:val="hy-AM"/>
        </w:rPr>
        <w:t>5-</w:t>
      </w:r>
      <w:r w:rsidRPr="00E52976">
        <w:rPr>
          <w:rFonts w:ascii="GHEA Grapalat" w:hAnsi="GHEA Grapalat" w:cs="Times New Roman"/>
          <w:sz w:val="24"/>
          <w:szCs w:val="24"/>
          <w:lang w:val="hy-AM"/>
        </w:rPr>
        <w:t xml:space="preserve">ի </w:t>
      </w:r>
      <w:r w:rsidR="003443ED" w:rsidRPr="00E52976">
        <w:rPr>
          <w:rFonts w:ascii="GHEA Grapalat" w:hAnsi="GHEA Grapalat" w:cs="Times New Roman"/>
          <w:sz w:val="24"/>
          <w:szCs w:val="24"/>
          <w:lang w:val="hy-AM"/>
        </w:rPr>
        <w:t>ներքո</w:t>
      </w:r>
      <w:r w:rsidRPr="00E52976">
        <w:rPr>
          <w:rFonts w:ascii="GHEA Grapalat" w:hAnsi="GHEA Grapalat" w:cs="Times New Roman"/>
          <w:sz w:val="24"/>
          <w:szCs w:val="24"/>
          <w:lang w:val="hy-AM"/>
        </w:rPr>
        <w:t xml:space="preserve"> հարցված պարզաբանումների</w:t>
      </w:r>
      <w:r w:rsidR="00193FFC" w:rsidRPr="00E52976">
        <w:rPr>
          <w:rFonts w:ascii="GHEA Grapalat" w:hAnsi="GHEA Grapalat" w:cs="Times New Roman"/>
          <w:sz w:val="24"/>
          <w:szCs w:val="24"/>
          <w:lang w:val="hy-AM"/>
        </w:rPr>
        <w:t>/շտկումների</w:t>
      </w:r>
      <w:r w:rsidR="003443ED" w:rsidRPr="00E52976">
        <w:rPr>
          <w:rFonts w:ascii="GHEA Grapalat" w:hAnsi="GHEA Grapalat" w:cs="Times New Roman"/>
          <w:sz w:val="24"/>
          <w:szCs w:val="24"/>
          <w:lang w:val="hy-AM"/>
        </w:rPr>
        <w:t xml:space="preserve"> շրջանակներում</w:t>
      </w:r>
      <w:r w:rsidR="00D56FDA" w:rsidRPr="00E52976">
        <w:rPr>
          <w:rFonts w:ascii="GHEA Grapalat" w:hAnsi="GHEA Grapalat" w:cs="Times New Roman"/>
          <w:sz w:val="24"/>
          <w:szCs w:val="24"/>
          <w:lang w:val="hy-AM"/>
        </w:rPr>
        <w:t>)</w:t>
      </w:r>
      <w:r w:rsidR="003443ED" w:rsidRPr="00E52976">
        <w:rPr>
          <w:rFonts w:ascii="GHEA Grapalat" w:hAnsi="GHEA Grapalat" w:cs="Times New Roman"/>
          <w:sz w:val="24"/>
          <w:szCs w:val="24"/>
          <w:lang w:val="hy-AM"/>
        </w:rPr>
        <w:t>,</w:t>
      </w:r>
    </w:p>
    <w:p w14:paraId="49CFCBA0" w14:textId="6ECD48F5" w:rsidR="007372AD" w:rsidRPr="00E52976" w:rsidRDefault="003443E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Հակտը պարունակում է կեղծ տեղեկատվությւոն և/կամ փաստաթղթեր,</w:t>
      </w:r>
    </w:p>
    <w:p w14:paraId="34424596" w14:textId="1488F187" w:rsidR="00EB4E77" w:rsidRPr="00E52976" w:rsidRDefault="003443E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Հայտը պարունակւոմ է տեղեկատվություն կամ փաստաթղթեր Թեկանծուի հայտի </w:t>
      </w:r>
      <w:r w:rsidR="008A47DE" w:rsidRPr="00E52976">
        <w:rPr>
          <w:rFonts w:ascii="GHEA Grapalat" w:hAnsi="GHEA Grapalat" w:cs="Times New Roman"/>
          <w:sz w:val="24"/>
          <w:szCs w:val="24"/>
          <w:lang w:val="hy-AM"/>
        </w:rPr>
        <w:t xml:space="preserve">(մասնավորապես՝ գնային առաջարկներ) </w:t>
      </w:r>
      <w:r w:rsidRPr="00E52976">
        <w:rPr>
          <w:rFonts w:ascii="GHEA Grapalat" w:hAnsi="GHEA Grapalat" w:cs="Times New Roman"/>
          <w:sz w:val="24"/>
          <w:szCs w:val="24"/>
          <w:lang w:val="hy-AM"/>
        </w:rPr>
        <w:t>վերաբերյալ կամ պարունակում է ոչ անրաժեշտ տեղեկատվության կամ փաստաթղթերի մասեր, որոնք առաջացնում են Նյութական Շեղումներ,</w:t>
      </w:r>
      <w:r w:rsidR="002969D3" w:rsidRPr="00E52976">
        <w:rPr>
          <w:rFonts w:ascii="GHEA Grapalat" w:hAnsi="GHEA Grapalat" w:cs="Times New Roman"/>
          <w:sz w:val="24"/>
          <w:szCs w:val="24"/>
          <w:lang w:val="hy-AM"/>
        </w:rPr>
        <w:t xml:space="preserve"> </w:t>
      </w:r>
    </w:p>
    <w:p w14:paraId="47450822" w14:textId="234293D0" w:rsidR="00314EB6" w:rsidRPr="00E52976" w:rsidRDefault="009F1D10"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lang w:val="hy-AM"/>
        </w:rPr>
        <w:instrText xml:space="preserve"> REF  _Ref133334052 \* Caps \h \r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Հավելված</w:t>
      </w:r>
      <w:r w:rsidRPr="00E52976">
        <w:rPr>
          <w:rFonts w:ascii="Calibri" w:hAnsi="Calibri" w:cs="Calibri"/>
          <w:i/>
          <w:iCs/>
          <w:sz w:val="24"/>
          <w:szCs w:val="24"/>
          <w:lang w:val="hy-AM"/>
        </w:rPr>
        <w:t> </w:t>
      </w:r>
      <w:r w:rsidRPr="00E52976">
        <w:rPr>
          <w:rFonts w:ascii="GHEA Grapalat" w:hAnsi="GHEA Grapalat" w:cs="Times New Roman"/>
          <w:i/>
          <w:iCs/>
          <w:sz w:val="24"/>
          <w:szCs w:val="24"/>
          <w:lang w:val="hy-AM"/>
        </w:rPr>
        <w:t>4</w:t>
      </w:r>
      <w:r w:rsidRPr="00E52976">
        <w:rPr>
          <w:rFonts w:ascii="GHEA Grapalat" w:hAnsi="GHEA Grapalat" w:cs="Times New Roman"/>
          <w:i/>
          <w:iCs/>
          <w:sz w:val="24"/>
          <w:szCs w:val="24"/>
        </w:rPr>
        <w:fldChar w:fldCharType="end"/>
      </w:r>
      <w:r w:rsidR="003443ED" w:rsidRPr="00E52976">
        <w:rPr>
          <w:rFonts w:ascii="GHEA Grapalat" w:hAnsi="GHEA Grapalat" w:cs="Times New Roman"/>
          <w:i/>
          <w:iCs/>
          <w:sz w:val="24"/>
          <w:szCs w:val="24"/>
          <w:lang w:val="hy-AM"/>
        </w:rPr>
        <w:t>-ով</w:t>
      </w:r>
      <w:r w:rsidR="00EB4E77" w:rsidRPr="00E52976">
        <w:rPr>
          <w:rFonts w:ascii="GHEA Grapalat" w:hAnsi="GHEA Grapalat" w:cs="Times New Roman"/>
          <w:i/>
          <w:iCs/>
          <w:sz w:val="24"/>
          <w:szCs w:val="24"/>
          <w:lang w:val="uk-UA"/>
        </w:rPr>
        <w:t xml:space="preserve"> </w:t>
      </w:r>
      <w:r w:rsidR="00EB4E77" w:rsidRPr="00E52976">
        <w:rPr>
          <w:rFonts w:ascii="GHEA Grapalat" w:hAnsi="GHEA Grapalat" w:cs="Times New Roman"/>
          <w:i/>
          <w:iCs/>
          <w:sz w:val="24"/>
          <w:szCs w:val="24"/>
          <w:lang w:val="hy-AM"/>
        </w:rPr>
        <w:t>(</w:t>
      </w:r>
      <w:r w:rsidR="003443ED" w:rsidRPr="00E52976">
        <w:rPr>
          <w:rFonts w:ascii="GHEA Grapalat" w:hAnsi="GHEA Grapalat" w:cs="Times New Roman"/>
          <w:i/>
          <w:iCs/>
          <w:sz w:val="24"/>
          <w:szCs w:val="24"/>
          <w:lang w:val="hy-AM"/>
        </w:rPr>
        <w:t>Ընդհանուր Պահանջներ Հայտատուների նկատմամբ</w:t>
      </w:r>
      <w:r w:rsidR="00EB4E77" w:rsidRPr="00E52976">
        <w:rPr>
          <w:rFonts w:ascii="GHEA Grapalat" w:hAnsi="GHEA Grapalat" w:cs="Times New Roman"/>
          <w:i/>
          <w:iCs/>
          <w:sz w:val="24"/>
          <w:szCs w:val="24"/>
          <w:lang w:val="hy-AM"/>
        </w:rPr>
        <w:t>)</w:t>
      </w:r>
      <w:r w:rsidR="003443ED" w:rsidRPr="00E52976">
        <w:rPr>
          <w:rFonts w:ascii="GHEA Grapalat" w:hAnsi="GHEA Grapalat" w:cs="Times New Roman"/>
          <w:i/>
          <w:iCs/>
          <w:sz w:val="24"/>
          <w:szCs w:val="24"/>
          <w:lang w:val="hy-AM"/>
        </w:rPr>
        <w:t xml:space="preserve"> Հայտատուների նկատմամբ սահմանված ընդհանուր պահանջները</w:t>
      </w:r>
      <w:r w:rsidR="00EB4E77" w:rsidRPr="00E52976">
        <w:rPr>
          <w:rFonts w:ascii="GHEA Grapalat" w:hAnsi="GHEA Grapalat" w:cs="Times New Roman"/>
          <w:sz w:val="24"/>
          <w:szCs w:val="24"/>
          <w:lang w:val="hy-AM"/>
        </w:rPr>
        <w:t xml:space="preserve">, </w:t>
      </w: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lang w:val="hy-AM"/>
        </w:rPr>
        <w:instrText xml:space="preserve"> REF  _Ref133332203 \* Caps \h \r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Հավելված</w:t>
      </w:r>
      <w:r w:rsidRPr="00E52976">
        <w:rPr>
          <w:rFonts w:ascii="Calibri" w:hAnsi="Calibri" w:cs="Calibri"/>
          <w:i/>
          <w:iCs/>
          <w:sz w:val="24"/>
          <w:szCs w:val="24"/>
          <w:lang w:val="hy-AM"/>
        </w:rPr>
        <w:t> </w:t>
      </w:r>
      <w:r w:rsidRPr="00E52976">
        <w:rPr>
          <w:rFonts w:ascii="GHEA Grapalat" w:hAnsi="GHEA Grapalat" w:cs="Times New Roman"/>
          <w:i/>
          <w:iCs/>
          <w:sz w:val="24"/>
          <w:szCs w:val="24"/>
          <w:lang w:val="hy-AM"/>
        </w:rPr>
        <w:t>5</w:t>
      </w:r>
      <w:r w:rsidRPr="00E52976">
        <w:rPr>
          <w:rFonts w:ascii="GHEA Grapalat" w:hAnsi="GHEA Grapalat" w:cs="Times New Roman"/>
          <w:i/>
          <w:iCs/>
          <w:sz w:val="24"/>
          <w:szCs w:val="24"/>
        </w:rPr>
        <w:fldChar w:fldCharType="end"/>
      </w:r>
      <w:r w:rsidR="003443ED" w:rsidRPr="00E52976">
        <w:rPr>
          <w:rFonts w:ascii="GHEA Grapalat" w:hAnsi="GHEA Grapalat" w:cs="Times New Roman"/>
          <w:i/>
          <w:iCs/>
          <w:sz w:val="24"/>
          <w:szCs w:val="24"/>
          <w:lang w:val="hy-AM"/>
        </w:rPr>
        <w:t>-ով</w:t>
      </w:r>
      <w:r w:rsidR="00EB4E77" w:rsidRPr="00E52976">
        <w:rPr>
          <w:rFonts w:ascii="GHEA Grapalat" w:hAnsi="GHEA Grapalat" w:cs="Times New Roman"/>
          <w:i/>
          <w:iCs/>
          <w:sz w:val="24"/>
          <w:szCs w:val="24"/>
          <w:lang w:val="hy-AM"/>
        </w:rPr>
        <w:t xml:space="preserve"> (</w:t>
      </w:r>
      <w:r w:rsidR="003443ED" w:rsidRPr="00E52976">
        <w:rPr>
          <w:rFonts w:ascii="GHEA Grapalat" w:hAnsi="GHEA Grapalat" w:cs="Times New Roman"/>
          <w:i/>
          <w:iCs/>
          <w:sz w:val="24"/>
          <w:szCs w:val="24"/>
          <w:lang w:val="hy-AM"/>
        </w:rPr>
        <w:t>Որակավորման Չափանիշներ</w:t>
      </w:r>
      <w:r w:rsidR="00EB4E77" w:rsidRPr="00E52976">
        <w:rPr>
          <w:rFonts w:ascii="GHEA Grapalat" w:hAnsi="GHEA Grapalat" w:cs="Times New Roman"/>
          <w:i/>
          <w:iCs/>
          <w:sz w:val="24"/>
          <w:szCs w:val="24"/>
          <w:lang w:val="hy-AM"/>
        </w:rPr>
        <w:t>)</w:t>
      </w:r>
      <w:r w:rsidR="003443ED" w:rsidRPr="00E52976">
        <w:rPr>
          <w:rFonts w:ascii="GHEA Grapalat" w:hAnsi="GHEA Grapalat" w:cs="Times New Roman"/>
          <w:i/>
          <w:iCs/>
          <w:sz w:val="24"/>
          <w:szCs w:val="24"/>
          <w:lang w:val="hy-AM"/>
        </w:rPr>
        <w:t xml:space="preserve"> սահմանված Որակավորման Չափորոշիչները կամ Թեկնածուների, Կոնսորցիումի Անդամների կամ դրանց Փոխկապակցված Ընկերությունների վերաբերյալ սույն ՈՀ-ով սահմանված այլ պահանջները </w:t>
      </w:r>
      <w:r w:rsidR="003443ED" w:rsidRPr="00E52976">
        <w:rPr>
          <w:rFonts w:ascii="GHEA Grapalat" w:hAnsi="GHEA Grapalat" w:cs="Times New Roman"/>
          <w:sz w:val="24"/>
          <w:szCs w:val="24"/>
          <w:lang w:val="hy-AM"/>
        </w:rPr>
        <w:t xml:space="preserve">(ներառյալ՝ Հոդվածներ </w:t>
      </w:r>
      <w:r w:rsidR="003443ED" w:rsidRPr="00E52976">
        <w:rPr>
          <w:rFonts w:ascii="GHEA Grapalat" w:hAnsi="GHEA Grapalat" w:cs="Times New Roman"/>
          <w:sz w:val="24"/>
          <w:szCs w:val="24"/>
        </w:rPr>
        <w:fldChar w:fldCharType="begin"/>
      </w:r>
      <w:r w:rsidR="003443ED" w:rsidRPr="00E52976">
        <w:rPr>
          <w:rFonts w:ascii="GHEA Grapalat" w:hAnsi="GHEA Grapalat" w:cs="Times New Roman"/>
          <w:sz w:val="24"/>
          <w:szCs w:val="24"/>
          <w:lang w:val="hy-AM"/>
        </w:rPr>
        <w:instrText xml:space="preserve"> REF _Ref128070659 \r \h  \* MERGEFORMAT </w:instrText>
      </w:r>
      <w:r w:rsidR="003443ED" w:rsidRPr="00E52976">
        <w:rPr>
          <w:rFonts w:ascii="GHEA Grapalat" w:hAnsi="GHEA Grapalat" w:cs="Times New Roman"/>
          <w:sz w:val="24"/>
          <w:szCs w:val="24"/>
        </w:rPr>
      </w:r>
      <w:r w:rsidR="003443ED" w:rsidRPr="00E52976">
        <w:rPr>
          <w:rFonts w:ascii="GHEA Grapalat" w:hAnsi="GHEA Grapalat" w:cs="Times New Roman"/>
          <w:sz w:val="24"/>
          <w:szCs w:val="24"/>
        </w:rPr>
        <w:fldChar w:fldCharType="separate"/>
      </w:r>
      <w:r w:rsidR="003443ED" w:rsidRPr="00E52976">
        <w:rPr>
          <w:rFonts w:ascii="GHEA Grapalat" w:hAnsi="GHEA Grapalat" w:cs="Times New Roman"/>
          <w:sz w:val="24"/>
          <w:szCs w:val="24"/>
          <w:lang w:val="hy-AM"/>
        </w:rPr>
        <w:t>2.2.</w:t>
      </w:r>
      <w:r w:rsidR="003443ED" w:rsidRPr="00E52976">
        <w:rPr>
          <w:rFonts w:ascii="GHEA Grapalat" w:hAnsi="GHEA Grapalat" w:cs="Times New Roman"/>
          <w:sz w:val="24"/>
          <w:szCs w:val="24"/>
        </w:rPr>
        <w:fldChar w:fldCharType="end"/>
      </w:r>
      <w:r w:rsidR="00670B74" w:rsidRPr="00E52976">
        <w:rPr>
          <w:rFonts w:ascii="GHEA Grapalat" w:hAnsi="GHEA Grapalat" w:cs="Times New Roman"/>
          <w:sz w:val="24"/>
          <w:szCs w:val="24"/>
          <w:lang w:val="hy-AM"/>
        </w:rPr>
        <w:t>4–2</w:t>
      </w:r>
      <w:r w:rsidR="00670B74" w:rsidRPr="00E52976">
        <w:rPr>
          <w:rFonts w:ascii="Cambria Math" w:hAnsi="Cambria Math" w:cs="Cambria Math"/>
          <w:sz w:val="24"/>
          <w:szCs w:val="24"/>
          <w:lang w:val="hy-AM"/>
        </w:rPr>
        <w:t>․</w:t>
      </w:r>
      <w:r w:rsidR="00670B74" w:rsidRPr="00E52976">
        <w:rPr>
          <w:rFonts w:ascii="GHEA Grapalat" w:hAnsi="GHEA Grapalat" w:cs="Times New Roman"/>
          <w:sz w:val="24"/>
          <w:szCs w:val="24"/>
          <w:lang w:val="hy-AM"/>
        </w:rPr>
        <w:t>2</w:t>
      </w:r>
      <w:r w:rsidR="00670B74" w:rsidRPr="00E52976">
        <w:rPr>
          <w:rFonts w:ascii="Cambria Math" w:hAnsi="Cambria Math" w:cs="Cambria Math"/>
          <w:sz w:val="24"/>
          <w:szCs w:val="24"/>
          <w:lang w:val="hy-AM"/>
        </w:rPr>
        <w:t>․</w:t>
      </w:r>
      <w:r w:rsidR="00670B74" w:rsidRPr="00E52976">
        <w:rPr>
          <w:rFonts w:ascii="GHEA Grapalat" w:hAnsi="GHEA Grapalat" w:cs="Times New Roman"/>
          <w:sz w:val="24"/>
          <w:szCs w:val="24"/>
          <w:lang w:val="hy-AM"/>
        </w:rPr>
        <w:t>6</w:t>
      </w:r>
      <w:r w:rsidR="003443ED" w:rsidRPr="00E52976">
        <w:rPr>
          <w:rFonts w:ascii="GHEA Grapalat" w:hAnsi="GHEA Grapalat" w:cs="Times New Roman"/>
          <w:sz w:val="24"/>
          <w:szCs w:val="24"/>
          <w:lang w:val="hy-AM"/>
        </w:rPr>
        <w:t>-ով</w:t>
      </w:r>
      <w:r w:rsidR="003443ED" w:rsidRPr="00E52976">
        <w:rPr>
          <w:rFonts w:ascii="GHEA Grapalat" w:hAnsi="GHEA Grapalat" w:cs="Times New Roman"/>
          <w:sz w:val="24"/>
          <w:szCs w:val="24"/>
        </w:rPr>
        <w:t xml:space="preserve"> </w:t>
      </w:r>
      <w:r w:rsidR="003443ED" w:rsidRPr="00E52976">
        <w:rPr>
          <w:rFonts w:ascii="GHEA Grapalat" w:hAnsi="GHEA Grapalat" w:cs="Times New Roman"/>
          <w:sz w:val="24"/>
          <w:szCs w:val="24"/>
          <w:lang w:val="hy-AM"/>
        </w:rPr>
        <w:t>և</w:t>
      </w:r>
      <w:r w:rsidR="003443ED" w:rsidRPr="00E52976">
        <w:rPr>
          <w:rFonts w:ascii="GHEA Grapalat" w:hAnsi="GHEA Grapalat" w:cs="Times New Roman"/>
          <w:sz w:val="24"/>
          <w:szCs w:val="24"/>
        </w:rPr>
        <w:t xml:space="preserve"> </w:t>
      </w:r>
      <w:r w:rsidR="003443ED" w:rsidRPr="00E52976">
        <w:rPr>
          <w:rFonts w:ascii="GHEA Grapalat" w:hAnsi="GHEA Grapalat" w:cs="Times New Roman"/>
          <w:sz w:val="24"/>
          <w:szCs w:val="24"/>
        </w:rPr>
        <w:fldChar w:fldCharType="begin"/>
      </w:r>
      <w:r w:rsidR="003443ED" w:rsidRPr="00E52976">
        <w:rPr>
          <w:rFonts w:ascii="GHEA Grapalat" w:hAnsi="GHEA Grapalat" w:cs="Times New Roman"/>
          <w:sz w:val="24"/>
          <w:szCs w:val="24"/>
        </w:rPr>
        <w:instrText xml:space="preserve"> REF _Ref128051597 \r \h  \* MERGEFORMAT </w:instrText>
      </w:r>
      <w:r w:rsidR="003443ED" w:rsidRPr="00E52976">
        <w:rPr>
          <w:rFonts w:ascii="GHEA Grapalat" w:hAnsi="GHEA Grapalat" w:cs="Times New Roman"/>
          <w:sz w:val="24"/>
          <w:szCs w:val="24"/>
        </w:rPr>
      </w:r>
      <w:r w:rsidR="003443ED" w:rsidRPr="00E52976">
        <w:rPr>
          <w:rFonts w:ascii="GHEA Grapalat" w:hAnsi="GHEA Grapalat" w:cs="Times New Roman"/>
          <w:sz w:val="24"/>
          <w:szCs w:val="24"/>
        </w:rPr>
        <w:fldChar w:fldCharType="separate"/>
      </w:r>
      <w:r w:rsidR="003443ED" w:rsidRPr="00E52976">
        <w:rPr>
          <w:rFonts w:ascii="GHEA Grapalat" w:hAnsi="GHEA Grapalat" w:cs="Times New Roman"/>
          <w:sz w:val="24"/>
          <w:szCs w:val="24"/>
        </w:rPr>
        <w:t>2.3</w:t>
      </w:r>
      <w:r w:rsidR="003443ED" w:rsidRPr="00E52976">
        <w:rPr>
          <w:rFonts w:ascii="GHEA Grapalat" w:hAnsi="GHEA Grapalat" w:cs="Times New Roman"/>
          <w:sz w:val="24"/>
          <w:szCs w:val="24"/>
        </w:rPr>
        <w:fldChar w:fldCharType="end"/>
      </w:r>
      <w:r w:rsidR="003443ED" w:rsidRPr="00E52976">
        <w:rPr>
          <w:rFonts w:ascii="GHEA Grapalat" w:hAnsi="GHEA Grapalat" w:cs="Times New Roman"/>
          <w:sz w:val="24"/>
          <w:szCs w:val="24"/>
          <w:lang w:val="hy-AM"/>
        </w:rPr>
        <w:t>-ով սահմանվածները</w:t>
      </w:r>
      <w:r w:rsidR="006C3D19" w:rsidRPr="00E52976">
        <w:rPr>
          <w:rFonts w:ascii="GHEA Grapalat" w:hAnsi="GHEA Grapalat" w:cs="Times New Roman"/>
          <w:sz w:val="24"/>
          <w:szCs w:val="24"/>
          <w:lang w:val="hy-AM"/>
        </w:rPr>
        <w:t>, եթե կիրառելի են</w:t>
      </w:r>
      <w:r w:rsidR="003443ED" w:rsidRPr="00E52976">
        <w:rPr>
          <w:rFonts w:ascii="GHEA Grapalat" w:hAnsi="GHEA Grapalat" w:cs="Times New Roman"/>
          <w:sz w:val="24"/>
          <w:szCs w:val="24"/>
        </w:rPr>
        <w:t>)</w:t>
      </w:r>
      <w:r w:rsidR="003443ED" w:rsidRPr="00E52976">
        <w:rPr>
          <w:rFonts w:ascii="GHEA Grapalat" w:hAnsi="GHEA Grapalat" w:cs="Times New Roman"/>
          <w:sz w:val="24"/>
          <w:szCs w:val="24"/>
          <w:lang w:val="hy-AM"/>
        </w:rPr>
        <w:t xml:space="preserve"> </w:t>
      </w:r>
      <w:r w:rsidR="003443ED" w:rsidRPr="00E52976">
        <w:rPr>
          <w:rFonts w:ascii="GHEA Grapalat" w:hAnsi="GHEA Grapalat" w:cs="Times New Roman"/>
          <w:i/>
          <w:iCs/>
          <w:sz w:val="24"/>
          <w:szCs w:val="24"/>
          <w:lang w:val="hy-AM"/>
        </w:rPr>
        <w:t>պահպանված չեն</w:t>
      </w:r>
      <w:r w:rsidR="003443ED" w:rsidRPr="00E52976">
        <w:rPr>
          <w:rFonts w:ascii="GHEA Grapalat" w:hAnsi="GHEA Grapalat" w:cs="Times New Roman"/>
          <w:sz w:val="24"/>
          <w:szCs w:val="24"/>
          <w:lang w:val="hy-AM"/>
        </w:rPr>
        <w:t>,</w:t>
      </w:r>
    </w:p>
    <w:p w14:paraId="13B41168" w14:textId="03CB907E" w:rsidR="00751E2B" w:rsidRPr="00E52976" w:rsidRDefault="00095F08"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Առկա են սույն ՈՀ-ով կամ Կիռրառելի Օրենքով սահմանված՝ այլ ակնհայտ հիմքեր Որակավորման Հայտի մերժման համար։</w:t>
      </w:r>
    </w:p>
    <w:p w14:paraId="2DFB107B" w14:textId="25C8489C" w:rsidR="00751E2B" w:rsidRPr="00E52976" w:rsidRDefault="00095F08"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Գնահատման Հանձնժողովը պետք է փաստաթղթավորի յուրաքանչյուր գնահատման նիստի արդյուքնները իր արձանագրություններով, որոնք պատրաստվում եմ ՊՄԳ Ընթացակարգի և Գնահատման Հանձնաժողովի աշխատակարգով սահմանված պահանջների համապատասխան։</w:t>
      </w:r>
    </w:p>
    <w:p w14:paraId="1AA78850" w14:textId="24BE9980" w:rsidR="009C072E" w:rsidRPr="00E52976" w:rsidRDefault="005E4C3B" w:rsidP="00E52976">
      <w:pPr>
        <w:pStyle w:val="11"/>
        <w:ind w:left="360" w:hanging="360"/>
        <w:jc w:val="both"/>
        <w:rPr>
          <w:rFonts w:ascii="GHEA Grapalat" w:hAnsi="GHEA Grapalat" w:cs="Times New Roman"/>
          <w:sz w:val="24"/>
        </w:rPr>
      </w:pPr>
      <w:r w:rsidRPr="00E52976">
        <w:rPr>
          <w:rFonts w:ascii="GHEA Grapalat" w:hAnsi="GHEA Grapalat" w:cs="Times New Roman"/>
          <w:sz w:val="24"/>
          <w:lang w:val="hy-AM"/>
        </w:rPr>
        <w:t>Գնահատման գաղտնիությունը</w:t>
      </w:r>
    </w:p>
    <w:p w14:paraId="5B0E948C" w14:textId="1B4780E6" w:rsidR="00150928" w:rsidRPr="00E52976" w:rsidRDefault="009540BC"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Որակավորման Հայտերի գնահատման հետ կապված տեղեկատվությունը չպետք է բացահայտվի Թեկնածուներին կամ որևէ այլ անձանց, որոնք պաշտոնապես կապված չեն գնահատման գո</w:t>
      </w:r>
      <w:r w:rsidR="00E36E72" w:rsidRPr="00E52976">
        <w:rPr>
          <w:rFonts w:ascii="GHEA Grapalat" w:hAnsi="GHEA Grapalat" w:cs="Times New Roman"/>
          <w:sz w:val="24"/>
          <w:szCs w:val="24"/>
          <w:lang w:val="hy-AM"/>
        </w:rPr>
        <w:t>ր</w:t>
      </w:r>
      <w:r w:rsidRPr="00E52976">
        <w:rPr>
          <w:rFonts w:ascii="GHEA Grapalat" w:hAnsi="GHEA Grapalat" w:cs="Times New Roman"/>
          <w:sz w:val="24"/>
          <w:szCs w:val="24"/>
          <w:lang w:val="hy-AM"/>
        </w:rPr>
        <w:t xml:space="preserve">ծընթացի հետ՝ մինչև որակավորված Թեկնածուների ցանկի հրապարակումը </w:t>
      </w:r>
      <w:r w:rsidR="003C5873" w:rsidRPr="00E52976">
        <w:rPr>
          <w:rFonts w:ascii="GHEA Grapalat" w:hAnsi="GHEA Grapalat" w:cs="Times New Roman"/>
          <w:sz w:val="24"/>
          <w:szCs w:val="24"/>
        </w:rPr>
        <w:t>(</w:t>
      </w:r>
      <w:r w:rsidR="00E36E72" w:rsidRPr="00E52976">
        <w:rPr>
          <w:rFonts w:ascii="GHEA Grapalat" w:hAnsi="GHEA Grapalat" w:cs="Times New Roman"/>
          <w:sz w:val="24"/>
          <w:szCs w:val="24"/>
          <w:lang w:val="hy-AM"/>
        </w:rPr>
        <w:t>համաձայն Հոդված</w:t>
      </w:r>
      <w:r w:rsidR="003C5873" w:rsidRPr="00E52976">
        <w:rPr>
          <w:rFonts w:ascii="GHEA Grapalat" w:hAnsi="GHEA Grapalat" w:cs="Times New Roman"/>
          <w:sz w:val="24"/>
          <w:szCs w:val="24"/>
        </w:rPr>
        <w:t xml:space="preserve"> </w:t>
      </w:r>
      <w:r w:rsidR="00F64C0A" w:rsidRPr="00E52976">
        <w:rPr>
          <w:rFonts w:ascii="GHEA Grapalat" w:hAnsi="GHEA Grapalat" w:cs="Times New Roman"/>
          <w:sz w:val="24"/>
          <w:szCs w:val="24"/>
        </w:rPr>
        <w:fldChar w:fldCharType="begin"/>
      </w:r>
      <w:r w:rsidR="00F64C0A" w:rsidRPr="00E52976">
        <w:rPr>
          <w:rFonts w:ascii="GHEA Grapalat" w:hAnsi="GHEA Grapalat" w:cs="Times New Roman"/>
          <w:sz w:val="24"/>
          <w:szCs w:val="24"/>
        </w:rPr>
        <w:instrText xml:space="preserve"> REF _Ref128071615 \r \h </w:instrText>
      </w:r>
      <w:r w:rsidR="00BA250D" w:rsidRPr="00E52976">
        <w:rPr>
          <w:rFonts w:ascii="GHEA Grapalat" w:hAnsi="GHEA Grapalat" w:cs="Times New Roman"/>
          <w:sz w:val="24"/>
          <w:szCs w:val="24"/>
        </w:rPr>
        <w:instrText xml:space="preserve"> \* MERGEFORMAT </w:instrText>
      </w:r>
      <w:r w:rsidR="00F64C0A" w:rsidRPr="00E52976">
        <w:rPr>
          <w:rFonts w:ascii="GHEA Grapalat" w:hAnsi="GHEA Grapalat" w:cs="Times New Roman"/>
          <w:sz w:val="24"/>
          <w:szCs w:val="24"/>
        </w:rPr>
      </w:r>
      <w:r w:rsidR="00F64C0A"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rPr>
        <w:t>6.7</w:t>
      </w:r>
      <w:r w:rsidR="00F64C0A" w:rsidRPr="00E52976">
        <w:rPr>
          <w:rFonts w:ascii="GHEA Grapalat" w:hAnsi="GHEA Grapalat" w:cs="Times New Roman"/>
          <w:sz w:val="24"/>
          <w:szCs w:val="24"/>
        </w:rPr>
        <w:fldChar w:fldCharType="end"/>
      </w:r>
      <w:r w:rsidR="00E36E72" w:rsidRPr="00E52976">
        <w:rPr>
          <w:rFonts w:ascii="GHEA Grapalat" w:hAnsi="GHEA Grapalat" w:cs="Times New Roman"/>
          <w:sz w:val="24"/>
          <w:szCs w:val="24"/>
          <w:lang w:val="hy-AM"/>
        </w:rPr>
        <w:t>-ի</w:t>
      </w:r>
      <w:r w:rsidR="003C5873" w:rsidRPr="00E52976">
        <w:rPr>
          <w:rFonts w:ascii="GHEA Grapalat" w:hAnsi="GHEA Grapalat" w:cs="Times New Roman"/>
          <w:sz w:val="24"/>
          <w:szCs w:val="24"/>
        </w:rPr>
        <w:t xml:space="preserve">) </w:t>
      </w:r>
      <w:r w:rsidR="00771652" w:rsidRPr="00E52976">
        <w:rPr>
          <w:rFonts w:ascii="GHEA Grapalat" w:hAnsi="GHEA Grapalat" w:cs="Times New Roman"/>
          <w:sz w:val="24"/>
          <w:szCs w:val="24"/>
          <w:lang w:val="hy-AM"/>
        </w:rPr>
        <w:t xml:space="preserve">և Թեկնածուներին Որակավորման Հայտերի գնահատման </w:t>
      </w:r>
      <w:r w:rsidR="00AF411C" w:rsidRPr="00E52976">
        <w:rPr>
          <w:rFonts w:ascii="GHEA Grapalat" w:hAnsi="GHEA Grapalat" w:cs="Times New Roman"/>
          <w:sz w:val="24"/>
          <w:szCs w:val="24"/>
          <w:lang w:val="hy-AM"/>
        </w:rPr>
        <w:t>արդյունքների վերաբերյալ ծանուցումների ներկայացումը</w:t>
      </w:r>
      <w:r w:rsidR="002A0D05" w:rsidRPr="00E52976">
        <w:rPr>
          <w:rFonts w:ascii="GHEA Grapalat" w:hAnsi="GHEA Grapalat" w:cs="Times New Roman"/>
          <w:sz w:val="24"/>
          <w:szCs w:val="24"/>
        </w:rPr>
        <w:t xml:space="preserve"> (</w:t>
      </w:r>
      <w:r w:rsidR="00AF411C" w:rsidRPr="00E52976">
        <w:rPr>
          <w:rFonts w:ascii="GHEA Grapalat" w:hAnsi="GHEA Grapalat" w:cs="Times New Roman"/>
          <w:sz w:val="24"/>
          <w:szCs w:val="24"/>
          <w:lang w:val="hy-AM"/>
        </w:rPr>
        <w:t>համաձայն Հոդված</w:t>
      </w:r>
      <w:r w:rsidR="002A0D05" w:rsidRPr="00E52976">
        <w:rPr>
          <w:rFonts w:ascii="GHEA Grapalat" w:hAnsi="GHEA Grapalat" w:cs="Times New Roman"/>
          <w:sz w:val="24"/>
          <w:szCs w:val="24"/>
        </w:rPr>
        <w:t xml:space="preserve"> </w:t>
      </w:r>
      <w:r w:rsidR="00F64C0A" w:rsidRPr="00E52976">
        <w:rPr>
          <w:rFonts w:ascii="GHEA Grapalat" w:hAnsi="GHEA Grapalat" w:cs="Times New Roman"/>
          <w:sz w:val="24"/>
          <w:szCs w:val="24"/>
        </w:rPr>
        <w:fldChar w:fldCharType="begin"/>
      </w:r>
      <w:r w:rsidR="00F64C0A" w:rsidRPr="00E52976">
        <w:rPr>
          <w:rFonts w:ascii="GHEA Grapalat" w:hAnsi="GHEA Grapalat" w:cs="Times New Roman"/>
          <w:sz w:val="24"/>
          <w:szCs w:val="24"/>
        </w:rPr>
        <w:instrText xml:space="preserve"> REF _Ref128071625 \r \h </w:instrText>
      </w:r>
      <w:r w:rsidR="00BA250D" w:rsidRPr="00E52976">
        <w:rPr>
          <w:rFonts w:ascii="GHEA Grapalat" w:hAnsi="GHEA Grapalat" w:cs="Times New Roman"/>
          <w:sz w:val="24"/>
          <w:szCs w:val="24"/>
        </w:rPr>
        <w:instrText xml:space="preserve"> \* MERGEFORMAT </w:instrText>
      </w:r>
      <w:r w:rsidR="00F64C0A" w:rsidRPr="00E52976">
        <w:rPr>
          <w:rFonts w:ascii="GHEA Grapalat" w:hAnsi="GHEA Grapalat" w:cs="Times New Roman"/>
          <w:sz w:val="24"/>
          <w:szCs w:val="24"/>
        </w:rPr>
      </w:r>
      <w:r w:rsidR="00F64C0A"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rPr>
        <w:t>7.1</w:t>
      </w:r>
      <w:r w:rsidR="00F64C0A" w:rsidRPr="00E52976">
        <w:rPr>
          <w:rFonts w:ascii="GHEA Grapalat" w:hAnsi="GHEA Grapalat" w:cs="Times New Roman"/>
          <w:sz w:val="24"/>
          <w:szCs w:val="24"/>
        </w:rPr>
        <w:fldChar w:fldCharType="end"/>
      </w:r>
      <w:r w:rsidR="00AF411C" w:rsidRPr="00E52976">
        <w:rPr>
          <w:rFonts w:ascii="GHEA Grapalat" w:hAnsi="GHEA Grapalat" w:cs="Times New Roman"/>
          <w:sz w:val="24"/>
          <w:szCs w:val="24"/>
          <w:lang w:val="hy-AM"/>
        </w:rPr>
        <w:t>-ի</w:t>
      </w:r>
      <w:r w:rsidR="002A0D05" w:rsidRPr="00E52976">
        <w:rPr>
          <w:rFonts w:ascii="GHEA Grapalat" w:hAnsi="GHEA Grapalat" w:cs="Times New Roman"/>
          <w:sz w:val="24"/>
          <w:szCs w:val="24"/>
        </w:rPr>
        <w:t>)</w:t>
      </w:r>
      <w:r w:rsidR="00AF411C" w:rsidRPr="00E52976">
        <w:rPr>
          <w:rFonts w:ascii="GHEA Grapalat" w:hAnsi="GHEA Grapalat" w:cs="Times New Roman"/>
          <w:sz w:val="24"/>
          <w:szCs w:val="24"/>
          <w:lang w:val="hy-AM"/>
        </w:rPr>
        <w:t>։</w:t>
      </w:r>
      <w:r w:rsidR="00150928" w:rsidRPr="00E52976">
        <w:rPr>
          <w:rFonts w:ascii="GHEA Grapalat" w:hAnsi="GHEA Grapalat" w:cs="Times New Roman"/>
          <w:sz w:val="24"/>
          <w:szCs w:val="24"/>
        </w:rPr>
        <w:t xml:space="preserve"> </w:t>
      </w:r>
    </w:p>
    <w:p w14:paraId="74A4360E" w14:textId="3BB139AB" w:rsidR="00150928" w:rsidRPr="00E52976" w:rsidRDefault="00DA6491"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Թեկնածուի կողմից Գնահատման Հանձնաժողովի կամ Իրավասու Մարմնի հետ բանակցելու կամ ազդեցություն ունենալու ցանկացած փորձ Որակավորման Հայտերի գնահատման գործընթացում կարող է հանգեցնել Որակավորման Հայտի մերժման։</w:t>
      </w:r>
    </w:p>
    <w:p w14:paraId="3D6013FA" w14:textId="31BA321F" w:rsidR="008A31B9" w:rsidRPr="00E52976" w:rsidRDefault="00DA6491" w:rsidP="00E52976">
      <w:pPr>
        <w:pStyle w:val="11"/>
        <w:ind w:left="360" w:hanging="360"/>
        <w:jc w:val="both"/>
        <w:rPr>
          <w:rFonts w:ascii="GHEA Grapalat" w:hAnsi="GHEA Grapalat" w:cs="Times New Roman"/>
          <w:sz w:val="24"/>
        </w:rPr>
      </w:pPr>
      <w:bookmarkStart w:id="40" w:name="_Ref128051766"/>
      <w:r w:rsidRPr="00E52976">
        <w:rPr>
          <w:rFonts w:ascii="GHEA Grapalat" w:hAnsi="GHEA Grapalat" w:cs="Times New Roman"/>
          <w:sz w:val="24"/>
          <w:lang w:val="hy-AM"/>
        </w:rPr>
        <w:t>Որակավ</w:t>
      </w:r>
      <w:r w:rsidR="00E15D90" w:rsidRPr="00E52976">
        <w:rPr>
          <w:rFonts w:ascii="GHEA Grapalat" w:hAnsi="GHEA Grapalat" w:cs="Times New Roman"/>
          <w:sz w:val="24"/>
          <w:lang w:val="hy-AM"/>
        </w:rPr>
        <w:t>ո</w:t>
      </w:r>
      <w:r w:rsidRPr="00E52976">
        <w:rPr>
          <w:rFonts w:ascii="GHEA Grapalat" w:hAnsi="GHEA Grapalat" w:cs="Times New Roman"/>
          <w:sz w:val="24"/>
          <w:lang w:val="hy-AM"/>
        </w:rPr>
        <w:t xml:space="preserve">րման </w:t>
      </w:r>
      <w:r w:rsidR="00CB5481" w:rsidRPr="00E52976">
        <w:rPr>
          <w:rFonts w:ascii="GHEA Grapalat" w:hAnsi="GHEA Grapalat" w:cs="Times New Roman"/>
          <w:sz w:val="24"/>
          <w:lang w:val="hy-AM"/>
        </w:rPr>
        <w:t>հ</w:t>
      </w:r>
      <w:r w:rsidRPr="00E52976">
        <w:rPr>
          <w:rFonts w:ascii="GHEA Grapalat" w:hAnsi="GHEA Grapalat" w:cs="Times New Roman"/>
          <w:sz w:val="24"/>
          <w:lang w:val="hy-AM"/>
        </w:rPr>
        <w:t>այտերի պարզաբանում</w:t>
      </w:r>
      <w:bookmarkEnd w:id="40"/>
      <w:r w:rsidRPr="00E52976">
        <w:rPr>
          <w:rFonts w:ascii="GHEA Grapalat" w:hAnsi="GHEA Grapalat" w:cs="Times New Roman"/>
          <w:sz w:val="24"/>
          <w:lang w:val="hy-AM"/>
        </w:rPr>
        <w:t>ը</w:t>
      </w:r>
    </w:p>
    <w:p w14:paraId="4F5747DA" w14:textId="233FEC89" w:rsidR="00DE6044" w:rsidRPr="00E52976" w:rsidRDefault="00B72A61"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Որակավորման Հայտերի </w:t>
      </w:r>
      <w:r w:rsidR="007444A4" w:rsidRPr="00E52976">
        <w:rPr>
          <w:rFonts w:ascii="GHEA Grapalat" w:hAnsi="GHEA Grapalat" w:cs="Times New Roman"/>
          <w:sz w:val="24"/>
          <w:szCs w:val="24"/>
          <w:lang w:val="hy-AM"/>
        </w:rPr>
        <w:t>գնահատման վերջնաժամկետի ընթացքում</w:t>
      </w:r>
      <w:r w:rsidR="007444A4"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Գնահատ</w:t>
      </w:r>
      <w:r w:rsidR="002236BE"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կարող է Թեկնածուից պահանջել </w:t>
      </w:r>
      <w:r w:rsidR="0033212D" w:rsidRPr="00E52976">
        <w:rPr>
          <w:rFonts w:ascii="GHEA Grapalat" w:hAnsi="GHEA Grapalat" w:cs="Times New Roman"/>
          <w:sz w:val="24"/>
          <w:szCs w:val="24"/>
          <w:lang w:val="hy-AM"/>
        </w:rPr>
        <w:t xml:space="preserve">Թեկնածուի Որակավորման Հայտի առնչությամբ </w:t>
      </w:r>
      <w:r w:rsidRPr="00E52976">
        <w:rPr>
          <w:rFonts w:ascii="GHEA Grapalat" w:hAnsi="GHEA Grapalat" w:cs="Times New Roman"/>
          <w:sz w:val="24"/>
          <w:szCs w:val="24"/>
          <w:lang w:val="hy-AM"/>
        </w:rPr>
        <w:t>բովանդակային հարցերի շուրջ պարզաբանումներ</w:t>
      </w:r>
      <w:r w:rsidR="00C71801"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ըստ Հոդված</w:t>
      </w:r>
      <w:r w:rsidR="005F15B7" w:rsidRPr="00E52976">
        <w:rPr>
          <w:rFonts w:ascii="GHEA Grapalat" w:hAnsi="GHEA Grapalat" w:cs="Times New Roman"/>
          <w:sz w:val="24"/>
          <w:szCs w:val="24"/>
        </w:rPr>
        <w:t xml:space="preserve"> </w:t>
      </w:r>
      <w:r w:rsidR="00E71EB3" w:rsidRPr="00E52976">
        <w:rPr>
          <w:rFonts w:ascii="GHEA Grapalat" w:hAnsi="GHEA Grapalat" w:cs="Times New Roman"/>
          <w:sz w:val="24"/>
          <w:szCs w:val="24"/>
        </w:rPr>
        <w:fldChar w:fldCharType="begin"/>
      </w:r>
      <w:r w:rsidR="00E71EB3" w:rsidRPr="00E52976">
        <w:rPr>
          <w:rFonts w:ascii="GHEA Grapalat" w:hAnsi="GHEA Grapalat" w:cs="Times New Roman"/>
          <w:sz w:val="24"/>
          <w:szCs w:val="24"/>
        </w:rPr>
        <w:instrText xml:space="preserve"> REF _Ref128068553 \r \h </w:instrText>
      </w:r>
      <w:r w:rsidR="000C5264" w:rsidRPr="00E52976">
        <w:rPr>
          <w:rFonts w:ascii="GHEA Grapalat" w:hAnsi="GHEA Grapalat" w:cs="Times New Roman"/>
          <w:sz w:val="24"/>
          <w:szCs w:val="24"/>
        </w:rPr>
        <w:instrText xml:space="preserve"> \* MERGEFORMAT </w:instrText>
      </w:r>
      <w:r w:rsidR="00E71EB3" w:rsidRPr="00E52976">
        <w:rPr>
          <w:rFonts w:ascii="GHEA Grapalat" w:hAnsi="GHEA Grapalat" w:cs="Times New Roman"/>
          <w:sz w:val="24"/>
          <w:szCs w:val="24"/>
        </w:rPr>
      </w:r>
      <w:r w:rsidR="00E71EB3"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rPr>
        <w:t>6.5</w:t>
      </w:r>
      <w:r w:rsidR="00E71EB3"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w:t>
      </w:r>
      <w:r w:rsidR="00CB5481"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Որակավորման Հայտերի փոքր անհամապատասխանություններից զատ</w:t>
      </w:r>
      <w:r w:rsidR="005F15B7" w:rsidRPr="00E52976">
        <w:rPr>
          <w:rFonts w:ascii="GHEA Grapalat" w:hAnsi="GHEA Grapalat" w:cs="Times New Roman"/>
          <w:sz w:val="24"/>
          <w:szCs w:val="24"/>
        </w:rPr>
        <w:t>)</w:t>
      </w:r>
      <w:r w:rsidR="00865836" w:rsidRPr="00E52976">
        <w:rPr>
          <w:rFonts w:ascii="GHEA Grapalat" w:hAnsi="GHEA Grapalat" w:cs="Times New Roman"/>
          <w:sz w:val="24"/>
          <w:szCs w:val="24"/>
        </w:rPr>
        <w:t xml:space="preserve"> </w:t>
      </w:r>
      <w:r w:rsidR="0033212D" w:rsidRPr="00E52976">
        <w:rPr>
          <w:rFonts w:ascii="GHEA Grapalat" w:hAnsi="GHEA Grapalat" w:cs="Times New Roman"/>
          <w:sz w:val="24"/>
          <w:szCs w:val="24"/>
          <w:lang w:val="hy-AM"/>
        </w:rPr>
        <w:t>սույն ՈՀ-ի համաձայն դրա ամբողջականությունը կամ համապատասխանությունը որոշելու կամ Որակավորման Հայտը գնահատելու նպատակով։</w:t>
      </w:r>
    </w:p>
    <w:p w14:paraId="74148597" w14:textId="4748A1BD" w:rsidR="009931F6" w:rsidRPr="00E52976" w:rsidRDefault="0033212D"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w:t>
      </w:r>
      <w:r w:rsidR="002236BE"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պետք է պարզաբանման հարցումն ուղարկի Հոդված</w:t>
      </w:r>
      <w:r w:rsidR="00D26CC3" w:rsidRPr="00E52976">
        <w:rPr>
          <w:rFonts w:ascii="Calibri" w:hAnsi="Calibri" w:cs="Calibri"/>
          <w:sz w:val="24"/>
          <w:szCs w:val="24"/>
          <w:lang w:val="uk-UA"/>
        </w:rPr>
        <w:t> </w:t>
      </w:r>
      <w:r w:rsidR="00EF7F08" w:rsidRPr="00E52976">
        <w:rPr>
          <w:rFonts w:ascii="GHEA Grapalat" w:hAnsi="GHEA Grapalat" w:cs="Times New Roman"/>
          <w:sz w:val="24"/>
          <w:szCs w:val="24"/>
        </w:rPr>
        <w:fldChar w:fldCharType="begin"/>
      </w:r>
      <w:r w:rsidR="00EF7F08" w:rsidRPr="00E52976">
        <w:rPr>
          <w:rFonts w:ascii="GHEA Grapalat" w:hAnsi="GHEA Grapalat" w:cs="Times New Roman"/>
          <w:sz w:val="24"/>
          <w:szCs w:val="24"/>
        </w:rPr>
        <w:instrText xml:space="preserve"> REF _Ref128051730 \r \h </w:instrText>
      </w:r>
      <w:r w:rsidR="00BA250D" w:rsidRPr="00E52976">
        <w:rPr>
          <w:rFonts w:ascii="GHEA Grapalat" w:hAnsi="GHEA Grapalat" w:cs="Times New Roman"/>
          <w:sz w:val="24"/>
          <w:szCs w:val="24"/>
        </w:rPr>
        <w:instrText xml:space="preserve"> \* MERGEFORMAT </w:instrText>
      </w:r>
      <w:r w:rsidR="00EF7F08" w:rsidRPr="00E52976">
        <w:rPr>
          <w:rFonts w:ascii="GHEA Grapalat" w:hAnsi="GHEA Grapalat" w:cs="Times New Roman"/>
          <w:sz w:val="24"/>
          <w:szCs w:val="24"/>
        </w:rPr>
      </w:r>
      <w:r w:rsidR="00EF7F08"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rPr>
        <w:t>5.1.1</w:t>
      </w:r>
      <w:r w:rsidR="00EF7F08"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w:t>
      </w:r>
      <w:r w:rsidR="00E52F87" w:rsidRPr="00E52976">
        <w:rPr>
          <w:rFonts w:ascii="GHEA Grapalat" w:hAnsi="GHEA Grapalat" w:cs="Times New Roman"/>
          <w:sz w:val="24"/>
          <w:szCs w:val="24"/>
          <w:lang w:val="hy-AM"/>
        </w:rPr>
        <w:t xml:space="preserve">ի </w:t>
      </w:r>
      <w:r w:rsidR="009A7C0B" w:rsidRPr="00E52976">
        <w:rPr>
          <w:rFonts w:ascii="GHEA Grapalat" w:hAnsi="GHEA Grapalat" w:cs="Times New Roman"/>
          <w:sz w:val="24"/>
          <w:szCs w:val="24"/>
        </w:rPr>
        <w:t>(a)-(b)</w:t>
      </w:r>
      <w:r w:rsidR="009A7C0B" w:rsidRPr="00E52976">
        <w:rPr>
          <w:rFonts w:ascii="GHEA Grapalat" w:hAnsi="GHEA Grapalat" w:cs="Times New Roman"/>
          <w:sz w:val="24"/>
          <w:szCs w:val="24"/>
          <w:lang w:val="hy-AM"/>
        </w:rPr>
        <w:t xml:space="preserve"> կետեր</w:t>
      </w:r>
      <w:r w:rsidRPr="00E52976">
        <w:rPr>
          <w:rFonts w:ascii="GHEA Grapalat" w:hAnsi="GHEA Grapalat" w:cs="Times New Roman"/>
          <w:sz w:val="24"/>
          <w:szCs w:val="24"/>
          <w:lang w:val="hy-AM"/>
        </w:rPr>
        <w:t>ում սահմանված կարգով</w:t>
      </w:r>
      <w:r w:rsidR="009931F6" w:rsidRPr="00E52976">
        <w:rPr>
          <w:rFonts w:ascii="GHEA Grapalat" w:hAnsi="GHEA Grapalat" w:cs="Times New Roman"/>
          <w:sz w:val="24"/>
          <w:szCs w:val="24"/>
        </w:rPr>
        <w:t>,</w:t>
      </w:r>
      <w:r w:rsidRPr="00E52976">
        <w:rPr>
          <w:rFonts w:ascii="GHEA Grapalat" w:hAnsi="GHEA Grapalat" w:cs="Times New Roman"/>
          <w:sz w:val="24"/>
          <w:szCs w:val="24"/>
          <w:lang w:val="hy-AM"/>
        </w:rPr>
        <w:t xml:space="preserve"> սակայն՝ Հոդված</w:t>
      </w:r>
      <w:r w:rsidR="000F6B19" w:rsidRPr="00E52976">
        <w:rPr>
          <w:rFonts w:ascii="GHEA Grapalat" w:hAnsi="GHEA Grapalat" w:cs="Times New Roman"/>
          <w:sz w:val="24"/>
          <w:szCs w:val="24"/>
        </w:rPr>
        <w:t xml:space="preserve"> </w:t>
      </w:r>
      <w:r w:rsidR="00EF7F08" w:rsidRPr="00E52976">
        <w:rPr>
          <w:rFonts w:ascii="GHEA Grapalat" w:hAnsi="GHEA Grapalat" w:cs="Times New Roman"/>
          <w:sz w:val="24"/>
          <w:szCs w:val="24"/>
        </w:rPr>
        <w:fldChar w:fldCharType="begin"/>
      </w:r>
      <w:r w:rsidR="00EF7F08" w:rsidRPr="00E52976">
        <w:rPr>
          <w:rFonts w:ascii="GHEA Grapalat" w:hAnsi="GHEA Grapalat" w:cs="Times New Roman"/>
          <w:sz w:val="24"/>
          <w:szCs w:val="24"/>
        </w:rPr>
        <w:instrText xml:space="preserve"> REF _Ref128071615 \r \h </w:instrText>
      </w:r>
      <w:r w:rsidR="00BA250D" w:rsidRPr="00E52976">
        <w:rPr>
          <w:rFonts w:ascii="GHEA Grapalat" w:hAnsi="GHEA Grapalat" w:cs="Times New Roman"/>
          <w:sz w:val="24"/>
          <w:szCs w:val="24"/>
        </w:rPr>
        <w:instrText xml:space="preserve"> \* MERGEFORMAT </w:instrText>
      </w:r>
      <w:r w:rsidR="00EF7F08" w:rsidRPr="00E52976">
        <w:rPr>
          <w:rFonts w:ascii="GHEA Grapalat" w:hAnsi="GHEA Grapalat" w:cs="Times New Roman"/>
          <w:sz w:val="24"/>
          <w:szCs w:val="24"/>
        </w:rPr>
      </w:r>
      <w:r w:rsidR="00EF7F08"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rPr>
        <w:t>6.7</w:t>
      </w:r>
      <w:r w:rsidR="00EF7F08"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համաձայն որակավորված Թեկնածուների ցանկի հաստատմանն ընդառաջ։</w:t>
      </w:r>
      <w:r w:rsidR="009931F6"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Թեկնածուն պետք է տրամադրի պահանջված տեղեկատվությունը Գնահատ</w:t>
      </w:r>
      <w:r w:rsidR="002236BE"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Հանձնաժողովին </w:t>
      </w:r>
      <w:r w:rsidR="009A7C0B" w:rsidRPr="00E52976">
        <w:rPr>
          <w:rFonts w:ascii="GHEA Grapalat" w:hAnsi="GHEA Grapalat" w:cs="Times New Roman"/>
          <w:sz w:val="24"/>
          <w:szCs w:val="24"/>
          <w:lang w:val="hy-AM"/>
        </w:rPr>
        <w:t>Հոդված</w:t>
      </w:r>
      <w:r w:rsidR="009A7C0B" w:rsidRPr="00E52976">
        <w:rPr>
          <w:rFonts w:ascii="Calibri" w:hAnsi="Calibri" w:cs="Calibri"/>
          <w:sz w:val="24"/>
          <w:szCs w:val="24"/>
          <w:lang w:val="uk-UA"/>
        </w:rPr>
        <w:t> </w:t>
      </w:r>
      <w:r w:rsidR="009A7C0B" w:rsidRPr="00E52976">
        <w:rPr>
          <w:rFonts w:ascii="GHEA Grapalat" w:hAnsi="GHEA Grapalat" w:cs="Times New Roman"/>
          <w:sz w:val="24"/>
          <w:szCs w:val="24"/>
        </w:rPr>
        <w:fldChar w:fldCharType="begin"/>
      </w:r>
      <w:r w:rsidR="009A7C0B" w:rsidRPr="00E52976">
        <w:rPr>
          <w:rFonts w:ascii="GHEA Grapalat" w:hAnsi="GHEA Grapalat" w:cs="Times New Roman"/>
          <w:sz w:val="24"/>
          <w:szCs w:val="24"/>
        </w:rPr>
        <w:instrText xml:space="preserve"> REF _Ref128051730 \r \h  \* MERGEFORMAT </w:instrText>
      </w:r>
      <w:r w:rsidR="009A7C0B" w:rsidRPr="00E52976">
        <w:rPr>
          <w:rFonts w:ascii="GHEA Grapalat" w:hAnsi="GHEA Grapalat" w:cs="Times New Roman"/>
          <w:sz w:val="24"/>
          <w:szCs w:val="24"/>
        </w:rPr>
      </w:r>
      <w:r w:rsidR="009A7C0B" w:rsidRPr="00E52976">
        <w:rPr>
          <w:rFonts w:ascii="GHEA Grapalat" w:hAnsi="GHEA Grapalat" w:cs="Times New Roman"/>
          <w:sz w:val="24"/>
          <w:szCs w:val="24"/>
        </w:rPr>
        <w:fldChar w:fldCharType="separate"/>
      </w:r>
      <w:r w:rsidR="009A7C0B" w:rsidRPr="00E52976">
        <w:rPr>
          <w:rFonts w:ascii="GHEA Grapalat" w:hAnsi="GHEA Grapalat" w:cs="Times New Roman"/>
          <w:sz w:val="24"/>
          <w:szCs w:val="24"/>
        </w:rPr>
        <w:t>5.1.1</w:t>
      </w:r>
      <w:r w:rsidR="009A7C0B" w:rsidRPr="00E52976">
        <w:rPr>
          <w:rFonts w:ascii="GHEA Grapalat" w:hAnsi="GHEA Grapalat" w:cs="Times New Roman"/>
          <w:sz w:val="24"/>
          <w:szCs w:val="24"/>
        </w:rPr>
        <w:fldChar w:fldCharType="end"/>
      </w:r>
      <w:r w:rsidR="009A7C0B" w:rsidRPr="00E52976">
        <w:rPr>
          <w:rFonts w:ascii="GHEA Grapalat" w:hAnsi="GHEA Grapalat" w:cs="Times New Roman"/>
          <w:sz w:val="24"/>
          <w:szCs w:val="24"/>
          <w:lang w:val="hy-AM"/>
        </w:rPr>
        <w:t xml:space="preserve">-ի </w:t>
      </w:r>
      <w:r w:rsidR="009A7C0B" w:rsidRPr="00E52976">
        <w:rPr>
          <w:rFonts w:ascii="GHEA Grapalat" w:hAnsi="GHEA Grapalat" w:cs="Times New Roman"/>
          <w:sz w:val="24"/>
          <w:szCs w:val="24"/>
        </w:rPr>
        <w:t>(a)-(b)</w:t>
      </w:r>
      <w:r w:rsidR="009A7C0B" w:rsidRPr="00E52976">
        <w:rPr>
          <w:rFonts w:ascii="GHEA Grapalat" w:hAnsi="GHEA Grapalat" w:cs="Times New Roman"/>
          <w:sz w:val="24"/>
          <w:szCs w:val="24"/>
          <w:lang w:val="hy-AM"/>
        </w:rPr>
        <w:t xml:space="preserve"> կետերում սահմանված կարգով </w:t>
      </w:r>
      <w:r w:rsidRPr="00E52976">
        <w:rPr>
          <w:rFonts w:ascii="GHEA Grapalat" w:hAnsi="GHEA Grapalat" w:cs="Times New Roman"/>
          <w:sz w:val="24"/>
          <w:szCs w:val="24"/>
          <w:lang w:val="hy-AM"/>
        </w:rPr>
        <w:t xml:space="preserve">պարզաբանման հարցումը ստանալու </w:t>
      </w:r>
      <w:r w:rsidR="003A4807" w:rsidRPr="00E52976">
        <w:rPr>
          <w:rFonts w:ascii="GHEA Grapalat" w:hAnsi="GHEA Grapalat" w:cs="Times New Roman"/>
          <w:sz w:val="24"/>
          <w:szCs w:val="24"/>
          <w:lang w:val="hy-AM"/>
        </w:rPr>
        <w:t>օ</w:t>
      </w:r>
      <w:r w:rsidRPr="00E52976">
        <w:rPr>
          <w:rFonts w:ascii="GHEA Grapalat" w:hAnsi="GHEA Grapalat" w:cs="Times New Roman"/>
          <w:sz w:val="24"/>
          <w:szCs w:val="24"/>
          <w:lang w:val="hy-AM"/>
        </w:rPr>
        <w:t>րվանից հինգ</w:t>
      </w:r>
      <w:r w:rsidR="009931F6" w:rsidRPr="00E52976">
        <w:rPr>
          <w:rFonts w:ascii="GHEA Grapalat" w:hAnsi="GHEA Grapalat" w:cs="Times New Roman"/>
          <w:sz w:val="24"/>
          <w:szCs w:val="24"/>
          <w:lang w:val="hy-AM"/>
        </w:rPr>
        <w:t xml:space="preserve"> (5)</w:t>
      </w:r>
      <w:r w:rsidRPr="00E52976">
        <w:rPr>
          <w:rFonts w:ascii="GHEA Grapalat" w:hAnsi="GHEA Grapalat" w:cs="Times New Roman"/>
          <w:sz w:val="24"/>
          <w:szCs w:val="24"/>
          <w:lang w:val="hy-AM"/>
        </w:rPr>
        <w:t xml:space="preserve"> աշխատանքա</w:t>
      </w:r>
      <w:r w:rsidR="003A4807"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ին օրվա ընթացքում</w:t>
      </w:r>
      <w:r w:rsidR="009A7C0B"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w:t>
      </w:r>
    </w:p>
    <w:p w14:paraId="5475F79F" w14:textId="011C4940" w:rsidR="009931F6" w:rsidRPr="00E52976" w:rsidRDefault="0033212D"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Սույն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_Ref128051766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6.4</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իմաստով պարզաբանման հարցմանն ի պատասխան Թեկնածուի կողմից տեղեկատվության</w:t>
      </w:r>
      <w:r w:rsidR="00A0614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չտրամադրումը կարող է հանգե</w:t>
      </w:r>
      <w:r w:rsidR="003A4807" w:rsidRPr="00E52976">
        <w:rPr>
          <w:rFonts w:ascii="GHEA Grapalat" w:hAnsi="GHEA Grapalat" w:cs="Times New Roman"/>
          <w:sz w:val="24"/>
          <w:szCs w:val="24"/>
          <w:lang w:val="hy-AM"/>
        </w:rPr>
        <w:t>ց</w:t>
      </w:r>
      <w:r w:rsidRPr="00E52976">
        <w:rPr>
          <w:rFonts w:ascii="GHEA Grapalat" w:hAnsi="GHEA Grapalat" w:cs="Times New Roman"/>
          <w:sz w:val="24"/>
          <w:szCs w:val="24"/>
          <w:lang w:val="hy-AM"/>
        </w:rPr>
        <w:t xml:space="preserve">նել </w:t>
      </w:r>
      <w:r w:rsidR="003A4807" w:rsidRPr="00E52976">
        <w:rPr>
          <w:rFonts w:ascii="GHEA Grapalat" w:hAnsi="GHEA Grapalat" w:cs="Times New Roman"/>
          <w:sz w:val="24"/>
          <w:szCs w:val="24"/>
          <w:lang w:val="hy-AM"/>
        </w:rPr>
        <w:t>Որակավորման Հայտի մերժմանը։</w:t>
      </w:r>
    </w:p>
    <w:p w14:paraId="32F4C2ED" w14:textId="3ED35EA3" w:rsidR="00CB5481" w:rsidRPr="00E52976" w:rsidRDefault="00CB5481"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Հայտում որևէ փոփոխություն (ներառյալ՝ Որակավորման Հայտը կազմող փաստաթղթերի լրացում, հեռացում, փոխարինում, վերաներկայացում) չի կարող պահանջվել, առաջարկվել կամ թույլատրվել Հոդված 6</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4-ի Որակավորման Հայտերի պարզաբանման հետ կապված։</w:t>
      </w:r>
    </w:p>
    <w:p w14:paraId="5AF2A056" w14:textId="309E6299" w:rsidR="00C45E53" w:rsidRPr="00E52976" w:rsidRDefault="00FE0D55" w:rsidP="00E52976">
      <w:pPr>
        <w:pStyle w:val="11"/>
        <w:ind w:left="360" w:hanging="360"/>
        <w:jc w:val="both"/>
        <w:rPr>
          <w:rFonts w:ascii="GHEA Grapalat" w:hAnsi="GHEA Grapalat" w:cs="Times New Roman"/>
          <w:sz w:val="24"/>
        </w:rPr>
      </w:pPr>
      <w:bookmarkStart w:id="41" w:name="_Ref128068553"/>
      <w:r w:rsidRPr="00E52976">
        <w:rPr>
          <w:rFonts w:ascii="GHEA Grapalat" w:hAnsi="GHEA Grapalat" w:cs="Times New Roman"/>
          <w:sz w:val="24"/>
          <w:lang w:val="hy-AM"/>
        </w:rPr>
        <w:t>Որակավորման Հայտերում փոքր անհամապատասխանություները</w:t>
      </w:r>
      <w:bookmarkEnd w:id="41"/>
    </w:p>
    <w:p w14:paraId="04D54C24" w14:textId="2223E150" w:rsidR="009931F6" w:rsidRPr="00E52976" w:rsidRDefault="00FE0D55" w:rsidP="00E52976">
      <w:pPr>
        <w:pStyle w:val="111"/>
        <w:spacing w:before="120" w:after="120"/>
        <w:ind w:left="900" w:hanging="540"/>
        <w:jc w:val="both"/>
        <w:rPr>
          <w:rFonts w:ascii="GHEA Grapalat" w:hAnsi="GHEA Grapalat" w:cs="Times New Roman"/>
          <w:sz w:val="24"/>
          <w:szCs w:val="24"/>
          <w:lang w:val="hy-AM"/>
        </w:rPr>
      </w:pPr>
      <w:bookmarkStart w:id="42" w:name="_Ref128068483"/>
      <w:r w:rsidRPr="00E52976">
        <w:rPr>
          <w:rFonts w:ascii="GHEA Grapalat" w:hAnsi="GHEA Grapalat" w:cs="Times New Roman"/>
          <w:sz w:val="24"/>
          <w:szCs w:val="24"/>
          <w:lang w:val="hy-AM"/>
        </w:rPr>
        <w:t>Գնահատ</w:t>
      </w:r>
      <w:r w:rsidR="00E52F87"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կարող է անտեսել Որակավորման Հայտում փոքր անհամապատասխանությունները, եթե այն չի առաջացնում Նյութական Շեղում և չի կանխորոշում կամ ազդում Որակավորման Հայտի ամբողջականությունը կամ համապատասխանությունը կամ գնահատումը սույն ՈՀ-ի համաձայն</w:t>
      </w:r>
      <w:r w:rsidR="00572757" w:rsidRPr="00E52976">
        <w:rPr>
          <w:rFonts w:ascii="GHEA Grapalat" w:hAnsi="GHEA Grapalat" w:cs="Times New Roman"/>
          <w:sz w:val="24"/>
          <w:szCs w:val="24"/>
        </w:rPr>
        <w:t xml:space="preserve"> (</w:t>
      </w:r>
      <w:r w:rsidRPr="00E52976">
        <w:rPr>
          <w:rFonts w:ascii="GHEA Grapalat" w:hAnsi="GHEA Grapalat" w:cs="Times New Roman"/>
          <w:b/>
          <w:bCs w:val="0"/>
          <w:sz w:val="24"/>
          <w:szCs w:val="24"/>
          <w:lang w:val="hy-AM"/>
        </w:rPr>
        <w:t>«Փոքր անհամապատասխանություններ»</w:t>
      </w:r>
      <w:r w:rsidR="00572757" w:rsidRPr="00E52976">
        <w:rPr>
          <w:rFonts w:ascii="GHEA Grapalat" w:hAnsi="GHEA Grapalat" w:cs="Times New Roman"/>
          <w:sz w:val="24"/>
          <w:szCs w:val="24"/>
        </w:rPr>
        <w:t>)</w:t>
      </w:r>
      <w:r w:rsidRPr="00E52976">
        <w:rPr>
          <w:rFonts w:ascii="GHEA Grapalat" w:hAnsi="GHEA Grapalat" w:cs="Times New Roman"/>
          <w:sz w:val="24"/>
          <w:szCs w:val="24"/>
          <w:lang w:val="hy-AM"/>
        </w:rPr>
        <w:t>։ Գնահատման Հանձնաժողովը պետք է, նման իրավիճակ լինելու դեպքում, Փոքր Անհամապատասխանություններն անտեսելու վերաբերյալ որոշումն արտացոլի Որակավորման Հայտերի բացման նիստի արձանագրության մեջ</w:t>
      </w:r>
      <w:bookmarkEnd w:id="42"/>
      <w:r w:rsidRPr="00E52976">
        <w:rPr>
          <w:rFonts w:ascii="GHEA Grapalat" w:hAnsi="GHEA Grapalat" w:cs="Times New Roman"/>
          <w:sz w:val="24"/>
          <w:szCs w:val="24"/>
          <w:lang w:val="hy-AM"/>
        </w:rPr>
        <w:t>։</w:t>
      </w:r>
    </w:p>
    <w:p w14:paraId="16BFE7DB" w14:textId="06A2A827" w:rsidR="00BD7E9F" w:rsidRPr="00E52976" w:rsidRDefault="003C56B5"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Հանձնաժողովը կարող է նաև նախընտրել</w:t>
      </w:r>
      <w:r w:rsidR="00752A46" w:rsidRPr="00E52976">
        <w:rPr>
          <w:rFonts w:ascii="GHEA Grapalat" w:hAnsi="GHEA Grapalat" w:cs="Times New Roman"/>
          <w:sz w:val="24"/>
          <w:szCs w:val="24"/>
          <w:lang w:val="hy-AM"/>
        </w:rPr>
        <w:t xml:space="preserve"> առաջնորդվել ՊՄԳ Ընթացակարգի 97-98 պարագրաֆներով հաստատված ուղղումների ընթացակարգով</w:t>
      </w:r>
      <w:r w:rsidR="008653CB" w:rsidRPr="00E52976">
        <w:rPr>
          <w:rFonts w:ascii="GHEA Grapalat" w:hAnsi="GHEA Grapalat" w:cs="Times New Roman"/>
          <w:sz w:val="24"/>
          <w:szCs w:val="24"/>
          <w:lang w:val="hy-AM"/>
        </w:rPr>
        <w:t xml:space="preserve"> </w:t>
      </w:r>
      <w:r w:rsidR="00752A46" w:rsidRPr="00E52976">
        <w:rPr>
          <w:rFonts w:ascii="GHEA Grapalat" w:hAnsi="GHEA Grapalat" w:cs="Times New Roman"/>
          <w:sz w:val="24"/>
          <w:szCs w:val="24"/>
          <w:lang w:val="hy-AM"/>
        </w:rPr>
        <w:t>Որակավորման Հայտերում Փոքր Անհամապատասխանությունները հասցեագրելու նպատակով</w:t>
      </w:r>
      <w:r w:rsidR="004474E2" w:rsidRPr="00E52976">
        <w:rPr>
          <w:rFonts w:ascii="GHEA Grapalat" w:hAnsi="GHEA Grapalat" w:cs="Times New Roman"/>
          <w:sz w:val="24"/>
          <w:szCs w:val="24"/>
          <w:lang w:val="hy-AM"/>
        </w:rPr>
        <w:t xml:space="preserve"> </w:t>
      </w:r>
      <w:r w:rsidR="00752A46" w:rsidRPr="00E52976">
        <w:rPr>
          <w:rFonts w:ascii="GHEA Grapalat" w:hAnsi="GHEA Grapalat" w:cs="Times New Roman"/>
          <w:sz w:val="24"/>
          <w:szCs w:val="24"/>
          <w:lang w:val="hy-AM"/>
        </w:rPr>
        <w:t>ըստ անհրաժեշտության Որակավորման Հայտերի բացման կամ գնահատման փուլերում։</w:t>
      </w:r>
      <w:r w:rsidR="00D329F9" w:rsidRPr="00E52976">
        <w:rPr>
          <w:rFonts w:ascii="GHEA Grapalat" w:hAnsi="GHEA Grapalat" w:cs="Times New Roman"/>
          <w:sz w:val="24"/>
          <w:szCs w:val="24"/>
          <w:lang w:val="hy-AM"/>
        </w:rPr>
        <w:t xml:space="preserve"> </w:t>
      </w:r>
      <w:r w:rsidR="00752A46" w:rsidRPr="00E52976">
        <w:rPr>
          <w:rFonts w:ascii="GHEA Grapalat" w:hAnsi="GHEA Grapalat" w:cs="Times New Roman"/>
          <w:sz w:val="24"/>
          <w:szCs w:val="24"/>
          <w:lang w:val="hy-AM"/>
        </w:rPr>
        <w:t>Գնահատման Հանձնաժողովը պետք է այս մասին համարժեք ծանուցում ուղարկի Թեկնածուին</w:t>
      </w:r>
      <w:r w:rsidR="00301024" w:rsidRPr="00E52976">
        <w:rPr>
          <w:rFonts w:ascii="GHEA Grapalat" w:hAnsi="GHEA Grapalat" w:cs="Times New Roman"/>
          <w:sz w:val="24"/>
          <w:szCs w:val="24"/>
          <w:lang w:val="hy-AM"/>
        </w:rPr>
        <w:t xml:space="preserve"> </w:t>
      </w:r>
      <w:r w:rsidR="0046061E" w:rsidRPr="00E52976">
        <w:rPr>
          <w:rFonts w:ascii="GHEA Grapalat" w:hAnsi="GHEA Grapalat" w:cs="Times New Roman"/>
          <w:sz w:val="24"/>
          <w:szCs w:val="24"/>
          <w:lang w:val="hy-AM"/>
        </w:rPr>
        <w:t>Հոդված</w:t>
      </w:r>
      <w:r w:rsidR="00BF52E3" w:rsidRPr="00E52976">
        <w:rPr>
          <w:rFonts w:ascii="GHEA Grapalat" w:hAnsi="GHEA Grapalat" w:cs="Times New Roman"/>
          <w:sz w:val="24"/>
          <w:szCs w:val="24"/>
          <w:lang w:val="hy-AM"/>
        </w:rPr>
        <w:t xml:space="preserve"> </w:t>
      </w:r>
      <w:r w:rsidR="00BF52E3" w:rsidRPr="00E52976">
        <w:rPr>
          <w:rFonts w:ascii="GHEA Grapalat" w:hAnsi="GHEA Grapalat" w:cs="Times New Roman"/>
          <w:sz w:val="24"/>
          <w:szCs w:val="24"/>
        </w:rPr>
        <w:fldChar w:fldCharType="begin"/>
      </w:r>
      <w:r w:rsidR="00BF52E3" w:rsidRPr="00E52976">
        <w:rPr>
          <w:rFonts w:ascii="GHEA Grapalat" w:hAnsi="GHEA Grapalat" w:cs="Times New Roman"/>
          <w:sz w:val="24"/>
          <w:szCs w:val="24"/>
          <w:lang w:val="hy-AM"/>
        </w:rPr>
        <w:instrText xml:space="preserve"> REF _Ref128051730 \r \h </w:instrText>
      </w:r>
      <w:r w:rsidR="00BA250D" w:rsidRPr="00E52976">
        <w:rPr>
          <w:rFonts w:ascii="GHEA Grapalat" w:hAnsi="GHEA Grapalat" w:cs="Times New Roman"/>
          <w:sz w:val="24"/>
          <w:szCs w:val="24"/>
          <w:lang w:val="hy-AM"/>
        </w:rPr>
        <w:instrText xml:space="preserve"> \* MERGEFORMAT </w:instrText>
      </w:r>
      <w:r w:rsidR="00BF52E3" w:rsidRPr="00E52976">
        <w:rPr>
          <w:rFonts w:ascii="GHEA Grapalat" w:hAnsi="GHEA Grapalat" w:cs="Times New Roman"/>
          <w:sz w:val="24"/>
          <w:szCs w:val="24"/>
        </w:rPr>
      </w:r>
      <w:r w:rsidR="00BF52E3"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5.1.1</w:t>
      </w:r>
      <w:r w:rsidR="00BF52E3" w:rsidRPr="00E52976">
        <w:rPr>
          <w:rFonts w:ascii="GHEA Grapalat" w:hAnsi="GHEA Grapalat" w:cs="Times New Roman"/>
          <w:sz w:val="24"/>
          <w:szCs w:val="24"/>
        </w:rPr>
        <w:fldChar w:fldCharType="end"/>
      </w:r>
      <w:r w:rsidR="0046061E" w:rsidRPr="00E52976">
        <w:rPr>
          <w:rFonts w:ascii="GHEA Grapalat" w:hAnsi="GHEA Grapalat" w:cs="Times New Roman"/>
          <w:sz w:val="24"/>
          <w:szCs w:val="24"/>
          <w:lang w:val="hy-AM"/>
        </w:rPr>
        <w:t>-</w:t>
      </w:r>
      <w:r w:rsidR="00A852AE" w:rsidRPr="00E52976">
        <w:rPr>
          <w:rFonts w:ascii="GHEA Grapalat" w:hAnsi="GHEA Grapalat" w:cs="Times New Roman"/>
          <w:sz w:val="24"/>
          <w:szCs w:val="24"/>
          <w:lang w:val="hy-AM"/>
        </w:rPr>
        <w:t xml:space="preserve">ի (a)-(b) կետերում </w:t>
      </w:r>
      <w:r w:rsidR="00650C02" w:rsidRPr="00E52976">
        <w:rPr>
          <w:rFonts w:ascii="GHEA Grapalat" w:hAnsi="GHEA Grapalat" w:cs="Times New Roman"/>
          <w:sz w:val="24"/>
          <w:szCs w:val="24"/>
          <w:lang w:val="hy-AM"/>
        </w:rPr>
        <w:t>սահմանված</w:t>
      </w:r>
      <w:r w:rsidR="0046061E" w:rsidRPr="00E52976">
        <w:rPr>
          <w:rFonts w:ascii="GHEA Grapalat" w:hAnsi="GHEA Grapalat" w:cs="Times New Roman"/>
          <w:sz w:val="24"/>
          <w:szCs w:val="24"/>
          <w:lang w:val="hy-AM"/>
        </w:rPr>
        <w:t xml:space="preserve"> կարգով</w:t>
      </w:r>
      <w:r w:rsidR="00BF52E3" w:rsidRPr="00E52976">
        <w:rPr>
          <w:rFonts w:ascii="GHEA Grapalat" w:hAnsi="GHEA Grapalat" w:cs="Times New Roman"/>
          <w:sz w:val="24"/>
          <w:szCs w:val="24"/>
          <w:lang w:val="hy-AM"/>
        </w:rPr>
        <w:t>,</w:t>
      </w:r>
      <w:r w:rsidR="0046061E" w:rsidRPr="00E52976">
        <w:rPr>
          <w:rFonts w:ascii="GHEA Grapalat" w:hAnsi="GHEA Grapalat" w:cs="Times New Roman"/>
          <w:sz w:val="24"/>
          <w:szCs w:val="24"/>
          <w:lang w:val="hy-AM"/>
        </w:rPr>
        <w:t xml:space="preserve"> սակայն՝ </w:t>
      </w:r>
      <w:r w:rsidR="00650C02" w:rsidRPr="00E52976">
        <w:rPr>
          <w:rFonts w:ascii="GHEA Grapalat" w:hAnsi="GHEA Grapalat" w:cs="Times New Roman"/>
          <w:sz w:val="24"/>
          <w:szCs w:val="24"/>
          <w:lang w:val="hy-AM"/>
        </w:rPr>
        <w:t>նախքան</w:t>
      </w:r>
      <w:r w:rsidR="00301024" w:rsidRPr="00E52976">
        <w:rPr>
          <w:rFonts w:ascii="GHEA Grapalat" w:hAnsi="GHEA Grapalat" w:cs="Times New Roman"/>
          <w:sz w:val="24"/>
          <w:szCs w:val="24"/>
          <w:lang w:val="hy-AM"/>
        </w:rPr>
        <w:t xml:space="preserve"> </w:t>
      </w:r>
      <w:r w:rsidR="0046061E" w:rsidRPr="00E52976">
        <w:rPr>
          <w:rFonts w:ascii="GHEA Grapalat" w:hAnsi="GHEA Grapalat" w:cs="Times New Roman"/>
          <w:sz w:val="24"/>
          <w:szCs w:val="24"/>
          <w:lang w:val="hy-AM"/>
        </w:rPr>
        <w:t>Հոդված</w:t>
      </w:r>
      <w:r w:rsidR="00BF52E3" w:rsidRPr="00E52976">
        <w:rPr>
          <w:rFonts w:ascii="GHEA Grapalat" w:hAnsi="GHEA Grapalat" w:cs="Times New Roman"/>
          <w:sz w:val="24"/>
          <w:szCs w:val="24"/>
          <w:lang w:val="hy-AM"/>
        </w:rPr>
        <w:t xml:space="preserve"> </w:t>
      </w:r>
      <w:r w:rsidR="00BF52E3" w:rsidRPr="00E52976">
        <w:rPr>
          <w:rFonts w:ascii="GHEA Grapalat" w:hAnsi="GHEA Grapalat" w:cs="Times New Roman"/>
          <w:sz w:val="24"/>
          <w:szCs w:val="24"/>
        </w:rPr>
        <w:fldChar w:fldCharType="begin"/>
      </w:r>
      <w:r w:rsidR="00BF52E3" w:rsidRPr="00E52976">
        <w:rPr>
          <w:rFonts w:ascii="GHEA Grapalat" w:hAnsi="GHEA Grapalat" w:cs="Times New Roman"/>
          <w:sz w:val="24"/>
          <w:szCs w:val="24"/>
          <w:lang w:val="hy-AM"/>
        </w:rPr>
        <w:instrText xml:space="preserve"> REF _Ref128071615 \r \h </w:instrText>
      </w:r>
      <w:r w:rsidR="00BA250D" w:rsidRPr="00E52976">
        <w:rPr>
          <w:rFonts w:ascii="GHEA Grapalat" w:hAnsi="GHEA Grapalat" w:cs="Times New Roman"/>
          <w:sz w:val="24"/>
          <w:szCs w:val="24"/>
          <w:lang w:val="hy-AM"/>
        </w:rPr>
        <w:instrText xml:space="preserve"> \* MERGEFORMAT </w:instrText>
      </w:r>
      <w:r w:rsidR="00BF52E3" w:rsidRPr="00E52976">
        <w:rPr>
          <w:rFonts w:ascii="GHEA Grapalat" w:hAnsi="GHEA Grapalat" w:cs="Times New Roman"/>
          <w:sz w:val="24"/>
          <w:szCs w:val="24"/>
        </w:rPr>
      </w:r>
      <w:r w:rsidR="00BF52E3"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6.7</w:t>
      </w:r>
      <w:r w:rsidR="00BF52E3" w:rsidRPr="00E52976">
        <w:rPr>
          <w:rFonts w:ascii="GHEA Grapalat" w:hAnsi="GHEA Grapalat" w:cs="Times New Roman"/>
          <w:sz w:val="24"/>
          <w:szCs w:val="24"/>
        </w:rPr>
        <w:fldChar w:fldCharType="end"/>
      </w:r>
      <w:r w:rsidR="0046061E" w:rsidRPr="00E52976">
        <w:rPr>
          <w:rFonts w:ascii="GHEA Grapalat" w:hAnsi="GHEA Grapalat" w:cs="Times New Roman"/>
          <w:sz w:val="24"/>
          <w:szCs w:val="24"/>
          <w:lang w:val="hy-AM"/>
        </w:rPr>
        <w:t xml:space="preserve">-ի համաձայն որակավորված Թեկնածուների </w:t>
      </w:r>
      <w:r w:rsidR="00650C02" w:rsidRPr="00E52976">
        <w:rPr>
          <w:rFonts w:ascii="GHEA Grapalat" w:hAnsi="GHEA Grapalat" w:cs="Times New Roman"/>
          <w:sz w:val="24"/>
          <w:szCs w:val="24"/>
          <w:lang w:val="hy-AM"/>
        </w:rPr>
        <w:t>ցանկի հաստատումը։</w:t>
      </w:r>
    </w:p>
    <w:p w14:paraId="2DCE53BD" w14:textId="0384D0E7" w:rsidR="00EE100A" w:rsidRPr="00E52976" w:rsidRDefault="000E372B"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Թեկնածուների կողմից Որակավորման Հայտերում Փոքր Անհամապատասխանությունները չվերացնելը ՊՄԳ Ընթացակարգի 97-98 պարագրաֆներում հաստատված ընթացակարգերի կիրառմամբ չպետք է հանգեցնեն Որակավորման Հայտի մերժմանը</w:t>
      </w:r>
      <w:r w:rsidR="007B6071"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բացի այն դեպքի, երբ դրա հետևանքով Գնահատման Հանձնաժողովը արձանագրում է Նյութական Շեղում Որակավորման Հայտում կամ սույն ՈՀ-ի հետ այլ անհամապատասխանություններ, որոնք հիմք են ծառայում Որակավորման Հայտի մերժման համար։</w:t>
      </w:r>
      <w:r w:rsidR="00EE100A" w:rsidRPr="00E52976">
        <w:rPr>
          <w:rFonts w:ascii="GHEA Grapalat" w:hAnsi="GHEA Grapalat" w:cs="Times New Roman"/>
          <w:sz w:val="24"/>
          <w:szCs w:val="24"/>
          <w:lang w:val="hy-AM"/>
        </w:rPr>
        <w:t xml:space="preserve"> </w:t>
      </w:r>
    </w:p>
    <w:p w14:paraId="70B6BF1B" w14:textId="0E523165" w:rsidR="00EE100A" w:rsidRPr="00E52976" w:rsidRDefault="00D07525"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Հայտի ոչ մի փոփոխություն </w:t>
      </w:r>
      <w:r w:rsidR="00CB5481" w:rsidRPr="00E52976">
        <w:rPr>
          <w:rFonts w:ascii="GHEA Grapalat" w:hAnsi="GHEA Grapalat" w:cs="Times New Roman"/>
          <w:sz w:val="24"/>
          <w:szCs w:val="24"/>
          <w:lang w:val="hy-AM"/>
        </w:rPr>
        <w:t xml:space="preserve">(ներառյալ՝ Որակավորման Հայտը կազմող փաստաթղթերի լրացում, հեռացում, փոխարինում, վերաներկայացում) </w:t>
      </w:r>
      <w:r w:rsidRPr="00E52976">
        <w:rPr>
          <w:rFonts w:ascii="GHEA Grapalat" w:hAnsi="GHEA Grapalat" w:cs="Times New Roman"/>
          <w:sz w:val="24"/>
          <w:szCs w:val="24"/>
          <w:lang w:val="hy-AM"/>
        </w:rPr>
        <w:t>չպետք է պահանջվի, առաջարկվի կամ թույլատրվի, Որակավորման Հայտերի Փոքր Անհամապատասխանությունների անտեսման կամ վերացման հետ կապված սույն</w:t>
      </w:r>
      <w:r w:rsidR="0050297F"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Հոդված</w:t>
      </w:r>
      <w:r w:rsidR="0050297F" w:rsidRPr="00E52976">
        <w:rPr>
          <w:rFonts w:ascii="GHEA Grapalat" w:hAnsi="GHEA Grapalat" w:cs="Times New Roman"/>
          <w:sz w:val="24"/>
          <w:szCs w:val="24"/>
          <w:lang w:val="hy-AM"/>
        </w:rPr>
        <w:t xml:space="preserve"> </w:t>
      </w:r>
      <w:r w:rsidR="00885FD8" w:rsidRPr="00E52976">
        <w:rPr>
          <w:rFonts w:ascii="GHEA Grapalat" w:hAnsi="GHEA Grapalat" w:cs="Times New Roman"/>
          <w:sz w:val="24"/>
          <w:szCs w:val="24"/>
        </w:rPr>
        <w:fldChar w:fldCharType="begin"/>
      </w:r>
      <w:r w:rsidR="00885FD8" w:rsidRPr="00E52976">
        <w:rPr>
          <w:rFonts w:ascii="GHEA Grapalat" w:hAnsi="GHEA Grapalat" w:cs="Times New Roman"/>
          <w:sz w:val="24"/>
          <w:szCs w:val="24"/>
          <w:lang w:val="hy-AM"/>
        </w:rPr>
        <w:instrText xml:space="preserve"> REF _Ref128068553 \r \h </w:instrText>
      </w:r>
      <w:r w:rsidR="00BA250D" w:rsidRPr="00E52976">
        <w:rPr>
          <w:rFonts w:ascii="GHEA Grapalat" w:hAnsi="GHEA Grapalat" w:cs="Times New Roman"/>
          <w:sz w:val="24"/>
          <w:szCs w:val="24"/>
          <w:lang w:val="hy-AM"/>
        </w:rPr>
        <w:instrText xml:space="preserve"> \* MERGEFORMAT </w:instrText>
      </w:r>
      <w:r w:rsidR="00885FD8" w:rsidRPr="00E52976">
        <w:rPr>
          <w:rFonts w:ascii="GHEA Grapalat" w:hAnsi="GHEA Grapalat" w:cs="Times New Roman"/>
          <w:sz w:val="24"/>
          <w:szCs w:val="24"/>
        </w:rPr>
      </w:r>
      <w:r w:rsidR="00885FD8"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6.</w:t>
      </w:r>
      <w:r w:rsidR="00885FD8" w:rsidRPr="00E52976">
        <w:rPr>
          <w:rFonts w:ascii="GHEA Grapalat" w:hAnsi="GHEA Grapalat" w:cs="Times New Roman"/>
          <w:sz w:val="24"/>
          <w:szCs w:val="24"/>
        </w:rPr>
        <w:fldChar w:fldCharType="end"/>
      </w:r>
      <w:r w:rsidR="00B27E9E" w:rsidRPr="00E52976">
        <w:rPr>
          <w:rFonts w:ascii="GHEA Grapalat" w:hAnsi="GHEA Grapalat" w:cs="Times New Roman"/>
          <w:sz w:val="24"/>
          <w:szCs w:val="24"/>
        </w:rPr>
        <w:t>5</w:t>
      </w:r>
      <w:r w:rsidRPr="00E52976">
        <w:rPr>
          <w:rFonts w:ascii="GHEA Grapalat" w:hAnsi="GHEA Grapalat" w:cs="Times New Roman"/>
          <w:sz w:val="24"/>
          <w:szCs w:val="24"/>
          <w:lang w:val="hy-AM"/>
        </w:rPr>
        <w:t>-ի իմաստով։</w:t>
      </w:r>
    </w:p>
    <w:p w14:paraId="333532A3" w14:textId="2DE50361" w:rsidR="002758F7" w:rsidRPr="00E52976" w:rsidRDefault="00CD4491" w:rsidP="00E52976">
      <w:pPr>
        <w:pStyle w:val="11"/>
        <w:ind w:left="360" w:hanging="360"/>
        <w:jc w:val="both"/>
        <w:rPr>
          <w:rFonts w:ascii="GHEA Grapalat" w:hAnsi="GHEA Grapalat" w:cs="Times New Roman"/>
          <w:sz w:val="24"/>
          <w:lang w:val="hy-AM"/>
        </w:rPr>
      </w:pPr>
      <w:bookmarkStart w:id="43" w:name="_Ref128069925"/>
      <w:r w:rsidRPr="00E52976">
        <w:rPr>
          <w:rFonts w:ascii="GHEA Grapalat" w:hAnsi="GHEA Grapalat" w:cs="Times New Roman"/>
          <w:sz w:val="24"/>
          <w:lang w:val="hy-AM"/>
        </w:rPr>
        <w:t>Որակավորման Հայտերի հետ կապված երրորդ անձանց հարցումները</w:t>
      </w:r>
      <w:bookmarkEnd w:id="43"/>
    </w:p>
    <w:p w14:paraId="5BB9A6F5" w14:textId="342CDA32" w:rsidR="00AE2B1E" w:rsidRPr="00E52976" w:rsidRDefault="00CD4491"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Հանձնաժողովը կարող է կապ հաստատել ցանկացած պետական, ինքնակառավարման մարմնի, ֆինանսական հաստատության կամ որևէ այլ միավորի կամ անձի հետ</w:t>
      </w:r>
      <w:r w:rsidR="00AE2B1E"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ըստ անհրաժեշտության</w:t>
      </w:r>
      <w:r w:rsidR="00AE2B1E"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Որակավորման Հայտում պարունկաված տեղեկատվության և/կամ փաստաթղթերի ճշգրտությունը հավաստելու հարցմամբ կամ հստակեցնելու Որակավորման Հայտի ամբողջականությունն ու համապատասխանությունը սահմանելու կամ գնահատելու հետ կապված հանգամանքները։</w:t>
      </w:r>
      <w:r w:rsidR="00AE2B1E" w:rsidRPr="00E52976">
        <w:rPr>
          <w:rFonts w:ascii="GHEA Grapalat" w:hAnsi="GHEA Grapalat" w:cs="Times New Roman"/>
          <w:sz w:val="24"/>
          <w:szCs w:val="24"/>
          <w:lang w:val="hy-AM"/>
        </w:rPr>
        <w:t xml:space="preserve"> </w:t>
      </w:r>
    </w:p>
    <w:p w14:paraId="7B7158EF" w14:textId="094EB5F7" w:rsidR="00AE2B1E" w:rsidRPr="00E52976" w:rsidRDefault="00CD4491"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Եթե հարցումը հանգեցնում է սույն ՈՀ-ով սահմանված պահանջների հետ (մասնավորապես՝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_Ref128571841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6.2.3</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սահմանված կարգով) Որակավորման Հարցման համապատասխանության կամ Թեկնածուի համարժեքության հետ կապված հակասող արդյունքների, սա կարող է</w:t>
      </w:r>
      <w:r w:rsidR="00404097" w:rsidRPr="00E52976">
        <w:rPr>
          <w:rFonts w:ascii="GHEA Grapalat" w:hAnsi="GHEA Grapalat" w:cs="Times New Roman"/>
          <w:sz w:val="24"/>
          <w:szCs w:val="24"/>
          <w:lang w:val="hy-AM"/>
        </w:rPr>
        <w:t xml:space="preserve"> հիմք ծառայել Որակավորման Հայտի մերժման համար։</w:t>
      </w:r>
    </w:p>
    <w:p w14:paraId="68D84E83" w14:textId="4F4B5FDD" w:rsidR="00685178" w:rsidRPr="00E52976" w:rsidRDefault="00016DA2" w:rsidP="00E52976">
      <w:pPr>
        <w:pStyle w:val="11"/>
        <w:ind w:left="360" w:hanging="360"/>
        <w:jc w:val="both"/>
        <w:rPr>
          <w:rFonts w:ascii="GHEA Grapalat" w:hAnsi="GHEA Grapalat" w:cs="Times New Roman"/>
          <w:sz w:val="24"/>
        </w:rPr>
      </w:pPr>
      <w:bookmarkStart w:id="44" w:name="_Ref128071615"/>
      <w:r w:rsidRPr="00E52976">
        <w:rPr>
          <w:rFonts w:ascii="GHEA Grapalat" w:hAnsi="GHEA Grapalat" w:cs="Times New Roman"/>
          <w:sz w:val="24"/>
          <w:lang w:val="hy-AM"/>
        </w:rPr>
        <w:t>Որակավորման ցանկ</w:t>
      </w:r>
      <w:bookmarkEnd w:id="44"/>
    </w:p>
    <w:p w14:paraId="26695B1B" w14:textId="3967AB47" w:rsidR="00662DB5" w:rsidRPr="00E52976" w:rsidRDefault="00016DA2"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Հենց Որակավորման Հայտերի գնահատումն ավարտվում է սույն Որակավորման Հարցման համաձայան, Գնահատման Հանձնաժողովը պատրաստում և հաստատում է Թեկնածուների ցանկը, որոնք որակավորվում են Առաջարկի Հրավերի փուլում մրցութային ընթացակարգին մասնակցելու համար</w:t>
      </w:r>
      <w:r w:rsidR="009F6F22" w:rsidRPr="00E52976">
        <w:rPr>
          <w:rFonts w:ascii="GHEA Grapalat" w:eastAsiaTheme="majorEastAsia" w:hAnsi="GHEA Grapalat" w:cs="Times New Roman"/>
          <w:color w:val="000000" w:themeColor="text1"/>
          <w:sz w:val="24"/>
          <w:szCs w:val="24"/>
        </w:rPr>
        <w:t xml:space="preserve"> (</w:t>
      </w:r>
      <w:r w:rsidRPr="00E52976">
        <w:rPr>
          <w:rFonts w:ascii="GHEA Grapalat" w:eastAsiaTheme="majorEastAsia" w:hAnsi="GHEA Grapalat" w:cs="Times New Roman"/>
          <w:b/>
          <w:bCs w:val="0"/>
          <w:color w:val="000000" w:themeColor="text1"/>
          <w:sz w:val="24"/>
          <w:szCs w:val="24"/>
          <w:lang w:val="hy-AM"/>
        </w:rPr>
        <w:t>«Որակավորման ցանկ»</w:t>
      </w:r>
      <w:r w:rsidR="009F6F22" w:rsidRPr="00E52976">
        <w:rPr>
          <w:rFonts w:ascii="GHEA Grapalat" w:eastAsiaTheme="majorEastAsia" w:hAnsi="GHEA Grapalat" w:cs="Times New Roman"/>
          <w:color w:val="000000" w:themeColor="text1"/>
          <w:sz w:val="24"/>
          <w:szCs w:val="24"/>
        </w:rPr>
        <w:t>)</w:t>
      </w:r>
      <w:r w:rsidRPr="00E52976">
        <w:rPr>
          <w:rFonts w:ascii="GHEA Grapalat" w:eastAsiaTheme="majorEastAsia" w:hAnsi="GHEA Grapalat" w:cs="Times New Roman"/>
          <w:color w:val="000000" w:themeColor="text1"/>
          <w:sz w:val="24"/>
          <w:szCs w:val="24"/>
          <w:lang w:val="hy-AM"/>
        </w:rPr>
        <w:t>։ Գնահատման Հանձնաժողովը պետք է հաստատի Որակավորման Ցանկը փակ նիստում իր ընթացակարգային կանոնների և ժամանակացույցի համապատասխան, սակայն Որակավորման Հայտերի Ներկայացման Վերջնաժամկետից առաջ։</w:t>
      </w:r>
      <w:r w:rsidR="00662DB5" w:rsidRPr="00E52976">
        <w:rPr>
          <w:rFonts w:ascii="GHEA Grapalat" w:hAnsi="GHEA Grapalat" w:cs="Times New Roman"/>
          <w:sz w:val="24"/>
          <w:szCs w:val="24"/>
          <w:lang w:val="hy-AM"/>
        </w:rPr>
        <w:t xml:space="preserve"> </w:t>
      </w:r>
    </w:p>
    <w:p w14:paraId="7ACBFA0C" w14:textId="168C6A05" w:rsidR="00AE2B1E" w:rsidRPr="00E52976" w:rsidRDefault="00016DA2"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Հանձնաժողովը պետք է հրապարակի Որակավորման ցանկը Էկոնոմիկայի նախարարության պաշտոնական կայքում</w:t>
      </w:r>
      <w:r w:rsidR="00613AB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Որակավորման Ցանկի հաստատման օրվանից հետո հինգ</w:t>
      </w:r>
      <w:r w:rsidR="00613AB6" w:rsidRPr="00E52976">
        <w:rPr>
          <w:rFonts w:ascii="GHEA Grapalat" w:hAnsi="GHEA Grapalat" w:cs="Times New Roman"/>
          <w:sz w:val="24"/>
          <w:szCs w:val="24"/>
          <w:lang w:val="hy-AM"/>
        </w:rPr>
        <w:t xml:space="preserve"> (5) </w:t>
      </w:r>
      <w:r w:rsidRPr="00E52976">
        <w:rPr>
          <w:rFonts w:ascii="GHEA Grapalat" w:hAnsi="GHEA Grapalat" w:cs="Times New Roman"/>
          <w:sz w:val="24"/>
          <w:szCs w:val="24"/>
          <w:lang w:val="hy-AM"/>
        </w:rPr>
        <w:t>աշխատանքյաին օրվա ընթացքում։</w:t>
      </w:r>
    </w:p>
    <w:p w14:paraId="777B8C94" w14:textId="2033A969" w:rsidR="005B47E2" w:rsidRPr="00E52976" w:rsidRDefault="008E46EA" w:rsidP="00E52976">
      <w:pPr>
        <w:pStyle w:val="1Heading"/>
        <w:ind w:left="360"/>
        <w:jc w:val="both"/>
        <w:rPr>
          <w:rFonts w:ascii="GHEA Grapalat" w:hAnsi="GHEA Grapalat" w:cs="Times New Roman"/>
          <w:sz w:val="24"/>
          <w:szCs w:val="24"/>
          <w:lang w:val="hy-AM"/>
        </w:rPr>
      </w:pPr>
      <w:bookmarkStart w:id="45" w:name="_Ref128052137"/>
      <w:bookmarkStart w:id="46" w:name="_Toc152354347"/>
      <w:r w:rsidRPr="00E52976">
        <w:rPr>
          <w:rFonts w:ascii="GHEA Grapalat" w:hAnsi="GHEA Grapalat" w:cs="Times New Roman"/>
          <w:sz w:val="24"/>
          <w:szCs w:val="24"/>
          <w:lang w:val="hy-AM"/>
        </w:rPr>
        <w:t>ԱՌԱՋԱՐԿԻ ՀՐԱՎԵՐԻ ՓՈՒԼԻՆ ԱՆՑՈՒՄԸ</w:t>
      </w:r>
      <w:bookmarkEnd w:id="45"/>
      <w:bookmarkEnd w:id="46"/>
    </w:p>
    <w:p w14:paraId="59CCF270" w14:textId="424DF331" w:rsidR="005B47E2" w:rsidRPr="00E52976" w:rsidRDefault="008E46EA" w:rsidP="00E52976">
      <w:pPr>
        <w:pStyle w:val="11"/>
        <w:ind w:left="360" w:hanging="360"/>
        <w:jc w:val="both"/>
        <w:rPr>
          <w:rFonts w:ascii="GHEA Grapalat" w:hAnsi="GHEA Grapalat" w:cs="Times New Roman"/>
          <w:sz w:val="24"/>
        </w:rPr>
      </w:pPr>
      <w:bookmarkStart w:id="47" w:name="_Ref128071625"/>
      <w:r w:rsidRPr="00E52976">
        <w:rPr>
          <w:rFonts w:ascii="GHEA Grapalat" w:hAnsi="GHEA Grapalat" w:cs="Times New Roman"/>
          <w:sz w:val="24"/>
          <w:lang w:val="hy-AM"/>
        </w:rPr>
        <w:t>Որակավորման Հայտերի գնահատման արդյունքների ծանուցումը</w:t>
      </w:r>
      <w:bookmarkEnd w:id="47"/>
    </w:p>
    <w:p w14:paraId="5C9BC396" w14:textId="1CE6934E" w:rsidR="00DE01CF" w:rsidRPr="00E52976" w:rsidRDefault="00BB44B0"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Որակավորման Ցանկի հրապարակման օրվանից հետո</w:t>
      </w:r>
      <w:r w:rsidR="00A007A6" w:rsidRPr="00E52976">
        <w:rPr>
          <w:rFonts w:ascii="GHEA Grapalat" w:hAnsi="GHEA Grapalat" w:cs="Times New Roman"/>
          <w:sz w:val="24"/>
          <w:szCs w:val="24"/>
          <w:lang w:val="hy-AM"/>
        </w:rPr>
        <w:t xml:space="preserve"> </w:t>
      </w:r>
      <w:r w:rsidR="00B27E9E" w:rsidRPr="00E52976">
        <w:rPr>
          <w:rFonts w:ascii="GHEA Grapalat" w:hAnsi="GHEA Grapalat" w:cs="Times New Roman"/>
          <w:sz w:val="24"/>
          <w:szCs w:val="24"/>
          <w:lang w:val="hy-AM"/>
        </w:rPr>
        <w:t>ե</w:t>
      </w:r>
      <w:r w:rsidRPr="00E52976">
        <w:rPr>
          <w:rFonts w:ascii="GHEA Grapalat" w:hAnsi="GHEA Grapalat" w:cs="Times New Roman"/>
          <w:sz w:val="24"/>
          <w:szCs w:val="24"/>
          <w:lang w:val="hy-AM"/>
        </w:rPr>
        <w:t>րկու</w:t>
      </w:r>
      <w:r w:rsidR="00A007A6" w:rsidRPr="00E52976">
        <w:rPr>
          <w:rFonts w:ascii="GHEA Grapalat" w:hAnsi="GHEA Grapalat" w:cs="Times New Roman"/>
          <w:sz w:val="24"/>
          <w:szCs w:val="24"/>
          <w:lang w:val="hy-AM"/>
        </w:rPr>
        <w:t xml:space="preserve"> (</w:t>
      </w:r>
      <w:r w:rsidR="00A6618A" w:rsidRPr="00E52976">
        <w:rPr>
          <w:rFonts w:ascii="GHEA Grapalat" w:hAnsi="GHEA Grapalat" w:cs="Times New Roman"/>
          <w:sz w:val="24"/>
          <w:szCs w:val="24"/>
          <w:lang w:val="hy-AM"/>
        </w:rPr>
        <w:t>2</w:t>
      </w:r>
      <w:r w:rsidR="00A007A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աշխատանքային օրվա</w:t>
      </w:r>
      <w:r w:rsidR="00A007A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ընթացքում Գնահատող Հանձնաժողովը պետք է Որակավորման Հայտերի գնահատման արդյունքների վերաբերյալ ծանուցումներն ուղարկի Թեկնածուներին</w:t>
      </w:r>
      <w:r w:rsidR="002D184B"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մասնավորապես՝</w:t>
      </w:r>
    </w:p>
    <w:p w14:paraId="5EAB44E1" w14:textId="1A85BA4E" w:rsidR="00DE01CF" w:rsidRPr="00E52976" w:rsidRDefault="00BB44B0"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Առաջարկի Հայտերի փուլում մրցութային գործընթացին Թեկնածուների մասնակցության մերժման վերաբերյալ ծանուցումներ, ներառյալ՝ մերժման հիմքերի բովանդակային ներկայացումը,</w:t>
      </w:r>
      <w:r w:rsidR="00DE01CF"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կամ</w:t>
      </w:r>
    </w:p>
    <w:p w14:paraId="6B7E6173" w14:textId="0345E80B" w:rsidR="00DE01CF" w:rsidRPr="00E52976" w:rsidRDefault="00BB44B0"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Առաջարկի Հայտերի փուլում մրցութային գործընթացին Թեկնածուների որակավորման վերաբերյալ ծանուցումները</w:t>
      </w:r>
      <w:r w:rsidR="00A16B83" w:rsidRPr="00E52976">
        <w:rPr>
          <w:rFonts w:ascii="GHEA Grapalat" w:hAnsi="GHEA Grapalat" w:cs="Times New Roman"/>
          <w:sz w:val="24"/>
          <w:szCs w:val="24"/>
          <w:lang w:val="hy-AM"/>
        </w:rPr>
        <w:t xml:space="preserve">, ներառյալ՝ Առաջարկի Հայտերի փուլում մրցութային գործընթացին մասնակցության վերաբերյալ հենքային տեղեկատվությունը </w:t>
      </w:r>
      <w:r w:rsidR="00A16B83" w:rsidRPr="00E52976">
        <w:rPr>
          <w:rFonts w:ascii="GHEA Grapalat" w:hAnsi="GHEA Grapalat" w:cs="Times New Roman"/>
          <w:sz w:val="24"/>
          <w:szCs w:val="24"/>
        </w:rPr>
        <w:t>(</w:t>
      </w:r>
      <w:r w:rsidR="00A16B83" w:rsidRPr="00E52976">
        <w:rPr>
          <w:rFonts w:ascii="GHEA Grapalat" w:hAnsi="GHEA Grapalat" w:cs="Times New Roman"/>
          <w:sz w:val="24"/>
          <w:szCs w:val="24"/>
          <w:lang w:val="hy-AM"/>
        </w:rPr>
        <w:t>մասնավորապես՝ բաց նախամրցութային նիստերի մասին տեղեկատվությունը</w:t>
      </w:r>
      <w:r w:rsidR="00A16B83" w:rsidRPr="00E52976">
        <w:rPr>
          <w:rFonts w:ascii="GHEA Grapalat" w:hAnsi="GHEA Grapalat" w:cs="Times New Roman"/>
          <w:sz w:val="24"/>
          <w:szCs w:val="24"/>
        </w:rPr>
        <w:t>)</w:t>
      </w:r>
      <w:r w:rsidR="00A16B83" w:rsidRPr="00E52976">
        <w:rPr>
          <w:rFonts w:ascii="GHEA Grapalat" w:hAnsi="GHEA Grapalat" w:cs="Times New Roman"/>
          <w:sz w:val="24"/>
          <w:szCs w:val="24"/>
          <w:lang w:val="en-US"/>
        </w:rPr>
        <w:t>:</w:t>
      </w:r>
    </w:p>
    <w:p w14:paraId="3744BFF9" w14:textId="3246841C" w:rsidR="00AE2B1E" w:rsidRPr="00E52976" w:rsidRDefault="00CF5450"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Գնահատման Հանձնաժողովը պետք է</w:t>
      </w:r>
      <w:r w:rsidR="005C113A" w:rsidRPr="00E52976">
        <w:rPr>
          <w:rFonts w:ascii="GHEA Grapalat" w:hAnsi="GHEA Grapalat" w:cs="Times New Roman"/>
          <w:sz w:val="24"/>
          <w:szCs w:val="24"/>
          <w:lang w:val="hy-AM"/>
        </w:rPr>
        <w:t xml:space="preserve"> Հոդված </w:t>
      </w:r>
      <w:r w:rsidR="005C113A" w:rsidRPr="00E52976">
        <w:rPr>
          <w:rFonts w:ascii="GHEA Grapalat" w:hAnsi="GHEA Grapalat" w:cs="Times New Roman"/>
          <w:sz w:val="24"/>
          <w:szCs w:val="24"/>
        </w:rPr>
        <w:fldChar w:fldCharType="begin"/>
      </w:r>
      <w:r w:rsidR="005C113A" w:rsidRPr="00E52976">
        <w:rPr>
          <w:rFonts w:ascii="GHEA Grapalat" w:hAnsi="GHEA Grapalat" w:cs="Times New Roman"/>
          <w:sz w:val="24"/>
          <w:szCs w:val="24"/>
          <w:lang w:val="hy-AM"/>
        </w:rPr>
        <w:instrText xml:space="preserve"> REF _Ref128071625 \r \h  \* MERGEFORMAT </w:instrText>
      </w:r>
      <w:r w:rsidR="005C113A" w:rsidRPr="00E52976">
        <w:rPr>
          <w:rFonts w:ascii="GHEA Grapalat" w:hAnsi="GHEA Grapalat" w:cs="Times New Roman"/>
          <w:sz w:val="24"/>
          <w:szCs w:val="24"/>
        </w:rPr>
      </w:r>
      <w:r w:rsidR="005C113A" w:rsidRPr="00E52976">
        <w:rPr>
          <w:rFonts w:ascii="GHEA Grapalat" w:hAnsi="GHEA Grapalat" w:cs="Times New Roman"/>
          <w:sz w:val="24"/>
          <w:szCs w:val="24"/>
        </w:rPr>
        <w:fldChar w:fldCharType="separate"/>
      </w:r>
      <w:r w:rsidR="005C113A" w:rsidRPr="00E52976">
        <w:rPr>
          <w:rFonts w:ascii="GHEA Grapalat" w:hAnsi="GHEA Grapalat" w:cs="Times New Roman"/>
          <w:sz w:val="24"/>
          <w:szCs w:val="24"/>
          <w:lang w:val="hy-AM"/>
        </w:rPr>
        <w:t>7.1</w:t>
      </w:r>
      <w:r w:rsidR="005C113A" w:rsidRPr="00E52976">
        <w:rPr>
          <w:rFonts w:ascii="GHEA Grapalat" w:hAnsi="GHEA Grapalat" w:cs="Times New Roman"/>
          <w:sz w:val="24"/>
          <w:szCs w:val="24"/>
        </w:rPr>
        <w:fldChar w:fldCharType="end"/>
      </w:r>
      <w:r w:rsidR="005C113A" w:rsidRPr="00E52976">
        <w:rPr>
          <w:rFonts w:ascii="GHEA Grapalat" w:hAnsi="GHEA Grapalat" w:cs="Times New Roman"/>
          <w:sz w:val="24"/>
          <w:szCs w:val="24"/>
          <w:lang w:val="hy-AM"/>
        </w:rPr>
        <w:t xml:space="preserve">-ում նշված </w:t>
      </w:r>
      <w:r w:rsidRPr="00E52976">
        <w:rPr>
          <w:rFonts w:ascii="GHEA Grapalat" w:hAnsi="GHEA Grapalat" w:cs="Times New Roman"/>
          <w:sz w:val="24"/>
          <w:szCs w:val="24"/>
          <w:lang w:val="hy-AM"/>
        </w:rPr>
        <w:t>ծանուցումներ</w:t>
      </w:r>
      <w:r w:rsidR="005C113A"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 xml:space="preserve"> ուղարկի </w:t>
      </w:r>
      <w:r w:rsidR="005C113A" w:rsidRPr="00E52976">
        <w:rPr>
          <w:rFonts w:ascii="GHEA Grapalat" w:hAnsi="GHEA Grapalat" w:cs="Times New Roman"/>
          <w:sz w:val="24"/>
          <w:szCs w:val="24"/>
          <w:lang w:val="hy-AM"/>
        </w:rPr>
        <w:t xml:space="preserve">Հոդված </w:t>
      </w:r>
      <w:r w:rsidR="00BF7722" w:rsidRPr="00E52976">
        <w:rPr>
          <w:rFonts w:ascii="GHEA Grapalat" w:hAnsi="GHEA Grapalat" w:cs="Times New Roman"/>
          <w:sz w:val="24"/>
          <w:szCs w:val="24"/>
        </w:rPr>
        <w:fldChar w:fldCharType="begin"/>
      </w:r>
      <w:r w:rsidR="00BF7722" w:rsidRPr="00E52976">
        <w:rPr>
          <w:rFonts w:ascii="GHEA Grapalat" w:hAnsi="GHEA Grapalat" w:cs="Times New Roman"/>
          <w:sz w:val="24"/>
          <w:szCs w:val="24"/>
          <w:lang w:val="hy-AM"/>
        </w:rPr>
        <w:instrText xml:space="preserve"> REF _Ref128051730 \r \h </w:instrText>
      </w:r>
      <w:r w:rsidR="00BA250D" w:rsidRPr="00E52976">
        <w:rPr>
          <w:rFonts w:ascii="GHEA Grapalat" w:hAnsi="GHEA Grapalat" w:cs="Times New Roman"/>
          <w:sz w:val="24"/>
          <w:szCs w:val="24"/>
          <w:lang w:val="hy-AM"/>
        </w:rPr>
        <w:instrText xml:space="preserve"> \* MERGEFORMAT </w:instrText>
      </w:r>
      <w:r w:rsidR="00BF7722" w:rsidRPr="00E52976">
        <w:rPr>
          <w:rFonts w:ascii="GHEA Grapalat" w:hAnsi="GHEA Grapalat" w:cs="Times New Roman"/>
          <w:sz w:val="24"/>
          <w:szCs w:val="24"/>
        </w:rPr>
      </w:r>
      <w:r w:rsidR="00BF7722"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5.1.1</w:t>
      </w:r>
      <w:r w:rsidR="00BF7722" w:rsidRPr="00E52976">
        <w:rPr>
          <w:rFonts w:ascii="GHEA Grapalat" w:hAnsi="GHEA Grapalat" w:cs="Times New Roman"/>
          <w:sz w:val="24"/>
          <w:szCs w:val="24"/>
        </w:rPr>
        <w:fldChar w:fldCharType="end"/>
      </w:r>
      <w:r w:rsidR="005C113A" w:rsidRPr="00E52976">
        <w:rPr>
          <w:rFonts w:ascii="GHEA Grapalat" w:hAnsi="GHEA Grapalat" w:cs="Times New Roman"/>
          <w:sz w:val="24"/>
          <w:szCs w:val="24"/>
          <w:lang w:val="hy-AM"/>
        </w:rPr>
        <w:t>-</w:t>
      </w:r>
      <w:r w:rsidR="007863A5" w:rsidRPr="00E52976">
        <w:rPr>
          <w:rFonts w:ascii="GHEA Grapalat" w:hAnsi="GHEA Grapalat" w:cs="Times New Roman"/>
          <w:sz w:val="24"/>
          <w:szCs w:val="24"/>
          <w:lang w:val="hy-AM"/>
        </w:rPr>
        <w:t xml:space="preserve">ի (a)-(b) կետերում </w:t>
      </w:r>
      <w:r w:rsidR="005C113A" w:rsidRPr="00E52976">
        <w:rPr>
          <w:rFonts w:ascii="GHEA Grapalat" w:hAnsi="GHEA Grapalat" w:cs="Times New Roman"/>
          <w:sz w:val="24"/>
          <w:szCs w:val="24"/>
          <w:lang w:val="hy-AM"/>
        </w:rPr>
        <w:t>նշված Լիազորված Անձանց։</w:t>
      </w:r>
    </w:p>
    <w:p w14:paraId="014A265E" w14:textId="6D712652" w:rsidR="00E06640" w:rsidRPr="00E52976" w:rsidRDefault="00CB5481" w:rsidP="00E52976">
      <w:pPr>
        <w:pStyle w:val="11"/>
        <w:ind w:left="360" w:hanging="360"/>
        <w:jc w:val="both"/>
        <w:rPr>
          <w:rFonts w:ascii="GHEA Grapalat" w:hAnsi="GHEA Grapalat" w:cs="Times New Roman"/>
          <w:sz w:val="24"/>
        </w:rPr>
      </w:pPr>
      <w:bookmarkStart w:id="48" w:name="_Ref128072693"/>
      <w:r w:rsidRPr="00E52976">
        <w:rPr>
          <w:rFonts w:ascii="GHEA Grapalat" w:hAnsi="GHEA Grapalat" w:cs="Times New Roman"/>
          <w:sz w:val="24"/>
          <w:lang w:val="hy-AM"/>
        </w:rPr>
        <w:t>Գաղտնիության Նախաձեռնության</w:t>
      </w:r>
      <w:r w:rsidR="008E46EA" w:rsidRPr="00E52976">
        <w:rPr>
          <w:rFonts w:ascii="GHEA Grapalat" w:hAnsi="GHEA Grapalat" w:cs="Times New Roman"/>
          <w:sz w:val="24"/>
          <w:lang w:val="hy-AM"/>
        </w:rPr>
        <w:t xml:space="preserve"> </w:t>
      </w:r>
      <w:bookmarkEnd w:id="48"/>
      <w:r w:rsidRPr="00E52976">
        <w:rPr>
          <w:rFonts w:ascii="GHEA Grapalat" w:hAnsi="GHEA Grapalat" w:cs="Times New Roman"/>
          <w:sz w:val="24"/>
          <w:lang w:val="hy-AM"/>
        </w:rPr>
        <w:t>ստորագրումը</w:t>
      </w:r>
    </w:p>
    <w:p w14:paraId="70070E7A" w14:textId="008464E1" w:rsidR="002A1472" w:rsidRPr="00E52976" w:rsidRDefault="00A4669C" w:rsidP="00E52976">
      <w:pPr>
        <w:pStyle w:val="111"/>
        <w:spacing w:before="120" w:after="120"/>
        <w:ind w:left="900" w:hanging="540"/>
        <w:jc w:val="both"/>
        <w:rPr>
          <w:rFonts w:ascii="GHEA Grapalat" w:hAnsi="GHEA Grapalat" w:cs="Times New Roman"/>
          <w:sz w:val="24"/>
          <w:szCs w:val="24"/>
          <w:lang w:val="hy-AM"/>
        </w:rPr>
      </w:pPr>
      <w:bookmarkStart w:id="49" w:name="_Ref128577942"/>
      <w:r w:rsidRPr="00E52976">
        <w:rPr>
          <w:rFonts w:ascii="GHEA Grapalat" w:hAnsi="GHEA Grapalat" w:cs="Times New Roman"/>
          <w:sz w:val="24"/>
          <w:szCs w:val="24"/>
          <w:lang w:val="hy-AM"/>
        </w:rPr>
        <w:t xml:space="preserve">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rPr>
        <w:instrText xml:space="preserve"> REF _Ref128071625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rPr>
        <w:t>7.1</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համաձայն մրցությաին գործընթացին մասնկացության որակավորման վերաբերյալ ծանուցումներին զուգահեռ որակավորված Թեկնածուն պետք է ստանա Չբացահայտման Համաձայանագրի երկու</w:t>
      </w:r>
      <w:r w:rsidR="002A1472" w:rsidRPr="00E52976">
        <w:rPr>
          <w:rFonts w:ascii="GHEA Grapalat" w:hAnsi="GHEA Grapalat" w:cs="Times New Roman"/>
          <w:sz w:val="24"/>
          <w:szCs w:val="24"/>
        </w:rPr>
        <w:t xml:space="preserve"> (2) </w:t>
      </w:r>
      <w:r w:rsidRPr="00E52976">
        <w:rPr>
          <w:rFonts w:ascii="GHEA Grapalat" w:hAnsi="GHEA Grapalat" w:cs="Times New Roman"/>
          <w:sz w:val="24"/>
          <w:szCs w:val="24"/>
          <w:lang w:val="hy-AM"/>
        </w:rPr>
        <w:t>պատճե։ Չբացահայտման Համաձայնագրի պահանջներին համապատասխան Ծրագրի վերաբերյալ կոնֆիդենցիալ տեղեկատվությանը հասանելիություն ունենալու համար բոլոր որակավորված Թեկնածուները պետք է՝</w:t>
      </w:r>
      <w:bookmarkEnd w:id="49"/>
    </w:p>
    <w:p w14:paraId="59C34AE4" w14:textId="21EF4506" w:rsidR="002A1472" w:rsidRPr="00E52976" w:rsidRDefault="00A4669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Լրացնեն պահանջվող տվյալները </w:t>
      </w:r>
      <w:r w:rsidR="00A16B83" w:rsidRPr="00E52976">
        <w:rPr>
          <w:rFonts w:ascii="GHEA Grapalat" w:hAnsi="GHEA Grapalat" w:cs="Times New Roman"/>
          <w:sz w:val="24"/>
          <w:szCs w:val="24"/>
          <w:lang w:val="hy-AM"/>
        </w:rPr>
        <w:t>Գաղտնիության Նախաձեռնության</w:t>
      </w:r>
      <w:r w:rsidRPr="00E52976">
        <w:rPr>
          <w:rFonts w:ascii="GHEA Grapalat" w:hAnsi="GHEA Grapalat" w:cs="Times New Roman"/>
          <w:sz w:val="24"/>
          <w:szCs w:val="24"/>
          <w:lang w:val="hy-AM"/>
        </w:rPr>
        <w:t xml:space="preserve"> երկու </w:t>
      </w:r>
      <w:r w:rsidR="002A1472" w:rsidRPr="00E52976">
        <w:rPr>
          <w:rFonts w:ascii="GHEA Grapalat" w:hAnsi="GHEA Grapalat" w:cs="Times New Roman"/>
          <w:sz w:val="24"/>
          <w:szCs w:val="24"/>
          <w:lang w:val="hy-AM"/>
        </w:rPr>
        <w:t>(2)</w:t>
      </w:r>
      <w:r w:rsidRPr="00E52976">
        <w:rPr>
          <w:rFonts w:ascii="GHEA Grapalat" w:hAnsi="GHEA Grapalat" w:cs="Times New Roman"/>
          <w:sz w:val="24"/>
          <w:szCs w:val="24"/>
          <w:lang w:val="hy-AM"/>
        </w:rPr>
        <w:t xml:space="preserve"> պատճեներում</w:t>
      </w:r>
      <w:r w:rsidRPr="00E52976">
        <w:rPr>
          <w:rFonts w:ascii="Cambria Math" w:hAnsi="Cambria Math" w:cs="Cambria Math"/>
          <w:sz w:val="24"/>
          <w:szCs w:val="24"/>
          <w:lang w:val="hy-AM"/>
        </w:rPr>
        <w:t>․</w:t>
      </w:r>
    </w:p>
    <w:p w14:paraId="341CEE50" w14:textId="1E37A197" w:rsidR="002A1472" w:rsidRPr="00E52976" w:rsidRDefault="00A4669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Համակարգեն ներկայացման օրն ու ժամը և ներկայացնեն </w:t>
      </w:r>
      <w:r w:rsidR="00A16B83" w:rsidRPr="00E52976">
        <w:rPr>
          <w:rFonts w:ascii="GHEA Grapalat" w:hAnsi="GHEA Grapalat" w:cs="Times New Roman"/>
          <w:sz w:val="24"/>
          <w:szCs w:val="24"/>
          <w:lang w:val="hy-AM"/>
        </w:rPr>
        <w:t>ստորագրված Գաղտնիության Նախաձեռնությունը</w:t>
      </w:r>
      <w:r w:rsidRPr="00E52976">
        <w:rPr>
          <w:rFonts w:ascii="GHEA Grapalat" w:hAnsi="GHEA Grapalat" w:cs="Times New Roman"/>
          <w:sz w:val="24"/>
          <w:szCs w:val="24"/>
          <w:lang w:val="hy-AM"/>
        </w:rPr>
        <w:t xml:space="preserve"> Գնահատման Հանձաժողովի քարտուղարին Լիազորված Անձանց միջոցով</w:t>
      </w:r>
      <w:r w:rsidR="002A1472"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ինչպես նշվում է Հոդվածներ</w:t>
      </w:r>
      <w:r w:rsidR="002A1472" w:rsidRPr="00E52976">
        <w:rPr>
          <w:rFonts w:ascii="GHEA Grapalat" w:hAnsi="GHEA Grapalat" w:cs="Times New Roman"/>
          <w:sz w:val="24"/>
          <w:szCs w:val="24"/>
          <w:lang w:val="hy-AM"/>
        </w:rPr>
        <w:t xml:space="preserve"> </w:t>
      </w:r>
      <w:r w:rsidR="00CC7EE2" w:rsidRPr="00E52976">
        <w:rPr>
          <w:rFonts w:ascii="GHEA Grapalat" w:hAnsi="GHEA Grapalat" w:cs="Times New Roman"/>
          <w:sz w:val="24"/>
          <w:szCs w:val="24"/>
          <w:lang w:val="uk-UA"/>
        </w:rPr>
        <w:fldChar w:fldCharType="begin"/>
      </w:r>
      <w:r w:rsidR="00CC7EE2" w:rsidRPr="00E52976">
        <w:rPr>
          <w:rFonts w:ascii="GHEA Grapalat" w:hAnsi="GHEA Grapalat" w:cs="Times New Roman"/>
          <w:sz w:val="24"/>
          <w:szCs w:val="24"/>
          <w:lang w:val="hy-AM"/>
        </w:rPr>
        <w:instrText xml:space="preserve"> REF _Ref128065024 \r \h </w:instrText>
      </w:r>
      <w:r w:rsidR="00BA250D" w:rsidRPr="00E52976">
        <w:rPr>
          <w:rFonts w:ascii="GHEA Grapalat" w:hAnsi="GHEA Grapalat" w:cs="Times New Roman"/>
          <w:sz w:val="24"/>
          <w:szCs w:val="24"/>
          <w:lang w:val="uk-UA"/>
        </w:rPr>
        <w:instrText xml:space="preserve"> \* MERGEFORMAT </w:instrText>
      </w:r>
      <w:r w:rsidR="00CC7EE2" w:rsidRPr="00E52976">
        <w:rPr>
          <w:rFonts w:ascii="GHEA Grapalat" w:hAnsi="GHEA Grapalat" w:cs="Times New Roman"/>
          <w:sz w:val="24"/>
          <w:szCs w:val="24"/>
          <w:lang w:val="uk-UA"/>
        </w:rPr>
      </w:r>
      <w:r w:rsidR="00CC7EE2" w:rsidRPr="00E52976">
        <w:rPr>
          <w:rFonts w:ascii="GHEA Grapalat" w:hAnsi="GHEA Grapalat" w:cs="Times New Roman"/>
          <w:sz w:val="24"/>
          <w:szCs w:val="24"/>
          <w:lang w:val="uk-UA"/>
        </w:rPr>
        <w:fldChar w:fldCharType="separate"/>
      </w:r>
      <w:r w:rsidR="00233818" w:rsidRPr="00E52976">
        <w:rPr>
          <w:rFonts w:ascii="GHEA Grapalat" w:hAnsi="GHEA Grapalat" w:cs="Times New Roman"/>
          <w:sz w:val="24"/>
          <w:szCs w:val="24"/>
          <w:lang w:val="hy-AM"/>
        </w:rPr>
        <w:t>4.2</w:t>
      </w:r>
      <w:r w:rsidR="00CC7EE2" w:rsidRPr="00E52976">
        <w:rPr>
          <w:rFonts w:ascii="GHEA Grapalat" w:hAnsi="GHEA Grapalat" w:cs="Times New Roman"/>
          <w:sz w:val="24"/>
          <w:szCs w:val="24"/>
          <w:lang w:val="uk-UA"/>
        </w:rPr>
        <w:fldChar w:fldCharType="end"/>
      </w:r>
      <w:r w:rsidR="00CC7EE2" w:rsidRPr="00E52976">
        <w:rPr>
          <w:rFonts w:ascii="GHEA Grapalat" w:hAnsi="GHEA Grapalat" w:cs="Times New Roman"/>
          <w:sz w:val="24"/>
          <w:szCs w:val="24"/>
          <w:lang w:val="uk-UA"/>
        </w:rPr>
        <w:t>-</w:t>
      </w:r>
      <w:r w:rsidR="004B6DC5" w:rsidRPr="00E52976">
        <w:rPr>
          <w:rFonts w:ascii="GHEA Grapalat" w:hAnsi="GHEA Grapalat" w:cs="Times New Roman"/>
          <w:sz w:val="24"/>
          <w:szCs w:val="24"/>
          <w:lang w:val="uk-UA"/>
        </w:rPr>
        <w:fldChar w:fldCharType="begin"/>
      </w:r>
      <w:r w:rsidR="004B6DC5" w:rsidRPr="00E52976">
        <w:rPr>
          <w:rFonts w:ascii="GHEA Grapalat" w:hAnsi="GHEA Grapalat" w:cs="Times New Roman"/>
          <w:sz w:val="24"/>
          <w:szCs w:val="24"/>
          <w:lang w:val="uk-UA"/>
        </w:rPr>
        <w:instrText xml:space="preserve"> REF _Ref128069544 \r \h </w:instrText>
      </w:r>
      <w:r w:rsidR="00BA250D" w:rsidRPr="00E52976">
        <w:rPr>
          <w:rFonts w:ascii="GHEA Grapalat" w:hAnsi="GHEA Grapalat" w:cs="Times New Roman"/>
          <w:sz w:val="24"/>
          <w:szCs w:val="24"/>
          <w:lang w:val="uk-UA"/>
        </w:rPr>
        <w:instrText xml:space="preserve"> \* MERGEFORMAT </w:instrText>
      </w:r>
      <w:r w:rsidR="004B6DC5" w:rsidRPr="00E52976">
        <w:rPr>
          <w:rFonts w:ascii="GHEA Grapalat" w:hAnsi="GHEA Grapalat" w:cs="Times New Roman"/>
          <w:sz w:val="24"/>
          <w:szCs w:val="24"/>
          <w:lang w:val="uk-UA"/>
        </w:rPr>
      </w:r>
      <w:r w:rsidR="004B6DC5" w:rsidRPr="00E52976">
        <w:rPr>
          <w:rFonts w:ascii="GHEA Grapalat" w:hAnsi="GHEA Grapalat" w:cs="Times New Roman"/>
          <w:sz w:val="24"/>
          <w:szCs w:val="24"/>
          <w:lang w:val="uk-UA"/>
        </w:rPr>
        <w:fldChar w:fldCharType="separate"/>
      </w:r>
      <w:r w:rsidR="00233818" w:rsidRPr="00E52976">
        <w:rPr>
          <w:rFonts w:ascii="GHEA Grapalat" w:hAnsi="GHEA Grapalat" w:cs="Times New Roman"/>
          <w:sz w:val="24"/>
          <w:szCs w:val="24"/>
          <w:lang w:val="uk-UA"/>
        </w:rPr>
        <w:t>4.3</w:t>
      </w:r>
      <w:r w:rsidR="004B6DC5" w:rsidRPr="00E52976">
        <w:rPr>
          <w:rFonts w:ascii="GHEA Grapalat" w:hAnsi="GHEA Grapalat" w:cs="Times New Roman"/>
          <w:sz w:val="24"/>
          <w:szCs w:val="24"/>
          <w:lang w:val="uk-UA"/>
        </w:rPr>
        <w:fldChar w:fldCharType="end"/>
      </w:r>
      <w:r w:rsidRPr="00E52976">
        <w:rPr>
          <w:rFonts w:ascii="GHEA Grapalat" w:hAnsi="GHEA Grapalat" w:cs="Times New Roman"/>
          <w:sz w:val="24"/>
          <w:szCs w:val="24"/>
          <w:lang w:val="hy-AM"/>
        </w:rPr>
        <w:t>-ում</w:t>
      </w:r>
      <w:r w:rsidR="002A1472"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որոնք ենթակա են անհրաժեշտ փոփոխությունների Հոդված </w:t>
      </w:r>
      <w:r w:rsidR="008C283C" w:rsidRPr="00E52976">
        <w:rPr>
          <w:rFonts w:ascii="GHEA Grapalat" w:hAnsi="GHEA Grapalat" w:cs="Times New Roman"/>
          <w:sz w:val="24"/>
          <w:szCs w:val="24"/>
        </w:rPr>
        <w:fldChar w:fldCharType="begin"/>
      </w:r>
      <w:r w:rsidR="008C283C" w:rsidRPr="00E52976">
        <w:rPr>
          <w:rFonts w:ascii="GHEA Grapalat" w:hAnsi="GHEA Grapalat" w:cs="Times New Roman"/>
          <w:sz w:val="24"/>
          <w:szCs w:val="24"/>
          <w:lang w:val="hy-AM"/>
        </w:rPr>
        <w:instrText xml:space="preserve"> REF _Ref128072693 \r \h </w:instrText>
      </w:r>
      <w:r w:rsidR="00BA250D" w:rsidRPr="00E52976">
        <w:rPr>
          <w:rFonts w:ascii="GHEA Grapalat" w:hAnsi="GHEA Grapalat" w:cs="Times New Roman"/>
          <w:sz w:val="24"/>
          <w:szCs w:val="24"/>
          <w:lang w:val="hy-AM"/>
        </w:rPr>
        <w:instrText xml:space="preserve"> \* MERGEFORMAT </w:instrText>
      </w:r>
      <w:r w:rsidR="008C283C" w:rsidRPr="00E52976">
        <w:rPr>
          <w:rFonts w:ascii="GHEA Grapalat" w:hAnsi="GHEA Grapalat" w:cs="Times New Roman"/>
          <w:sz w:val="24"/>
          <w:szCs w:val="24"/>
        </w:rPr>
      </w:r>
      <w:r w:rsidR="008C283C"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7.2</w:t>
      </w:r>
      <w:r w:rsidR="008C283C"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ներքո։</w:t>
      </w:r>
    </w:p>
    <w:p w14:paraId="54EF329A" w14:textId="5BBA8AF0" w:rsidR="002A1472" w:rsidRPr="00E52976" w:rsidRDefault="00393369"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Ներկայացված Գաղտնիության Նախաձեռնությունը </w:t>
      </w:r>
      <w:r w:rsidR="00783B2F" w:rsidRPr="00E52976">
        <w:rPr>
          <w:rFonts w:ascii="GHEA Grapalat" w:hAnsi="GHEA Grapalat" w:cs="Times New Roman"/>
          <w:sz w:val="24"/>
          <w:szCs w:val="24"/>
          <w:lang w:val="hy-AM"/>
        </w:rPr>
        <w:t>ստանալուց հետո Գնահատման Հանձնաժողովի քարտուղարը պետք է գրավոր հաստատում ներկայացնի Լիազորված Անձին այն ստանալու վերաբերյալ։</w:t>
      </w:r>
    </w:p>
    <w:p w14:paraId="777518FB" w14:textId="1822A491" w:rsidR="002A1472" w:rsidRPr="00E52976" w:rsidRDefault="00BE0B6F" w:rsidP="00E52976">
      <w:pPr>
        <w:pStyle w:val="111"/>
        <w:spacing w:before="120" w:after="120"/>
        <w:ind w:left="900" w:hanging="540"/>
        <w:jc w:val="both"/>
        <w:rPr>
          <w:rFonts w:ascii="GHEA Grapalat" w:hAnsi="GHEA Grapalat" w:cs="Times New Roman"/>
          <w:sz w:val="24"/>
          <w:szCs w:val="24"/>
          <w:lang w:val="hy-AM"/>
        </w:rPr>
      </w:pPr>
      <w:bookmarkStart w:id="50" w:name="_Ref128577916"/>
      <w:r w:rsidRPr="00E52976">
        <w:rPr>
          <w:rFonts w:ascii="GHEA Grapalat" w:hAnsi="GHEA Grapalat" w:cs="Times New Roman"/>
          <w:sz w:val="24"/>
          <w:szCs w:val="24"/>
          <w:lang w:val="hy-AM"/>
        </w:rPr>
        <w:t xml:space="preserve">Իրավասու Մարմինը պետք է ոչ ուշ քան որակավորված Թեկնածուի կողմից </w:t>
      </w:r>
      <w:r w:rsidR="004E3594" w:rsidRPr="00E52976">
        <w:rPr>
          <w:rFonts w:ascii="GHEA Grapalat" w:hAnsi="GHEA Grapalat" w:cs="Times New Roman"/>
          <w:sz w:val="24"/>
          <w:szCs w:val="24"/>
          <w:lang w:val="hy-AM"/>
        </w:rPr>
        <w:t>Գաղտնիության Նախաձեռնության</w:t>
      </w:r>
      <w:r w:rsidRPr="00E52976">
        <w:rPr>
          <w:rFonts w:ascii="GHEA Grapalat" w:hAnsi="GHEA Grapalat" w:cs="Times New Roman"/>
          <w:sz w:val="24"/>
          <w:szCs w:val="24"/>
          <w:lang w:val="hy-AM"/>
        </w:rPr>
        <w:t xml:space="preserve"> պատճեները ստանալուց հետո </w:t>
      </w:r>
      <w:r w:rsidR="00A5575B" w:rsidRPr="00E52976">
        <w:rPr>
          <w:rFonts w:ascii="GHEA Grapalat" w:hAnsi="GHEA Grapalat" w:cs="Times New Roman"/>
          <w:sz w:val="24"/>
          <w:szCs w:val="24"/>
          <w:lang w:val="hy-AM"/>
        </w:rPr>
        <w:t>մեկ</w:t>
      </w:r>
      <w:r w:rsidR="002A1472" w:rsidRPr="00E52976">
        <w:rPr>
          <w:rFonts w:ascii="GHEA Grapalat" w:hAnsi="GHEA Grapalat" w:cs="Times New Roman"/>
          <w:sz w:val="24"/>
          <w:szCs w:val="24"/>
          <w:lang w:val="hy-AM"/>
        </w:rPr>
        <w:t xml:space="preserve"> (1) </w:t>
      </w:r>
      <w:r w:rsidR="00A5575B" w:rsidRPr="00E52976">
        <w:rPr>
          <w:rFonts w:ascii="GHEA Grapalat" w:hAnsi="GHEA Grapalat" w:cs="Times New Roman"/>
          <w:sz w:val="24"/>
          <w:szCs w:val="24"/>
          <w:lang w:val="hy-AM"/>
        </w:rPr>
        <w:t>աշխատան</w:t>
      </w:r>
      <w:r w:rsidR="007402C4" w:rsidRPr="00E52976">
        <w:rPr>
          <w:rFonts w:ascii="GHEA Grapalat" w:hAnsi="GHEA Grapalat" w:cs="Times New Roman"/>
          <w:sz w:val="24"/>
          <w:szCs w:val="24"/>
          <w:lang w:val="hy-AM"/>
        </w:rPr>
        <w:t>ք</w:t>
      </w:r>
      <w:r w:rsidR="00A5575B" w:rsidRPr="00E52976">
        <w:rPr>
          <w:rFonts w:ascii="GHEA Grapalat" w:hAnsi="GHEA Grapalat" w:cs="Times New Roman"/>
          <w:sz w:val="24"/>
          <w:szCs w:val="24"/>
          <w:lang w:val="hy-AM"/>
        </w:rPr>
        <w:t>ա</w:t>
      </w:r>
      <w:r w:rsidR="007402C4" w:rsidRPr="00E52976">
        <w:rPr>
          <w:rFonts w:ascii="GHEA Grapalat" w:hAnsi="GHEA Grapalat" w:cs="Times New Roman"/>
          <w:sz w:val="24"/>
          <w:szCs w:val="24"/>
          <w:lang w:val="hy-AM"/>
        </w:rPr>
        <w:t>յ</w:t>
      </w:r>
      <w:r w:rsidR="00A5575B" w:rsidRPr="00E52976">
        <w:rPr>
          <w:rFonts w:ascii="GHEA Grapalat" w:hAnsi="GHEA Grapalat" w:cs="Times New Roman"/>
          <w:sz w:val="24"/>
          <w:szCs w:val="24"/>
          <w:lang w:val="hy-AM"/>
        </w:rPr>
        <w:t>ին օրվա</w:t>
      </w:r>
      <w:r w:rsidR="002A1472" w:rsidRPr="00E52976">
        <w:rPr>
          <w:rFonts w:ascii="GHEA Grapalat" w:hAnsi="GHEA Grapalat" w:cs="Times New Roman"/>
          <w:sz w:val="24"/>
          <w:szCs w:val="24"/>
          <w:lang w:val="hy-AM"/>
        </w:rPr>
        <w:t xml:space="preserve"> </w:t>
      </w:r>
      <w:r w:rsidR="00A5575B" w:rsidRPr="00E52976">
        <w:rPr>
          <w:rFonts w:ascii="GHEA Grapalat" w:hAnsi="GHEA Grapalat" w:cs="Times New Roman"/>
          <w:sz w:val="24"/>
          <w:szCs w:val="24"/>
          <w:lang w:val="hy-AM"/>
        </w:rPr>
        <w:t xml:space="preserve">ընթացքում </w:t>
      </w:r>
      <w:r w:rsidR="007402C4" w:rsidRPr="00E52976">
        <w:rPr>
          <w:rFonts w:ascii="GHEA Grapalat" w:hAnsi="GHEA Grapalat" w:cs="Times New Roman"/>
          <w:sz w:val="24"/>
          <w:szCs w:val="24"/>
          <w:lang w:val="hy-AM"/>
        </w:rPr>
        <w:t xml:space="preserve">ուղարկի Լիազորված Անձին </w:t>
      </w:r>
      <w:r w:rsidR="00CD0877" w:rsidRPr="00E52976">
        <w:rPr>
          <w:rFonts w:ascii="GHEA Grapalat" w:hAnsi="GHEA Grapalat" w:cs="Times New Roman"/>
          <w:sz w:val="24"/>
          <w:szCs w:val="24"/>
          <w:lang w:val="hy-AM"/>
        </w:rPr>
        <w:t>Գնահատման Հանձնաժողովի քարտուղարի միջոցով հետևյալը</w:t>
      </w:r>
      <w:bookmarkEnd w:id="50"/>
      <w:r w:rsidR="00CD0877" w:rsidRPr="00E52976">
        <w:rPr>
          <w:rFonts w:ascii="GHEA Grapalat" w:hAnsi="GHEA Grapalat" w:cs="Times New Roman"/>
          <w:sz w:val="24"/>
          <w:szCs w:val="24"/>
          <w:lang w:val="hy-AM"/>
        </w:rPr>
        <w:t>՝</w:t>
      </w:r>
    </w:p>
    <w:p w14:paraId="624C499F" w14:textId="2EA762A6" w:rsidR="002A1472" w:rsidRPr="00E52976" w:rsidRDefault="00626EA0" w:rsidP="00E52976">
      <w:pPr>
        <w:pStyle w:val="3"/>
        <w:spacing w:before="120" w:after="120"/>
        <w:ind w:left="900" w:hanging="540"/>
        <w:jc w:val="both"/>
        <w:rPr>
          <w:rFonts w:ascii="GHEA Grapalat" w:hAnsi="GHEA Grapalat" w:cs="Times New Roman"/>
          <w:sz w:val="24"/>
          <w:szCs w:val="24"/>
          <w:lang w:val="hy-AM"/>
        </w:rPr>
      </w:pPr>
      <w:bookmarkStart w:id="51" w:name="_Ref133407275"/>
      <w:r w:rsidRPr="00E52976">
        <w:rPr>
          <w:rFonts w:ascii="GHEA Grapalat" w:hAnsi="GHEA Grapalat" w:cs="Times New Roman"/>
          <w:sz w:val="24"/>
          <w:szCs w:val="24"/>
          <w:lang w:val="hy-AM"/>
        </w:rPr>
        <w:t>Ծրագրին առնչվող գաղտնի տվյալներին</w:t>
      </w:r>
      <w:r w:rsidR="00393369" w:rsidRPr="00E52976">
        <w:rPr>
          <w:rFonts w:ascii="GHEA Grapalat" w:hAnsi="GHEA Grapalat" w:cs="Times New Roman"/>
          <w:sz w:val="24"/>
          <w:szCs w:val="24"/>
          <w:lang w:val="hy-AM"/>
        </w:rPr>
        <w:t xml:space="preserve"> հասանելիությունը հավաստելու մասին ծանուցում</w:t>
      </w:r>
      <w:r w:rsidR="00B7285E" w:rsidRPr="00E52976">
        <w:rPr>
          <w:rFonts w:ascii="GHEA Grapalat" w:hAnsi="GHEA Grapalat" w:cs="Times New Roman"/>
          <w:sz w:val="24"/>
          <w:szCs w:val="24"/>
          <w:lang w:val="hy-AM"/>
        </w:rPr>
        <w:t>ը</w:t>
      </w:r>
      <w:r w:rsidR="00393369" w:rsidRPr="00E52976">
        <w:rPr>
          <w:rFonts w:ascii="GHEA Grapalat" w:hAnsi="GHEA Grapalat" w:cs="Times New Roman"/>
          <w:sz w:val="24"/>
          <w:szCs w:val="24"/>
          <w:lang w:val="hy-AM"/>
        </w:rPr>
        <w:t>, ներառյալ գաղտնի տեղեկատվության հասանելիության համար անրաժեշտ մանրամասները</w:t>
      </w:r>
      <w:bookmarkEnd w:id="51"/>
      <w:r w:rsidR="004902F9" w:rsidRPr="00E52976">
        <w:rPr>
          <w:rFonts w:ascii="GHEA Grapalat" w:hAnsi="GHEA Grapalat" w:cs="Times New Roman"/>
          <w:sz w:val="24"/>
          <w:szCs w:val="24"/>
          <w:lang w:val="hy-AM"/>
        </w:rPr>
        <w:t>,</w:t>
      </w:r>
      <w:r w:rsidR="001614CF" w:rsidRPr="00E52976">
        <w:rPr>
          <w:rFonts w:ascii="GHEA Grapalat" w:hAnsi="GHEA Grapalat" w:cs="Times New Roman"/>
          <w:sz w:val="24"/>
          <w:szCs w:val="24"/>
          <w:lang w:val="hy-AM"/>
        </w:rPr>
        <w:t xml:space="preserve"> </w:t>
      </w:r>
    </w:p>
    <w:p w14:paraId="23B13D18" w14:textId="4CF7BB7D" w:rsidR="002A1472" w:rsidRPr="00E52976" w:rsidRDefault="00626EA0" w:rsidP="00E52976">
      <w:pPr>
        <w:pStyle w:val="3"/>
        <w:spacing w:before="120" w:after="120"/>
        <w:ind w:left="900" w:hanging="540"/>
        <w:jc w:val="both"/>
        <w:rPr>
          <w:rFonts w:ascii="GHEA Grapalat" w:hAnsi="GHEA Grapalat" w:cs="Times New Roman"/>
          <w:sz w:val="24"/>
          <w:szCs w:val="24"/>
          <w:lang w:val="hy-AM"/>
        </w:rPr>
      </w:pPr>
      <w:bookmarkStart w:id="52" w:name="_Ref133407211"/>
      <w:r w:rsidRPr="00E52976">
        <w:rPr>
          <w:rFonts w:ascii="GHEA Grapalat" w:hAnsi="GHEA Grapalat" w:cs="Times New Roman"/>
          <w:sz w:val="24"/>
          <w:szCs w:val="24"/>
          <w:lang w:val="hy-AM"/>
        </w:rPr>
        <w:t xml:space="preserve">Ծրագրին առնչվող գաղտնի տվյալներին </w:t>
      </w:r>
      <w:r w:rsidR="00393369" w:rsidRPr="00E52976">
        <w:rPr>
          <w:rFonts w:ascii="GHEA Grapalat" w:hAnsi="GHEA Grapalat" w:cs="Times New Roman"/>
          <w:sz w:val="24"/>
          <w:szCs w:val="24"/>
          <w:lang w:val="hy-AM"/>
        </w:rPr>
        <w:t xml:space="preserve">հասանելիություն շնորհելը մերժելու </w:t>
      </w:r>
      <w:r w:rsidR="00184145" w:rsidRPr="00E52976">
        <w:rPr>
          <w:rFonts w:ascii="GHEA Grapalat" w:hAnsi="GHEA Grapalat" w:cs="Times New Roman"/>
          <w:sz w:val="24"/>
          <w:szCs w:val="24"/>
          <w:lang w:val="hy-AM"/>
        </w:rPr>
        <w:t>ծանուցումը, հրաժարման</w:t>
      </w:r>
      <w:r w:rsidR="00382DBE" w:rsidRPr="00E52976">
        <w:rPr>
          <w:rFonts w:ascii="GHEA Grapalat" w:hAnsi="GHEA Grapalat" w:cs="Times New Roman"/>
          <w:sz w:val="24"/>
          <w:szCs w:val="24"/>
          <w:lang w:val="hy-AM"/>
        </w:rPr>
        <w:t xml:space="preserve"> բովանդակային հիմնավորման հետ միասին, և</w:t>
      </w:r>
      <w:r w:rsidR="00B7285E" w:rsidRPr="00E52976">
        <w:rPr>
          <w:rFonts w:ascii="GHEA Grapalat" w:hAnsi="GHEA Grapalat" w:cs="Times New Roman"/>
          <w:sz w:val="24"/>
          <w:szCs w:val="24"/>
          <w:lang w:val="hy-AM"/>
        </w:rPr>
        <w:t xml:space="preserve"> վերանայված</w:t>
      </w:r>
      <w:r w:rsidR="00382DBE" w:rsidRPr="00E52976">
        <w:rPr>
          <w:rFonts w:ascii="GHEA Grapalat" w:hAnsi="GHEA Grapalat" w:cs="Times New Roman"/>
          <w:sz w:val="24"/>
          <w:szCs w:val="24"/>
          <w:lang w:val="hy-AM"/>
        </w:rPr>
        <w:t xml:space="preserve"> </w:t>
      </w:r>
      <w:r w:rsidR="00B7285E" w:rsidRPr="00E52976">
        <w:rPr>
          <w:rFonts w:ascii="GHEA Grapalat" w:hAnsi="GHEA Grapalat" w:cs="Times New Roman"/>
          <w:sz w:val="24"/>
          <w:szCs w:val="24"/>
          <w:lang w:val="hy-AM"/>
        </w:rPr>
        <w:t>Գաղտնիության Նախաձեռնությա ստորագրված տարբերակը</w:t>
      </w:r>
      <w:r w:rsidR="00382DBE" w:rsidRPr="00E52976">
        <w:rPr>
          <w:rFonts w:ascii="GHEA Grapalat" w:hAnsi="GHEA Grapalat" w:cs="Times New Roman"/>
          <w:sz w:val="24"/>
          <w:szCs w:val="24"/>
          <w:lang w:val="hy-AM"/>
        </w:rPr>
        <w:t xml:space="preserve"> ստանալու ակնկալվող պայմանների նշումով՝ անրաժեշտ ճշգրտումներով, եթե որակավորված Թեկնածուի կողմից ուղարկված օրինակները չեն համապատասխանում</w:t>
      </w:r>
      <w:r w:rsidR="00B7285E" w:rsidRPr="00E52976">
        <w:rPr>
          <w:rFonts w:ascii="GHEA Grapalat" w:hAnsi="GHEA Grapalat" w:cs="Times New Roman"/>
          <w:sz w:val="24"/>
          <w:szCs w:val="24"/>
          <w:lang w:val="hy-AM"/>
        </w:rPr>
        <w:t xml:space="preserve"> Հավելված 7-ում (</w:t>
      </w:r>
      <w:r w:rsidR="000F6919" w:rsidRPr="00E52976">
        <w:rPr>
          <w:rFonts w:ascii="GHEA Grapalat" w:hAnsi="GHEA Grapalat" w:cs="Times New Roman"/>
          <w:sz w:val="24"/>
          <w:szCs w:val="24"/>
          <w:lang w:val="hy-AM"/>
        </w:rPr>
        <w:t>Գաղտնիության Նախաձեռնության</w:t>
      </w:r>
      <w:r w:rsidR="00B7285E" w:rsidRPr="00E52976">
        <w:rPr>
          <w:rFonts w:ascii="GHEA Grapalat" w:hAnsi="GHEA Grapalat" w:cs="Times New Roman"/>
          <w:sz w:val="24"/>
          <w:szCs w:val="24"/>
          <w:lang w:val="hy-AM"/>
        </w:rPr>
        <w:t xml:space="preserve"> Ձև)</w:t>
      </w:r>
      <w:r w:rsidR="00382DBE" w:rsidRPr="00E52976">
        <w:rPr>
          <w:rFonts w:ascii="GHEA Grapalat" w:hAnsi="GHEA Grapalat" w:cs="Times New Roman"/>
          <w:sz w:val="24"/>
          <w:szCs w:val="24"/>
          <w:lang w:val="hy-AM"/>
        </w:rPr>
        <w:t xml:space="preserve"> </w:t>
      </w:r>
      <w:r w:rsidR="00B7285E" w:rsidRPr="00E52976">
        <w:rPr>
          <w:rFonts w:ascii="GHEA Grapalat" w:hAnsi="GHEA Grapalat" w:cs="Times New Roman"/>
          <w:sz w:val="24"/>
          <w:szCs w:val="24"/>
          <w:lang w:val="hy-AM"/>
        </w:rPr>
        <w:t>սահմանված Գաղտնիության Նախաձեռնության</w:t>
      </w:r>
      <w:r w:rsidR="00382DBE" w:rsidRPr="00E52976">
        <w:rPr>
          <w:rFonts w:ascii="GHEA Grapalat" w:hAnsi="GHEA Grapalat" w:cs="Times New Roman"/>
          <w:sz w:val="24"/>
          <w:szCs w:val="24"/>
          <w:lang w:val="hy-AM"/>
        </w:rPr>
        <w:t xml:space="preserve"> պահանջներին։</w:t>
      </w:r>
      <w:bookmarkEnd w:id="52"/>
      <w:r w:rsidR="008D7E29" w:rsidRPr="00E52976">
        <w:rPr>
          <w:rFonts w:ascii="GHEA Grapalat" w:hAnsi="GHEA Grapalat" w:cs="Times New Roman"/>
          <w:sz w:val="24"/>
          <w:szCs w:val="24"/>
          <w:lang w:val="hy-AM"/>
        </w:rPr>
        <w:t xml:space="preserve"> </w:t>
      </w:r>
    </w:p>
    <w:p w14:paraId="61817D83" w14:textId="51C45792" w:rsidR="002A1472" w:rsidRPr="00E52976" w:rsidRDefault="00382DBE"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w:t>
      </w:r>
      <w:r w:rsidR="00CE03F2" w:rsidRPr="00E52976">
        <w:rPr>
          <w:rFonts w:ascii="GHEA Grapalat" w:hAnsi="GHEA Grapalat" w:cs="Times New Roman"/>
          <w:sz w:val="24"/>
          <w:szCs w:val="24"/>
          <w:lang w:val="hy-AM"/>
        </w:rPr>
        <w:t>վ</w:t>
      </w:r>
      <w:r w:rsidRPr="00E52976">
        <w:rPr>
          <w:rFonts w:ascii="GHEA Grapalat" w:hAnsi="GHEA Grapalat" w:cs="Times New Roman"/>
          <w:sz w:val="24"/>
          <w:szCs w:val="24"/>
          <w:lang w:val="hy-AM"/>
        </w:rPr>
        <w:t xml:space="preserve">որված Թեկնածուն պետք է լավագույն ջանքը գործադրի </w:t>
      </w:r>
      <w:r w:rsidR="00B7285E" w:rsidRPr="00E52976">
        <w:rPr>
          <w:rFonts w:ascii="GHEA Grapalat" w:hAnsi="GHEA Grapalat" w:cs="Times New Roman"/>
          <w:sz w:val="24"/>
          <w:szCs w:val="24"/>
          <w:lang w:val="hy-AM"/>
        </w:rPr>
        <w:t>Գաղտնիության Նախաձեռնության</w:t>
      </w:r>
      <w:r w:rsidRPr="00E52976">
        <w:rPr>
          <w:rFonts w:ascii="GHEA Grapalat" w:hAnsi="GHEA Grapalat" w:cs="Times New Roman"/>
          <w:sz w:val="24"/>
          <w:szCs w:val="24"/>
          <w:lang w:val="hy-AM"/>
        </w:rPr>
        <w:t xml:space="preserve"> </w:t>
      </w:r>
      <w:r w:rsidR="00B7285E" w:rsidRPr="00E52976">
        <w:rPr>
          <w:rFonts w:ascii="GHEA Grapalat" w:hAnsi="GHEA Grapalat" w:cs="Times New Roman"/>
          <w:sz w:val="24"/>
          <w:szCs w:val="24"/>
          <w:lang w:val="hy-AM"/>
        </w:rPr>
        <w:t>վերամնայված տարբերակն</w:t>
      </w:r>
      <w:r w:rsidRPr="00E52976">
        <w:rPr>
          <w:rFonts w:ascii="GHEA Grapalat" w:hAnsi="GHEA Grapalat" w:cs="Times New Roman"/>
          <w:sz w:val="24"/>
          <w:szCs w:val="24"/>
          <w:lang w:val="hy-AM"/>
        </w:rPr>
        <w:t xml:space="preserve"> անհրաժեշտ ճշգրտումներով </w:t>
      </w:r>
      <w:r w:rsidR="00B7285E" w:rsidRPr="00E52976">
        <w:rPr>
          <w:rFonts w:ascii="GHEA Grapalat" w:hAnsi="GHEA Grapalat" w:cs="Times New Roman"/>
          <w:sz w:val="24"/>
          <w:szCs w:val="24"/>
          <w:lang w:val="hy-AM"/>
        </w:rPr>
        <w:t>ամենա</w:t>
      </w:r>
      <w:r w:rsidRPr="00E52976">
        <w:rPr>
          <w:rFonts w:ascii="GHEA Grapalat" w:hAnsi="GHEA Grapalat" w:cs="Times New Roman"/>
          <w:sz w:val="24"/>
          <w:szCs w:val="24"/>
          <w:lang w:val="hy-AM"/>
        </w:rPr>
        <w:t xml:space="preserve">կարճ ժամանակահատվածում ուղարկելու համար Իրավասու Մարմնից վերը նշված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_Ref128577916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7.2.2</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կետ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_Ref133407211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(b)</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-ում նշված ծանուցումը ստանալուց հետո՝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_Ref128577942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7.2.1</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-ում սահմանված ընթացակարգերի համապատասխան։ </w:t>
      </w:r>
      <w:r w:rsidR="00B7285E" w:rsidRPr="00E52976">
        <w:rPr>
          <w:rFonts w:ascii="GHEA Grapalat" w:hAnsi="GHEA Grapalat" w:cs="Times New Roman"/>
          <w:sz w:val="24"/>
          <w:szCs w:val="24"/>
          <w:lang w:val="hy-AM"/>
        </w:rPr>
        <w:t xml:space="preserve">Գաղտնիության Նախաձեռնության վերանայված տարբերակը </w:t>
      </w:r>
      <w:r w:rsidRPr="00E52976">
        <w:rPr>
          <w:rFonts w:ascii="GHEA Grapalat" w:hAnsi="GHEA Grapalat" w:cs="Times New Roman"/>
          <w:sz w:val="24"/>
          <w:szCs w:val="24"/>
          <w:lang w:val="hy-AM"/>
        </w:rPr>
        <w:t xml:space="preserve">ստանալուց հետո Իրավասու Մարմինը կարող է ուղարկել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_Ref128577916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7.2.2</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կետեր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_Ref133407275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(a)</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-ում և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_Ref133407211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(b)</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-ում նշված ծանուցոմներից որևէ մեկը Լիազորված Անձին Գնահատման Հանձնաժողովի քարտուղարի միջոցով։</w:t>
      </w:r>
    </w:p>
    <w:p w14:paraId="04D46185" w14:textId="5909385E" w:rsidR="00DE01CF" w:rsidRPr="00E52976" w:rsidRDefault="0029203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Սույն </w:t>
      </w:r>
      <w:r w:rsidR="00382DBE" w:rsidRPr="00E52976">
        <w:rPr>
          <w:rFonts w:ascii="GHEA Grapalat" w:hAnsi="GHEA Grapalat" w:cs="Times New Roman"/>
          <w:sz w:val="24"/>
          <w:szCs w:val="24"/>
          <w:lang w:val="hy-AM"/>
        </w:rPr>
        <w:t>Հոդված</w:t>
      </w:r>
      <w:r w:rsidR="00CD2979" w:rsidRPr="00E52976">
        <w:rPr>
          <w:rFonts w:ascii="GHEA Grapalat" w:hAnsi="GHEA Grapalat" w:cs="Times New Roman"/>
          <w:sz w:val="24"/>
          <w:szCs w:val="24"/>
          <w:lang w:val="hy-AM"/>
        </w:rPr>
        <w:t xml:space="preserve"> </w:t>
      </w:r>
      <w:r w:rsidR="00CD2979" w:rsidRPr="00E52976">
        <w:rPr>
          <w:rFonts w:ascii="GHEA Grapalat" w:hAnsi="GHEA Grapalat" w:cs="Times New Roman"/>
          <w:sz w:val="24"/>
          <w:szCs w:val="24"/>
          <w:lang w:val="hy-AM"/>
        </w:rPr>
        <w:fldChar w:fldCharType="begin"/>
      </w:r>
      <w:r w:rsidR="00CD2979" w:rsidRPr="00E52976">
        <w:rPr>
          <w:rFonts w:ascii="GHEA Grapalat" w:hAnsi="GHEA Grapalat" w:cs="Times New Roman"/>
          <w:sz w:val="24"/>
          <w:szCs w:val="24"/>
          <w:lang w:val="hy-AM"/>
        </w:rPr>
        <w:instrText xml:space="preserve"> REF _Ref128577916 \r \h </w:instrText>
      </w:r>
      <w:r w:rsidR="00BA250D" w:rsidRPr="00E52976">
        <w:rPr>
          <w:rFonts w:ascii="GHEA Grapalat" w:hAnsi="GHEA Grapalat" w:cs="Times New Roman"/>
          <w:sz w:val="24"/>
          <w:szCs w:val="24"/>
          <w:lang w:val="hy-AM"/>
        </w:rPr>
        <w:instrText xml:space="preserve"> \* MERGEFORMAT </w:instrText>
      </w:r>
      <w:r w:rsidR="00CD2979" w:rsidRPr="00E52976">
        <w:rPr>
          <w:rFonts w:ascii="GHEA Grapalat" w:hAnsi="GHEA Grapalat" w:cs="Times New Roman"/>
          <w:sz w:val="24"/>
          <w:szCs w:val="24"/>
          <w:lang w:val="hy-AM"/>
        </w:rPr>
      </w:r>
      <w:r w:rsidR="00CD2979" w:rsidRPr="00E52976">
        <w:rPr>
          <w:rFonts w:ascii="GHEA Grapalat" w:hAnsi="GHEA Grapalat" w:cs="Times New Roman"/>
          <w:sz w:val="24"/>
          <w:szCs w:val="24"/>
          <w:lang w:val="hy-AM"/>
        </w:rPr>
        <w:fldChar w:fldCharType="separate"/>
      </w:r>
      <w:r w:rsidR="00233818" w:rsidRPr="00E52976">
        <w:rPr>
          <w:rFonts w:ascii="GHEA Grapalat" w:hAnsi="GHEA Grapalat" w:cs="Times New Roman"/>
          <w:sz w:val="24"/>
          <w:szCs w:val="24"/>
          <w:lang w:val="hy-AM"/>
        </w:rPr>
        <w:t>7.2.2</w:t>
      </w:r>
      <w:r w:rsidR="00CD2979" w:rsidRPr="00E52976">
        <w:rPr>
          <w:rFonts w:ascii="GHEA Grapalat" w:hAnsi="GHEA Grapalat" w:cs="Times New Roman"/>
          <w:sz w:val="24"/>
          <w:szCs w:val="24"/>
          <w:lang w:val="hy-AM"/>
        </w:rPr>
        <w:fldChar w:fldCharType="end"/>
      </w:r>
      <w:r w:rsidR="00382DBE" w:rsidRPr="00E52976">
        <w:rPr>
          <w:rFonts w:ascii="GHEA Grapalat" w:hAnsi="GHEA Grapalat" w:cs="Times New Roman"/>
          <w:sz w:val="24"/>
          <w:szCs w:val="24"/>
          <w:lang w:val="hy-AM"/>
        </w:rPr>
        <w:t xml:space="preserve">-ի </w:t>
      </w:r>
      <w:r w:rsidR="0011207F" w:rsidRPr="00E52976">
        <w:rPr>
          <w:rFonts w:ascii="GHEA Grapalat" w:hAnsi="GHEA Grapalat" w:cs="Times New Roman"/>
          <w:sz w:val="24"/>
          <w:szCs w:val="24"/>
          <w:lang w:val="hy-AM"/>
        </w:rPr>
        <w:t xml:space="preserve">կետեր </w:t>
      </w:r>
      <w:r w:rsidR="0011207F" w:rsidRPr="00E52976">
        <w:rPr>
          <w:rFonts w:ascii="GHEA Grapalat" w:hAnsi="GHEA Grapalat" w:cs="Times New Roman"/>
          <w:sz w:val="24"/>
          <w:szCs w:val="24"/>
          <w:lang w:val="hy-AM"/>
        </w:rPr>
        <w:fldChar w:fldCharType="begin"/>
      </w:r>
      <w:r w:rsidR="0011207F" w:rsidRPr="00E52976">
        <w:rPr>
          <w:rFonts w:ascii="GHEA Grapalat" w:hAnsi="GHEA Grapalat" w:cs="Times New Roman"/>
          <w:sz w:val="24"/>
          <w:szCs w:val="24"/>
          <w:lang w:val="hy-AM"/>
        </w:rPr>
        <w:instrText xml:space="preserve"> REF _Ref133407275 \r \h  \* MERGEFORMAT </w:instrText>
      </w:r>
      <w:r w:rsidR="0011207F" w:rsidRPr="00E52976">
        <w:rPr>
          <w:rFonts w:ascii="GHEA Grapalat" w:hAnsi="GHEA Grapalat" w:cs="Times New Roman"/>
          <w:sz w:val="24"/>
          <w:szCs w:val="24"/>
          <w:lang w:val="hy-AM"/>
        </w:rPr>
      </w:r>
      <w:r w:rsidR="0011207F" w:rsidRPr="00E52976">
        <w:rPr>
          <w:rFonts w:ascii="GHEA Grapalat" w:hAnsi="GHEA Grapalat" w:cs="Times New Roman"/>
          <w:sz w:val="24"/>
          <w:szCs w:val="24"/>
          <w:lang w:val="hy-AM"/>
        </w:rPr>
        <w:fldChar w:fldCharType="separate"/>
      </w:r>
      <w:r w:rsidR="0011207F" w:rsidRPr="00E52976">
        <w:rPr>
          <w:rFonts w:ascii="GHEA Grapalat" w:hAnsi="GHEA Grapalat" w:cs="Times New Roman"/>
          <w:sz w:val="24"/>
          <w:szCs w:val="24"/>
          <w:lang w:val="hy-AM"/>
        </w:rPr>
        <w:t>(a)</w:t>
      </w:r>
      <w:r w:rsidR="0011207F" w:rsidRPr="00E52976">
        <w:rPr>
          <w:rFonts w:ascii="GHEA Grapalat" w:hAnsi="GHEA Grapalat" w:cs="Times New Roman"/>
          <w:sz w:val="24"/>
          <w:szCs w:val="24"/>
          <w:lang w:val="hy-AM"/>
        </w:rPr>
        <w:fldChar w:fldCharType="end"/>
      </w:r>
      <w:r w:rsidR="0011207F" w:rsidRPr="00E52976">
        <w:rPr>
          <w:rFonts w:ascii="GHEA Grapalat" w:hAnsi="GHEA Grapalat" w:cs="Times New Roman"/>
          <w:sz w:val="24"/>
          <w:szCs w:val="24"/>
          <w:lang w:val="hy-AM"/>
        </w:rPr>
        <w:t xml:space="preserve">-ում և </w:t>
      </w:r>
      <w:r w:rsidR="0011207F" w:rsidRPr="00E52976">
        <w:rPr>
          <w:rFonts w:ascii="GHEA Grapalat" w:hAnsi="GHEA Grapalat" w:cs="Times New Roman"/>
          <w:sz w:val="24"/>
          <w:szCs w:val="24"/>
          <w:lang w:val="hy-AM"/>
        </w:rPr>
        <w:fldChar w:fldCharType="begin"/>
      </w:r>
      <w:r w:rsidR="0011207F" w:rsidRPr="00E52976">
        <w:rPr>
          <w:rFonts w:ascii="GHEA Grapalat" w:hAnsi="GHEA Grapalat" w:cs="Times New Roman"/>
          <w:sz w:val="24"/>
          <w:szCs w:val="24"/>
          <w:lang w:val="hy-AM"/>
        </w:rPr>
        <w:instrText xml:space="preserve"> REF _Ref133407211 \r \h  \* MERGEFORMAT </w:instrText>
      </w:r>
      <w:r w:rsidR="0011207F" w:rsidRPr="00E52976">
        <w:rPr>
          <w:rFonts w:ascii="GHEA Grapalat" w:hAnsi="GHEA Grapalat" w:cs="Times New Roman"/>
          <w:sz w:val="24"/>
          <w:szCs w:val="24"/>
          <w:lang w:val="hy-AM"/>
        </w:rPr>
      </w:r>
      <w:r w:rsidR="0011207F" w:rsidRPr="00E52976">
        <w:rPr>
          <w:rFonts w:ascii="GHEA Grapalat" w:hAnsi="GHEA Grapalat" w:cs="Times New Roman"/>
          <w:sz w:val="24"/>
          <w:szCs w:val="24"/>
          <w:lang w:val="hy-AM"/>
        </w:rPr>
        <w:fldChar w:fldCharType="separate"/>
      </w:r>
      <w:r w:rsidR="0011207F" w:rsidRPr="00E52976">
        <w:rPr>
          <w:rFonts w:ascii="GHEA Grapalat" w:hAnsi="GHEA Grapalat" w:cs="Times New Roman"/>
          <w:sz w:val="24"/>
          <w:szCs w:val="24"/>
          <w:lang w:val="hy-AM"/>
        </w:rPr>
        <w:t>(b)</w:t>
      </w:r>
      <w:r w:rsidR="0011207F" w:rsidRPr="00E52976">
        <w:rPr>
          <w:rFonts w:ascii="GHEA Grapalat" w:hAnsi="GHEA Grapalat" w:cs="Times New Roman"/>
          <w:sz w:val="24"/>
          <w:szCs w:val="24"/>
          <w:lang w:val="hy-AM"/>
        </w:rPr>
        <w:fldChar w:fldCharType="end"/>
      </w:r>
      <w:r w:rsidR="0011207F" w:rsidRPr="00E52976">
        <w:rPr>
          <w:rFonts w:ascii="GHEA Grapalat" w:hAnsi="GHEA Grapalat" w:cs="Times New Roman"/>
          <w:sz w:val="24"/>
          <w:szCs w:val="24"/>
          <w:lang w:val="hy-AM"/>
        </w:rPr>
        <w:t xml:space="preserve">-ում նշված ծանուցումները </w:t>
      </w:r>
      <w:r w:rsidR="00CE03F2" w:rsidRPr="00E52976">
        <w:rPr>
          <w:rFonts w:ascii="GHEA Grapalat" w:hAnsi="GHEA Grapalat" w:cs="Times New Roman"/>
          <w:sz w:val="24"/>
          <w:szCs w:val="24"/>
          <w:lang w:val="hy-AM"/>
        </w:rPr>
        <w:t>և</w:t>
      </w:r>
      <w:r w:rsidR="0011207F" w:rsidRPr="00E52976">
        <w:rPr>
          <w:rFonts w:ascii="GHEA Grapalat" w:hAnsi="GHEA Grapalat" w:cs="Times New Roman"/>
          <w:sz w:val="24"/>
          <w:szCs w:val="24"/>
          <w:lang w:val="hy-AM"/>
        </w:rPr>
        <w:t xml:space="preserve"> փաստաթղթեը պետք է ուղարկվեն Հոդված </w:t>
      </w:r>
      <w:r w:rsidR="00CD2979" w:rsidRPr="00E52976">
        <w:rPr>
          <w:rFonts w:ascii="GHEA Grapalat" w:hAnsi="GHEA Grapalat" w:cs="Times New Roman"/>
          <w:sz w:val="24"/>
          <w:szCs w:val="24"/>
          <w:lang w:val="hy-AM"/>
        </w:rPr>
        <w:fldChar w:fldCharType="begin"/>
      </w:r>
      <w:r w:rsidR="00CD2979" w:rsidRPr="00E52976">
        <w:rPr>
          <w:rFonts w:ascii="GHEA Grapalat" w:hAnsi="GHEA Grapalat" w:cs="Times New Roman"/>
          <w:sz w:val="24"/>
          <w:szCs w:val="24"/>
          <w:lang w:val="hy-AM"/>
        </w:rPr>
        <w:instrText xml:space="preserve"> REF _Ref128051730 \r \h </w:instrText>
      </w:r>
      <w:r w:rsidR="00BA250D" w:rsidRPr="00E52976">
        <w:rPr>
          <w:rFonts w:ascii="GHEA Grapalat" w:hAnsi="GHEA Grapalat" w:cs="Times New Roman"/>
          <w:sz w:val="24"/>
          <w:szCs w:val="24"/>
          <w:lang w:val="hy-AM"/>
        </w:rPr>
        <w:instrText xml:space="preserve"> \* MERGEFORMAT </w:instrText>
      </w:r>
      <w:r w:rsidR="00CD2979" w:rsidRPr="00E52976">
        <w:rPr>
          <w:rFonts w:ascii="GHEA Grapalat" w:hAnsi="GHEA Grapalat" w:cs="Times New Roman"/>
          <w:sz w:val="24"/>
          <w:szCs w:val="24"/>
          <w:lang w:val="hy-AM"/>
        </w:rPr>
      </w:r>
      <w:r w:rsidR="00CD2979" w:rsidRPr="00E52976">
        <w:rPr>
          <w:rFonts w:ascii="GHEA Grapalat" w:hAnsi="GHEA Grapalat" w:cs="Times New Roman"/>
          <w:sz w:val="24"/>
          <w:szCs w:val="24"/>
          <w:lang w:val="hy-AM"/>
        </w:rPr>
        <w:fldChar w:fldCharType="separate"/>
      </w:r>
      <w:r w:rsidR="00233818" w:rsidRPr="00E52976">
        <w:rPr>
          <w:rFonts w:ascii="GHEA Grapalat" w:hAnsi="GHEA Grapalat" w:cs="Times New Roman"/>
          <w:sz w:val="24"/>
          <w:szCs w:val="24"/>
          <w:lang w:val="hy-AM"/>
        </w:rPr>
        <w:t>5.1.1</w:t>
      </w:r>
      <w:r w:rsidR="00CD2979" w:rsidRPr="00E52976">
        <w:rPr>
          <w:rFonts w:ascii="GHEA Grapalat" w:hAnsi="GHEA Grapalat" w:cs="Times New Roman"/>
          <w:sz w:val="24"/>
          <w:szCs w:val="24"/>
          <w:lang w:val="hy-AM"/>
        </w:rPr>
        <w:fldChar w:fldCharType="end"/>
      </w:r>
      <w:r w:rsidR="0011207F" w:rsidRPr="00E52976">
        <w:rPr>
          <w:rFonts w:ascii="GHEA Grapalat" w:hAnsi="GHEA Grapalat" w:cs="Times New Roman"/>
          <w:sz w:val="24"/>
          <w:szCs w:val="24"/>
          <w:lang w:val="hy-AM"/>
        </w:rPr>
        <w:t>-</w:t>
      </w:r>
      <w:r w:rsidR="00261301" w:rsidRPr="00E52976">
        <w:rPr>
          <w:rFonts w:ascii="GHEA Grapalat" w:hAnsi="GHEA Grapalat" w:cs="Times New Roman"/>
          <w:sz w:val="24"/>
          <w:szCs w:val="24"/>
          <w:lang w:val="hy-AM"/>
        </w:rPr>
        <w:t>ի (a)-(b)</w:t>
      </w:r>
      <w:r w:rsidRPr="00E52976">
        <w:rPr>
          <w:rFonts w:ascii="GHEA Grapalat" w:hAnsi="GHEA Grapalat" w:cs="Times New Roman"/>
          <w:sz w:val="24"/>
          <w:szCs w:val="24"/>
          <w:lang w:val="hy-AM"/>
        </w:rPr>
        <w:t xml:space="preserve"> դրույթնե</w:t>
      </w:r>
      <w:r w:rsidR="00CE03F2" w:rsidRPr="00E52976">
        <w:rPr>
          <w:rFonts w:ascii="GHEA Grapalat" w:hAnsi="GHEA Grapalat" w:cs="Times New Roman"/>
          <w:sz w:val="24"/>
          <w:szCs w:val="24"/>
          <w:lang w:val="hy-AM"/>
        </w:rPr>
        <w:t>ր</w:t>
      </w:r>
      <w:r w:rsidR="0011207F" w:rsidRPr="00E52976">
        <w:rPr>
          <w:rFonts w:ascii="GHEA Grapalat" w:hAnsi="GHEA Grapalat" w:cs="Times New Roman"/>
          <w:sz w:val="24"/>
          <w:szCs w:val="24"/>
          <w:lang w:val="hy-AM"/>
        </w:rPr>
        <w:t>ում սահմանված կարգով։</w:t>
      </w:r>
    </w:p>
    <w:p w14:paraId="48E25C74" w14:textId="2B0DF5B6" w:rsidR="00CD2979" w:rsidRPr="00E52976" w:rsidRDefault="00B7285E"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Սույն </w:t>
      </w:r>
      <w:r w:rsidR="0011207F" w:rsidRPr="00E52976">
        <w:rPr>
          <w:rFonts w:ascii="GHEA Grapalat" w:hAnsi="GHEA Grapalat" w:cs="Times New Roman"/>
          <w:sz w:val="24"/>
          <w:szCs w:val="24"/>
          <w:lang w:val="hy-AM"/>
        </w:rPr>
        <w:t xml:space="preserve">Հոդված </w:t>
      </w:r>
      <w:r w:rsidR="0011207F" w:rsidRPr="00E52976">
        <w:rPr>
          <w:rFonts w:ascii="GHEA Grapalat" w:hAnsi="GHEA Grapalat" w:cs="Times New Roman"/>
          <w:sz w:val="24"/>
          <w:szCs w:val="24"/>
        </w:rPr>
        <w:fldChar w:fldCharType="begin"/>
      </w:r>
      <w:r w:rsidR="0011207F" w:rsidRPr="00E52976">
        <w:rPr>
          <w:rFonts w:ascii="GHEA Grapalat" w:hAnsi="GHEA Grapalat" w:cs="Times New Roman"/>
          <w:sz w:val="24"/>
          <w:szCs w:val="24"/>
          <w:lang w:val="hy-AM"/>
        </w:rPr>
        <w:instrText xml:space="preserve"> REF _Ref128072693 \r \h  \* MERGEFORMAT </w:instrText>
      </w:r>
      <w:r w:rsidR="0011207F" w:rsidRPr="00E52976">
        <w:rPr>
          <w:rFonts w:ascii="GHEA Grapalat" w:hAnsi="GHEA Grapalat" w:cs="Times New Roman"/>
          <w:sz w:val="24"/>
          <w:szCs w:val="24"/>
        </w:rPr>
      </w:r>
      <w:r w:rsidR="0011207F" w:rsidRPr="00E52976">
        <w:rPr>
          <w:rFonts w:ascii="GHEA Grapalat" w:hAnsi="GHEA Grapalat" w:cs="Times New Roman"/>
          <w:sz w:val="24"/>
          <w:szCs w:val="24"/>
        </w:rPr>
        <w:fldChar w:fldCharType="separate"/>
      </w:r>
      <w:r w:rsidR="0011207F" w:rsidRPr="00E52976">
        <w:rPr>
          <w:rFonts w:ascii="GHEA Grapalat" w:hAnsi="GHEA Grapalat" w:cs="Times New Roman"/>
          <w:sz w:val="24"/>
          <w:szCs w:val="24"/>
          <w:lang w:val="hy-AM"/>
        </w:rPr>
        <w:t>7.2</w:t>
      </w:r>
      <w:r w:rsidR="0011207F" w:rsidRPr="00E52976">
        <w:rPr>
          <w:rFonts w:ascii="GHEA Grapalat" w:hAnsi="GHEA Grapalat" w:cs="Times New Roman"/>
          <w:sz w:val="24"/>
          <w:szCs w:val="24"/>
        </w:rPr>
        <w:fldChar w:fldCharType="end"/>
      </w:r>
      <w:r w:rsidR="0011207F" w:rsidRPr="00E52976">
        <w:rPr>
          <w:rFonts w:ascii="GHEA Grapalat" w:hAnsi="GHEA Grapalat" w:cs="Times New Roman"/>
          <w:sz w:val="24"/>
          <w:szCs w:val="24"/>
          <w:lang w:val="hy-AM"/>
        </w:rPr>
        <w:t xml:space="preserve">-ի շրջանակներում </w:t>
      </w:r>
      <w:r w:rsidRPr="00E52976">
        <w:rPr>
          <w:rFonts w:ascii="GHEA Grapalat" w:hAnsi="GHEA Grapalat" w:cs="Times New Roman"/>
          <w:sz w:val="24"/>
          <w:szCs w:val="24"/>
          <w:lang w:val="hy-AM"/>
        </w:rPr>
        <w:t xml:space="preserve">Գաղտնիության Նախաձեռնության ստորագրման ու ներկայացման </w:t>
      </w:r>
      <w:r w:rsidR="0011207F" w:rsidRPr="00E52976">
        <w:rPr>
          <w:rFonts w:ascii="GHEA Grapalat" w:hAnsi="GHEA Grapalat" w:cs="Times New Roman"/>
          <w:sz w:val="24"/>
          <w:szCs w:val="24"/>
          <w:lang w:val="hy-AM"/>
        </w:rPr>
        <w:t>ընադհանուր ժամանակահատվածը չպետք է գերազանցի Որակավորման ցանկը հրապարակելու օրվանից հետո յոթ</w:t>
      </w:r>
      <w:r w:rsidR="00304DF3" w:rsidRPr="00E52976">
        <w:rPr>
          <w:rFonts w:ascii="GHEA Grapalat" w:hAnsi="GHEA Grapalat" w:cs="Times New Roman"/>
          <w:sz w:val="24"/>
          <w:szCs w:val="24"/>
          <w:lang w:val="hy-AM"/>
        </w:rPr>
        <w:t xml:space="preserve"> (7) </w:t>
      </w:r>
      <w:r w:rsidR="0011207F" w:rsidRPr="00E52976">
        <w:rPr>
          <w:rFonts w:ascii="GHEA Grapalat" w:hAnsi="GHEA Grapalat" w:cs="Times New Roman"/>
          <w:sz w:val="24"/>
          <w:szCs w:val="24"/>
          <w:lang w:val="hy-AM"/>
        </w:rPr>
        <w:t>աշխատանքային օրը։</w:t>
      </w:r>
    </w:p>
    <w:p w14:paraId="27C46AAB" w14:textId="458E6DC3" w:rsidR="00AD040E" w:rsidRPr="00E52976" w:rsidRDefault="00790EA1" w:rsidP="00E52976">
      <w:pPr>
        <w:pStyle w:val="11"/>
        <w:ind w:left="360" w:hanging="360"/>
        <w:jc w:val="both"/>
        <w:rPr>
          <w:rFonts w:ascii="GHEA Grapalat" w:hAnsi="GHEA Grapalat" w:cs="Times New Roman"/>
          <w:sz w:val="24"/>
        </w:rPr>
      </w:pPr>
      <w:r w:rsidRPr="00E52976">
        <w:rPr>
          <w:rFonts w:ascii="GHEA Grapalat" w:hAnsi="GHEA Grapalat" w:cs="Times New Roman"/>
          <w:sz w:val="24"/>
          <w:lang w:val="hy-AM"/>
        </w:rPr>
        <w:t>Մրցութային գործընթացին վերաբերող նախապատրաստական գործողություններ</w:t>
      </w:r>
    </w:p>
    <w:p w14:paraId="353CFB10" w14:textId="500F9D6B" w:rsidR="00AD040E" w:rsidRPr="00E52976" w:rsidRDefault="00790EA1" w:rsidP="00E52976">
      <w:pPr>
        <w:pStyle w:val="111"/>
        <w:spacing w:before="120" w:after="120"/>
        <w:ind w:left="900" w:hanging="540"/>
        <w:jc w:val="both"/>
        <w:rPr>
          <w:rFonts w:ascii="GHEA Grapalat" w:hAnsi="GHEA Grapalat" w:cs="Times New Roman"/>
          <w:sz w:val="24"/>
          <w:szCs w:val="24"/>
        </w:rPr>
      </w:pPr>
      <w:bookmarkStart w:id="53" w:name="_Ref128593146"/>
      <w:r w:rsidRPr="00E52976">
        <w:rPr>
          <w:rFonts w:ascii="GHEA Grapalat" w:hAnsi="GHEA Grapalat" w:cs="Times New Roman"/>
          <w:sz w:val="24"/>
          <w:szCs w:val="24"/>
          <w:lang w:val="hy-AM"/>
        </w:rPr>
        <w:t>Գնահատ</w:t>
      </w:r>
      <w:r w:rsidR="008441C7"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պետք է ոչ ուշ, քան Որակավորման Ցանկի հրապարակման ամսաթվից հետո տասներորդ</w:t>
      </w:r>
      <w:r w:rsidR="00817398" w:rsidRPr="00E52976">
        <w:rPr>
          <w:rFonts w:ascii="GHEA Grapalat" w:hAnsi="GHEA Grapalat" w:cs="Times New Roman"/>
          <w:sz w:val="24"/>
          <w:szCs w:val="24"/>
          <w:lang w:val="hy-AM"/>
        </w:rPr>
        <w:t xml:space="preserve"> (10</w:t>
      </w:r>
      <w:r w:rsidRPr="00E52976">
        <w:rPr>
          <w:rFonts w:ascii="GHEA Grapalat" w:hAnsi="GHEA Grapalat" w:cs="Times New Roman"/>
          <w:sz w:val="24"/>
          <w:szCs w:val="24"/>
          <w:lang w:val="hy-AM"/>
        </w:rPr>
        <w:t>-րդ</w:t>
      </w:r>
      <w:r w:rsidR="00817398" w:rsidRPr="00E52976">
        <w:rPr>
          <w:rFonts w:ascii="GHEA Grapalat" w:hAnsi="GHEA Grapalat" w:cs="Times New Roman"/>
          <w:sz w:val="24"/>
          <w:szCs w:val="24"/>
          <w:lang w:val="hy-AM"/>
        </w:rPr>
        <w:t>)</w:t>
      </w:r>
      <w:r w:rsidR="00B1390B"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աշխատանքա</w:t>
      </w:r>
      <w:r w:rsidR="00D94EB1"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ին օրը անցկաց</w:t>
      </w:r>
      <w:r w:rsidR="007012CD"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ի</w:t>
      </w:r>
      <w:r w:rsidR="007012CD" w:rsidRPr="00E52976">
        <w:rPr>
          <w:rFonts w:ascii="GHEA Grapalat" w:hAnsi="GHEA Grapalat" w:cs="Times New Roman"/>
          <w:sz w:val="24"/>
          <w:szCs w:val="24"/>
          <w:lang w:val="hy-AM"/>
        </w:rPr>
        <w:t xml:space="preserve"> փակ</w:t>
      </w:r>
      <w:r w:rsidRPr="00E52976">
        <w:rPr>
          <w:rFonts w:ascii="GHEA Grapalat" w:hAnsi="GHEA Grapalat" w:cs="Times New Roman"/>
          <w:sz w:val="24"/>
          <w:szCs w:val="24"/>
          <w:lang w:val="hy-AM"/>
        </w:rPr>
        <w:t xml:space="preserve"> հանդի</w:t>
      </w:r>
      <w:r w:rsidR="007012CD" w:rsidRPr="00E52976">
        <w:rPr>
          <w:rFonts w:ascii="GHEA Grapalat" w:hAnsi="GHEA Grapalat" w:cs="Times New Roman"/>
          <w:sz w:val="24"/>
          <w:szCs w:val="24"/>
          <w:lang w:val="hy-AM"/>
        </w:rPr>
        <w:t>պ</w:t>
      </w:r>
      <w:r w:rsidRPr="00E52976">
        <w:rPr>
          <w:rFonts w:ascii="GHEA Grapalat" w:hAnsi="GHEA Grapalat" w:cs="Times New Roman"/>
          <w:sz w:val="24"/>
          <w:szCs w:val="24"/>
          <w:lang w:val="hy-AM"/>
        </w:rPr>
        <w:t xml:space="preserve">ում նվիրված ԱՀ-ի փուլում </w:t>
      </w:r>
      <w:r w:rsidR="00DB20DA" w:rsidRPr="00E52976">
        <w:rPr>
          <w:rFonts w:ascii="GHEA Grapalat" w:hAnsi="GHEA Grapalat" w:cs="Times New Roman"/>
          <w:sz w:val="24"/>
          <w:szCs w:val="24"/>
          <w:lang w:val="hy-AM"/>
        </w:rPr>
        <w:t>մրցույթի ընթացակարգի նախապատրաստմանը։</w:t>
      </w:r>
      <w:r w:rsidR="009513A5" w:rsidRPr="00E52976">
        <w:rPr>
          <w:rFonts w:ascii="GHEA Grapalat" w:hAnsi="GHEA Grapalat" w:cs="Times New Roman"/>
          <w:sz w:val="24"/>
          <w:szCs w:val="24"/>
        </w:rPr>
        <w:t xml:space="preserve"> </w:t>
      </w:r>
      <w:r w:rsidR="00DB20DA" w:rsidRPr="00E52976">
        <w:rPr>
          <w:rFonts w:ascii="GHEA Grapalat" w:hAnsi="GHEA Grapalat" w:cs="Times New Roman"/>
          <w:sz w:val="24"/>
          <w:szCs w:val="24"/>
          <w:lang w:val="hy-AM"/>
        </w:rPr>
        <w:t>Այս նիստին Գնահատ</w:t>
      </w:r>
      <w:r w:rsidR="008441C7" w:rsidRPr="00E52976">
        <w:rPr>
          <w:rFonts w:ascii="GHEA Grapalat" w:hAnsi="GHEA Grapalat" w:cs="Times New Roman"/>
          <w:sz w:val="24"/>
          <w:szCs w:val="24"/>
          <w:lang w:val="hy-AM"/>
        </w:rPr>
        <w:t>ող</w:t>
      </w:r>
      <w:r w:rsidR="00DB20DA" w:rsidRPr="00E52976">
        <w:rPr>
          <w:rFonts w:ascii="GHEA Grapalat" w:hAnsi="GHEA Grapalat" w:cs="Times New Roman"/>
          <w:sz w:val="24"/>
          <w:szCs w:val="24"/>
          <w:lang w:val="hy-AM"/>
        </w:rPr>
        <w:t xml:space="preserve"> Հանձնաժողովը</w:t>
      </w:r>
      <w:bookmarkEnd w:id="53"/>
      <w:r w:rsidR="00DB20DA" w:rsidRPr="00E52976">
        <w:rPr>
          <w:rFonts w:ascii="GHEA Grapalat" w:hAnsi="GHEA Grapalat" w:cs="Times New Roman"/>
          <w:sz w:val="24"/>
          <w:szCs w:val="24"/>
          <w:lang w:val="hy-AM"/>
        </w:rPr>
        <w:t>՝</w:t>
      </w:r>
    </w:p>
    <w:p w14:paraId="49C118CF" w14:textId="0A64CD38" w:rsidR="00756FD7" w:rsidRPr="00E52976" w:rsidRDefault="00D94EB1"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Հաստատ</w:t>
      </w:r>
      <w:r w:rsidR="000811A0" w:rsidRPr="00E52976">
        <w:rPr>
          <w:rFonts w:ascii="GHEA Grapalat" w:hAnsi="GHEA Grapalat" w:cs="Times New Roman"/>
          <w:sz w:val="24"/>
          <w:szCs w:val="24"/>
          <w:lang w:val="hy-AM"/>
        </w:rPr>
        <w:t xml:space="preserve">ում է </w:t>
      </w:r>
      <w:r w:rsidRPr="00E52976">
        <w:rPr>
          <w:rFonts w:ascii="GHEA Grapalat" w:hAnsi="GHEA Grapalat" w:cs="Times New Roman"/>
          <w:sz w:val="24"/>
          <w:szCs w:val="24"/>
          <w:lang w:val="hy-AM"/>
        </w:rPr>
        <w:t xml:space="preserve">բաց նախամրցութային նիստերի կողմնորոշիչ ժամանակացույցը, որոնք պետք է իրականացվեն համաձայն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rPr>
        <w:instrText xml:space="preserve"> REF _Ref128587765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rPr>
        <w:t>7.4</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w:t>
      </w:r>
      <w:r w:rsidR="000811A0" w:rsidRPr="00E52976">
        <w:rPr>
          <w:rFonts w:ascii="Cambria Math" w:hAnsi="Cambria Math" w:cs="Cambria Math"/>
          <w:sz w:val="24"/>
          <w:szCs w:val="24"/>
          <w:lang w:val="hy-AM"/>
        </w:rPr>
        <w:t>․</w:t>
      </w:r>
    </w:p>
    <w:p w14:paraId="655341D5" w14:textId="78278B79" w:rsidR="004B1247" w:rsidRPr="00E52976" w:rsidRDefault="000811A0"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Սահմանո</w:t>
      </w:r>
      <w:r w:rsidR="00B73C81" w:rsidRPr="00E52976">
        <w:rPr>
          <w:rFonts w:ascii="GHEA Grapalat" w:hAnsi="GHEA Grapalat" w:cs="Times New Roman"/>
          <w:sz w:val="24"/>
          <w:szCs w:val="24"/>
          <w:lang w:val="hy-AM"/>
        </w:rPr>
        <w:t>ւ</w:t>
      </w:r>
      <w:r w:rsidRPr="00E52976">
        <w:rPr>
          <w:rFonts w:ascii="GHEA Grapalat" w:hAnsi="GHEA Grapalat" w:cs="Times New Roman"/>
          <w:sz w:val="24"/>
          <w:szCs w:val="24"/>
          <w:lang w:val="hy-AM"/>
        </w:rPr>
        <w:t xml:space="preserve">մ է </w:t>
      </w:r>
      <w:r w:rsidR="00C271F6" w:rsidRPr="00E52976">
        <w:rPr>
          <w:rFonts w:ascii="GHEA Grapalat" w:hAnsi="GHEA Grapalat" w:cs="Times New Roman"/>
          <w:sz w:val="24"/>
          <w:szCs w:val="24"/>
          <w:lang w:val="hy-AM"/>
        </w:rPr>
        <w:t xml:space="preserve">Առաջարկի Հրավերի հաստատման և հրապարակման նախնական ժամկետները՝ համաձայն Հոդված </w:t>
      </w:r>
      <w:r w:rsidR="00BC18F3" w:rsidRPr="00E52976">
        <w:rPr>
          <w:rFonts w:ascii="GHEA Grapalat" w:hAnsi="GHEA Grapalat" w:cs="Times New Roman"/>
          <w:sz w:val="24"/>
          <w:szCs w:val="24"/>
        </w:rPr>
        <w:fldChar w:fldCharType="begin"/>
      </w:r>
      <w:r w:rsidR="00BC18F3" w:rsidRPr="00E52976">
        <w:rPr>
          <w:rFonts w:ascii="GHEA Grapalat" w:hAnsi="GHEA Grapalat" w:cs="Times New Roman"/>
          <w:sz w:val="24"/>
          <w:szCs w:val="24"/>
        </w:rPr>
        <w:instrText xml:space="preserve"> REF _Ref128589444 \r \h </w:instrText>
      </w:r>
      <w:r w:rsidR="00BA250D" w:rsidRPr="00E52976">
        <w:rPr>
          <w:rFonts w:ascii="GHEA Grapalat" w:hAnsi="GHEA Grapalat" w:cs="Times New Roman"/>
          <w:sz w:val="24"/>
          <w:szCs w:val="24"/>
        </w:rPr>
        <w:instrText xml:space="preserve"> \* MERGEFORMAT </w:instrText>
      </w:r>
      <w:r w:rsidR="00BC18F3" w:rsidRPr="00E52976">
        <w:rPr>
          <w:rFonts w:ascii="GHEA Grapalat" w:hAnsi="GHEA Grapalat" w:cs="Times New Roman"/>
          <w:sz w:val="24"/>
          <w:szCs w:val="24"/>
        </w:rPr>
      </w:r>
      <w:r w:rsidR="00BC18F3"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rPr>
        <w:t>7.5</w:t>
      </w:r>
      <w:r w:rsidR="00BC18F3" w:rsidRPr="00E52976">
        <w:rPr>
          <w:rFonts w:ascii="GHEA Grapalat" w:hAnsi="GHEA Grapalat" w:cs="Times New Roman"/>
          <w:sz w:val="24"/>
          <w:szCs w:val="24"/>
        </w:rPr>
        <w:fldChar w:fldCharType="end"/>
      </w:r>
      <w:r w:rsidR="00C271F6" w:rsidRPr="00E52976">
        <w:rPr>
          <w:rFonts w:ascii="GHEA Grapalat" w:hAnsi="GHEA Grapalat" w:cs="Times New Roman"/>
          <w:sz w:val="24"/>
          <w:szCs w:val="24"/>
          <w:lang w:val="hy-AM"/>
        </w:rPr>
        <w:t>-ի դրույթների</w:t>
      </w:r>
      <w:r w:rsidR="00C271F6" w:rsidRPr="00E52976">
        <w:rPr>
          <w:rFonts w:ascii="Cambria Math" w:hAnsi="Cambria Math" w:cs="Cambria Math"/>
          <w:sz w:val="24"/>
          <w:szCs w:val="24"/>
          <w:lang w:val="hy-AM"/>
        </w:rPr>
        <w:t>․</w:t>
      </w:r>
    </w:p>
    <w:p w14:paraId="40F3B41D" w14:textId="7599FFC9" w:rsidR="00BC18F3" w:rsidRPr="00E52976" w:rsidRDefault="00C271F6"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Քննարկում է </w:t>
      </w:r>
      <w:r w:rsidR="00F05272" w:rsidRPr="00E52976">
        <w:rPr>
          <w:rFonts w:ascii="GHEA Grapalat" w:hAnsi="GHEA Grapalat" w:cs="Times New Roman"/>
          <w:sz w:val="24"/>
          <w:szCs w:val="24"/>
          <w:lang w:val="hy-AM"/>
        </w:rPr>
        <w:t xml:space="preserve">այլ հարցեր, որոնք կարող են </w:t>
      </w:r>
      <w:r w:rsidR="00923311" w:rsidRPr="00E52976">
        <w:rPr>
          <w:rFonts w:ascii="GHEA Grapalat" w:hAnsi="GHEA Grapalat" w:cs="Times New Roman"/>
          <w:sz w:val="24"/>
          <w:szCs w:val="24"/>
          <w:lang w:val="hy-AM"/>
        </w:rPr>
        <w:t>վերաբերել Առաջարկի Հրավերի փուլին պատրաստվելու համար։</w:t>
      </w:r>
    </w:p>
    <w:p w14:paraId="4748FD88" w14:textId="1A642934" w:rsidR="003714C8" w:rsidRPr="00E52976" w:rsidRDefault="00923311"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Գնահատ</w:t>
      </w:r>
      <w:r w:rsidR="008441C7"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պետք է հրապարակի նիստի որոշ մանրամասներ</w:t>
      </w:r>
      <w:r w:rsidR="009419D9"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որոնք կարող են </w:t>
      </w:r>
      <w:r w:rsidR="00EF4E16" w:rsidRPr="00E52976">
        <w:rPr>
          <w:rFonts w:ascii="GHEA Grapalat" w:hAnsi="GHEA Grapalat" w:cs="Times New Roman"/>
          <w:sz w:val="24"/>
          <w:szCs w:val="24"/>
          <w:lang w:val="hy-AM"/>
        </w:rPr>
        <w:t>վերաբերելի</w:t>
      </w:r>
      <w:r w:rsidRPr="00E52976">
        <w:rPr>
          <w:rFonts w:ascii="GHEA Grapalat" w:hAnsi="GHEA Grapalat" w:cs="Times New Roman"/>
          <w:sz w:val="24"/>
          <w:szCs w:val="24"/>
          <w:lang w:val="hy-AM"/>
        </w:rPr>
        <w:t xml:space="preserve"> լինել որակավորված Թեկածուների</w:t>
      </w:r>
      <w:r w:rsidR="00EF4E16" w:rsidRPr="00E52976">
        <w:rPr>
          <w:rFonts w:ascii="GHEA Grapalat" w:hAnsi="GHEA Grapalat" w:cs="Times New Roman"/>
          <w:sz w:val="24"/>
          <w:szCs w:val="24"/>
          <w:lang w:val="hy-AM"/>
        </w:rPr>
        <w:t>ն Էկոնոմիկայի նախարարության պաշտոնական կայքում</w:t>
      </w:r>
      <w:r w:rsidRPr="00E52976">
        <w:rPr>
          <w:rFonts w:ascii="GHEA Grapalat" w:hAnsi="GHEA Grapalat" w:cs="Times New Roman"/>
          <w:sz w:val="24"/>
          <w:szCs w:val="24"/>
          <w:lang w:val="hy-AM"/>
        </w:rPr>
        <w:t>։</w:t>
      </w:r>
      <w:r w:rsidR="00D0669B" w:rsidRPr="00E52976">
        <w:rPr>
          <w:rFonts w:ascii="GHEA Grapalat" w:hAnsi="GHEA Grapalat" w:cs="Times New Roman"/>
          <w:sz w:val="24"/>
          <w:szCs w:val="24"/>
        </w:rPr>
        <w:t xml:space="preserve"> </w:t>
      </w:r>
    </w:p>
    <w:p w14:paraId="6884E45E" w14:textId="06F539D2" w:rsidR="00C51164" w:rsidRPr="00E52976" w:rsidRDefault="00EF4E16" w:rsidP="00E52976">
      <w:pPr>
        <w:pStyle w:val="11"/>
        <w:ind w:left="360" w:hanging="360"/>
        <w:jc w:val="both"/>
        <w:rPr>
          <w:rFonts w:ascii="GHEA Grapalat" w:hAnsi="GHEA Grapalat" w:cs="Times New Roman"/>
          <w:sz w:val="24"/>
        </w:rPr>
      </w:pPr>
      <w:bookmarkStart w:id="54" w:name="_Ref128587765"/>
      <w:r w:rsidRPr="00E52976">
        <w:rPr>
          <w:rFonts w:ascii="GHEA Grapalat" w:hAnsi="GHEA Grapalat" w:cs="Times New Roman"/>
          <w:sz w:val="24"/>
          <w:lang w:val="hy-AM"/>
        </w:rPr>
        <w:t xml:space="preserve"> </w:t>
      </w:r>
      <w:r w:rsidR="00BB3C5E" w:rsidRPr="00E52976">
        <w:rPr>
          <w:rFonts w:ascii="GHEA Grapalat" w:hAnsi="GHEA Grapalat" w:cs="Times New Roman"/>
          <w:sz w:val="24"/>
          <w:lang w:val="hy-AM"/>
        </w:rPr>
        <w:t>Բաց նախամրցութային նիստեր</w:t>
      </w:r>
      <w:bookmarkEnd w:id="54"/>
      <w:r w:rsidR="00BB3C5E" w:rsidRPr="00E52976">
        <w:rPr>
          <w:rFonts w:ascii="GHEA Grapalat" w:hAnsi="GHEA Grapalat" w:cs="Times New Roman"/>
          <w:sz w:val="24"/>
          <w:lang w:val="hy-AM"/>
        </w:rPr>
        <w:t>ը</w:t>
      </w:r>
    </w:p>
    <w:p w14:paraId="39ED88E0" w14:textId="644C954E" w:rsidR="000354A2" w:rsidRPr="00E52976" w:rsidRDefault="00BB3C5E"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w:t>
      </w:r>
      <w:r w:rsidR="00EF4E16"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Հանձնաժողովը կապահովի բաց նախամրցութային նիստ որակավորված Թեկնածուների հետ </w:t>
      </w:r>
      <w:r w:rsidR="00A27FB3" w:rsidRPr="00E52976">
        <w:rPr>
          <w:rFonts w:ascii="GHEA Grapalat" w:hAnsi="GHEA Grapalat" w:cs="Times New Roman"/>
          <w:sz w:val="24"/>
          <w:szCs w:val="24"/>
          <w:lang w:val="hy-AM"/>
        </w:rPr>
        <w:t xml:space="preserve">Առաջարկի Հրավերի փուլին արդյունավետ պատրաստվելու և </w:t>
      </w:r>
      <w:r w:rsidRPr="00E52976">
        <w:rPr>
          <w:rFonts w:ascii="GHEA Grapalat" w:hAnsi="GHEA Grapalat" w:cs="Times New Roman"/>
          <w:sz w:val="24"/>
          <w:szCs w:val="24"/>
          <w:lang w:val="hy-AM"/>
        </w:rPr>
        <w:t xml:space="preserve">անցման </w:t>
      </w:r>
      <w:r w:rsidR="00A27FB3" w:rsidRPr="00E52976">
        <w:rPr>
          <w:rFonts w:ascii="GHEA Grapalat" w:hAnsi="GHEA Grapalat" w:cs="Times New Roman"/>
          <w:sz w:val="24"/>
          <w:szCs w:val="24"/>
          <w:lang w:val="hy-AM"/>
        </w:rPr>
        <w:t>համար։</w:t>
      </w:r>
      <w:r w:rsidR="000354A2" w:rsidRPr="00E52976">
        <w:rPr>
          <w:rFonts w:ascii="GHEA Grapalat" w:hAnsi="GHEA Grapalat" w:cs="Times New Roman"/>
          <w:sz w:val="24"/>
          <w:szCs w:val="24"/>
        </w:rPr>
        <w:t xml:space="preserve"> </w:t>
      </w:r>
      <w:r w:rsidR="00F945B9" w:rsidRPr="00E52976">
        <w:rPr>
          <w:rFonts w:ascii="GHEA Grapalat" w:hAnsi="GHEA Grapalat" w:cs="Times New Roman"/>
          <w:sz w:val="24"/>
          <w:szCs w:val="24"/>
          <w:lang w:val="hy-AM"/>
        </w:rPr>
        <w:t xml:space="preserve">Նախամրցութային նիստերը պետք է նվիրված լինեն ՊՄԳ Ծրագրի Նախագծի </w:t>
      </w:r>
      <w:r w:rsidR="00921177" w:rsidRPr="00E52976">
        <w:rPr>
          <w:rFonts w:ascii="GHEA Grapalat" w:hAnsi="GHEA Grapalat" w:cs="Times New Roman"/>
          <w:sz w:val="24"/>
          <w:szCs w:val="24"/>
          <w:lang w:val="hy-AM"/>
        </w:rPr>
        <w:t xml:space="preserve">հետ կապված խնդիրների քննարկմանը, ներառյալ՝ ԱՀ-ի նախագծի և Համաձայնագրի նախագծի քննարկումը և ԱՀ-ի փուլում Ընտրության Ընթացակարգին մասնակցության հետ կապված հանգամանքների պարզաբանմանը։ Փաստաթղթերը և տեղեկատվությունը, որոնք կարող են քննարկվել նախամրցութային նիստին, պետք է </w:t>
      </w:r>
      <w:r w:rsidR="008C3CF7" w:rsidRPr="00E52976">
        <w:rPr>
          <w:rFonts w:ascii="GHEA Grapalat" w:hAnsi="GHEA Grapalat" w:cs="Times New Roman"/>
          <w:sz w:val="24"/>
          <w:szCs w:val="24"/>
          <w:lang w:val="hy-AM"/>
        </w:rPr>
        <w:t xml:space="preserve">տրամադրվեն որակավորված Թեկնածուներին Հոդված </w:t>
      </w:r>
      <w:r w:rsidR="00F5742F" w:rsidRPr="00E52976">
        <w:rPr>
          <w:rFonts w:ascii="GHEA Grapalat" w:hAnsi="GHEA Grapalat" w:cs="Times New Roman"/>
          <w:sz w:val="24"/>
          <w:szCs w:val="24"/>
          <w:lang w:val="hy-AM"/>
        </w:rPr>
        <w:t>5.1.1.-ի (a)-(b) դրույթներում նշված կարգով</w:t>
      </w:r>
      <w:r w:rsidR="00921177" w:rsidRPr="00E52976">
        <w:rPr>
          <w:rFonts w:ascii="GHEA Grapalat" w:hAnsi="GHEA Grapalat" w:cs="Times New Roman"/>
          <w:sz w:val="24"/>
          <w:szCs w:val="24"/>
          <w:lang w:val="hy-AM"/>
        </w:rPr>
        <w:t>։</w:t>
      </w:r>
      <w:r w:rsidR="0004126D" w:rsidRPr="00E52976">
        <w:rPr>
          <w:rFonts w:ascii="GHEA Grapalat" w:hAnsi="GHEA Grapalat" w:cs="Times New Roman"/>
          <w:sz w:val="24"/>
          <w:szCs w:val="24"/>
          <w:lang w:val="hy-AM"/>
        </w:rPr>
        <w:t xml:space="preserve"> </w:t>
      </w:r>
    </w:p>
    <w:p w14:paraId="14010843" w14:textId="667F7CAD" w:rsidR="00DC28E9" w:rsidRPr="00E52976" w:rsidRDefault="000934E7"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Առաջին նախամրցութային նիստը պետք է տեղւօի ունենա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_Ref128593146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7.3.1</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համաձայն Գնահատ</w:t>
      </w:r>
      <w:r w:rsidR="00EF4E16" w:rsidRPr="00E52976">
        <w:rPr>
          <w:rFonts w:ascii="GHEA Grapalat" w:hAnsi="GHEA Grapalat" w:cs="Times New Roman"/>
          <w:sz w:val="24"/>
          <w:szCs w:val="24"/>
          <w:lang w:val="hy-AM"/>
        </w:rPr>
        <w:t>ող</w:t>
      </w:r>
      <w:r w:rsidRPr="00E52976">
        <w:rPr>
          <w:rFonts w:ascii="GHEA Grapalat" w:hAnsi="GHEA Grapalat" w:cs="Times New Roman"/>
          <w:sz w:val="24"/>
          <w:szCs w:val="24"/>
          <w:lang w:val="hy-AM"/>
        </w:rPr>
        <w:t xml:space="preserve"> Հանձնաժողովի կողմից իրականացվող նախապատրաստկան հանդիպման ժամկետից ոչ ուշ քան տասներկուերորդ </w:t>
      </w:r>
      <w:r w:rsidR="00DC28E9" w:rsidRPr="00E52976">
        <w:rPr>
          <w:rFonts w:ascii="GHEA Grapalat" w:hAnsi="GHEA Grapalat" w:cs="Times New Roman"/>
          <w:sz w:val="24"/>
          <w:szCs w:val="24"/>
          <w:lang w:val="hy-AM"/>
        </w:rPr>
        <w:t>(1</w:t>
      </w:r>
      <w:r w:rsidR="00A62BAB" w:rsidRPr="00E52976">
        <w:rPr>
          <w:rFonts w:ascii="GHEA Grapalat" w:hAnsi="GHEA Grapalat" w:cs="Times New Roman"/>
          <w:sz w:val="24"/>
          <w:szCs w:val="24"/>
          <w:lang w:val="hy-AM"/>
        </w:rPr>
        <w:t>2</w:t>
      </w:r>
      <w:r w:rsidRPr="00E52976">
        <w:rPr>
          <w:rFonts w:ascii="GHEA Grapalat" w:hAnsi="GHEA Grapalat" w:cs="Times New Roman"/>
          <w:sz w:val="24"/>
          <w:szCs w:val="24"/>
          <w:lang w:val="hy-AM"/>
        </w:rPr>
        <w:t>-րդ</w:t>
      </w:r>
      <w:r w:rsidR="00DC28E9"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աշխատանքային օրը։ </w:t>
      </w:r>
      <w:r w:rsidR="00BB3C5E" w:rsidRPr="00E52976">
        <w:rPr>
          <w:rFonts w:ascii="GHEA Grapalat" w:hAnsi="GHEA Grapalat" w:cs="Times New Roman"/>
          <w:sz w:val="24"/>
          <w:szCs w:val="24"/>
          <w:lang w:val="hy-AM"/>
        </w:rPr>
        <w:t>Գնահատող Հանձնաժողովը պետք է իրականացնի հետագա նախամրցութային նիստերը մինչև ԱՀ-ի հաստատումը</w:t>
      </w:r>
      <w:r w:rsidR="00E15A19" w:rsidRPr="00E52976">
        <w:rPr>
          <w:rFonts w:ascii="GHEA Grapalat" w:hAnsi="GHEA Grapalat" w:cs="Times New Roman"/>
          <w:sz w:val="24"/>
          <w:szCs w:val="24"/>
          <w:lang w:val="hy-AM"/>
        </w:rPr>
        <w:t xml:space="preserve"> (</w:t>
      </w:r>
      <w:r w:rsidR="00BB3C5E" w:rsidRPr="00E52976">
        <w:rPr>
          <w:rFonts w:ascii="GHEA Grapalat" w:hAnsi="GHEA Grapalat" w:cs="Times New Roman"/>
          <w:sz w:val="24"/>
          <w:szCs w:val="24"/>
          <w:lang w:val="hy-AM"/>
        </w:rPr>
        <w:t>ըստ Հոդված</w:t>
      </w:r>
      <w:r w:rsidR="00E15A19" w:rsidRPr="00E52976">
        <w:rPr>
          <w:rFonts w:ascii="GHEA Grapalat" w:hAnsi="GHEA Grapalat" w:cs="Times New Roman"/>
          <w:sz w:val="24"/>
          <w:szCs w:val="24"/>
          <w:lang w:val="hy-AM"/>
        </w:rPr>
        <w:t xml:space="preserve"> </w:t>
      </w:r>
      <w:r w:rsidR="00E15A19" w:rsidRPr="00E52976">
        <w:rPr>
          <w:rFonts w:ascii="GHEA Grapalat" w:hAnsi="GHEA Grapalat" w:cs="Times New Roman"/>
          <w:sz w:val="24"/>
          <w:szCs w:val="24"/>
        </w:rPr>
        <w:fldChar w:fldCharType="begin"/>
      </w:r>
      <w:r w:rsidR="00E15A19" w:rsidRPr="00E52976">
        <w:rPr>
          <w:rFonts w:ascii="GHEA Grapalat" w:hAnsi="GHEA Grapalat" w:cs="Times New Roman"/>
          <w:sz w:val="24"/>
          <w:szCs w:val="24"/>
          <w:lang w:val="hy-AM"/>
        </w:rPr>
        <w:instrText xml:space="preserve"> REF _Ref128589444 \r \h </w:instrText>
      </w:r>
      <w:r w:rsidR="00BA250D" w:rsidRPr="00E52976">
        <w:rPr>
          <w:rFonts w:ascii="GHEA Grapalat" w:hAnsi="GHEA Grapalat" w:cs="Times New Roman"/>
          <w:sz w:val="24"/>
          <w:szCs w:val="24"/>
          <w:lang w:val="hy-AM"/>
        </w:rPr>
        <w:instrText xml:space="preserve"> \* MERGEFORMAT </w:instrText>
      </w:r>
      <w:r w:rsidR="00E15A19" w:rsidRPr="00E52976">
        <w:rPr>
          <w:rFonts w:ascii="GHEA Grapalat" w:hAnsi="GHEA Grapalat" w:cs="Times New Roman"/>
          <w:sz w:val="24"/>
          <w:szCs w:val="24"/>
        </w:rPr>
      </w:r>
      <w:r w:rsidR="00E15A19"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7.5</w:t>
      </w:r>
      <w:r w:rsidR="00E15A19" w:rsidRPr="00E52976">
        <w:rPr>
          <w:rFonts w:ascii="GHEA Grapalat" w:hAnsi="GHEA Grapalat" w:cs="Times New Roman"/>
          <w:sz w:val="24"/>
          <w:szCs w:val="24"/>
        </w:rPr>
        <w:fldChar w:fldCharType="end"/>
      </w:r>
      <w:r w:rsidR="00BB3C5E" w:rsidRPr="00E52976">
        <w:rPr>
          <w:rFonts w:ascii="GHEA Grapalat" w:hAnsi="GHEA Grapalat" w:cs="Times New Roman"/>
          <w:sz w:val="24"/>
          <w:szCs w:val="24"/>
          <w:lang w:val="hy-AM"/>
        </w:rPr>
        <w:t>-ի</w:t>
      </w:r>
      <w:r w:rsidR="00E15A19" w:rsidRPr="00E52976">
        <w:rPr>
          <w:rFonts w:ascii="GHEA Grapalat" w:hAnsi="GHEA Grapalat" w:cs="Times New Roman"/>
          <w:sz w:val="24"/>
          <w:szCs w:val="24"/>
          <w:lang w:val="hy-AM"/>
        </w:rPr>
        <w:t>)</w:t>
      </w:r>
      <w:r w:rsidR="00BB3C5E" w:rsidRPr="00E52976">
        <w:rPr>
          <w:rFonts w:ascii="GHEA Grapalat" w:hAnsi="GHEA Grapalat" w:cs="Times New Roman"/>
          <w:sz w:val="24"/>
          <w:szCs w:val="24"/>
          <w:lang w:val="hy-AM"/>
        </w:rPr>
        <w:t>՝</w:t>
      </w:r>
      <w:r w:rsidR="00DC28E9" w:rsidRPr="00E52976">
        <w:rPr>
          <w:rFonts w:ascii="GHEA Grapalat" w:hAnsi="GHEA Grapalat" w:cs="Times New Roman"/>
          <w:sz w:val="24"/>
          <w:szCs w:val="24"/>
          <w:lang w:val="hy-AM"/>
        </w:rPr>
        <w:t xml:space="preserve"> </w:t>
      </w:r>
      <w:r w:rsidR="00BB3C5E" w:rsidRPr="00E52976">
        <w:rPr>
          <w:rFonts w:ascii="GHEA Grapalat" w:hAnsi="GHEA Grapalat" w:cs="Times New Roman"/>
          <w:sz w:val="24"/>
          <w:szCs w:val="24"/>
          <w:lang w:val="hy-AM"/>
        </w:rPr>
        <w:t>համաձայն նման նիստերի կողմնորոշիչ ժամանակացույցի</w:t>
      </w:r>
      <w:r w:rsidR="00BA7CEF" w:rsidRPr="00E52976">
        <w:rPr>
          <w:rFonts w:ascii="GHEA Grapalat" w:hAnsi="GHEA Grapalat" w:cs="Times New Roman"/>
          <w:sz w:val="24"/>
          <w:szCs w:val="24"/>
          <w:lang w:val="hy-AM"/>
        </w:rPr>
        <w:t>, որը տրամադրվել է որակավորված Թեկնածուներին Հոդված 5.1.1.-ի (a)-(b) դրույթներում նշված կարգով</w:t>
      </w:r>
      <w:r w:rsidR="00BB3C5E" w:rsidRPr="00E52976">
        <w:rPr>
          <w:rFonts w:ascii="GHEA Grapalat" w:hAnsi="GHEA Grapalat" w:cs="Times New Roman"/>
          <w:sz w:val="24"/>
          <w:szCs w:val="24"/>
          <w:lang w:val="hy-AM"/>
        </w:rPr>
        <w:t>։</w:t>
      </w:r>
      <w:r w:rsidR="00DC28E9" w:rsidRPr="00E52976">
        <w:rPr>
          <w:rFonts w:ascii="GHEA Grapalat" w:hAnsi="GHEA Grapalat" w:cs="Times New Roman"/>
          <w:sz w:val="24"/>
          <w:szCs w:val="24"/>
          <w:lang w:val="hy-AM"/>
        </w:rPr>
        <w:t xml:space="preserve"> </w:t>
      </w:r>
      <w:r w:rsidR="00BB3C5E" w:rsidRPr="00E52976">
        <w:rPr>
          <w:rFonts w:ascii="GHEA Grapalat" w:hAnsi="GHEA Grapalat" w:cs="Times New Roman"/>
          <w:sz w:val="24"/>
          <w:szCs w:val="24"/>
          <w:lang w:val="hy-AM"/>
        </w:rPr>
        <w:t>Գնահատ</w:t>
      </w:r>
      <w:r w:rsidR="00EF4E16" w:rsidRPr="00E52976">
        <w:rPr>
          <w:rFonts w:ascii="GHEA Grapalat" w:hAnsi="GHEA Grapalat" w:cs="Times New Roman"/>
          <w:sz w:val="24"/>
          <w:szCs w:val="24"/>
          <w:lang w:val="hy-AM"/>
        </w:rPr>
        <w:t>ող</w:t>
      </w:r>
      <w:r w:rsidR="00BB3C5E" w:rsidRPr="00E52976">
        <w:rPr>
          <w:rFonts w:ascii="GHEA Grapalat" w:hAnsi="GHEA Grapalat" w:cs="Times New Roman"/>
          <w:sz w:val="24"/>
          <w:szCs w:val="24"/>
          <w:lang w:val="hy-AM"/>
        </w:rPr>
        <w:t xml:space="preserve"> Հանձնաժողովը չպետք է սահմանափակված լինի նախամրցութային նիստերի կողմնորոշիչ ժամանակացույցով և կարող է սահմանել նիստեր, եթե դա անհրաժեշտ է և համարժեք ԱՀ-ի փուլի նպատակներին։</w:t>
      </w:r>
      <w:r w:rsidR="00DC28E9" w:rsidRPr="00E52976">
        <w:rPr>
          <w:rFonts w:ascii="GHEA Grapalat" w:hAnsi="GHEA Grapalat" w:cs="Times New Roman"/>
          <w:sz w:val="24"/>
          <w:szCs w:val="24"/>
          <w:lang w:val="hy-AM"/>
        </w:rPr>
        <w:t xml:space="preserve"> </w:t>
      </w:r>
    </w:p>
    <w:p w14:paraId="06A6A43F" w14:textId="35A6D7DB" w:rsidR="00DC28E9" w:rsidRPr="00E52976" w:rsidRDefault="000E208A"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Գնահատող Հանձնաժողովը պետք է </w:t>
      </w:r>
      <w:r w:rsidR="00EE6B6E" w:rsidRPr="00E52976">
        <w:rPr>
          <w:rFonts w:ascii="GHEA Grapalat" w:hAnsi="GHEA Grapalat" w:cs="Times New Roman"/>
          <w:sz w:val="24"/>
          <w:szCs w:val="24"/>
          <w:lang w:val="hy-AM"/>
        </w:rPr>
        <w:t>ներկայացնի</w:t>
      </w:r>
      <w:r w:rsidRPr="00E52976">
        <w:rPr>
          <w:rFonts w:ascii="GHEA Grapalat" w:hAnsi="GHEA Grapalat" w:cs="Times New Roman"/>
          <w:sz w:val="24"/>
          <w:szCs w:val="24"/>
          <w:lang w:val="hy-AM"/>
        </w:rPr>
        <w:t xml:space="preserve"> նախամրցութային նիստի վերաբերյալ հայտարարությունը </w:t>
      </w:r>
      <w:r w:rsidR="008352CA" w:rsidRPr="00E52976">
        <w:rPr>
          <w:rFonts w:ascii="GHEA Grapalat" w:hAnsi="GHEA Grapalat" w:cs="Times New Roman"/>
          <w:sz w:val="24"/>
          <w:szCs w:val="24"/>
          <w:lang w:val="hy-AM"/>
        </w:rPr>
        <w:t xml:space="preserve">յուրաքանչչյուր որակավորված Թեկնածուին Հոդված 5.1.1.-ի (a)-(b) դրույթներում նշված կարգով </w:t>
      </w:r>
      <w:r w:rsidR="006B4634" w:rsidRPr="00E52976">
        <w:rPr>
          <w:rFonts w:ascii="GHEA Grapalat" w:hAnsi="GHEA Grapalat" w:cs="Times New Roman"/>
          <w:sz w:val="24"/>
          <w:szCs w:val="24"/>
          <w:lang w:val="hy-AM"/>
        </w:rPr>
        <w:t>առնվազն</w:t>
      </w:r>
      <w:r w:rsidR="00DC28E9" w:rsidRPr="00E52976">
        <w:rPr>
          <w:rFonts w:ascii="GHEA Grapalat" w:hAnsi="GHEA Grapalat" w:cs="Times New Roman"/>
          <w:sz w:val="24"/>
          <w:szCs w:val="24"/>
          <w:lang w:val="hy-AM"/>
        </w:rPr>
        <w:t xml:space="preserve"> </w:t>
      </w:r>
      <w:r w:rsidR="006B4634" w:rsidRPr="00E52976">
        <w:rPr>
          <w:rFonts w:ascii="GHEA Grapalat" w:hAnsi="GHEA Grapalat" w:cs="Times New Roman"/>
          <w:sz w:val="24"/>
          <w:szCs w:val="24"/>
          <w:lang w:val="hy-AM"/>
        </w:rPr>
        <w:t>չորս</w:t>
      </w:r>
      <w:r w:rsidR="00DC28E9" w:rsidRPr="00E52976">
        <w:rPr>
          <w:rFonts w:ascii="GHEA Grapalat" w:hAnsi="GHEA Grapalat" w:cs="Times New Roman"/>
          <w:sz w:val="24"/>
          <w:szCs w:val="24"/>
          <w:lang w:val="hy-AM"/>
        </w:rPr>
        <w:t xml:space="preserve"> (4) </w:t>
      </w:r>
      <w:r w:rsidR="006B4634" w:rsidRPr="00E52976">
        <w:rPr>
          <w:rFonts w:ascii="GHEA Grapalat" w:hAnsi="GHEA Grapalat" w:cs="Times New Roman"/>
          <w:sz w:val="24"/>
          <w:szCs w:val="24"/>
          <w:lang w:val="hy-AM"/>
        </w:rPr>
        <w:t>օր</w:t>
      </w:r>
      <w:r w:rsidR="00DC28E9" w:rsidRPr="00E52976">
        <w:rPr>
          <w:rFonts w:ascii="GHEA Grapalat" w:hAnsi="GHEA Grapalat" w:cs="Times New Roman"/>
          <w:sz w:val="24"/>
          <w:szCs w:val="24"/>
          <w:lang w:val="hy-AM"/>
        </w:rPr>
        <w:t xml:space="preserve"> </w:t>
      </w:r>
      <w:r w:rsidR="006B4634" w:rsidRPr="00E52976">
        <w:rPr>
          <w:rFonts w:ascii="GHEA Grapalat" w:hAnsi="GHEA Grapalat" w:cs="Times New Roman"/>
          <w:sz w:val="24"/>
          <w:szCs w:val="24"/>
          <w:lang w:val="hy-AM"/>
        </w:rPr>
        <w:t>նախքան այդ նիստի պլանավորված օրը։</w:t>
      </w:r>
      <w:r w:rsidR="00DC28E9" w:rsidRPr="00E52976">
        <w:rPr>
          <w:rFonts w:ascii="GHEA Grapalat" w:hAnsi="GHEA Grapalat" w:cs="Times New Roman"/>
          <w:sz w:val="24"/>
          <w:szCs w:val="24"/>
          <w:lang w:val="hy-AM"/>
        </w:rPr>
        <w:t xml:space="preserve"> </w:t>
      </w:r>
      <w:r w:rsidR="006B4634" w:rsidRPr="00E52976">
        <w:rPr>
          <w:rFonts w:ascii="GHEA Grapalat" w:hAnsi="GHEA Grapalat" w:cs="Times New Roman"/>
          <w:sz w:val="24"/>
          <w:szCs w:val="24"/>
          <w:lang w:val="hy-AM"/>
        </w:rPr>
        <w:t xml:space="preserve">Հայտարարությունը պետք է պարունակի </w:t>
      </w:r>
      <w:r w:rsidR="000934E7" w:rsidRPr="00E52976">
        <w:rPr>
          <w:rFonts w:ascii="GHEA Grapalat" w:hAnsi="GHEA Grapalat" w:cs="Times New Roman"/>
          <w:sz w:val="24"/>
          <w:szCs w:val="24"/>
          <w:lang w:val="hy-AM"/>
        </w:rPr>
        <w:t>Գնահատ</w:t>
      </w:r>
      <w:r w:rsidR="00EF4E16" w:rsidRPr="00E52976">
        <w:rPr>
          <w:rFonts w:ascii="GHEA Grapalat" w:hAnsi="GHEA Grapalat" w:cs="Times New Roman"/>
          <w:sz w:val="24"/>
          <w:szCs w:val="24"/>
          <w:lang w:val="hy-AM"/>
        </w:rPr>
        <w:t>ող</w:t>
      </w:r>
      <w:r w:rsidR="000934E7" w:rsidRPr="00E52976">
        <w:rPr>
          <w:rFonts w:ascii="GHEA Grapalat" w:hAnsi="GHEA Grapalat" w:cs="Times New Roman"/>
          <w:sz w:val="24"/>
          <w:szCs w:val="24"/>
          <w:lang w:val="hy-AM"/>
        </w:rPr>
        <w:t xml:space="preserve"> Հանձմնաժողովի կողմից սահմանված յուրաքանչյուր նիստի վերաբերյալ հիմնական մանրամասները, ներառյալ՝ նիստի պլանավորված ամսաթիվը, ժամը</w:t>
      </w:r>
      <w:r w:rsidR="00EB7ECF" w:rsidRPr="00E52976">
        <w:rPr>
          <w:rFonts w:ascii="GHEA Grapalat" w:hAnsi="GHEA Grapalat" w:cs="Times New Roman"/>
          <w:sz w:val="24"/>
          <w:szCs w:val="24"/>
          <w:lang w:val="hy-AM"/>
        </w:rPr>
        <w:t>, ձևաչափը (առցանց/անցանց)</w:t>
      </w:r>
      <w:r w:rsidR="000934E7" w:rsidRPr="00E52976">
        <w:rPr>
          <w:rFonts w:ascii="GHEA Grapalat" w:hAnsi="GHEA Grapalat" w:cs="Times New Roman"/>
          <w:sz w:val="24"/>
          <w:szCs w:val="24"/>
          <w:lang w:val="hy-AM"/>
        </w:rPr>
        <w:t xml:space="preserve"> և վայրը</w:t>
      </w:r>
      <w:r w:rsidR="00EB7ECF" w:rsidRPr="00E52976">
        <w:rPr>
          <w:rFonts w:ascii="GHEA Grapalat" w:hAnsi="GHEA Grapalat" w:cs="Times New Roman"/>
          <w:sz w:val="24"/>
          <w:szCs w:val="24"/>
          <w:lang w:val="hy-AM"/>
        </w:rPr>
        <w:t>/</w:t>
      </w:r>
      <w:r w:rsidR="000E4CE3" w:rsidRPr="00E52976">
        <w:rPr>
          <w:rFonts w:ascii="GHEA Grapalat" w:hAnsi="GHEA Grapalat" w:cs="Times New Roman"/>
          <w:sz w:val="24"/>
          <w:szCs w:val="24"/>
          <w:lang w:val="hy-AM"/>
        </w:rPr>
        <w:t>մուտքի տվյալները</w:t>
      </w:r>
      <w:r w:rsidR="000934E7" w:rsidRPr="00E52976">
        <w:rPr>
          <w:rFonts w:ascii="GHEA Grapalat" w:hAnsi="GHEA Grapalat" w:cs="Times New Roman"/>
          <w:sz w:val="24"/>
          <w:szCs w:val="24"/>
          <w:lang w:val="hy-AM"/>
        </w:rPr>
        <w:t>։</w:t>
      </w:r>
    </w:p>
    <w:p w14:paraId="308DF684" w14:textId="5A9D09A6" w:rsidR="002051D3" w:rsidRPr="00E52976" w:rsidRDefault="00694E56"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Որակավորված Թեկնածուները պետք է </w:t>
      </w:r>
      <w:r w:rsidR="000E208A" w:rsidRPr="00E52976">
        <w:rPr>
          <w:rFonts w:ascii="GHEA Grapalat" w:hAnsi="GHEA Grapalat" w:cs="Times New Roman"/>
          <w:sz w:val="24"/>
          <w:szCs w:val="24"/>
          <w:lang w:val="hy-AM"/>
        </w:rPr>
        <w:t>առաջադրվեն</w:t>
      </w:r>
      <w:r w:rsidRPr="00E52976">
        <w:rPr>
          <w:rFonts w:ascii="GHEA Grapalat" w:hAnsi="GHEA Grapalat" w:cs="Times New Roman"/>
          <w:sz w:val="24"/>
          <w:szCs w:val="24"/>
          <w:lang w:val="hy-AM"/>
        </w:rPr>
        <w:t xml:space="preserve"> մասնակցելու նախամրցութա</w:t>
      </w:r>
      <w:r w:rsidR="000E208A"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ին նիստին</w:t>
      </w:r>
      <w:r w:rsidR="000E208A" w:rsidRPr="00E52976">
        <w:rPr>
          <w:rFonts w:ascii="GHEA Grapalat" w:hAnsi="GHEA Grapalat" w:cs="Times New Roman"/>
          <w:sz w:val="24"/>
          <w:szCs w:val="24"/>
          <w:lang w:val="hy-AM"/>
        </w:rPr>
        <w:t xml:space="preserve"> գրավոր ծանուցում ներկայացնելով Գնահատող Հանձնաժողովին նիստի պլանավորված ժամկետից երկու</w:t>
      </w:r>
      <w:r w:rsidR="00DC28E9" w:rsidRPr="00E52976">
        <w:rPr>
          <w:rFonts w:ascii="GHEA Grapalat" w:hAnsi="GHEA Grapalat" w:cs="Times New Roman"/>
          <w:sz w:val="24"/>
          <w:szCs w:val="24"/>
          <w:lang w:val="hy-AM"/>
        </w:rPr>
        <w:t xml:space="preserve"> (2) </w:t>
      </w:r>
      <w:r w:rsidR="000E208A" w:rsidRPr="00E52976">
        <w:rPr>
          <w:rFonts w:ascii="GHEA Grapalat" w:hAnsi="GHEA Grapalat" w:cs="Times New Roman"/>
          <w:sz w:val="24"/>
          <w:szCs w:val="24"/>
          <w:lang w:val="hy-AM"/>
        </w:rPr>
        <w:t>օր</w:t>
      </w:r>
      <w:r w:rsidR="00DC28E9" w:rsidRPr="00E52976">
        <w:rPr>
          <w:rFonts w:ascii="GHEA Grapalat" w:hAnsi="GHEA Grapalat" w:cs="Times New Roman"/>
          <w:sz w:val="24"/>
          <w:szCs w:val="24"/>
          <w:lang w:val="hy-AM"/>
        </w:rPr>
        <w:t xml:space="preserve"> </w:t>
      </w:r>
      <w:r w:rsidR="000E208A" w:rsidRPr="00E52976">
        <w:rPr>
          <w:rFonts w:ascii="GHEA Grapalat" w:hAnsi="GHEA Grapalat" w:cs="Times New Roman"/>
          <w:sz w:val="24"/>
          <w:szCs w:val="24"/>
          <w:lang w:val="hy-AM"/>
        </w:rPr>
        <w:t>առաջ։</w:t>
      </w:r>
      <w:r w:rsidR="00DC28E9" w:rsidRPr="00E52976">
        <w:rPr>
          <w:rFonts w:ascii="GHEA Grapalat" w:hAnsi="GHEA Grapalat" w:cs="Times New Roman"/>
          <w:sz w:val="24"/>
          <w:szCs w:val="24"/>
          <w:lang w:val="hy-AM"/>
        </w:rPr>
        <w:t xml:space="preserve"> </w:t>
      </w:r>
      <w:r w:rsidR="000E208A" w:rsidRPr="00E52976">
        <w:rPr>
          <w:rFonts w:ascii="GHEA Grapalat" w:hAnsi="GHEA Grapalat" w:cs="Times New Roman"/>
          <w:sz w:val="24"/>
          <w:szCs w:val="24"/>
          <w:lang w:val="hy-AM"/>
        </w:rPr>
        <w:t>Այդ ծանուցումը պետք է պարունակի՝</w:t>
      </w:r>
    </w:p>
    <w:p w14:paraId="5350F16E" w14:textId="5DC300B8" w:rsidR="00E502A8" w:rsidRPr="00E52976" w:rsidRDefault="000E208A"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Ծանուցումը ներկայացնող մասնակցի </w:t>
      </w:r>
      <w:r w:rsidR="00E502A8" w:rsidRPr="00E52976">
        <w:rPr>
          <w:rFonts w:ascii="GHEA Grapalat" w:hAnsi="GHEA Grapalat" w:cs="Times New Roman"/>
          <w:sz w:val="24"/>
          <w:szCs w:val="24"/>
        </w:rPr>
        <w:t>(</w:t>
      </w:r>
      <w:r w:rsidRPr="00E52976">
        <w:rPr>
          <w:rFonts w:ascii="GHEA Grapalat" w:hAnsi="GHEA Grapalat" w:cs="Times New Roman"/>
          <w:sz w:val="24"/>
          <w:szCs w:val="24"/>
          <w:lang w:val="hy-AM"/>
        </w:rPr>
        <w:t>որակավորված Թեկնածուի</w:t>
      </w:r>
      <w:r w:rsidR="00E502A8"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ամբողջական անվանումը, այդ մասնակցի գրանցումը և կոնտակտային տվյալները</w:t>
      </w:r>
      <w:r w:rsidRPr="00E52976">
        <w:rPr>
          <w:rFonts w:ascii="Cambria Math" w:hAnsi="Cambria Math" w:cs="Cambria Math"/>
          <w:sz w:val="24"/>
          <w:szCs w:val="24"/>
          <w:lang w:val="hy-AM"/>
        </w:rPr>
        <w:t>․</w:t>
      </w:r>
    </w:p>
    <w:p w14:paraId="7A52030B" w14:textId="6061DCEF" w:rsidR="005F6434" w:rsidRPr="00E52976" w:rsidRDefault="000E208A"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Լիազորված Անձանց ցանկը</w:t>
      </w:r>
      <w:r w:rsidR="00A4692C"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մինչև</w:t>
      </w:r>
      <w:r w:rsidR="00A4692C"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հինգ</w:t>
      </w:r>
      <w:r w:rsidR="00A4692C" w:rsidRPr="00E52976">
        <w:rPr>
          <w:rFonts w:ascii="GHEA Grapalat" w:hAnsi="GHEA Grapalat" w:cs="Times New Roman"/>
          <w:sz w:val="24"/>
          <w:szCs w:val="24"/>
          <w:lang w:val="hy-AM"/>
        </w:rPr>
        <w:t xml:space="preserve"> (5) </w:t>
      </w:r>
      <w:r w:rsidRPr="00E52976">
        <w:rPr>
          <w:rFonts w:ascii="GHEA Grapalat" w:hAnsi="GHEA Grapalat" w:cs="Times New Roman"/>
          <w:sz w:val="24"/>
          <w:szCs w:val="24"/>
          <w:lang w:val="hy-AM"/>
        </w:rPr>
        <w:t>անձ</w:t>
      </w:r>
      <w:r w:rsidR="00A4692C"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ովքեր ցանկանում են մասնակցել նիստին և նման Լիազորված Անձանց նույնականացման փաստաթղթերի պատճենները</w:t>
      </w:r>
      <w:r w:rsidRPr="00E52976">
        <w:rPr>
          <w:rFonts w:ascii="Cambria Math" w:hAnsi="Cambria Math" w:cs="Cambria Math"/>
          <w:sz w:val="24"/>
          <w:szCs w:val="24"/>
          <w:lang w:val="hy-AM"/>
        </w:rPr>
        <w:t>․</w:t>
      </w:r>
    </w:p>
    <w:p w14:paraId="2C32D949" w14:textId="39028270" w:rsidR="00F91D48" w:rsidRPr="00E52976" w:rsidRDefault="000E208A"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ՊՄԳ Ծրագրի Նախագծի վերաբերյալ հարցեր և/կամ մեկնաբանություններ </w:t>
      </w:r>
      <w:r w:rsidR="00F91D48" w:rsidRPr="00E52976">
        <w:rPr>
          <w:rFonts w:ascii="GHEA Grapalat" w:hAnsi="GHEA Grapalat" w:cs="Times New Roman"/>
          <w:sz w:val="24"/>
          <w:szCs w:val="24"/>
        </w:rPr>
        <w:t>(</w:t>
      </w:r>
      <w:r w:rsidRPr="00E52976">
        <w:rPr>
          <w:rFonts w:ascii="GHEA Grapalat" w:hAnsi="GHEA Grapalat" w:cs="Times New Roman"/>
          <w:sz w:val="24"/>
          <w:szCs w:val="24"/>
          <w:lang w:val="hy-AM"/>
        </w:rPr>
        <w:t>ներառյալ՝ ԱՀ-ի և Համաձայնագրի նախագծերի վերաբերյալ</w:t>
      </w:r>
      <w:r w:rsidR="00C2502D" w:rsidRPr="00E52976">
        <w:rPr>
          <w:rFonts w:ascii="GHEA Grapalat" w:hAnsi="GHEA Grapalat" w:cs="Times New Roman"/>
          <w:sz w:val="24"/>
          <w:szCs w:val="24"/>
        </w:rPr>
        <w:t>)</w:t>
      </w:r>
      <w:r w:rsidRPr="00E52976">
        <w:rPr>
          <w:rFonts w:ascii="GHEA Grapalat" w:hAnsi="GHEA Grapalat" w:cs="Times New Roman"/>
          <w:sz w:val="24"/>
          <w:szCs w:val="24"/>
          <w:lang w:val="hy-AM"/>
        </w:rPr>
        <w:t>,</w:t>
      </w:r>
      <w:r w:rsidR="00C2502D"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որոնք որակավորված Թեկնածուն ցանկանում է հասցեագրել նիստի ընթացքում</w:t>
      </w:r>
      <w:r w:rsidRPr="00E52976">
        <w:rPr>
          <w:rFonts w:ascii="Cambria Math" w:hAnsi="Cambria Math" w:cs="Cambria Math"/>
          <w:sz w:val="24"/>
          <w:szCs w:val="24"/>
          <w:lang w:val="hy-AM"/>
        </w:rPr>
        <w:t>․</w:t>
      </w:r>
    </w:p>
    <w:p w14:paraId="56C9CDB3" w14:textId="1485302F" w:rsidR="00C460C4" w:rsidRPr="00E52976" w:rsidRDefault="000E208A"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Ծանուցման ամսաթիվը։</w:t>
      </w:r>
    </w:p>
    <w:p w14:paraId="41F7B750" w14:textId="6401DBC9" w:rsidR="00DC28E9" w:rsidRPr="00E52976" w:rsidRDefault="00694E56" w:rsidP="00E52976">
      <w:pPr>
        <w:pStyle w:val="Normal111"/>
        <w:spacing w:before="120" w:after="120"/>
        <w:ind w:left="360"/>
        <w:jc w:val="both"/>
        <w:rPr>
          <w:rFonts w:ascii="GHEA Grapalat" w:hAnsi="GHEA Grapalat" w:cs="Times New Roman"/>
          <w:sz w:val="24"/>
          <w:szCs w:val="24"/>
        </w:rPr>
      </w:pPr>
      <w:r w:rsidRPr="00E52976">
        <w:rPr>
          <w:rFonts w:ascii="GHEA Grapalat" w:hAnsi="GHEA Grapalat" w:cs="Times New Roman"/>
          <w:sz w:val="24"/>
          <w:szCs w:val="24"/>
          <w:lang w:val="hy-AM"/>
        </w:rPr>
        <w:t>Լիազորված Անձը պետք է ներկայացնի մասնակցության ծանուցում Գնահատման Հանձնաժողով</w:t>
      </w:r>
      <w:r w:rsidR="004534B5"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 xml:space="preserve"> նախամրցութա</w:t>
      </w:r>
      <w:r w:rsidR="00406916"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 xml:space="preserve">ին նիստին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rPr>
        <w:instrText xml:space="preserve"> REF _Ref128051730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rPr>
        <w:t>5.1.1</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w:t>
      </w:r>
      <w:r w:rsidR="000E4CE3" w:rsidRPr="00E52976">
        <w:rPr>
          <w:rFonts w:ascii="GHEA Grapalat" w:hAnsi="GHEA Grapalat" w:cs="Times New Roman"/>
          <w:sz w:val="24"/>
          <w:szCs w:val="24"/>
          <w:lang w:val="hy-AM"/>
        </w:rPr>
        <w:t xml:space="preserve">ի (a)-(b) դրույթներում </w:t>
      </w:r>
      <w:r w:rsidRPr="00E52976">
        <w:rPr>
          <w:rFonts w:ascii="GHEA Grapalat" w:hAnsi="GHEA Grapalat" w:cs="Times New Roman"/>
          <w:sz w:val="24"/>
          <w:szCs w:val="24"/>
          <w:lang w:val="hy-AM"/>
        </w:rPr>
        <w:t>սահմանված ձևով։</w:t>
      </w:r>
    </w:p>
    <w:p w14:paraId="4A871A94" w14:textId="4970AA99" w:rsidR="00DC28E9" w:rsidRPr="00E52976" w:rsidRDefault="00111236"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Լիազորված Անձինք պետք է ունենան նույնականացման </w:t>
      </w:r>
      <w:r w:rsidR="00406916" w:rsidRPr="00E52976">
        <w:rPr>
          <w:rFonts w:ascii="GHEA Grapalat" w:hAnsi="GHEA Grapalat" w:cs="Times New Roman"/>
          <w:sz w:val="24"/>
          <w:szCs w:val="24"/>
          <w:lang w:val="hy-AM"/>
        </w:rPr>
        <w:t>բնօրինակ</w:t>
      </w:r>
      <w:r w:rsidRPr="00E52976">
        <w:rPr>
          <w:rFonts w:ascii="GHEA Grapalat" w:hAnsi="GHEA Grapalat" w:cs="Times New Roman"/>
          <w:sz w:val="24"/>
          <w:szCs w:val="24"/>
          <w:lang w:val="hy-AM"/>
        </w:rPr>
        <w:t xml:space="preserve"> փաստաթղթեր և Լիազորող Փաստաթղթերի պատճենները</w:t>
      </w:r>
      <w:r w:rsidR="00DC28E9"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Գնահատող Հանձնաժողովի աշխատանքա</w:t>
      </w:r>
      <w:r w:rsidR="00406916"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ին տարածք մուտք գործելու և նախամրցութային հանդիպման</w:t>
      </w:r>
      <w:r w:rsidR="004534B5" w:rsidRPr="00E52976">
        <w:rPr>
          <w:rFonts w:ascii="GHEA Grapalat" w:hAnsi="GHEA Grapalat" w:cs="Times New Roman"/>
          <w:sz w:val="24"/>
          <w:szCs w:val="24"/>
          <w:lang w:val="hy-AM"/>
        </w:rPr>
        <w:t>ն անցանց</w:t>
      </w:r>
      <w:r w:rsidRPr="00E52976">
        <w:rPr>
          <w:rFonts w:ascii="GHEA Grapalat" w:hAnsi="GHEA Grapalat" w:cs="Times New Roman"/>
          <w:sz w:val="24"/>
          <w:szCs w:val="24"/>
          <w:lang w:val="hy-AM"/>
        </w:rPr>
        <w:t xml:space="preserve"> մասնակցելու նպատակով։ Այս հանդիպմանը մասնակցող Լիազորված Անձինք պետք է</w:t>
      </w:r>
      <w:r w:rsidR="0040691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ստոր</w:t>
      </w:r>
      <w:r w:rsidR="00406916" w:rsidRPr="00E52976">
        <w:rPr>
          <w:rFonts w:ascii="GHEA Grapalat" w:hAnsi="GHEA Grapalat" w:cs="Times New Roman"/>
          <w:sz w:val="24"/>
          <w:szCs w:val="24"/>
          <w:lang w:val="hy-AM"/>
        </w:rPr>
        <w:t>ա</w:t>
      </w:r>
      <w:r w:rsidRPr="00E52976">
        <w:rPr>
          <w:rFonts w:ascii="GHEA Grapalat" w:hAnsi="GHEA Grapalat" w:cs="Times New Roman"/>
          <w:sz w:val="24"/>
          <w:szCs w:val="24"/>
          <w:lang w:val="hy-AM"/>
        </w:rPr>
        <w:t xml:space="preserve">գրեն Գնահատող Հանձնաժողովի քարտուղարի գրանցամատյանը՝ փաստարկելով իրենց մասնակցությունը։ </w:t>
      </w:r>
      <w:r w:rsidR="00694E56" w:rsidRPr="00E52976">
        <w:rPr>
          <w:rFonts w:ascii="GHEA Grapalat" w:hAnsi="GHEA Grapalat" w:cs="Times New Roman"/>
          <w:sz w:val="24"/>
          <w:szCs w:val="24"/>
          <w:lang w:val="hy-AM"/>
        </w:rPr>
        <w:t>Այն դեպքում, երբ Լիազորված Անձինք չեն կարողանում մասնակցել նախամրցութային հանդիպմանը, Գնահատող Հանձնաժողովը պետք է շարունակի ապահովել հանդիպումը առանց նրանց և պետք է արտացոլի այդ անձանց բացակայության փաստը արձանագրություններում։</w:t>
      </w:r>
    </w:p>
    <w:p w14:paraId="3C137675" w14:textId="2DE702C5" w:rsidR="00DC28E9" w:rsidRPr="00E52976" w:rsidRDefault="004100D1"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Անձանց բացակայությունը նախամրցութային հանդիպմանը չի կարող ազդել նման հանդիպումների վավերականության վրա։</w:t>
      </w:r>
    </w:p>
    <w:p w14:paraId="51B44669" w14:textId="742C0532" w:rsidR="00DC28E9" w:rsidRPr="00E52976" w:rsidRDefault="00836367"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Գնահատող Հանձնաժողովը կարող է </w:t>
      </w:r>
      <w:r w:rsidR="003553C7" w:rsidRPr="00E52976">
        <w:rPr>
          <w:rFonts w:ascii="GHEA Grapalat" w:hAnsi="GHEA Grapalat" w:cs="Times New Roman"/>
          <w:sz w:val="24"/>
          <w:szCs w:val="24"/>
          <w:lang w:val="hy-AM"/>
        </w:rPr>
        <w:t>հստակեցնել Նախամրցութային նիստի ընթացակարգային մանրամասները</w:t>
      </w:r>
      <w:r w:rsidR="00DC28E9" w:rsidRPr="00E52976">
        <w:rPr>
          <w:rFonts w:ascii="GHEA Grapalat" w:hAnsi="GHEA Grapalat" w:cs="Times New Roman"/>
          <w:sz w:val="24"/>
          <w:szCs w:val="24"/>
          <w:lang w:val="hy-AM"/>
        </w:rPr>
        <w:t xml:space="preserve"> (</w:t>
      </w:r>
      <w:r w:rsidR="003553C7" w:rsidRPr="00E52976">
        <w:rPr>
          <w:rFonts w:ascii="GHEA Grapalat" w:hAnsi="GHEA Grapalat" w:cs="Times New Roman"/>
          <w:sz w:val="24"/>
          <w:szCs w:val="24"/>
          <w:lang w:val="hy-AM"/>
        </w:rPr>
        <w:t>ինչպիսիք են օրակարգը, խորհրդակցության ընթացակարգը և հանդիպման ժամանակացույցը</w:t>
      </w:r>
      <w:r w:rsidR="00DC28E9" w:rsidRPr="00E52976">
        <w:rPr>
          <w:rFonts w:ascii="GHEA Grapalat" w:hAnsi="GHEA Grapalat" w:cs="Times New Roman"/>
          <w:sz w:val="24"/>
          <w:szCs w:val="24"/>
          <w:lang w:val="hy-AM"/>
        </w:rPr>
        <w:t>)</w:t>
      </w:r>
      <w:r w:rsidR="003553C7" w:rsidRPr="00E52976">
        <w:rPr>
          <w:rFonts w:ascii="GHEA Grapalat" w:hAnsi="GHEA Grapalat" w:cs="Times New Roman"/>
          <w:sz w:val="24"/>
          <w:szCs w:val="24"/>
          <w:lang w:val="hy-AM"/>
        </w:rPr>
        <w:t xml:space="preserve"> Լիազորված Անձանց նման հանդիպման մասին հայտարարության մեջ և/կամ այդ հանդիպման բացման ընթացքում։</w:t>
      </w:r>
      <w:r w:rsidR="00DC28E9" w:rsidRPr="00E52976">
        <w:rPr>
          <w:rFonts w:ascii="GHEA Grapalat" w:hAnsi="GHEA Grapalat" w:cs="Times New Roman"/>
          <w:sz w:val="24"/>
          <w:szCs w:val="24"/>
          <w:lang w:val="hy-AM"/>
        </w:rPr>
        <w:t xml:space="preserve"> </w:t>
      </w:r>
      <w:r w:rsidR="003553C7" w:rsidRPr="00E52976">
        <w:rPr>
          <w:rFonts w:ascii="GHEA Grapalat" w:hAnsi="GHEA Grapalat" w:cs="Times New Roman"/>
          <w:sz w:val="24"/>
          <w:szCs w:val="24"/>
          <w:lang w:val="hy-AM"/>
        </w:rPr>
        <w:t>Գնահատող Հանձնաժողովը չպետք է սահմանափակվի ՊՄԳ ծրագրի նախագծի վերաբերյալ նախամրցութային հանդիպո</w:t>
      </w:r>
      <w:r w:rsidR="00BB3C5E" w:rsidRPr="00E52976">
        <w:rPr>
          <w:rFonts w:ascii="GHEA Grapalat" w:hAnsi="GHEA Grapalat" w:cs="Times New Roman"/>
          <w:sz w:val="24"/>
          <w:szCs w:val="24"/>
          <w:lang w:val="hy-AM"/>
        </w:rPr>
        <w:t>ւ</w:t>
      </w:r>
      <w:r w:rsidR="003553C7" w:rsidRPr="00E52976">
        <w:rPr>
          <w:rFonts w:ascii="GHEA Grapalat" w:hAnsi="GHEA Grapalat" w:cs="Times New Roman"/>
          <w:sz w:val="24"/>
          <w:szCs w:val="24"/>
          <w:lang w:val="hy-AM"/>
        </w:rPr>
        <w:t>մների ընթացքում որակավորված Թեկնածուների կողմից ստացված որևէ մեկնաբանություններով</w:t>
      </w:r>
      <w:r w:rsidR="00AB7D1F" w:rsidRPr="00E52976">
        <w:rPr>
          <w:rFonts w:ascii="GHEA Grapalat" w:hAnsi="GHEA Grapalat" w:cs="Times New Roman"/>
          <w:sz w:val="24"/>
          <w:szCs w:val="24"/>
          <w:lang w:val="hy-AM"/>
        </w:rPr>
        <w:t>,</w:t>
      </w:r>
      <w:r w:rsidR="003553C7" w:rsidRPr="00E52976">
        <w:rPr>
          <w:rFonts w:ascii="GHEA Grapalat" w:hAnsi="GHEA Grapalat" w:cs="Times New Roman"/>
          <w:sz w:val="24"/>
          <w:szCs w:val="24"/>
          <w:lang w:val="hy-AM"/>
        </w:rPr>
        <w:t xml:space="preserve"> ներառյալ՝ Հոդված </w:t>
      </w:r>
      <w:r w:rsidR="003553C7" w:rsidRPr="00E52976">
        <w:rPr>
          <w:rFonts w:ascii="GHEA Grapalat" w:hAnsi="GHEA Grapalat" w:cs="Times New Roman"/>
          <w:sz w:val="24"/>
          <w:szCs w:val="24"/>
        </w:rPr>
        <w:fldChar w:fldCharType="begin"/>
      </w:r>
      <w:r w:rsidR="003553C7" w:rsidRPr="00E52976">
        <w:rPr>
          <w:rFonts w:ascii="GHEA Grapalat" w:hAnsi="GHEA Grapalat" w:cs="Times New Roman"/>
          <w:sz w:val="24"/>
          <w:szCs w:val="24"/>
          <w:lang w:val="hy-AM"/>
        </w:rPr>
        <w:instrText xml:space="preserve"> REF _Ref128589444 \r \h  \* MERGEFORMAT </w:instrText>
      </w:r>
      <w:r w:rsidR="003553C7" w:rsidRPr="00E52976">
        <w:rPr>
          <w:rFonts w:ascii="GHEA Grapalat" w:hAnsi="GHEA Grapalat" w:cs="Times New Roman"/>
          <w:sz w:val="24"/>
          <w:szCs w:val="24"/>
        </w:rPr>
      </w:r>
      <w:r w:rsidR="003553C7" w:rsidRPr="00E52976">
        <w:rPr>
          <w:rFonts w:ascii="GHEA Grapalat" w:hAnsi="GHEA Grapalat" w:cs="Times New Roman"/>
          <w:sz w:val="24"/>
          <w:szCs w:val="24"/>
        </w:rPr>
        <w:fldChar w:fldCharType="separate"/>
      </w:r>
      <w:r w:rsidR="003553C7" w:rsidRPr="00E52976">
        <w:rPr>
          <w:rFonts w:ascii="GHEA Grapalat" w:hAnsi="GHEA Grapalat" w:cs="Times New Roman"/>
          <w:sz w:val="24"/>
          <w:szCs w:val="24"/>
          <w:lang w:val="hy-AM"/>
        </w:rPr>
        <w:t>7.5</w:t>
      </w:r>
      <w:r w:rsidR="003553C7" w:rsidRPr="00E52976">
        <w:rPr>
          <w:rFonts w:ascii="GHEA Grapalat" w:hAnsi="GHEA Grapalat" w:cs="Times New Roman"/>
          <w:sz w:val="24"/>
          <w:szCs w:val="24"/>
        </w:rPr>
        <w:fldChar w:fldCharType="end"/>
      </w:r>
      <w:r w:rsidR="003553C7" w:rsidRPr="00E52976">
        <w:rPr>
          <w:rFonts w:ascii="GHEA Grapalat" w:hAnsi="GHEA Grapalat" w:cs="Times New Roman"/>
          <w:sz w:val="24"/>
          <w:szCs w:val="24"/>
          <w:lang w:val="hy-AM"/>
        </w:rPr>
        <w:t xml:space="preserve">-ի համաձայն վերջնական ԱՀ-ի </w:t>
      </w:r>
      <w:r w:rsidR="00AE3DCB" w:rsidRPr="00E52976">
        <w:rPr>
          <w:rFonts w:ascii="GHEA Grapalat" w:hAnsi="GHEA Grapalat" w:cs="Times New Roman"/>
          <w:sz w:val="24"/>
          <w:szCs w:val="24"/>
          <w:lang w:val="hy-AM"/>
        </w:rPr>
        <w:t>հաստատման և հրպարակման նպատակներով։</w:t>
      </w:r>
    </w:p>
    <w:p w14:paraId="0BFE172B" w14:textId="764473FE" w:rsidR="00DC28E9" w:rsidRPr="00E52976" w:rsidRDefault="00A67AE3"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Հանձնաժողովը պետք է իրականացնի և փաստաթղթավորի նախամրցութային հանդիպումների արդյունքները ՊՄԳ Օրենքի, ՊՄԳ Ընթացակարգի և Գնահատող Հանձնաժողով</w:t>
      </w:r>
      <w:r w:rsidR="00EA012A"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 xml:space="preserve"> աշխատակարգի կիրառելի պայմանների և հանգամանքների </w:t>
      </w:r>
      <w:r w:rsidR="00EA012A" w:rsidRPr="00E52976">
        <w:rPr>
          <w:rFonts w:ascii="GHEA Grapalat" w:hAnsi="GHEA Grapalat" w:cs="Times New Roman"/>
          <w:sz w:val="24"/>
          <w:szCs w:val="24"/>
          <w:lang w:val="hy-AM"/>
        </w:rPr>
        <w:t xml:space="preserve">համաձայն։ Բաց նիստի արձանագրությունը </w:t>
      </w:r>
      <w:r w:rsidR="00836367" w:rsidRPr="00E52976">
        <w:rPr>
          <w:rFonts w:ascii="GHEA Grapalat" w:hAnsi="GHEA Grapalat" w:cs="Times New Roman"/>
          <w:sz w:val="24"/>
          <w:szCs w:val="24"/>
          <w:lang w:val="hy-AM"/>
        </w:rPr>
        <w:t>չպետք է ստորագրվի նիստին մասնակցող Լիազորված Անձանց կողմից։</w:t>
      </w:r>
      <w:r w:rsidR="00DC28E9" w:rsidRPr="00E52976">
        <w:rPr>
          <w:rFonts w:ascii="GHEA Grapalat" w:hAnsi="GHEA Grapalat" w:cs="Times New Roman"/>
          <w:sz w:val="24"/>
          <w:szCs w:val="24"/>
          <w:lang w:val="hy-AM"/>
        </w:rPr>
        <w:t xml:space="preserve"> </w:t>
      </w:r>
    </w:p>
    <w:p w14:paraId="2DCB8B1D" w14:textId="6D6FD85F" w:rsidR="00DC28E9" w:rsidRPr="00E52976" w:rsidRDefault="00D50272"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Գնահատող Հանձնաժողովը նախամրցութային նիստի տեղեկատվության և փաստաթղթերի </w:t>
      </w:r>
      <w:r w:rsidR="00EB5D8C" w:rsidRPr="00E52976">
        <w:rPr>
          <w:rFonts w:ascii="GHEA Grapalat" w:hAnsi="GHEA Grapalat" w:cs="Times New Roman"/>
          <w:sz w:val="24"/>
          <w:szCs w:val="24"/>
          <w:lang w:val="hy-AM"/>
        </w:rPr>
        <w:t xml:space="preserve">որոշ </w:t>
      </w:r>
      <w:r w:rsidRPr="00E52976">
        <w:rPr>
          <w:rFonts w:ascii="GHEA Grapalat" w:hAnsi="GHEA Grapalat" w:cs="Times New Roman"/>
          <w:sz w:val="24"/>
          <w:szCs w:val="24"/>
          <w:lang w:val="hy-AM"/>
        </w:rPr>
        <w:t>մասերը</w:t>
      </w:r>
      <w:r w:rsidR="00B02798" w:rsidRPr="00E52976">
        <w:rPr>
          <w:rFonts w:ascii="GHEA Grapalat" w:hAnsi="GHEA Grapalat" w:cs="Times New Roman"/>
          <w:sz w:val="24"/>
          <w:szCs w:val="24"/>
          <w:lang w:val="hy-AM"/>
        </w:rPr>
        <w:t>, ներառյալ՝ նիստի հնչեցված հարցերի համախմբված պատասխանները և Առաջարկի Հրավերի նախագծի և Համաձայնագրի նախագծի թարմացված տարբերակները</w:t>
      </w:r>
      <w:r w:rsidR="00A02283" w:rsidRPr="00E52976">
        <w:rPr>
          <w:rFonts w:ascii="GHEA Grapalat" w:hAnsi="GHEA Grapalat" w:cs="Times New Roman"/>
          <w:sz w:val="24"/>
          <w:szCs w:val="24"/>
          <w:lang w:val="hy-AM"/>
        </w:rPr>
        <w:t xml:space="preserve"> պետք է</w:t>
      </w:r>
      <w:r w:rsidR="00A67AE3" w:rsidRPr="00E52976">
        <w:rPr>
          <w:rFonts w:ascii="GHEA Grapalat" w:hAnsi="GHEA Grapalat" w:cs="Times New Roman"/>
          <w:sz w:val="24"/>
          <w:szCs w:val="24"/>
          <w:lang w:val="hy-AM"/>
        </w:rPr>
        <w:t xml:space="preserve"> </w:t>
      </w:r>
      <w:r w:rsidR="00A02283" w:rsidRPr="00E52976">
        <w:rPr>
          <w:rFonts w:ascii="GHEA Grapalat" w:hAnsi="GHEA Grapalat" w:cs="Times New Roman"/>
          <w:sz w:val="24"/>
          <w:szCs w:val="24"/>
          <w:lang w:val="hy-AM"/>
        </w:rPr>
        <w:t>փոխանցի</w:t>
      </w:r>
      <w:r w:rsidR="00E57AE8" w:rsidRPr="00E52976">
        <w:rPr>
          <w:rFonts w:ascii="GHEA Grapalat" w:hAnsi="GHEA Grapalat" w:cs="Times New Roman"/>
          <w:sz w:val="24"/>
          <w:szCs w:val="24"/>
          <w:lang w:val="hy-AM"/>
        </w:rPr>
        <w:t xml:space="preserve"> յուրաքանչյուր որակավորված Թեկնածուին Հոդված </w:t>
      </w:r>
      <w:r w:rsidR="00E57AE8" w:rsidRPr="00E52976">
        <w:rPr>
          <w:rFonts w:ascii="GHEA Grapalat" w:hAnsi="GHEA Grapalat" w:cs="Times New Roman"/>
          <w:sz w:val="24"/>
          <w:szCs w:val="24"/>
        </w:rPr>
        <w:fldChar w:fldCharType="begin"/>
      </w:r>
      <w:r w:rsidR="00E57AE8" w:rsidRPr="00E52976">
        <w:rPr>
          <w:rFonts w:ascii="GHEA Grapalat" w:hAnsi="GHEA Grapalat" w:cs="Times New Roman"/>
          <w:sz w:val="24"/>
          <w:szCs w:val="24"/>
          <w:lang w:val="hy-AM"/>
        </w:rPr>
        <w:instrText xml:space="preserve"> REF _Ref128051730 \r \h  \* MERGEFORMAT </w:instrText>
      </w:r>
      <w:r w:rsidR="00E57AE8" w:rsidRPr="00E52976">
        <w:rPr>
          <w:rFonts w:ascii="GHEA Grapalat" w:hAnsi="GHEA Grapalat" w:cs="Times New Roman"/>
          <w:sz w:val="24"/>
          <w:szCs w:val="24"/>
        </w:rPr>
      </w:r>
      <w:r w:rsidR="00E57AE8" w:rsidRPr="00E52976">
        <w:rPr>
          <w:rFonts w:ascii="GHEA Grapalat" w:hAnsi="GHEA Grapalat" w:cs="Times New Roman"/>
          <w:sz w:val="24"/>
          <w:szCs w:val="24"/>
        </w:rPr>
        <w:fldChar w:fldCharType="separate"/>
      </w:r>
      <w:r w:rsidR="00E57AE8" w:rsidRPr="00E52976">
        <w:rPr>
          <w:rFonts w:ascii="GHEA Grapalat" w:hAnsi="GHEA Grapalat" w:cs="Times New Roman"/>
          <w:sz w:val="24"/>
          <w:szCs w:val="24"/>
          <w:lang w:val="hy-AM"/>
        </w:rPr>
        <w:t>5.1.1</w:t>
      </w:r>
      <w:r w:rsidR="00E57AE8" w:rsidRPr="00E52976">
        <w:rPr>
          <w:rFonts w:ascii="GHEA Grapalat" w:hAnsi="GHEA Grapalat" w:cs="Times New Roman"/>
          <w:sz w:val="24"/>
          <w:szCs w:val="24"/>
        </w:rPr>
        <w:fldChar w:fldCharType="end"/>
      </w:r>
      <w:r w:rsidR="00E57AE8" w:rsidRPr="00E52976">
        <w:rPr>
          <w:rFonts w:ascii="GHEA Grapalat" w:hAnsi="GHEA Grapalat" w:cs="Times New Roman"/>
          <w:sz w:val="24"/>
          <w:szCs w:val="24"/>
          <w:lang w:val="hy-AM"/>
        </w:rPr>
        <w:t>-ի (a)-(b) դրույթներում սահմանված ձևով</w:t>
      </w:r>
      <w:r w:rsidR="008B4AEE" w:rsidRPr="00E52976">
        <w:rPr>
          <w:rFonts w:ascii="GHEA Grapalat" w:hAnsi="GHEA Grapalat" w:cs="Times New Roman"/>
          <w:sz w:val="24"/>
          <w:szCs w:val="24"/>
          <w:lang w:val="hy-AM"/>
        </w:rPr>
        <w:t xml:space="preserve"> </w:t>
      </w:r>
      <w:r w:rsidR="00A67AE3" w:rsidRPr="00E52976">
        <w:rPr>
          <w:rFonts w:ascii="GHEA Grapalat" w:hAnsi="GHEA Grapalat" w:cs="Times New Roman"/>
          <w:sz w:val="24"/>
          <w:szCs w:val="24"/>
          <w:lang w:val="hy-AM"/>
        </w:rPr>
        <w:t>նիստի անցկացումից հետո</w:t>
      </w:r>
      <w:r w:rsidR="00DC28E9" w:rsidRPr="00E52976">
        <w:rPr>
          <w:rFonts w:ascii="GHEA Grapalat" w:hAnsi="GHEA Grapalat" w:cs="Times New Roman"/>
          <w:sz w:val="24"/>
          <w:szCs w:val="24"/>
          <w:lang w:val="hy-AM"/>
        </w:rPr>
        <w:t xml:space="preserve"> (</w:t>
      </w:r>
      <w:r w:rsidR="00A67AE3" w:rsidRPr="00E52976">
        <w:rPr>
          <w:rFonts w:ascii="GHEA Grapalat" w:hAnsi="GHEA Grapalat" w:cs="Times New Roman"/>
          <w:sz w:val="24"/>
          <w:szCs w:val="24"/>
          <w:lang w:val="hy-AM"/>
        </w:rPr>
        <w:t xml:space="preserve">այս դեպքում </w:t>
      </w:r>
      <w:r w:rsidR="00FE477D" w:rsidRPr="00E52976">
        <w:rPr>
          <w:rFonts w:ascii="GHEA Grapalat" w:hAnsi="GHEA Grapalat" w:cs="Times New Roman"/>
          <w:sz w:val="24"/>
          <w:szCs w:val="24"/>
          <w:lang w:val="hy-AM"/>
        </w:rPr>
        <w:t xml:space="preserve">նիստում բարձրացված հարցերին բոլոր պատասխանները </w:t>
      </w:r>
      <w:r w:rsidR="00A67AE3" w:rsidRPr="00E52976">
        <w:rPr>
          <w:rFonts w:ascii="GHEA Grapalat" w:hAnsi="GHEA Grapalat" w:cs="Times New Roman"/>
          <w:sz w:val="24"/>
          <w:szCs w:val="24"/>
          <w:lang w:val="hy-AM"/>
        </w:rPr>
        <w:t>պետք է լինեն ապաանձնավորված</w:t>
      </w:r>
      <w:r w:rsidR="00DC28E9" w:rsidRPr="00E52976">
        <w:rPr>
          <w:rFonts w:ascii="GHEA Grapalat" w:hAnsi="GHEA Grapalat" w:cs="Times New Roman"/>
          <w:sz w:val="24"/>
          <w:szCs w:val="24"/>
          <w:lang w:val="hy-AM"/>
        </w:rPr>
        <w:t>,</w:t>
      </w:r>
      <w:r w:rsidR="00A67AE3" w:rsidRPr="00E52976">
        <w:rPr>
          <w:rFonts w:ascii="GHEA Grapalat" w:hAnsi="GHEA Grapalat" w:cs="Times New Roman"/>
          <w:sz w:val="24"/>
          <w:szCs w:val="24"/>
          <w:lang w:val="hy-AM"/>
        </w:rPr>
        <w:t xml:space="preserve"> այսինքն՝ չպետք է հնարավորություն տան որակավորված Թեկնածուի մասին որևէ տեղեկատվության նույնականացման համար</w:t>
      </w:r>
      <w:r w:rsidR="00DC28E9" w:rsidRPr="00E52976">
        <w:rPr>
          <w:rFonts w:ascii="GHEA Grapalat" w:hAnsi="GHEA Grapalat" w:cs="Times New Roman"/>
          <w:sz w:val="24"/>
          <w:szCs w:val="24"/>
          <w:lang w:val="hy-AM"/>
        </w:rPr>
        <w:t>)</w:t>
      </w:r>
      <w:r w:rsidR="00A67AE3" w:rsidRPr="00E52976">
        <w:rPr>
          <w:rFonts w:ascii="GHEA Grapalat" w:hAnsi="GHEA Grapalat" w:cs="Times New Roman"/>
          <w:sz w:val="24"/>
          <w:szCs w:val="24"/>
          <w:lang w:val="hy-AM"/>
        </w:rPr>
        <w:t>։</w:t>
      </w:r>
    </w:p>
    <w:p w14:paraId="77CBE6C3" w14:textId="47B57D05" w:rsidR="00631E7C" w:rsidRPr="00E52976" w:rsidRDefault="001B4BBF" w:rsidP="00E52976">
      <w:pPr>
        <w:pStyle w:val="11"/>
        <w:spacing w:before="240" w:after="240"/>
        <w:ind w:left="360" w:hanging="360"/>
        <w:jc w:val="both"/>
        <w:rPr>
          <w:rFonts w:ascii="GHEA Grapalat" w:hAnsi="GHEA Grapalat" w:cs="Times New Roman"/>
          <w:sz w:val="24"/>
        </w:rPr>
      </w:pPr>
      <w:bookmarkStart w:id="55" w:name="_Ref128589444"/>
      <w:r w:rsidRPr="00E52976">
        <w:rPr>
          <w:rFonts w:ascii="GHEA Grapalat" w:hAnsi="GHEA Grapalat" w:cs="Times New Roman"/>
          <w:sz w:val="24"/>
          <w:lang w:val="hy-AM"/>
        </w:rPr>
        <w:t xml:space="preserve">Առաջարկի </w:t>
      </w:r>
      <w:r w:rsidR="00773E63" w:rsidRPr="00E52976">
        <w:rPr>
          <w:rFonts w:ascii="GHEA Grapalat" w:hAnsi="GHEA Grapalat" w:cs="Times New Roman"/>
          <w:sz w:val="24"/>
          <w:lang w:val="hy-AM"/>
        </w:rPr>
        <w:t>Հրավերի</w:t>
      </w:r>
      <w:r w:rsidRPr="00E52976">
        <w:rPr>
          <w:rFonts w:ascii="GHEA Grapalat" w:hAnsi="GHEA Grapalat" w:cs="Times New Roman"/>
          <w:sz w:val="24"/>
          <w:lang w:val="hy-AM"/>
        </w:rPr>
        <w:t xml:space="preserve"> հաստատումը և հրապարակումը</w:t>
      </w:r>
      <w:bookmarkEnd w:id="55"/>
    </w:p>
    <w:p w14:paraId="6E2D221B" w14:textId="063493AF" w:rsidR="001B3564" w:rsidRPr="00E52976" w:rsidRDefault="00773E63" w:rsidP="00E52976">
      <w:pPr>
        <w:pStyle w:val="111"/>
        <w:spacing w:before="120" w:after="120"/>
        <w:ind w:left="900" w:hanging="540"/>
        <w:jc w:val="both"/>
        <w:rPr>
          <w:rFonts w:ascii="GHEA Grapalat" w:hAnsi="GHEA Grapalat" w:cs="Times New Roman"/>
          <w:sz w:val="24"/>
          <w:szCs w:val="24"/>
          <w:lang w:val="hy-AM"/>
        </w:rPr>
      </w:pPr>
      <w:bookmarkStart w:id="56" w:name="_Ref128602994"/>
      <w:r w:rsidRPr="00E52976">
        <w:rPr>
          <w:rFonts w:ascii="GHEA Grapalat" w:hAnsi="GHEA Grapalat" w:cs="Times New Roman"/>
          <w:sz w:val="24"/>
          <w:szCs w:val="24"/>
          <w:lang w:val="hy-AM"/>
        </w:rPr>
        <w:t>Գնահատող Հանձնաժոովը պետք է որոշում կայացնի Առաջարկի Հրավերը հաստատելու վերաբերյալ փակ նիստում</w:t>
      </w:r>
      <w:r w:rsidR="00E71082"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ոչ ուշ քան հիսուն հինգերորդ </w:t>
      </w:r>
      <w:r w:rsidR="00E71082" w:rsidRPr="00E52976">
        <w:rPr>
          <w:rFonts w:ascii="GHEA Grapalat" w:hAnsi="GHEA Grapalat" w:cs="Times New Roman"/>
          <w:sz w:val="24"/>
          <w:szCs w:val="24"/>
          <w:lang w:val="hy-AM"/>
        </w:rPr>
        <w:t>(</w:t>
      </w:r>
      <w:r w:rsidR="00C103D4" w:rsidRPr="00E52976">
        <w:rPr>
          <w:rFonts w:ascii="GHEA Grapalat" w:hAnsi="GHEA Grapalat" w:cs="Times New Roman"/>
          <w:sz w:val="24"/>
          <w:szCs w:val="24"/>
          <w:lang w:val="hy-AM"/>
        </w:rPr>
        <w:t>55</w:t>
      </w:r>
      <w:r w:rsidR="006A304A" w:rsidRPr="00E52976">
        <w:rPr>
          <w:rFonts w:ascii="GHEA Grapalat" w:hAnsi="GHEA Grapalat" w:cs="Times New Roman"/>
          <w:sz w:val="24"/>
          <w:szCs w:val="24"/>
          <w:lang w:val="hy-AM"/>
        </w:rPr>
        <w:t>-րդ</w:t>
      </w:r>
      <w:r w:rsidR="00E71082"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աշխատանքա</w:t>
      </w:r>
      <w:r w:rsidR="008A3FAB"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ին օրը՝</w:t>
      </w:r>
      <w:r w:rsidR="00E71082"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Հոդված </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_Ref128593146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7.3.1</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 xml:space="preserve">-ի շրջանակներում կայացած՝ Գնահատող Հանձնաժողովի նախապատրաստական նիստից հետո։ Գնահատող Հանձնաժողովը պետք է ծանուցի որակավորված Թեկնածուների Իրավասու Անձանց Առաջարկի Հրավերի հաստատման մասին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_Ref128051730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5.1.1</w:t>
      </w:r>
      <w:r w:rsidRPr="00E52976">
        <w:rPr>
          <w:rFonts w:ascii="GHEA Grapalat" w:hAnsi="GHEA Grapalat" w:cs="Times New Roman"/>
          <w:sz w:val="24"/>
          <w:szCs w:val="24"/>
        </w:rPr>
        <w:fldChar w:fldCharType="end"/>
      </w:r>
      <w:r w:rsidR="009642D5" w:rsidRPr="00E52976">
        <w:rPr>
          <w:rFonts w:ascii="GHEA Grapalat" w:hAnsi="GHEA Grapalat" w:cs="Times New Roman"/>
          <w:sz w:val="24"/>
          <w:szCs w:val="24"/>
          <w:lang w:val="hy-AM"/>
        </w:rPr>
        <w:t>-</w:t>
      </w:r>
      <w:r w:rsidR="009C204D" w:rsidRPr="00E52976">
        <w:rPr>
          <w:rFonts w:ascii="GHEA Grapalat" w:hAnsi="GHEA Grapalat" w:cs="Times New Roman"/>
          <w:sz w:val="24"/>
          <w:szCs w:val="24"/>
          <w:lang w:val="hy-AM"/>
        </w:rPr>
        <w:t xml:space="preserve">ի (a)-(b) դրույթներում </w:t>
      </w:r>
      <w:r w:rsidR="009642D5" w:rsidRPr="00E52976">
        <w:rPr>
          <w:rFonts w:ascii="GHEA Grapalat" w:hAnsi="GHEA Grapalat" w:cs="Times New Roman"/>
          <w:sz w:val="24"/>
          <w:szCs w:val="24"/>
          <w:lang w:val="hy-AM"/>
        </w:rPr>
        <w:t>սահմանված ձևով</w:t>
      </w:r>
      <w:bookmarkEnd w:id="56"/>
      <w:r w:rsidR="009642D5" w:rsidRPr="00E52976">
        <w:rPr>
          <w:rFonts w:ascii="GHEA Grapalat" w:hAnsi="GHEA Grapalat" w:cs="Times New Roman"/>
          <w:sz w:val="24"/>
          <w:szCs w:val="24"/>
          <w:lang w:val="hy-AM"/>
        </w:rPr>
        <w:t>։</w:t>
      </w:r>
    </w:p>
    <w:p w14:paraId="1A9D6317" w14:textId="714870FB" w:rsidR="00C0038B" w:rsidRPr="00E52976" w:rsidRDefault="008A3FAB" w:rsidP="00E52976">
      <w:pPr>
        <w:pStyle w:val="111"/>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Հանձնաժողովը պետք է հրապարակի Առաջարկի Հրավերը</w:t>
      </w:r>
      <w:r w:rsidR="00397E58"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Էկոնոմիկայի նախարարության պաշտոնական կայքում</w:t>
      </w:r>
      <w:r w:rsidR="00D706C0" w:rsidRPr="00E52976">
        <w:rPr>
          <w:rFonts w:ascii="GHEA Grapalat" w:hAnsi="GHEA Grapalat" w:cs="Times New Roman"/>
          <w:sz w:val="24"/>
          <w:szCs w:val="24"/>
          <w:lang w:val="hy-AM"/>
        </w:rPr>
        <w:t xml:space="preserve"> </w:t>
      </w:r>
      <w:r w:rsidR="002F70DA" w:rsidRPr="00E52976">
        <w:rPr>
          <w:rFonts w:ascii="GHEA Grapalat" w:hAnsi="GHEA Grapalat" w:cs="Times New Roman"/>
          <w:sz w:val="24"/>
          <w:szCs w:val="24"/>
          <w:lang w:val="hy-AM"/>
        </w:rPr>
        <w:t xml:space="preserve">Հոդված </w:t>
      </w:r>
      <w:r w:rsidR="002F70DA" w:rsidRPr="00E52976">
        <w:rPr>
          <w:rFonts w:ascii="GHEA Grapalat" w:hAnsi="GHEA Grapalat" w:cs="Times New Roman"/>
          <w:sz w:val="24"/>
          <w:szCs w:val="24"/>
          <w:lang w:val="hy-AM"/>
        </w:rPr>
        <w:fldChar w:fldCharType="begin"/>
      </w:r>
      <w:r w:rsidR="002F70DA" w:rsidRPr="00E52976">
        <w:rPr>
          <w:rFonts w:ascii="GHEA Grapalat" w:hAnsi="GHEA Grapalat" w:cs="Times New Roman"/>
          <w:sz w:val="24"/>
          <w:szCs w:val="24"/>
          <w:lang w:val="hy-AM"/>
        </w:rPr>
        <w:instrText xml:space="preserve"> REF _Ref128602994 \r \h  \* MERGEFORMAT </w:instrText>
      </w:r>
      <w:r w:rsidR="002F70DA" w:rsidRPr="00E52976">
        <w:rPr>
          <w:rFonts w:ascii="GHEA Grapalat" w:hAnsi="GHEA Grapalat" w:cs="Times New Roman"/>
          <w:sz w:val="24"/>
          <w:szCs w:val="24"/>
          <w:lang w:val="hy-AM"/>
        </w:rPr>
      </w:r>
      <w:r w:rsidR="002F70DA" w:rsidRPr="00E52976">
        <w:rPr>
          <w:rFonts w:ascii="GHEA Grapalat" w:hAnsi="GHEA Grapalat" w:cs="Times New Roman"/>
          <w:sz w:val="24"/>
          <w:szCs w:val="24"/>
          <w:lang w:val="hy-AM"/>
        </w:rPr>
        <w:fldChar w:fldCharType="separate"/>
      </w:r>
      <w:r w:rsidR="002F70DA" w:rsidRPr="00E52976">
        <w:rPr>
          <w:rFonts w:ascii="GHEA Grapalat" w:hAnsi="GHEA Grapalat" w:cs="Times New Roman"/>
          <w:sz w:val="24"/>
          <w:szCs w:val="24"/>
          <w:lang w:val="hy-AM"/>
        </w:rPr>
        <w:t>7.5.1</w:t>
      </w:r>
      <w:r w:rsidR="002F70DA" w:rsidRPr="00E52976">
        <w:rPr>
          <w:rFonts w:ascii="GHEA Grapalat" w:hAnsi="GHEA Grapalat" w:cs="Times New Roman"/>
          <w:sz w:val="24"/>
          <w:szCs w:val="24"/>
          <w:lang w:val="hy-AM"/>
        </w:rPr>
        <w:fldChar w:fldCharType="end"/>
      </w:r>
      <w:r w:rsidR="002F70DA" w:rsidRPr="00E52976">
        <w:rPr>
          <w:rFonts w:ascii="GHEA Grapalat" w:hAnsi="GHEA Grapalat" w:cs="Times New Roman"/>
          <w:sz w:val="24"/>
          <w:szCs w:val="24"/>
          <w:lang w:val="hy-AM"/>
        </w:rPr>
        <w:t xml:space="preserve">-ի համաձայն ԱՀ-ի հաստատումից հետո </w:t>
      </w:r>
      <w:r w:rsidRPr="00E52976">
        <w:rPr>
          <w:rFonts w:ascii="GHEA Grapalat" w:hAnsi="GHEA Grapalat" w:cs="Times New Roman"/>
          <w:sz w:val="24"/>
          <w:szCs w:val="24"/>
          <w:lang w:val="hy-AM"/>
        </w:rPr>
        <w:t>երկու</w:t>
      </w:r>
      <w:r w:rsidR="00523923" w:rsidRPr="00E52976">
        <w:rPr>
          <w:rFonts w:ascii="GHEA Grapalat" w:hAnsi="GHEA Grapalat" w:cs="Times New Roman"/>
          <w:sz w:val="24"/>
          <w:szCs w:val="24"/>
          <w:lang w:val="hy-AM"/>
        </w:rPr>
        <w:t xml:space="preserve"> (2) </w:t>
      </w:r>
      <w:r w:rsidRPr="00E52976">
        <w:rPr>
          <w:rFonts w:ascii="GHEA Grapalat" w:hAnsi="GHEA Grapalat" w:cs="Times New Roman"/>
          <w:sz w:val="24"/>
          <w:szCs w:val="24"/>
          <w:lang w:val="hy-AM"/>
        </w:rPr>
        <w:t>աշխատանքա</w:t>
      </w:r>
      <w:r w:rsidR="002F5A27" w:rsidRPr="00E52976">
        <w:rPr>
          <w:rFonts w:ascii="GHEA Grapalat" w:hAnsi="GHEA Grapalat" w:cs="Times New Roman"/>
          <w:sz w:val="24"/>
          <w:szCs w:val="24"/>
          <w:lang w:val="hy-AM"/>
        </w:rPr>
        <w:t>յ</w:t>
      </w:r>
      <w:r w:rsidRPr="00E52976">
        <w:rPr>
          <w:rFonts w:ascii="GHEA Grapalat" w:hAnsi="GHEA Grapalat" w:cs="Times New Roman"/>
          <w:sz w:val="24"/>
          <w:szCs w:val="24"/>
          <w:lang w:val="hy-AM"/>
        </w:rPr>
        <w:t>ին օրերի</w:t>
      </w:r>
      <w:r w:rsidR="00523923"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ընթացքում</w:t>
      </w:r>
      <w:r w:rsidR="002F5A27" w:rsidRPr="00E52976">
        <w:rPr>
          <w:rFonts w:ascii="GHEA Grapalat" w:hAnsi="GHEA Grapalat" w:cs="Times New Roman"/>
          <w:sz w:val="24"/>
          <w:szCs w:val="24"/>
          <w:lang w:val="hy-AM"/>
        </w:rPr>
        <w:t xml:space="preserve">։  </w:t>
      </w:r>
      <w:r w:rsidR="002F70DA" w:rsidRPr="00E52976">
        <w:rPr>
          <w:rFonts w:ascii="GHEA Grapalat" w:hAnsi="GHEA Grapalat" w:cs="Times New Roman"/>
          <w:sz w:val="24"/>
          <w:szCs w:val="24"/>
          <w:lang w:val="hy-AM"/>
        </w:rPr>
        <w:t>ԱՀ-ի հրապարակումը հավաստում է Ծրագրի Ընտրության Ընթացակարգի Առաջարկի Հրավերի պաշոտնական փուլի մասին։</w:t>
      </w:r>
    </w:p>
    <w:p w14:paraId="1030E8EA" w14:textId="4D10EEA7" w:rsidR="005230BF" w:rsidRPr="00E52976" w:rsidRDefault="002A0289" w:rsidP="00E52976">
      <w:pPr>
        <w:pStyle w:val="1Heading"/>
        <w:spacing w:before="240" w:after="240"/>
        <w:ind w:left="360"/>
        <w:jc w:val="both"/>
        <w:rPr>
          <w:rFonts w:ascii="GHEA Grapalat" w:hAnsi="GHEA Grapalat" w:cs="Times New Roman"/>
          <w:sz w:val="24"/>
          <w:szCs w:val="24"/>
          <w:lang w:val="hy-AM"/>
        </w:rPr>
      </w:pPr>
      <w:bookmarkStart w:id="57" w:name="_Toc152354348"/>
      <w:r w:rsidRPr="00E52976">
        <w:rPr>
          <w:rFonts w:ascii="GHEA Grapalat" w:hAnsi="GHEA Grapalat" w:cs="Times New Roman"/>
          <w:sz w:val="24"/>
          <w:szCs w:val="24"/>
          <w:lang w:val="hy-AM"/>
        </w:rPr>
        <w:t>ԱՅԼ ԴՐՈՒՅԹՆԵՐ</w:t>
      </w:r>
      <w:bookmarkEnd w:id="57"/>
    </w:p>
    <w:p w14:paraId="3F642416" w14:textId="5F2FECE2" w:rsidR="005230BF" w:rsidRPr="00E52976" w:rsidRDefault="002A0289" w:rsidP="00E52976">
      <w:pPr>
        <w:pStyle w:val="11"/>
        <w:spacing w:before="240" w:after="240"/>
        <w:ind w:left="360" w:hanging="360"/>
        <w:jc w:val="both"/>
        <w:rPr>
          <w:rFonts w:ascii="GHEA Grapalat" w:hAnsi="GHEA Grapalat" w:cs="Times New Roman"/>
          <w:sz w:val="24"/>
          <w:lang w:val="hy-AM"/>
        </w:rPr>
      </w:pPr>
      <w:bookmarkStart w:id="58" w:name="_Ref128081374"/>
      <w:r w:rsidRPr="00E52976">
        <w:rPr>
          <w:rFonts w:ascii="GHEA Grapalat" w:hAnsi="GHEA Grapalat" w:cs="Times New Roman"/>
          <w:sz w:val="24"/>
          <w:lang w:val="hy-AM"/>
        </w:rPr>
        <w:t xml:space="preserve">Ընտրության Ընթացակարգի՝ </w:t>
      </w:r>
      <w:r w:rsidR="007E3136" w:rsidRPr="00E52976">
        <w:rPr>
          <w:rFonts w:ascii="GHEA Grapalat" w:hAnsi="GHEA Grapalat" w:cs="Times New Roman"/>
          <w:sz w:val="24"/>
          <w:lang w:val="hy-AM"/>
        </w:rPr>
        <w:t>անվավեր (չկայացած լինելը) հայտարարումը և Ընտրության Ընթացակարգի Չեղարկումը</w:t>
      </w:r>
      <w:bookmarkEnd w:id="58"/>
    </w:p>
    <w:p w14:paraId="43CCDF6B" w14:textId="0249A139" w:rsidR="005230BF" w:rsidRPr="00E52976" w:rsidRDefault="007E3136" w:rsidP="00E52976">
      <w:pPr>
        <w:pStyle w:val="111"/>
        <w:spacing w:before="120" w:after="120"/>
        <w:ind w:left="907" w:hanging="547"/>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Հանձնաժողովը պետք է Ընտրության Ընթացակարգը ճանաչի անվավեր (չկայացած) ՈՀ-ի փուլում</w:t>
      </w:r>
      <w:r w:rsidR="00F0348E"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ՊՄԳ Օրենքում ամրագրված դեպքերում։</w:t>
      </w:r>
      <w:r w:rsidR="00F0348E"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Տարընկալումներից խուսափելու նպատակով Գնահատող Հանձնաժողովը պետք է իրավասություն ունենա Ընտրության Ընացակարգը ՈՀ-ի փուլում ճանաչել անվավեր (չկայացած) հետևյալ հանգամանքներում</w:t>
      </w:r>
      <w:r w:rsidRPr="00E52976">
        <w:rPr>
          <w:rFonts w:ascii="Cambria Math" w:hAnsi="Cambria Math" w:cs="Cambria Math"/>
          <w:sz w:val="24"/>
          <w:szCs w:val="24"/>
          <w:lang w:val="hy-AM"/>
        </w:rPr>
        <w:t>․</w:t>
      </w:r>
    </w:p>
    <w:p w14:paraId="6930D846" w14:textId="36F89BE7" w:rsidR="0041636D" w:rsidRPr="00E52976" w:rsidRDefault="007E3136" w:rsidP="00E52976">
      <w:pPr>
        <w:pStyle w:val="3"/>
        <w:spacing w:before="120" w:after="120"/>
        <w:ind w:left="907" w:hanging="547"/>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Հայտերի ներկայացման վերջնաժամկետին Գնահատող </w:t>
      </w:r>
      <w:r w:rsidR="009F3A81" w:rsidRPr="00E52976">
        <w:rPr>
          <w:rFonts w:ascii="GHEA Grapalat" w:hAnsi="GHEA Grapalat" w:cs="Times New Roman"/>
          <w:sz w:val="24"/>
          <w:szCs w:val="24"/>
          <w:lang w:val="hy-AM"/>
        </w:rPr>
        <w:t>Հ</w:t>
      </w:r>
      <w:r w:rsidRPr="00E52976">
        <w:rPr>
          <w:rFonts w:ascii="GHEA Grapalat" w:hAnsi="GHEA Grapalat" w:cs="Times New Roman"/>
          <w:sz w:val="24"/>
          <w:szCs w:val="24"/>
          <w:lang w:val="hy-AM"/>
        </w:rPr>
        <w:t xml:space="preserve">անձնաժողովին ոչ մի Որակավորման Հայտ չի ներկայացվել կամ բոլոր Գնահատող Հանձնաժողովին ներկայացված Որակավորման Հայտերը </w:t>
      </w:r>
      <w:r w:rsidR="00A71D51" w:rsidRPr="00E52976">
        <w:rPr>
          <w:rFonts w:ascii="GHEA Grapalat" w:hAnsi="GHEA Grapalat" w:cs="Times New Roman"/>
          <w:sz w:val="24"/>
          <w:szCs w:val="24"/>
          <w:lang w:val="hy-AM"/>
        </w:rPr>
        <w:t>չեղարկվել են ՈՀ-ի համաձայն</w:t>
      </w:r>
      <w:r w:rsidR="00A71D51" w:rsidRPr="00E52976">
        <w:rPr>
          <w:rFonts w:ascii="Cambria Math" w:hAnsi="Cambria Math" w:cs="Cambria Math"/>
          <w:sz w:val="24"/>
          <w:szCs w:val="24"/>
          <w:lang w:val="hy-AM"/>
        </w:rPr>
        <w:t>․</w:t>
      </w:r>
    </w:p>
    <w:p w14:paraId="0572100B" w14:textId="02AD0B5D" w:rsidR="00B75B53" w:rsidRPr="00E52976" w:rsidRDefault="00A71D51" w:rsidP="00E52976">
      <w:pPr>
        <w:pStyle w:val="3"/>
        <w:spacing w:before="120" w:after="120"/>
        <w:ind w:left="907" w:hanging="547"/>
        <w:jc w:val="both"/>
        <w:rPr>
          <w:rFonts w:ascii="GHEA Grapalat" w:hAnsi="GHEA Grapalat" w:cs="Times New Roman"/>
          <w:sz w:val="24"/>
          <w:szCs w:val="24"/>
          <w:lang w:val="hy-AM"/>
        </w:rPr>
      </w:pPr>
      <w:r w:rsidRPr="00E52976">
        <w:rPr>
          <w:rFonts w:ascii="GHEA Grapalat" w:hAnsi="GHEA Grapalat" w:cs="Times New Roman"/>
          <w:sz w:val="24"/>
          <w:szCs w:val="24"/>
          <w:lang w:val="hy-AM"/>
        </w:rPr>
        <w:t>Գնահատող Հանձնաժողովին ներկայացված Որակավորման Հայտերից ոչ մեկը չի համապատասխանում սույն ՈՀ-ի պահանջներին</w:t>
      </w:r>
      <w:r w:rsidR="00BE085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այսինքն՝ Գնահատող Հանձնաժողովին ներկայացված բոլոր Որակավորման Հայտերը մերժվել են սույ ՈՀ-ի համաձայն</w:t>
      </w:r>
      <w:r w:rsidR="00CD7BE5"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p>
    <w:p w14:paraId="65740C27" w14:textId="3E372434" w:rsidR="00C412A6" w:rsidRPr="00E52976" w:rsidRDefault="00A71D51" w:rsidP="00E52976">
      <w:pPr>
        <w:pStyle w:val="111"/>
        <w:spacing w:before="120" w:after="120"/>
        <w:ind w:left="907" w:hanging="547"/>
        <w:jc w:val="both"/>
        <w:rPr>
          <w:rFonts w:ascii="GHEA Grapalat" w:hAnsi="GHEA Grapalat" w:cs="Times New Roman"/>
          <w:sz w:val="24"/>
          <w:szCs w:val="24"/>
          <w:lang w:val="hy-AM"/>
        </w:rPr>
      </w:pPr>
      <w:r w:rsidRPr="00E52976">
        <w:rPr>
          <w:rFonts w:ascii="GHEA Grapalat" w:hAnsi="GHEA Grapalat" w:cs="Times New Roman"/>
          <w:sz w:val="24"/>
          <w:szCs w:val="24"/>
          <w:lang w:val="hy-AM"/>
        </w:rPr>
        <w:t>Հատուկ դեպքում, երբ մինչև երեք</w:t>
      </w:r>
      <w:r w:rsidR="00625D0D" w:rsidRPr="00E52976">
        <w:rPr>
          <w:rFonts w:ascii="GHEA Grapalat" w:hAnsi="GHEA Grapalat" w:cs="Times New Roman"/>
          <w:sz w:val="24"/>
          <w:szCs w:val="24"/>
          <w:lang w:val="hy-AM"/>
        </w:rPr>
        <w:t xml:space="preserve"> (3)</w:t>
      </w:r>
      <w:r w:rsidRPr="00E52976">
        <w:rPr>
          <w:rFonts w:ascii="GHEA Grapalat" w:hAnsi="GHEA Grapalat" w:cs="Times New Roman"/>
          <w:sz w:val="24"/>
          <w:szCs w:val="24"/>
          <w:lang w:val="hy-AM"/>
        </w:rPr>
        <w:t xml:space="preserve"> Թեկնածուներ են ներկայացրել իրենց Որակավորման Հայտերը մինչև Որակավորման Հայտեր ներկայացնելու վերջնաժամկետը լրանալը և/կամ իրենց Որակավորման Հայտերի գնահատման հիման վրա որակավորվել են երկուսից </w:t>
      </w:r>
      <w:r w:rsidR="00970AF7" w:rsidRPr="00E52976">
        <w:rPr>
          <w:rFonts w:ascii="GHEA Grapalat" w:hAnsi="GHEA Grapalat" w:cs="Times New Roman"/>
          <w:sz w:val="24"/>
          <w:szCs w:val="24"/>
          <w:lang w:val="hy-AM"/>
        </w:rPr>
        <w:t xml:space="preserve">(2) </w:t>
      </w:r>
      <w:r w:rsidRPr="00E52976">
        <w:rPr>
          <w:rFonts w:ascii="GHEA Grapalat" w:hAnsi="GHEA Grapalat" w:cs="Times New Roman"/>
          <w:sz w:val="24"/>
          <w:szCs w:val="24"/>
          <w:lang w:val="hy-AM"/>
        </w:rPr>
        <w:t>պակաս Թեկնածուներ սույն ՈՀ-ի համաձայն, Գնահատող Հանձնաժողովը կարող է իր հայեցողությամբ կայացնել հետևյալ որոշումներից որևէ մեկը</w:t>
      </w:r>
      <w:r w:rsidRPr="00E52976">
        <w:rPr>
          <w:rFonts w:ascii="Cambria Math" w:hAnsi="Cambria Math" w:cs="Cambria Math"/>
          <w:sz w:val="24"/>
          <w:szCs w:val="24"/>
          <w:lang w:val="hy-AM"/>
        </w:rPr>
        <w:t>․</w:t>
      </w:r>
    </w:p>
    <w:p w14:paraId="2CE03A75" w14:textId="67D334E8" w:rsidR="0028437B" w:rsidRPr="00E52976" w:rsidRDefault="00A71D51" w:rsidP="00E52976">
      <w:pPr>
        <w:pStyle w:val="3"/>
        <w:spacing w:before="120" w:after="120"/>
        <w:ind w:left="907" w:hanging="547"/>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Որոշում Ծրագրի ընտրության ընթացակարգի հայտարարուփթյան վերահրապարակման մասին, որի դեպքում Ծրագրի ընթացիկ Ընտրության Ընթացակարգը պետք է չեղարկվի </w:t>
      </w:r>
      <w:r w:rsidR="008C5566"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ինչպես նշվում է Հոդված</w:t>
      </w:r>
      <w:r w:rsidR="008C5566" w:rsidRPr="00E52976">
        <w:rPr>
          <w:rFonts w:ascii="GHEA Grapalat" w:hAnsi="GHEA Grapalat" w:cs="Times New Roman"/>
          <w:sz w:val="24"/>
          <w:szCs w:val="24"/>
          <w:lang w:val="hy-AM"/>
        </w:rPr>
        <w:t xml:space="preserve"> </w:t>
      </w:r>
      <w:r w:rsidR="00CD484B" w:rsidRPr="00E52976">
        <w:rPr>
          <w:rFonts w:ascii="GHEA Grapalat" w:hAnsi="GHEA Grapalat" w:cs="Times New Roman"/>
          <w:sz w:val="24"/>
          <w:szCs w:val="24"/>
        </w:rPr>
        <w:fldChar w:fldCharType="begin"/>
      </w:r>
      <w:r w:rsidR="00CD484B" w:rsidRPr="00E52976">
        <w:rPr>
          <w:rFonts w:ascii="GHEA Grapalat" w:hAnsi="GHEA Grapalat" w:cs="Times New Roman"/>
          <w:sz w:val="24"/>
          <w:szCs w:val="24"/>
          <w:lang w:val="hy-AM"/>
        </w:rPr>
        <w:instrText xml:space="preserve"> REF _Ref128081352 \r \h </w:instrText>
      </w:r>
      <w:r w:rsidR="00BA250D" w:rsidRPr="00E52976">
        <w:rPr>
          <w:rFonts w:ascii="GHEA Grapalat" w:hAnsi="GHEA Grapalat" w:cs="Times New Roman"/>
          <w:sz w:val="24"/>
          <w:szCs w:val="24"/>
          <w:lang w:val="hy-AM"/>
        </w:rPr>
        <w:instrText xml:space="preserve"> \* MERGEFORMAT </w:instrText>
      </w:r>
      <w:r w:rsidR="00CD484B" w:rsidRPr="00E52976">
        <w:rPr>
          <w:rFonts w:ascii="GHEA Grapalat" w:hAnsi="GHEA Grapalat" w:cs="Times New Roman"/>
          <w:sz w:val="24"/>
          <w:szCs w:val="24"/>
        </w:rPr>
      </w:r>
      <w:r w:rsidR="00CD484B"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8.1.4</w:t>
      </w:r>
      <w:r w:rsidR="00CD484B"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-ում</w:t>
      </w:r>
      <w:r w:rsidR="008C5566" w:rsidRPr="00E52976">
        <w:rPr>
          <w:rFonts w:ascii="GHEA Grapalat" w:hAnsi="GHEA Grapalat" w:cs="Times New Roman"/>
          <w:sz w:val="24"/>
          <w:szCs w:val="24"/>
          <w:lang w:val="hy-AM"/>
        </w:rPr>
        <w:t>)</w:t>
      </w:r>
      <w:r w:rsidR="00E73814"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և հետագայում վերագործարկվի Կիրառելի Օրենքի համաձայն,</w:t>
      </w:r>
      <w:r w:rsidR="008C5566"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կամ</w:t>
      </w:r>
    </w:p>
    <w:p w14:paraId="13077F3E" w14:textId="236C914F" w:rsidR="008C5566" w:rsidRPr="00E52976" w:rsidRDefault="00A71D51" w:rsidP="00E52976">
      <w:pPr>
        <w:pStyle w:val="3"/>
        <w:spacing w:before="120" w:after="120"/>
        <w:ind w:left="907" w:hanging="547"/>
        <w:jc w:val="both"/>
        <w:rPr>
          <w:rFonts w:ascii="GHEA Grapalat" w:hAnsi="GHEA Grapalat" w:cs="Times New Roman"/>
          <w:sz w:val="24"/>
          <w:szCs w:val="24"/>
          <w:lang w:val="hy-AM"/>
        </w:rPr>
      </w:pPr>
      <w:r w:rsidRPr="00E52976">
        <w:rPr>
          <w:rFonts w:ascii="GHEA Grapalat" w:hAnsi="GHEA Grapalat" w:cs="Times New Roman"/>
          <w:sz w:val="24"/>
          <w:szCs w:val="24"/>
          <w:lang w:val="hy-AM"/>
        </w:rPr>
        <w:t>Որոշում Ընտրության Ընթացակար անվավեր (չկայացած) հայտարարելու մասին։</w:t>
      </w:r>
      <w:r w:rsidR="003F7F26" w:rsidRPr="00E52976">
        <w:rPr>
          <w:rFonts w:ascii="GHEA Grapalat" w:hAnsi="GHEA Grapalat" w:cs="Times New Roman"/>
          <w:sz w:val="24"/>
          <w:szCs w:val="24"/>
          <w:lang w:val="hy-AM"/>
        </w:rPr>
        <w:t xml:space="preserve"> </w:t>
      </w:r>
    </w:p>
    <w:p w14:paraId="0951002E" w14:textId="54231FBC" w:rsidR="00124B27" w:rsidRPr="00E52976" w:rsidRDefault="00894206" w:rsidP="00E52976">
      <w:pPr>
        <w:pStyle w:val="111"/>
        <w:spacing w:before="120" w:after="120"/>
        <w:ind w:left="907" w:hanging="547"/>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Գնահատող Հանձնաժողովը պետք է փաստաթղթավորի իր որոշումները, որոնք կայացվում են սույն Հոդված </w:t>
      </w:r>
      <w:r w:rsidR="008549DE" w:rsidRPr="00E52976">
        <w:rPr>
          <w:rFonts w:ascii="GHEA Grapalat" w:hAnsi="GHEA Grapalat" w:cs="Times New Roman"/>
          <w:sz w:val="24"/>
          <w:szCs w:val="24"/>
        </w:rPr>
        <w:fldChar w:fldCharType="begin"/>
      </w:r>
      <w:r w:rsidR="008549DE" w:rsidRPr="00E52976">
        <w:rPr>
          <w:rFonts w:ascii="GHEA Grapalat" w:hAnsi="GHEA Grapalat" w:cs="Times New Roman"/>
          <w:sz w:val="24"/>
          <w:szCs w:val="24"/>
          <w:lang w:val="hy-AM"/>
        </w:rPr>
        <w:instrText xml:space="preserve"> REF _Ref128081374 \r \h </w:instrText>
      </w:r>
      <w:r w:rsidR="00BA250D" w:rsidRPr="00E52976">
        <w:rPr>
          <w:rFonts w:ascii="GHEA Grapalat" w:hAnsi="GHEA Grapalat" w:cs="Times New Roman"/>
          <w:sz w:val="24"/>
          <w:szCs w:val="24"/>
          <w:lang w:val="hy-AM"/>
        </w:rPr>
        <w:instrText xml:space="preserve"> \* MERGEFORMAT </w:instrText>
      </w:r>
      <w:r w:rsidR="008549DE" w:rsidRPr="00E52976">
        <w:rPr>
          <w:rFonts w:ascii="GHEA Grapalat" w:hAnsi="GHEA Grapalat" w:cs="Times New Roman"/>
          <w:sz w:val="24"/>
          <w:szCs w:val="24"/>
        </w:rPr>
      </w:r>
      <w:r w:rsidR="008549DE"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8.1</w:t>
      </w:r>
      <w:r w:rsidR="008549DE"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ներքո իր արձանագրություններում՝ համաձայն ՊՄԳ Ընթացակարգի </w:t>
      </w:r>
      <w:r w:rsidR="007E0A28" w:rsidRPr="00E52976">
        <w:rPr>
          <w:rFonts w:ascii="GHEA Grapalat" w:hAnsi="GHEA Grapalat" w:cs="Times New Roman"/>
          <w:sz w:val="24"/>
          <w:szCs w:val="24"/>
          <w:lang w:val="hy-AM"/>
        </w:rPr>
        <w:t>(</w:t>
      </w:r>
      <w:r w:rsidR="00DE6B94" w:rsidRPr="00E52976">
        <w:rPr>
          <w:rFonts w:ascii="GHEA Grapalat" w:hAnsi="GHEA Grapalat" w:cs="Times New Roman"/>
          <w:sz w:val="24"/>
          <w:szCs w:val="24"/>
          <w:lang w:val="hy-AM"/>
        </w:rPr>
        <w:t xml:space="preserve">ներառյալ՝ ըստ ՊՄԳ Ընթացակարգի </w:t>
      </w:r>
      <w:r w:rsidR="008C74B2" w:rsidRPr="00E52976">
        <w:rPr>
          <w:rFonts w:ascii="GHEA Grapalat" w:hAnsi="GHEA Grapalat" w:cs="Times New Roman"/>
          <w:sz w:val="24"/>
          <w:szCs w:val="24"/>
          <w:lang w:val="hy-AM"/>
        </w:rPr>
        <w:t>136</w:t>
      </w:r>
      <w:r w:rsidR="003E6901" w:rsidRPr="00E52976">
        <w:rPr>
          <w:rFonts w:ascii="GHEA Grapalat" w:hAnsi="GHEA Grapalat" w:cs="Times New Roman"/>
          <w:sz w:val="24"/>
          <w:szCs w:val="24"/>
          <w:lang w:val="hy-AM"/>
        </w:rPr>
        <w:t>-</w:t>
      </w:r>
      <w:r w:rsidR="008C74B2" w:rsidRPr="00E52976">
        <w:rPr>
          <w:rFonts w:ascii="GHEA Grapalat" w:hAnsi="GHEA Grapalat" w:cs="Times New Roman"/>
          <w:sz w:val="24"/>
          <w:szCs w:val="24"/>
          <w:lang w:val="hy-AM"/>
        </w:rPr>
        <w:t>138</w:t>
      </w:r>
      <w:r w:rsidR="00DE6B94" w:rsidRPr="00E52976">
        <w:rPr>
          <w:rFonts w:ascii="GHEA Grapalat" w:hAnsi="GHEA Grapalat" w:cs="Times New Roman"/>
          <w:sz w:val="24"/>
          <w:szCs w:val="24"/>
          <w:lang w:val="hy-AM"/>
        </w:rPr>
        <w:t xml:space="preserve"> պարագրաֆների պահանջների</w:t>
      </w:r>
      <w:r w:rsidR="008C74B2" w:rsidRPr="00E52976">
        <w:rPr>
          <w:rFonts w:ascii="GHEA Grapalat" w:hAnsi="GHEA Grapalat" w:cs="Times New Roman"/>
          <w:sz w:val="24"/>
          <w:szCs w:val="24"/>
          <w:lang w:val="hy-AM"/>
        </w:rPr>
        <w:t>)</w:t>
      </w:r>
      <w:r w:rsidR="00DE6B94" w:rsidRPr="00E52976">
        <w:rPr>
          <w:rFonts w:ascii="GHEA Grapalat" w:hAnsi="GHEA Grapalat" w:cs="Times New Roman"/>
          <w:sz w:val="24"/>
          <w:szCs w:val="24"/>
          <w:lang w:val="hy-AM"/>
        </w:rPr>
        <w:t>։</w:t>
      </w:r>
      <w:r w:rsidR="007B2B15" w:rsidRPr="00E52976">
        <w:rPr>
          <w:rFonts w:ascii="GHEA Grapalat" w:hAnsi="GHEA Grapalat" w:cs="Times New Roman"/>
          <w:sz w:val="24"/>
          <w:szCs w:val="24"/>
          <w:lang w:val="hy-AM"/>
        </w:rPr>
        <w:t xml:space="preserve"> </w:t>
      </w:r>
    </w:p>
    <w:p w14:paraId="0510D7B7" w14:textId="52FE34B4" w:rsidR="00835349" w:rsidRPr="00E52976" w:rsidRDefault="00DE6B94" w:rsidP="00E52976">
      <w:pPr>
        <w:pStyle w:val="111"/>
        <w:spacing w:before="120" w:after="120"/>
        <w:ind w:left="907" w:hanging="547"/>
        <w:jc w:val="both"/>
        <w:rPr>
          <w:rFonts w:ascii="GHEA Grapalat" w:hAnsi="GHEA Grapalat" w:cs="Times New Roman"/>
          <w:sz w:val="24"/>
          <w:szCs w:val="24"/>
          <w:lang w:val="hy-AM"/>
        </w:rPr>
      </w:pPr>
      <w:bookmarkStart w:id="59" w:name="_Ref128081352"/>
      <w:r w:rsidRPr="00E52976">
        <w:rPr>
          <w:rFonts w:ascii="GHEA Grapalat" w:hAnsi="GHEA Grapalat" w:cs="Times New Roman"/>
          <w:sz w:val="24"/>
          <w:szCs w:val="24"/>
          <w:lang w:val="hy-AM"/>
        </w:rPr>
        <w:t xml:space="preserve">Ընտրության Ընացակարգի յուրաքանչյուր փուլում Իրավասու Մարմինը կարող է, իր նախաձեռնությամբ կամ Գնահատող Հանձնաժողովի առաջարկության հիման վրա չեղարկել </w:t>
      </w:r>
      <w:r w:rsidR="005B67B3"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հետագա վերագործարկմամբ կամ առանց դրա</w:t>
      </w:r>
      <w:r w:rsidR="00162197" w:rsidRPr="00E52976">
        <w:rPr>
          <w:rFonts w:ascii="GHEA Grapalat" w:hAnsi="GHEA Grapalat" w:cs="Times New Roman"/>
          <w:sz w:val="24"/>
          <w:szCs w:val="24"/>
          <w:lang w:val="hy-AM"/>
        </w:rPr>
        <w:t>)</w:t>
      </w:r>
      <w:r w:rsidR="008B5847"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Ընտրության Ընթացակարգը Կիրառելի Օրենքի հիմքով։</w:t>
      </w:r>
      <w:r w:rsidR="00D8556E"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Սույն Հոդված </w:t>
      </w:r>
      <w:r w:rsidR="008549DE" w:rsidRPr="00E52976">
        <w:rPr>
          <w:rFonts w:ascii="GHEA Grapalat" w:hAnsi="GHEA Grapalat" w:cs="Times New Roman"/>
          <w:sz w:val="24"/>
          <w:szCs w:val="24"/>
        </w:rPr>
        <w:fldChar w:fldCharType="begin"/>
      </w:r>
      <w:r w:rsidR="008549DE" w:rsidRPr="00E52976">
        <w:rPr>
          <w:rFonts w:ascii="GHEA Grapalat" w:hAnsi="GHEA Grapalat" w:cs="Times New Roman"/>
          <w:sz w:val="24"/>
          <w:szCs w:val="24"/>
          <w:lang w:val="hy-AM"/>
        </w:rPr>
        <w:instrText xml:space="preserve"> REF _Ref128081352 \r \h </w:instrText>
      </w:r>
      <w:r w:rsidR="00BA250D" w:rsidRPr="00E52976">
        <w:rPr>
          <w:rFonts w:ascii="GHEA Grapalat" w:hAnsi="GHEA Grapalat" w:cs="Times New Roman"/>
          <w:sz w:val="24"/>
          <w:szCs w:val="24"/>
          <w:lang w:val="hy-AM"/>
        </w:rPr>
        <w:instrText xml:space="preserve"> \* MERGEFORMAT </w:instrText>
      </w:r>
      <w:r w:rsidR="008549DE" w:rsidRPr="00E52976">
        <w:rPr>
          <w:rFonts w:ascii="GHEA Grapalat" w:hAnsi="GHEA Grapalat" w:cs="Times New Roman"/>
          <w:sz w:val="24"/>
          <w:szCs w:val="24"/>
        </w:rPr>
      </w:r>
      <w:r w:rsidR="008549DE"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lang w:val="hy-AM"/>
        </w:rPr>
        <w:t>8.1.4</w:t>
      </w:r>
      <w:r w:rsidR="008549DE"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-ի ներքո կայացված</w:t>
      </w:r>
      <w:r w:rsidR="007012CD"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որոշումը պետք է հրապարակվի </w:t>
      </w:r>
      <w:r w:rsidR="007012CD" w:rsidRPr="00E52976">
        <w:rPr>
          <w:rFonts w:ascii="GHEA Grapalat" w:hAnsi="GHEA Grapalat" w:cs="Times New Roman"/>
          <w:sz w:val="24"/>
          <w:szCs w:val="24"/>
          <w:lang w:val="hy-AM"/>
        </w:rPr>
        <w:t>Իրավասու Մարմնի և Էկոնոմիկայի նախարարության  պաշտոնական կայքում</w:t>
      </w:r>
      <w:r w:rsidRPr="00E52976">
        <w:rPr>
          <w:rFonts w:ascii="GHEA Grapalat" w:hAnsi="GHEA Grapalat" w:cs="Times New Roman"/>
          <w:sz w:val="24"/>
          <w:szCs w:val="24"/>
          <w:lang w:val="hy-AM"/>
        </w:rPr>
        <w:t xml:space="preserve"> նման որոշման կայացման օրվանից հետո ոչ ուշ քան առաջին աշխատանքային օրը</w:t>
      </w:r>
      <w:bookmarkEnd w:id="59"/>
      <w:r w:rsidRPr="00E52976">
        <w:rPr>
          <w:rFonts w:ascii="GHEA Grapalat" w:hAnsi="GHEA Grapalat" w:cs="Times New Roman"/>
          <w:sz w:val="24"/>
          <w:szCs w:val="24"/>
          <w:lang w:val="hy-AM"/>
        </w:rPr>
        <w:t>։</w:t>
      </w:r>
    </w:p>
    <w:p w14:paraId="2D324412" w14:textId="7A13A9CC" w:rsidR="00A1314D" w:rsidRPr="00E52976" w:rsidRDefault="00DE6B94" w:rsidP="00E52976">
      <w:pPr>
        <w:pStyle w:val="111"/>
        <w:spacing w:before="120" w:after="120"/>
        <w:ind w:left="907" w:hanging="547"/>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Սույն Հոդված </w:t>
      </w:r>
      <w:r w:rsidRPr="00E52976">
        <w:rPr>
          <w:rFonts w:ascii="GHEA Grapalat" w:hAnsi="GHEA Grapalat" w:cs="Times New Roman"/>
          <w:sz w:val="24"/>
          <w:szCs w:val="24"/>
        </w:rPr>
        <w:fldChar w:fldCharType="begin"/>
      </w:r>
      <w:r w:rsidRPr="00E52976">
        <w:rPr>
          <w:rFonts w:ascii="GHEA Grapalat" w:hAnsi="GHEA Grapalat" w:cs="Times New Roman"/>
          <w:sz w:val="24"/>
          <w:szCs w:val="24"/>
          <w:lang w:val="hy-AM"/>
        </w:rPr>
        <w:instrText xml:space="preserve"> REF _Ref128081374 \r \h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sz w:val="24"/>
          <w:szCs w:val="24"/>
          <w:lang w:val="hy-AM"/>
        </w:rPr>
        <w:t>8.1</w:t>
      </w:r>
      <w:r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-ի ներքո Գնահատող Հանձնաժողովի կամ Իրավասու Մարմնի կողմից կայացված ոչ մի որոշում չպետք է առաջացնի </w:t>
      </w:r>
      <w:r w:rsidR="00BE5F50" w:rsidRPr="00E52976">
        <w:rPr>
          <w:rFonts w:ascii="GHEA Grapalat" w:hAnsi="GHEA Grapalat" w:cs="Times New Roman"/>
          <w:sz w:val="24"/>
          <w:szCs w:val="24"/>
          <w:lang w:val="hy-AM"/>
        </w:rPr>
        <w:t xml:space="preserve">որևէ Հայտատուի </w:t>
      </w:r>
      <w:r w:rsidRPr="00E52976">
        <w:rPr>
          <w:rFonts w:ascii="GHEA Grapalat" w:hAnsi="GHEA Grapalat" w:cs="Times New Roman"/>
          <w:sz w:val="24"/>
          <w:szCs w:val="24"/>
          <w:lang w:val="hy-AM"/>
        </w:rPr>
        <w:t xml:space="preserve">որևէ փոխհատուցման </w:t>
      </w:r>
      <w:r w:rsidR="00BE5F50" w:rsidRPr="00E52976">
        <w:rPr>
          <w:rFonts w:ascii="GHEA Grapalat" w:hAnsi="GHEA Grapalat" w:cs="Times New Roman"/>
          <w:sz w:val="24"/>
          <w:szCs w:val="24"/>
          <w:lang w:val="hy-AM"/>
        </w:rPr>
        <w:t xml:space="preserve">կամ հատուցման </w:t>
      </w:r>
      <w:r w:rsidRPr="00E52976">
        <w:rPr>
          <w:rFonts w:ascii="GHEA Grapalat" w:hAnsi="GHEA Grapalat" w:cs="Times New Roman"/>
          <w:sz w:val="24"/>
          <w:szCs w:val="24"/>
          <w:lang w:val="hy-AM"/>
        </w:rPr>
        <w:t>իրավունք կամ հայց</w:t>
      </w:r>
      <w:r w:rsidR="00BE5F50" w:rsidRPr="00E52976">
        <w:rPr>
          <w:rFonts w:ascii="GHEA Grapalat" w:hAnsi="GHEA Grapalat" w:cs="Times New Roman"/>
          <w:sz w:val="24"/>
          <w:szCs w:val="24"/>
          <w:lang w:val="hy-AM"/>
        </w:rPr>
        <w:t>։</w:t>
      </w:r>
      <w:r w:rsidR="00673658" w:rsidRPr="00E52976">
        <w:rPr>
          <w:rFonts w:ascii="GHEA Grapalat" w:hAnsi="GHEA Grapalat" w:cs="Times New Roman"/>
          <w:sz w:val="24"/>
          <w:szCs w:val="24"/>
          <w:lang w:val="hy-AM"/>
        </w:rPr>
        <w:t xml:space="preserve"> </w:t>
      </w:r>
    </w:p>
    <w:p w14:paraId="4F6BD9F7" w14:textId="3F658B8E" w:rsidR="00BE795A" w:rsidRPr="00E52976" w:rsidRDefault="00BE5F50" w:rsidP="00E52976">
      <w:pPr>
        <w:pStyle w:val="11"/>
        <w:ind w:left="360" w:hanging="360"/>
        <w:jc w:val="both"/>
        <w:rPr>
          <w:rFonts w:ascii="GHEA Grapalat" w:hAnsi="GHEA Grapalat" w:cs="Times New Roman"/>
          <w:sz w:val="24"/>
        </w:rPr>
      </w:pPr>
      <w:r w:rsidRPr="00E52976">
        <w:rPr>
          <w:rFonts w:ascii="GHEA Grapalat" w:hAnsi="GHEA Grapalat" w:cs="Times New Roman"/>
          <w:sz w:val="24"/>
          <w:lang w:val="hy-AM"/>
        </w:rPr>
        <w:t xml:space="preserve">Ծախսեր </w:t>
      </w:r>
    </w:p>
    <w:p w14:paraId="7795BAF5" w14:textId="33A4BA2B" w:rsidR="00BE795A" w:rsidRPr="00E52976" w:rsidRDefault="00BE5F50"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Թեկնածուն պետք է կրի Որակավորման Հայտերի պատրաստման և ներկայացման հետ կապված բոլոր ծախսերը, ներառյալ՝ առանց սահմանափակումների, սույն ՈՀ-ի համաձայն Որակավորման Հյատի հետ կապված հարցերի կամ հարցումների պատասխանների պատրաստման հետ կապված բոլոր ծախսերը։</w:t>
      </w:r>
    </w:p>
    <w:p w14:paraId="46324E3A" w14:textId="72719897" w:rsidR="00BE795A" w:rsidRPr="00E52976" w:rsidRDefault="005506F9"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Երբ Գնահատող Հանձնաժողովի համար առաջանում է որևէ ծախս սույն ՈՀ-ի համաձայն Թեկնածուին չբացված Որակավորման Հայտերի վերադարձման հետ կապված, նման ծախսերը պետք է կրի համապաասխան Թեկնածուն։</w:t>
      </w:r>
    </w:p>
    <w:p w14:paraId="12EFDF6A" w14:textId="1BE05B06" w:rsidR="00BE795A" w:rsidRPr="00E52976" w:rsidRDefault="001B4BBF"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Սույն ՈՀ-ի և Կիրառելի Օրենքի համաձայն </w:t>
      </w:r>
      <w:r w:rsidR="00755871" w:rsidRPr="00E52976">
        <w:rPr>
          <w:rFonts w:ascii="GHEA Grapalat" w:hAnsi="GHEA Grapalat" w:cs="Times New Roman"/>
          <w:sz w:val="24"/>
          <w:szCs w:val="24"/>
          <w:lang w:val="hy-AM"/>
        </w:rPr>
        <w:t>Որակավորման Հայտի մերժումը, Ընտրության Ընթացակարգի ցանկացած փուլում Հայտատուի կողմից Ընտրության Ընթացակարգին մասնակցության կամավոր չեղարկ</w:t>
      </w:r>
      <w:r w:rsidRPr="00E52976">
        <w:rPr>
          <w:rFonts w:ascii="GHEA Grapalat" w:hAnsi="GHEA Grapalat" w:cs="Times New Roman"/>
          <w:sz w:val="24"/>
          <w:szCs w:val="24"/>
          <w:lang w:val="hy-AM"/>
        </w:rPr>
        <w:t>ու</w:t>
      </w:r>
      <w:r w:rsidR="00755871" w:rsidRPr="00E52976">
        <w:rPr>
          <w:rFonts w:ascii="GHEA Grapalat" w:hAnsi="GHEA Grapalat" w:cs="Times New Roman"/>
          <w:sz w:val="24"/>
          <w:szCs w:val="24"/>
          <w:lang w:val="hy-AM"/>
        </w:rPr>
        <w:t>մ</w:t>
      </w:r>
      <w:r w:rsidRPr="00E52976">
        <w:rPr>
          <w:rFonts w:ascii="GHEA Grapalat" w:hAnsi="GHEA Grapalat" w:cs="Times New Roman"/>
          <w:sz w:val="24"/>
          <w:szCs w:val="24"/>
          <w:lang w:val="hy-AM"/>
        </w:rPr>
        <w:t>ը</w:t>
      </w:r>
      <w:r w:rsidR="00BE795A" w:rsidRPr="00E52976">
        <w:rPr>
          <w:rFonts w:ascii="GHEA Grapalat" w:hAnsi="GHEA Grapalat" w:cs="Times New Roman"/>
          <w:sz w:val="24"/>
          <w:szCs w:val="24"/>
        </w:rPr>
        <w:t>,</w:t>
      </w:r>
      <w:r w:rsidR="00755871" w:rsidRPr="00E52976">
        <w:rPr>
          <w:rFonts w:ascii="GHEA Grapalat" w:hAnsi="GHEA Grapalat" w:cs="Times New Roman"/>
          <w:sz w:val="24"/>
          <w:szCs w:val="24"/>
          <w:lang w:val="hy-AM"/>
        </w:rPr>
        <w:t xml:space="preserve"> Ընտրության Ընթացակարգի </w:t>
      </w:r>
      <w:r w:rsidRPr="00E52976">
        <w:rPr>
          <w:rFonts w:ascii="GHEA Grapalat" w:hAnsi="GHEA Grapalat" w:cs="Times New Roman"/>
          <w:sz w:val="24"/>
          <w:szCs w:val="24"/>
          <w:lang w:val="hy-AM"/>
        </w:rPr>
        <w:t>անվավեր</w:t>
      </w:r>
      <w:r w:rsidR="00BE795A"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չկայացած</w:t>
      </w:r>
      <w:r w:rsidR="00BE795A" w:rsidRPr="00E52976">
        <w:rPr>
          <w:rFonts w:ascii="GHEA Grapalat" w:hAnsi="GHEA Grapalat" w:cs="Times New Roman"/>
          <w:sz w:val="24"/>
          <w:szCs w:val="24"/>
        </w:rPr>
        <w:t>)</w:t>
      </w:r>
      <w:r w:rsidRPr="00E52976">
        <w:rPr>
          <w:rFonts w:ascii="GHEA Grapalat" w:hAnsi="GHEA Grapalat" w:cs="Times New Roman"/>
          <w:sz w:val="24"/>
          <w:szCs w:val="24"/>
          <w:lang w:val="hy-AM"/>
        </w:rPr>
        <w:t xml:space="preserve"> հայտարարումը կամ չեղարկումը</w:t>
      </w:r>
      <w:r w:rsidR="00BE795A"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չեն կարող հիմք լինել Որակավորման Հայտերի պատրաստման և ներկայացման հետ կապված ծախսերի փոխհատուցման համար։</w:t>
      </w:r>
    </w:p>
    <w:p w14:paraId="225F8CC0" w14:textId="390AA769" w:rsidR="00485AC6" w:rsidRPr="00E52976" w:rsidRDefault="008802EC" w:rsidP="00E52976">
      <w:pPr>
        <w:pStyle w:val="11"/>
        <w:ind w:left="360" w:hanging="360"/>
        <w:jc w:val="both"/>
        <w:rPr>
          <w:rFonts w:ascii="GHEA Grapalat" w:hAnsi="GHEA Grapalat" w:cs="Times New Roman"/>
          <w:sz w:val="24"/>
        </w:rPr>
      </w:pPr>
      <w:r w:rsidRPr="00E52976">
        <w:rPr>
          <w:rFonts w:ascii="GHEA Grapalat" w:hAnsi="GHEA Grapalat" w:cs="Times New Roman"/>
          <w:sz w:val="24"/>
          <w:lang w:val="hy-AM"/>
        </w:rPr>
        <w:t>Որակավորման Հարցման մեջ փոփոխություններ</w:t>
      </w:r>
    </w:p>
    <w:p w14:paraId="6A72781B" w14:textId="1E030593" w:rsidR="00DE01CF" w:rsidRPr="00E52976" w:rsidRDefault="008802EC" w:rsidP="00E52976">
      <w:pPr>
        <w:pStyle w:val="111"/>
        <w:spacing w:before="120" w:after="120"/>
        <w:ind w:left="900" w:hanging="540"/>
        <w:jc w:val="both"/>
        <w:rPr>
          <w:rFonts w:ascii="GHEA Grapalat" w:eastAsiaTheme="majorEastAsia" w:hAnsi="GHEA Grapalat" w:cs="Times New Roman"/>
          <w:color w:val="000000" w:themeColor="text1"/>
          <w:sz w:val="24"/>
          <w:szCs w:val="24"/>
        </w:rPr>
      </w:pPr>
      <w:r w:rsidRPr="00E52976">
        <w:rPr>
          <w:rFonts w:ascii="GHEA Grapalat" w:hAnsi="GHEA Grapalat" w:cs="Times New Roman"/>
          <w:sz w:val="24"/>
          <w:szCs w:val="24"/>
          <w:lang w:val="hy-AM"/>
        </w:rPr>
        <w:t>Գնահատման Հանձնաժողովը կարող է նյութական կամ ոչ նյութական փոփոխություններ իրականացնել Որակավորման Հարցման մեջ Որակավորման Հայտերի ներկայացման վերջնաժամկետի ընթացքում՝ Իրավասու Մարմնի կողմից նման փոփոխությունների նախապես հաստատման հիման վրա։</w:t>
      </w:r>
      <w:r w:rsidR="00A67BEF" w:rsidRPr="00E52976">
        <w:rPr>
          <w:rFonts w:ascii="GHEA Grapalat" w:hAnsi="GHEA Grapalat" w:cs="Times New Roman"/>
          <w:sz w:val="24"/>
          <w:szCs w:val="24"/>
        </w:rPr>
        <w:t xml:space="preserve"> </w:t>
      </w:r>
    </w:p>
    <w:p w14:paraId="2D1B31E5" w14:textId="7D2EC3CC" w:rsidR="00775514" w:rsidRPr="00E52976" w:rsidRDefault="008802EC" w:rsidP="00E52976">
      <w:pPr>
        <w:pStyle w:val="Normal111"/>
        <w:spacing w:before="120" w:after="120"/>
        <w:ind w:left="360"/>
        <w:jc w:val="both"/>
        <w:rPr>
          <w:rFonts w:ascii="GHEA Grapalat" w:hAnsi="GHEA Grapalat" w:cs="Times New Roman"/>
          <w:sz w:val="24"/>
          <w:szCs w:val="24"/>
        </w:rPr>
      </w:pPr>
      <w:r w:rsidRPr="00E52976">
        <w:rPr>
          <w:rFonts w:ascii="GHEA Grapalat" w:hAnsi="GHEA Grapalat" w:cs="Times New Roman"/>
          <w:sz w:val="24"/>
          <w:szCs w:val="24"/>
          <w:lang w:val="hy-AM"/>
        </w:rPr>
        <w:t xml:space="preserve">Որակավորման Հարցման  մեջ փոփոխությունները չպետք է հակասեն </w:t>
      </w:r>
      <w:r w:rsidR="0052063E" w:rsidRPr="00E52976">
        <w:rPr>
          <w:rFonts w:ascii="GHEA Grapalat" w:hAnsi="GHEA Grapalat" w:cs="Times New Roman"/>
          <w:sz w:val="24"/>
          <w:szCs w:val="24"/>
          <w:lang w:val="hy-AM"/>
        </w:rPr>
        <w:t>ՊՄԳ Ծրագրի նախագծին և պետք է հետևեն թափանցիկության, հավասարության և խտրականության բացառման սկզբունքներին։</w:t>
      </w:r>
    </w:p>
    <w:p w14:paraId="328BF7E8" w14:textId="41B7B211" w:rsidR="00E45748" w:rsidRPr="00E52976" w:rsidRDefault="007E6916"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Որակավորման Հարցման մեջ նյութակա</w:t>
      </w:r>
      <w:r w:rsidR="00833529"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 xml:space="preserve"> փոփոխություններ են</w:t>
      </w:r>
      <w:r w:rsidR="00833529" w:rsidRPr="00E52976">
        <w:rPr>
          <w:rFonts w:ascii="GHEA Grapalat" w:hAnsi="GHEA Grapalat" w:cs="Times New Roman"/>
          <w:sz w:val="24"/>
          <w:szCs w:val="24"/>
          <w:lang w:val="hy-AM"/>
        </w:rPr>
        <w:t xml:space="preserve"> նրանք</w:t>
      </w:r>
      <w:r w:rsidRPr="00E52976">
        <w:rPr>
          <w:rFonts w:ascii="GHEA Grapalat" w:hAnsi="GHEA Grapalat" w:cs="Times New Roman"/>
          <w:sz w:val="24"/>
          <w:szCs w:val="24"/>
          <w:lang w:val="hy-AM"/>
        </w:rPr>
        <w:t xml:space="preserve">, որոնք նշանակալիորեն ազդում են ՈՀ-ի բնույթի, շրջանակի և պահանջների </w:t>
      </w:r>
      <w:r w:rsidR="00833529" w:rsidRPr="00E52976">
        <w:rPr>
          <w:rFonts w:ascii="GHEA Grapalat" w:hAnsi="GHEA Grapalat" w:cs="Times New Roman"/>
          <w:sz w:val="24"/>
          <w:szCs w:val="24"/>
          <w:lang w:val="hy-AM"/>
        </w:rPr>
        <w:t>վրա կամ ՈՀ փուլում Ընտրության Ընթացակարգի իրագործման վրա, մասնավոր</w:t>
      </w:r>
      <w:r w:rsidR="00917BA8" w:rsidRPr="00E52976">
        <w:rPr>
          <w:rFonts w:ascii="GHEA Grapalat" w:hAnsi="GHEA Grapalat" w:cs="Times New Roman"/>
          <w:sz w:val="24"/>
          <w:szCs w:val="24"/>
          <w:lang w:val="hy-AM"/>
        </w:rPr>
        <w:t>ա</w:t>
      </w:r>
      <w:r w:rsidR="00833529" w:rsidRPr="00E52976">
        <w:rPr>
          <w:rFonts w:ascii="GHEA Grapalat" w:hAnsi="GHEA Grapalat" w:cs="Times New Roman"/>
          <w:sz w:val="24"/>
          <w:szCs w:val="24"/>
          <w:lang w:val="hy-AM"/>
        </w:rPr>
        <w:t>պես՝</w:t>
      </w:r>
    </w:p>
    <w:p w14:paraId="0DCEDB52" w14:textId="01B714B5" w:rsidR="002A7417" w:rsidRPr="00E52976" w:rsidRDefault="00AD3765"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rPr>
        <w:fldChar w:fldCharType="begin"/>
      </w:r>
      <w:r w:rsidRPr="00E52976">
        <w:rPr>
          <w:rFonts w:ascii="GHEA Grapalat" w:hAnsi="GHEA Grapalat" w:cs="Times New Roman"/>
          <w:sz w:val="24"/>
          <w:szCs w:val="24"/>
        </w:rPr>
        <w:instrText xml:space="preserve"> REF  _Ref133334052 \* Caps \h \r </w:instrText>
      </w:r>
      <w:r w:rsidR="00BA250D" w:rsidRPr="00E52976">
        <w:rPr>
          <w:rFonts w:ascii="GHEA Grapalat" w:hAnsi="GHEA Grapalat" w:cs="Times New Roman"/>
          <w:sz w:val="24"/>
          <w:szCs w:val="24"/>
        </w:rPr>
        <w:instrText xml:space="preserve">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00833529" w:rsidRPr="00E52976">
        <w:rPr>
          <w:rFonts w:ascii="GHEA Grapalat" w:hAnsi="GHEA Grapalat" w:cs="Times New Roman"/>
          <w:sz w:val="24"/>
          <w:szCs w:val="24"/>
          <w:lang w:val="hy-AM"/>
        </w:rPr>
        <w:t>Հավելված</w:t>
      </w:r>
      <w:r w:rsidR="00233818" w:rsidRPr="00E52976">
        <w:rPr>
          <w:rFonts w:ascii="Calibri" w:hAnsi="Calibri" w:cs="Calibri"/>
          <w:sz w:val="24"/>
          <w:szCs w:val="24"/>
        </w:rPr>
        <w:t> </w:t>
      </w:r>
      <w:r w:rsidR="00233818" w:rsidRPr="00E52976">
        <w:rPr>
          <w:rFonts w:ascii="GHEA Grapalat" w:hAnsi="GHEA Grapalat" w:cs="Times New Roman"/>
          <w:sz w:val="24"/>
          <w:szCs w:val="24"/>
        </w:rPr>
        <w:t>3</w:t>
      </w:r>
      <w:r w:rsidRPr="00E52976">
        <w:rPr>
          <w:rFonts w:ascii="GHEA Grapalat" w:hAnsi="GHEA Grapalat" w:cs="Times New Roman"/>
          <w:sz w:val="24"/>
          <w:szCs w:val="24"/>
        </w:rPr>
        <w:fldChar w:fldCharType="end"/>
      </w:r>
      <w:r w:rsidR="00833529" w:rsidRPr="00E52976">
        <w:rPr>
          <w:rFonts w:ascii="GHEA Grapalat" w:hAnsi="GHEA Grapalat" w:cs="Times New Roman"/>
          <w:sz w:val="24"/>
          <w:szCs w:val="24"/>
          <w:lang w:val="hy-AM"/>
        </w:rPr>
        <w:t>-ում</w:t>
      </w:r>
      <w:r w:rsidR="002A7417" w:rsidRPr="00E52976">
        <w:rPr>
          <w:rFonts w:ascii="GHEA Grapalat" w:hAnsi="GHEA Grapalat" w:cs="Times New Roman"/>
          <w:sz w:val="24"/>
          <w:szCs w:val="24"/>
        </w:rPr>
        <w:t xml:space="preserve"> (</w:t>
      </w:r>
      <w:r w:rsidR="00833529" w:rsidRPr="00E52976">
        <w:rPr>
          <w:rFonts w:ascii="GHEA Grapalat" w:hAnsi="GHEA Grapalat" w:cs="Times New Roman"/>
          <w:i/>
          <w:iCs/>
          <w:sz w:val="24"/>
          <w:szCs w:val="24"/>
          <w:lang w:val="hy-AM"/>
        </w:rPr>
        <w:t>Հայտատուների Ընդհանուր Պահանջներ</w:t>
      </w:r>
      <w:r w:rsidR="002A7417" w:rsidRPr="00E52976">
        <w:rPr>
          <w:rFonts w:ascii="GHEA Grapalat" w:hAnsi="GHEA Grapalat" w:cs="Times New Roman"/>
          <w:sz w:val="24"/>
          <w:szCs w:val="24"/>
        </w:rPr>
        <w:t xml:space="preserve">) </w:t>
      </w:r>
      <w:r w:rsidR="00833529" w:rsidRPr="00E52976">
        <w:rPr>
          <w:rFonts w:ascii="GHEA Grapalat" w:hAnsi="GHEA Grapalat" w:cs="Times New Roman"/>
          <w:sz w:val="24"/>
          <w:szCs w:val="24"/>
          <w:lang w:val="hy-AM"/>
        </w:rPr>
        <w:t>սահմանված՝ Հայտատուների նկատմամբ ընդհանուր պահանջների և/կամ</w:t>
      </w:r>
      <w:r w:rsidR="002A7417" w:rsidRPr="00E52976">
        <w:rPr>
          <w:rFonts w:ascii="GHEA Grapalat" w:hAnsi="GHEA Grapalat" w:cs="Times New Roman"/>
          <w:sz w:val="24"/>
          <w:szCs w:val="24"/>
        </w:rPr>
        <w:t xml:space="preserve"> </w:t>
      </w:r>
      <w:r w:rsidRPr="00E52976">
        <w:rPr>
          <w:rFonts w:ascii="GHEA Grapalat" w:hAnsi="GHEA Grapalat" w:cs="Times New Roman"/>
          <w:sz w:val="24"/>
          <w:szCs w:val="24"/>
        </w:rPr>
        <w:fldChar w:fldCharType="begin"/>
      </w:r>
      <w:r w:rsidRPr="00E52976">
        <w:rPr>
          <w:rFonts w:ascii="GHEA Grapalat" w:hAnsi="GHEA Grapalat" w:cs="Times New Roman"/>
          <w:sz w:val="24"/>
          <w:szCs w:val="24"/>
        </w:rPr>
        <w:instrText xml:space="preserve"> REF  _Ref133332203 \* Caps \h \r </w:instrText>
      </w:r>
      <w:r w:rsidR="00BA250D" w:rsidRPr="00E52976">
        <w:rPr>
          <w:rFonts w:ascii="GHEA Grapalat" w:hAnsi="GHEA Grapalat" w:cs="Times New Roman"/>
          <w:sz w:val="24"/>
          <w:szCs w:val="24"/>
        </w:rPr>
        <w:instrText xml:space="preserve"> \* MERGEFORMAT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00833529" w:rsidRPr="00E52976">
        <w:rPr>
          <w:rFonts w:ascii="GHEA Grapalat" w:hAnsi="GHEA Grapalat" w:cs="Times New Roman"/>
          <w:sz w:val="24"/>
          <w:szCs w:val="24"/>
          <w:lang w:val="hy-AM"/>
        </w:rPr>
        <w:t>Հավելված</w:t>
      </w:r>
      <w:r w:rsidR="00233818" w:rsidRPr="00E52976">
        <w:rPr>
          <w:rFonts w:ascii="Calibri" w:hAnsi="Calibri" w:cs="Calibri"/>
          <w:sz w:val="24"/>
          <w:szCs w:val="24"/>
        </w:rPr>
        <w:t> </w:t>
      </w:r>
      <w:r w:rsidR="00233818" w:rsidRPr="00E52976">
        <w:rPr>
          <w:rFonts w:ascii="GHEA Grapalat" w:hAnsi="GHEA Grapalat" w:cs="Times New Roman"/>
          <w:sz w:val="24"/>
          <w:szCs w:val="24"/>
        </w:rPr>
        <w:t>4</w:t>
      </w:r>
      <w:r w:rsidRPr="00E52976">
        <w:rPr>
          <w:rFonts w:ascii="GHEA Grapalat" w:hAnsi="GHEA Grapalat" w:cs="Times New Roman"/>
          <w:sz w:val="24"/>
          <w:szCs w:val="24"/>
        </w:rPr>
        <w:fldChar w:fldCharType="end"/>
      </w:r>
      <w:r w:rsidR="00833529" w:rsidRPr="00E52976">
        <w:rPr>
          <w:rFonts w:ascii="GHEA Grapalat" w:hAnsi="GHEA Grapalat" w:cs="Times New Roman"/>
          <w:sz w:val="24"/>
          <w:szCs w:val="24"/>
          <w:lang w:val="hy-AM"/>
        </w:rPr>
        <w:t>-ում</w:t>
      </w:r>
      <w:r w:rsidR="002A7417" w:rsidRPr="00E52976">
        <w:rPr>
          <w:rFonts w:ascii="GHEA Grapalat" w:hAnsi="GHEA Grapalat" w:cs="Times New Roman"/>
          <w:sz w:val="24"/>
          <w:szCs w:val="24"/>
        </w:rPr>
        <w:t xml:space="preserve"> (</w:t>
      </w:r>
      <w:r w:rsidR="00833529" w:rsidRPr="00E52976">
        <w:rPr>
          <w:rFonts w:ascii="GHEA Grapalat" w:hAnsi="GHEA Grapalat" w:cs="Times New Roman"/>
          <w:i/>
          <w:iCs/>
          <w:sz w:val="24"/>
          <w:szCs w:val="24"/>
          <w:lang w:val="hy-AM"/>
        </w:rPr>
        <w:t>Որակավորման Չափանիշներ</w:t>
      </w:r>
      <w:r w:rsidR="002A7417" w:rsidRPr="00E52976">
        <w:rPr>
          <w:rFonts w:ascii="GHEA Grapalat" w:hAnsi="GHEA Grapalat" w:cs="Times New Roman"/>
          <w:sz w:val="24"/>
          <w:szCs w:val="24"/>
        </w:rPr>
        <w:t>)</w:t>
      </w:r>
      <w:r w:rsidR="00833529" w:rsidRPr="00E52976">
        <w:rPr>
          <w:rFonts w:ascii="GHEA Grapalat" w:hAnsi="GHEA Grapalat" w:cs="Times New Roman"/>
          <w:sz w:val="24"/>
          <w:szCs w:val="24"/>
          <w:lang w:val="hy-AM"/>
        </w:rPr>
        <w:t xml:space="preserve"> սահմանված Որակավորման Չափորոշիչների վրա նշանակալիորեն ազդող փոփոխությունները</w:t>
      </w:r>
      <w:r w:rsidR="00917BA8" w:rsidRPr="00E52976">
        <w:rPr>
          <w:rFonts w:ascii="Cambria Math" w:hAnsi="Cambria Math" w:cs="Cambria Math"/>
          <w:sz w:val="24"/>
          <w:szCs w:val="24"/>
          <w:lang w:val="hy-AM"/>
        </w:rPr>
        <w:t>․</w:t>
      </w:r>
    </w:p>
    <w:p w14:paraId="789B424B" w14:textId="63FB709A" w:rsidR="00DF42DF" w:rsidRPr="00E52976" w:rsidRDefault="00917BA8"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ՈՀ-ում ամրագրված՝ Թեկնածուների համար մասնակցության հիմնական պահանջների վրա նշանակալիորեն ազդող փոփոխությունները</w:t>
      </w:r>
      <w:r w:rsidRPr="00E52976">
        <w:rPr>
          <w:rFonts w:ascii="Cambria Math" w:hAnsi="Cambria Math" w:cs="Cambria Math"/>
          <w:sz w:val="24"/>
          <w:szCs w:val="24"/>
          <w:lang w:val="hy-AM"/>
        </w:rPr>
        <w:t>․</w:t>
      </w:r>
    </w:p>
    <w:p w14:paraId="5AE2178D" w14:textId="10D23AC9" w:rsidR="001D6067" w:rsidRPr="00E52976" w:rsidRDefault="007723BC"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ՈՀ-ում ամրագրված՝ Որակավորման Հրավերների նկատմամբ ներկայացվող պահանջների վրա նշանակալիորեն ազդող փոփոխությունները</w:t>
      </w:r>
      <w:r w:rsidRPr="00E52976">
        <w:rPr>
          <w:rFonts w:ascii="Cambria Math" w:hAnsi="Cambria Math" w:cs="Cambria Math"/>
          <w:sz w:val="24"/>
          <w:szCs w:val="24"/>
          <w:lang w:val="hy-AM"/>
        </w:rPr>
        <w:t>․</w:t>
      </w:r>
    </w:p>
    <w:p w14:paraId="53E6DD8C" w14:textId="12AC8A95" w:rsidR="00D3476F" w:rsidRPr="00E52976" w:rsidRDefault="003415B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ՈՀ-ի այլ կարևոր պահանջների վրա, որոնք Իրավասու Մարմնի կողմից սահմանված են որպես նյութական փոփոխություններ, նշանակալիորեն ազդող փոփոխությունները։</w:t>
      </w:r>
      <w:r w:rsidR="00990456" w:rsidRPr="00E52976">
        <w:rPr>
          <w:rFonts w:ascii="GHEA Grapalat" w:hAnsi="GHEA Grapalat" w:cs="Times New Roman"/>
          <w:sz w:val="24"/>
          <w:szCs w:val="24"/>
        </w:rPr>
        <w:t xml:space="preserve"> </w:t>
      </w:r>
    </w:p>
    <w:p w14:paraId="759031B6" w14:textId="448803F4" w:rsidR="00640470" w:rsidRPr="00E52976" w:rsidRDefault="003415BD" w:rsidP="00E52976">
      <w:pPr>
        <w:pStyle w:val="111"/>
        <w:spacing w:before="120" w:after="120"/>
        <w:ind w:left="900" w:hanging="540"/>
        <w:jc w:val="both"/>
        <w:rPr>
          <w:rFonts w:ascii="GHEA Grapalat" w:hAnsi="GHEA Grapalat" w:cs="Times New Roman"/>
          <w:sz w:val="24"/>
          <w:szCs w:val="24"/>
        </w:rPr>
      </w:pPr>
      <w:bookmarkStart w:id="60" w:name="_Ref132293559"/>
      <w:r w:rsidRPr="00E52976">
        <w:rPr>
          <w:rFonts w:ascii="GHEA Grapalat" w:hAnsi="GHEA Grapalat" w:cs="Times New Roman"/>
          <w:sz w:val="24"/>
          <w:szCs w:val="24"/>
          <w:lang w:val="hy-AM"/>
        </w:rPr>
        <w:t>Գնահատման Հանձնաժողովը կարող է ՈՀ-ում փոփոխություններ կատարել և հրապարակել՝ առանց Որակավորման Հայտերի ներկայացման վերջնաժամկետները երկարաձգելու</w:t>
      </w:r>
      <w:bookmarkEnd w:id="60"/>
      <w:r w:rsidRPr="00E52976">
        <w:rPr>
          <w:rFonts w:ascii="GHEA Grapalat" w:hAnsi="GHEA Grapalat" w:cs="Times New Roman"/>
          <w:sz w:val="24"/>
          <w:szCs w:val="24"/>
          <w:lang w:val="hy-AM"/>
        </w:rPr>
        <w:t>՝</w:t>
      </w:r>
    </w:p>
    <w:p w14:paraId="5616AD6D" w14:textId="21136AA7" w:rsidR="00AB451A" w:rsidRPr="00E52976" w:rsidRDefault="003415B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Որակավորման Հայտերի ներկայացման վերջնաժամկետը լրանալուն նախորդող՝ ոչ ուշ քան </w:t>
      </w:r>
      <w:r w:rsidRPr="00E52976">
        <w:rPr>
          <w:rFonts w:ascii="GHEA Grapalat" w:hAnsi="GHEA Grapalat" w:cs="Times New Roman"/>
          <w:sz w:val="24"/>
          <w:szCs w:val="24"/>
          <w:lang w:val="en-US"/>
        </w:rPr>
        <w:t xml:space="preserve">(15) </w:t>
      </w:r>
      <w:r w:rsidRPr="00E52976">
        <w:rPr>
          <w:rFonts w:ascii="GHEA Grapalat" w:hAnsi="GHEA Grapalat" w:cs="Times New Roman"/>
          <w:sz w:val="24"/>
          <w:szCs w:val="24"/>
          <w:lang w:val="hy-AM"/>
        </w:rPr>
        <w:t>օր՝ ոչ նյութական փոփոխությունների համար, կամ</w:t>
      </w:r>
    </w:p>
    <w:p w14:paraId="0A670D4B" w14:textId="4E921277" w:rsidR="00AB451A" w:rsidRPr="00E52976" w:rsidRDefault="003415B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Որակավորման Հայտերի ներկայացման վերջնաժամկետը լրանալուն նախորդող՝ ոչ ուշ քան </w:t>
      </w:r>
      <w:r w:rsidRPr="00E52976">
        <w:rPr>
          <w:rFonts w:ascii="GHEA Grapalat" w:hAnsi="GHEA Grapalat" w:cs="Times New Roman"/>
          <w:sz w:val="24"/>
          <w:szCs w:val="24"/>
          <w:lang w:val="en-US"/>
        </w:rPr>
        <w:t xml:space="preserve">(30) </w:t>
      </w:r>
      <w:r w:rsidRPr="00E52976">
        <w:rPr>
          <w:rFonts w:ascii="GHEA Grapalat" w:hAnsi="GHEA Grapalat" w:cs="Times New Roman"/>
          <w:sz w:val="24"/>
          <w:szCs w:val="24"/>
          <w:lang w:val="hy-AM"/>
        </w:rPr>
        <w:t>օր՝ նյութական փոփոխությունների համար</w:t>
      </w:r>
      <w:r w:rsidRPr="00E52976">
        <w:rPr>
          <w:rFonts w:ascii="GHEA Grapalat" w:hAnsi="GHEA Grapalat" w:cs="Times New Roman"/>
          <w:sz w:val="24"/>
          <w:szCs w:val="24"/>
        </w:rPr>
        <w:t>:</w:t>
      </w:r>
    </w:p>
    <w:p w14:paraId="5182CC42" w14:textId="1E23A322" w:rsidR="000236F6" w:rsidRPr="00E52976" w:rsidRDefault="003415BD"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Այն դեպքում, երբ </w:t>
      </w:r>
      <w:r w:rsidR="002C65C8" w:rsidRPr="00E52976">
        <w:rPr>
          <w:rFonts w:ascii="GHEA Grapalat" w:hAnsi="GHEA Grapalat" w:cs="Times New Roman"/>
          <w:sz w:val="24"/>
          <w:szCs w:val="24"/>
          <w:lang w:val="hy-AM"/>
        </w:rPr>
        <w:t>ՈՀ-ում փոփոխությունները կատարվել և հրապարակվել են Հոդված</w:t>
      </w:r>
      <w:r w:rsidR="00030D0D" w:rsidRPr="00E52976">
        <w:rPr>
          <w:rFonts w:ascii="GHEA Grapalat" w:hAnsi="GHEA Grapalat" w:cs="Times New Roman"/>
          <w:sz w:val="24"/>
          <w:szCs w:val="24"/>
        </w:rPr>
        <w:t xml:space="preserve"> </w:t>
      </w:r>
      <w:r w:rsidR="00030D0D" w:rsidRPr="00E52976">
        <w:rPr>
          <w:rFonts w:ascii="GHEA Grapalat" w:hAnsi="GHEA Grapalat" w:cs="Times New Roman"/>
          <w:sz w:val="24"/>
          <w:szCs w:val="24"/>
        </w:rPr>
        <w:fldChar w:fldCharType="begin"/>
      </w:r>
      <w:r w:rsidR="00030D0D" w:rsidRPr="00E52976">
        <w:rPr>
          <w:rFonts w:ascii="GHEA Grapalat" w:hAnsi="GHEA Grapalat" w:cs="Times New Roman"/>
          <w:sz w:val="24"/>
          <w:szCs w:val="24"/>
        </w:rPr>
        <w:instrText xml:space="preserve"> REF _Ref132293559 \r \h </w:instrText>
      </w:r>
      <w:r w:rsidR="00BA250D" w:rsidRPr="00E52976">
        <w:rPr>
          <w:rFonts w:ascii="GHEA Grapalat" w:hAnsi="GHEA Grapalat" w:cs="Times New Roman"/>
          <w:sz w:val="24"/>
          <w:szCs w:val="24"/>
        </w:rPr>
        <w:instrText xml:space="preserve"> \* MERGEFORMAT </w:instrText>
      </w:r>
      <w:r w:rsidR="00030D0D" w:rsidRPr="00E52976">
        <w:rPr>
          <w:rFonts w:ascii="GHEA Grapalat" w:hAnsi="GHEA Grapalat" w:cs="Times New Roman"/>
          <w:sz w:val="24"/>
          <w:szCs w:val="24"/>
        </w:rPr>
      </w:r>
      <w:r w:rsidR="00030D0D" w:rsidRPr="00E52976">
        <w:rPr>
          <w:rFonts w:ascii="GHEA Grapalat" w:hAnsi="GHEA Grapalat" w:cs="Times New Roman"/>
          <w:sz w:val="24"/>
          <w:szCs w:val="24"/>
        </w:rPr>
        <w:fldChar w:fldCharType="separate"/>
      </w:r>
      <w:r w:rsidR="00233818" w:rsidRPr="00E52976">
        <w:rPr>
          <w:rFonts w:ascii="GHEA Grapalat" w:hAnsi="GHEA Grapalat" w:cs="Times New Roman"/>
          <w:sz w:val="24"/>
          <w:szCs w:val="24"/>
        </w:rPr>
        <w:t>8.3.3</w:t>
      </w:r>
      <w:r w:rsidR="00030D0D" w:rsidRPr="00E52976">
        <w:rPr>
          <w:rFonts w:ascii="GHEA Grapalat" w:hAnsi="GHEA Grapalat" w:cs="Times New Roman"/>
          <w:sz w:val="24"/>
          <w:szCs w:val="24"/>
        </w:rPr>
        <w:fldChar w:fldCharType="end"/>
      </w:r>
      <w:r w:rsidR="002C65C8" w:rsidRPr="00E52976">
        <w:rPr>
          <w:rFonts w:ascii="GHEA Grapalat" w:hAnsi="GHEA Grapalat" w:cs="Times New Roman"/>
          <w:sz w:val="24"/>
          <w:szCs w:val="24"/>
          <w:lang w:val="hy-AM"/>
        </w:rPr>
        <w:t>-ում</w:t>
      </w:r>
      <w:r w:rsidR="00030D0D" w:rsidRPr="00E52976">
        <w:rPr>
          <w:rFonts w:ascii="GHEA Grapalat" w:hAnsi="GHEA Grapalat" w:cs="Times New Roman"/>
          <w:sz w:val="24"/>
          <w:szCs w:val="24"/>
        </w:rPr>
        <w:t xml:space="preserve"> (</w:t>
      </w:r>
      <w:r w:rsidR="002C65C8" w:rsidRPr="00E52976">
        <w:rPr>
          <w:rFonts w:ascii="GHEA Grapalat" w:hAnsi="GHEA Grapalat" w:cs="Times New Roman"/>
          <w:sz w:val="24"/>
          <w:szCs w:val="24"/>
          <w:lang w:val="hy-AM"/>
        </w:rPr>
        <w:t>համապատախանաբար ոչ նյութական և նյութական փոփոխությունների համար</w:t>
      </w:r>
      <w:r w:rsidR="00030D0D" w:rsidRPr="00E52976">
        <w:rPr>
          <w:rFonts w:ascii="GHEA Grapalat" w:hAnsi="GHEA Grapalat" w:cs="Times New Roman"/>
          <w:sz w:val="24"/>
          <w:szCs w:val="24"/>
        </w:rPr>
        <w:t>)</w:t>
      </w:r>
      <w:r w:rsidR="002C65C8" w:rsidRPr="00E52976">
        <w:rPr>
          <w:rFonts w:ascii="GHEA Grapalat" w:hAnsi="GHEA Grapalat" w:cs="Times New Roman"/>
          <w:sz w:val="24"/>
          <w:szCs w:val="24"/>
          <w:lang w:val="hy-AM"/>
        </w:rPr>
        <w:t xml:space="preserve"> հաստատված ժամանակացույցից հետո </w:t>
      </w:r>
      <w:r w:rsidR="002C65C8" w:rsidRPr="00E52976">
        <w:rPr>
          <w:rFonts w:ascii="GHEA Grapalat" w:hAnsi="GHEA Grapalat" w:cs="Times New Roman"/>
          <w:sz w:val="24"/>
          <w:szCs w:val="24"/>
        </w:rPr>
        <w:t>(</w:t>
      </w:r>
      <w:r w:rsidR="002C65C8" w:rsidRPr="00E52976">
        <w:rPr>
          <w:rFonts w:ascii="GHEA Grapalat" w:hAnsi="GHEA Grapalat" w:cs="Times New Roman"/>
          <w:sz w:val="24"/>
          <w:szCs w:val="24"/>
          <w:lang w:val="hy-AM"/>
        </w:rPr>
        <w:t>ավելի ուշ</w:t>
      </w:r>
      <w:r w:rsidR="002C65C8" w:rsidRPr="00E52976">
        <w:rPr>
          <w:rFonts w:ascii="GHEA Grapalat" w:hAnsi="GHEA Grapalat" w:cs="Times New Roman"/>
          <w:sz w:val="24"/>
          <w:szCs w:val="24"/>
        </w:rPr>
        <w:t>)</w:t>
      </w:r>
      <w:r w:rsidR="00FF16EE" w:rsidRPr="00E52976">
        <w:rPr>
          <w:rFonts w:ascii="GHEA Grapalat" w:hAnsi="GHEA Grapalat" w:cs="Times New Roman"/>
          <w:sz w:val="24"/>
          <w:szCs w:val="24"/>
        </w:rPr>
        <w:t xml:space="preserve">, </w:t>
      </w:r>
      <w:r w:rsidR="002C65C8" w:rsidRPr="00E52976">
        <w:rPr>
          <w:rFonts w:ascii="GHEA Grapalat" w:hAnsi="GHEA Grapalat" w:cs="Times New Roman"/>
          <w:sz w:val="24"/>
          <w:szCs w:val="24"/>
          <w:lang w:val="hy-AM"/>
        </w:rPr>
        <w:t>Գնահատող Հանձնաժողովը պետք է՝</w:t>
      </w:r>
    </w:p>
    <w:p w14:paraId="7DA22AA9" w14:textId="083C5685" w:rsidR="00641B5B" w:rsidRPr="00E52976" w:rsidRDefault="002C65C8"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երկարաձգի Որակավորման Հայտերի ներկայացման վերջնաժամկետն այնպես, որ տրամադրի առնվազն տասնհինգ</w:t>
      </w:r>
      <w:r w:rsidR="004F740A" w:rsidRPr="00E52976">
        <w:rPr>
          <w:rFonts w:ascii="GHEA Grapalat" w:hAnsi="GHEA Grapalat" w:cs="Times New Roman"/>
          <w:sz w:val="24"/>
          <w:szCs w:val="24"/>
        </w:rPr>
        <w:t xml:space="preserve"> (15) </w:t>
      </w:r>
      <w:r w:rsidRPr="00E52976">
        <w:rPr>
          <w:rFonts w:ascii="GHEA Grapalat" w:hAnsi="GHEA Grapalat" w:cs="Times New Roman"/>
          <w:sz w:val="24"/>
          <w:szCs w:val="24"/>
          <w:lang w:val="hy-AM"/>
        </w:rPr>
        <w:t>օր Որակավորման Հայտերի ներկայացման համար՝ ՈՀ-ի ոչ նյութական փոփոխությունների հրապարակման օրվանից սկսած</w:t>
      </w:r>
      <w:r w:rsidR="00641B5B"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կամ</w:t>
      </w:r>
    </w:p>
    <w:p w14:paraId="383F1FE5" w14:textId="2F70EEA5" w:rsidR="00641B5B" w:rsidRPr="00E52976" w:rsidRDefault="002C65C8"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երկարաձգի Որակավորման Հայտերի ներկայացման վերջնաժամկետն այնպես, որ տրամադրի առնվազն երեսուն</w:t>
      </w:r>
      <w:r w:rsidRPr="00E52976">
        <w:rPr>
          <w:rFonts w:ascii="GHEA Grapalat" w:hAnsi="GHEA Grapalat" w:cs="Times New Roman"/>
          <w:sz w:val="24"/>
          <w:szCs w:val="24"/>
        </w:rPr>
        <w:t xml:space="preserve"> (30) </w:t>
      </w:r>
      <w:r w:rsidRPr="00E52976">
        <w:rPr>
          <w:rFonts w:ascii="GHEA Grapalat" w:hAnsi="GHEA Grapalat" w:cs="Times New Roman"/>
          <w:sz w:val="24"/>
          <w:szCs w:val="24"/>
          <w:lang w:val="hy-AM"/>
        </w:rPr>
        <w:t>օր Որակավորման Հայտերի ներկայացման համար՝ ՈՀ-ի ոչ նյութական փոփոխությունների հրապարակման օրվանից սկսած</w:t>
      </w:r>
      <w:r w:rsidRPr="00E52976">
        <w:rPr>
          <w:rFonts w:ascii="GHEA Grapalat" w:hAnsi="GHEA Grapalat" w:cs="Times New Roman"/>
          <w:sz w:val="24"/>
          <w:szCs w:val="24"/>
          <w:lang w:val="en-US"/>
        </w:rPr>
        <w:t>:</w:t>
      </w:r>
    </w:p>
    <w:p w14:paraId="1B2ADCA8" w14:textId="469156A8" w:rsidR="00BF5A0C" w:rsidRPr="00E52976" w:rsidRDefault="00E0122C"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Գնահատող Հանձնաժողովը պետք է հրապարակի ՈՀ-ի փոփոխությունները</w:t>
      </w:r>
      <w:r w:rsidR="005E093A" w:rsidRPr="00E52976">
        <w:rPr>
          <w:rFonts w:ascii="GHEA Grapalat" w:hAnsi="GHEA Grapalat" w:cs="Times New Roman"/>
          <w:sz w:val="24"/>
          <w:szCs w:val="24"/>
        </w:rPr>
        <w:t xml:space="preserve"> </w:t>
      </w:r>
      <w:r w:rsidR="007012CD" w:rsidRPr="00E52976">
        <w:rPr>
          <w:rFonts w:ascii="GHEA Grapalat" w:hAnsi="GHEA Grapalat" w:cs="Times New Roman"/>
          <w:noProof/>
          <w:sz w:val="24"/>
          <w:szCs w:val="24"/>
          <w:lang w:val="hy-AM"/>
        </w:rPr>
        <w:t>Էկոնոմիկայի նախարարության պաշտոնական կայքում</w:t>
      </w:r>
      <w:r w:rsidR="005E093A"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Իրավասու Մարմնի կողմից ՈՀ-ում փոփոխությունները հաստատելուն հաջորդող աշխատանքային օրվա ընթացքում։</w:t>
      </w:r>
      <w:r w:rsidR="00582B5B" w:rsidRPr="00E52976">
        <w:rPr>
          <w:rFonts w:ascii="GHEA Grapalat" w:hAnsi="GHEA Grapalat" w:cs="Times New Roman"/>
          <w:sz w:val="24"/>
          <w:szCs w:val="24"/>
        </w:rPr>
        <w:t xml:space="preserve"> </w:t>
      </w:r>
      <w:r w:rsidR="005C534B" w:rsidRPr="00E52976">
        <w:rPr>
          <w:rFonts w:ascii="GHEA Grapalat" w:hAnsi="GHEA Grapalat" w:cs="Times New Roman"/>
          <w:sz w:val="24"/>
          <w:szCs w:val="24"/>
          <w:lang w:val="hy-AM"/>
        </w:rPr>
        <w:t xml:space="preserve">ՈՀ-ում փոփոխությունների հրապարակումը պետք է ներառի՝ </w:t>
      </w:r>
      <w:r w:rsidR="00535C8C" w:rsidRPr="00E52976">
        <w:rPr>
          <w:rFonts w:ascii="GHEA Grapalat" w:hAnsi="GHEA Grapalat" w:cs="Times New Roman"/>
          <w:sz w:val="24"/>
          <w:szCs w:val="24"/>
        </w:rPr>
        <w:t xml:space="preserve">(i) </w:t>
      </w:r>
      <w:r w:rsidR="005C534B" w:rsidRPr="00E52976">
        <w:rPr>
          <w:rFonts w:ascii="GHEA Grapalat" w:hAnsi="GHEA Grapalat" w:cs="Times New Roman"/>
          <w:sz w:val="24"/>
          <w:szCs w:val="24"/>
          <w:lang w:val="hy-AM"/>
        </w:rPr>
        <w:t xml:space="preserve">ՈՀ-ի նոր </w:t>
      </w:r>
      <w:r w:rsidR="00535C8C" w:rsidRPr="00E52976">
        <w:rPr>
          <w:rFonts w:ascii="GHEA Grapalat" w:hAnsi="GHEA Grapalat" w:cs="Times New Roman"/>
          <w:sz w:val="24"/>
          <w:szCs w:val="24"/>
        </w:rPr>
        <w:t>(</w:t>
      </w:r>
      <w:r w:rsidR="005C534B" w:rsidRPr="00E52976">
        <w:rPr>
          <w:rFonts w:ascii="GHEA Grapalat" w:hAnsi="GHEA Grapalat" w:cs="Times New Roman"/>
          <w:sz w:val="24"/>
          <w:szCs w:val="24"/>
          <w:lang w:val="hy-AM"/>
        </w:rPr>
        <w:t>թարմացված</w:t>
      </w:r>
      <w:r w:rsidR="00535C8C" w:rsidRPr="00E52976">
        <w:rPr>
          <w:rFonts w:ascii="GHEA Grapalat" w:hAnsi="GHEA Grapalat" w:cs="Times New Roman"/>
          <w:sz w:val="24"/>
          <w:szCs w:val="24"/>
        </w:rPr>
        <w:t xml:space="preserve">) </w:t>
      </w:r>
      <w:r w:rsidR="005C534B" w:rsidRPr="00E52976">
        <w:rPr>
          <w:rFonts w:ascii="GHEA Grapalat" w:hAnsi="GHEA Grapalat" w:cs="Times New Roman"/>
          <w:sz w:val="24"/>
          <w:szCs w:val="24"/>
          <w:lang w:val="hy-AM"/>
        </w:rPr>
        <w:t xml:space="preserve">տարբերակը համարժեք փոփոխություններով և </w:t>
      </w:r>
      <w:r w:rsidR="00535C8C" w:rsidRPr="00E52976">
        <w:rPr>
          <w:rFonts w:ascii="GHEA Grapalat" w:hAnsi="GHEA Grapalat" w:cs="Times New Roman"/>
          <w:sz w:val="24"/>
          <w:szCs w:val="24"/>
        </w:rPr>
        <w:t>(ii)</w:t>
      </w:r>
      <w:r w:rsidR="005C534B" w:rsidRPr="00E52976">
        <w:rPr>
          <w:rFonts w:ascii="GHEA Grapalat" w:hAnsi="GHEA Grapalat" w:cs="Times New Roman"/>
          <w:sz w:val="24"/>
          <w:szCs w:val="24"/>
          <w:lang w:val="hy-AM"/>
        </w:rPr>
        <w:t xml:space="preserve"> ՈՀ-ի փոփոխությունների ամփոփագիրն առանձին փաստաթղթով։</w:t>
      </w:r>
    </w:p>
    <w:p w14:paraId="030C987C" w14:textId="1BC7076F" w:rsidR="00C27F18" w:rsidRPr="00E52976" w:rsidRDefault="005C534B" w:rsidP="00E52976">
      <w:pPr>
        <w:pStyle w:val="111"/>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Իրավասու Մարմինը պետք է ունենա բացարձակ ազատություն </w:t>
      </w:r>
      <w:r w:rsidR="002A0289" w:rsidRPr="00E52976">
        <w:rPr>
          <w:rFonts w:ascii="GHEA Grapalat" w:hAnsi="GHEA Grapalat" w:cs="Times New Roman"/>
          <w:sz w:val="24"/>
          <w:szCs w:val="24"/>
          <w:lang w:val="hy-AM"/>
        </w:rPr>
        <w:t xml:space="preserve">Գնահատող Հանձնաժողովի կողմից </w:t>
      </w:r>
      <w:r w:rsidR="00C45044" w:rsidRPr="00E52976">
        <w:rPr>
          <w:rFonts w:ascii="GHEA Grapalat" w:hAnsi="GHEA Grapalat" w:cs="Times New Roman"/>
          <w:sz w:val="24"/>
          <w:szCs w:val="24"/>
          <w:lang w:val="hy-AM"/>
        </w:rPr>
        <w:t>ՈՀ-ում</w:t>
      </w:r>
      <w:r w:rsidR="002A0289" w:rsidRPr="00E52976">
        <w:rPr>
          <w:rFonts w:ascii="GHEA Grapalat" w:hAnsi="GHEA Grapalat" w:cs="Times New Roman"/>
          <w:sz w:val="24"/>
          <w:szCs w:val="24"/>
          <w:lang w:val="hy-AM"/>
        </w:rPr>
        <w:t xml:space="preserve"> առաջարկվող</w:t>
      </w:r>
      <w:r w:rsidR="00C45044" w:rsidRPr="00E52976">
        <w:rPr>
          <w:rFonts w:ascii="GHEA Grapalat" w:hAnsi="GHEA Grapalat" w:cs="Times New Roman"/>
          <w:sz w:val="24"/>
          <w:szCs w:val="24"/>
          <w:lang w:val="hy-AM"/>
        </w:rPr>
        <w:t xml:space="preserve"> փոփոխությունների ընդունման կամ մերժման համար</w:t>
      </w:r>
      <w:r w:rsidR="00286B8B" w:rsidRPr="00E52976">
        <w:rPr>
          <w:rFonts w:ascii="GHEA Grapalat" w:hAnsi="GHEA Grapalat" w:cs="Times New Roman"/>
          <w:sz w:val="24"/>
          <w:szCs w:val="24"/>
        </w:rPr>
        <w:t>,</w:t>
      </w:r>
      <w:r w:rsidR="002A0289" w:rsidRPr="00E52976">
        <w:rPr>
          <w:rFonts w:ascii="GHEA Grapalat" w:hAnsi="GHEA Grapalat" w:cs="Times New Roman"/>
          <w:sz w:val="24"/>
          <w:szCs w:val="24"/>
          <w:lang w:val="hy-AM"/>
        </w:rPr>
        <w:t xml:space="preserve"> ինչպես նաև՝ սահմանելու՝ արդյոք այդ փոփոխությունները նյութական են, թե՝ ոչ նյութական՝ համաձայն սույն ՈՀ-ի։</w:t>
      </w:r>
      <w:r w:rsidR="00065B9F" w:rsidRPr="00E52976">
        <w:rPr>
          <w:rFonts w:ascii="GHEA Grapalat" w:hAnsi="GHEA Grapalat" w:cs="Times New Roman"/>
          <w:sz w:val="24"/>
          <w:szCs w:val="24"/>
        </w:rPr>
        <w:t xml:space="preserve"> </w:t>
      </w:r>
      <w:r w:rsidR="002A0289" w:rsidRPr="00E52976">
        <w:rPr>
          <w:rFonts w:ascii="GHEA Grapalat" w:hAnsi="GHEA Grapalat" w:cs="Times New Roman"/>
          <w:sz w:val="24"/>
          <w:szCs w:val="24"/>
          <w:lang w:val="hy-AM"/>
        </w:rPr>
        <w:t>Իրավասու Մարմնին այնուհետև իրավունք է վերապահվում՝ չեղարկելու Ընտրության Ընացակարգը</w:t>
      </w:r>
      <w:r w:rsidR="00065B9F" w:rsidRPr="00E52976">
        <w:rPr>
          <w:rFonts w:ascii="GHEA Grapalat" w:hAnsi="GHEA Grapalat" w:cs="Times New Roman"/>
          <w:sz w:val="24"/>
          <w:szCs w:val="24"/>
        </w:rPr>
        <w:t xml:space="preserve"> (</w:t>
      </w:r>
      <w:r w:rsidR="002A0289" w:rsidRPr="00E52976">
        <w:rPr>
          <w:rFonts w:ascii="GHEA Grapalat" w:hAnsi="GHEA Grapalat" w:cs="Times New Roman"/>
          <w:sz w:val="24"/>
          <w:szCs w:val="24"/>
          <w:lang w:val="hy-AM"/>
        </w:rPr>
        <w:t>հետագա վերսկսմամբ կամ առանց դրա</w:t>
      </w:r>
      <w:r w:rsidR="00065B9F" w:rsidRPr="00E52976">
        <w:rPr>
          <w:rFonts w:ascii="GHEA Grapalat" w:hAnsi="GHEA Grapalat" w:cs="Times New Roman"/>
          <w:sz w:val="24"/>
          <w:szCs w:val="24"/>
        </w:rPr>
        <w:t xml:space="preserve">) </w:t>
      </w:r>
      <w:r w:rsidR="002A0289" w:rsidRPr="00E52976">
        <w:rPr>
          <w:rFonts w:ascii="GHEA Grapalat" w:hAnsi="GHEA Grapalat" w:cs="Times New Roman"/>
          <w:sz w:val="24"/>
          <w:szCs w:val="24"/>
          <w:lang w:val="hy-AM"/>
        </w:rPr>
        <w:t>Կիրառելի Օրենքի համաձայն Գնահատող Հանձնաժողովի կողմից ՈՀ-ում առաջարկվող փոփոխությունների դիտարկման/ուսումնասիրության հիման վրա։</w:t>
      </w:r>
      <w:r w:rsidR="006D2CB4" w:rsidRPr="00E52976">
        <w:rPr>
          <w:rFonts w:ascii="GHEA Grapalat" w:hAnsi="GHEA Grapalat" w:cs="Times New Roman"/>
          <w:sz w:val="24"/>
          <w:szCs w:val="24"/>
        </w:rPr>
        <w:t xml:space="preserve"> </w:t>
      </w:r>
    </w:p>
    <w:p w14:paraId="6C409D3D" w14:textId="05DD2CEB" w:rsidR="003525A7" w:rsidRPr="00E52976" w:rsidRDefault="003525A7" w:rsidP="00E52976">
      <w:pPr>
        <w:spacing w:before="0" w:after="160" w:line="259" w:lineRule="auto"/>
        <w:jc w:val="both"/>
        <w:rPr>
          <w:rFonts w:ascii="GHEA Grapalat" w:hAnsi="GHEA Grapalat" w:cs="Times New Roman"/>
          <w:sz w:val="24"/>
          <w:szCs w:val="24"/>
          <w:lang w:val="en-GB"/>
        </w:rPr>
      </w:pPr>
      <w:r w:rsidRPr="00E52976">
        <w:rPr>
          <w:rFonts w:ascii="GHEA Grapalat" w:hAnsi="GHEA Grapalat" w:cs="Times New Roman"/>
          <w:sz w:val="24"/>
          <w:szCs w:val="24"/>
          <w:lang w:val="en-GB"/>
        </w:rPr>
        <w:br w:type="page"/>
      </w:r>
    </w:p>
    <w:p w14:paraId="608EB9A5" w14:textId="18A05B62" w:rsidR="004C2EFC" w:rsidRPr="00E52976" w:rsidRDefault="0053365E" w:rsidP="00E52976">
      <w:pPr>
        <w:pStyle w:val="1Heading"/>
        <w:numPr>
          <w:ilvl w:val="0"/>
          <w:numId w:val="0"/>
        </w:numPr>
        <w:spacing w:before="0" w:after="480" w:line="240" w:lineRule="auto"/>
        <w:jc w:val="both"/>
        <w:rPr>
          <w:rFonts w:ascii="GHEA Grapalat" w:hAnsi="GHEA Grapalat" w:cs="Times New Roman"/>
          <w:i/>
          <w:iCs/>
          <w:sz w:val="24"/>
          <w:szCs w:val="24"/>
          <w:lang w:val="hy-AM"/>
        </w:rPr>
      </w:pPr>
      <w:bookmarkStart w:id="61" w:name="_Toc152354349"/>
      <w:r w:rsidRPr="00E52976">
        <w:rPr>
          <w:rFonts w:ascii="GHEA Grapalat" w:hAnsi="GHEA Grapalat" w:cs="Times New Roman"/>
          <w:sz w:val="24"/>
          <w:szCs w:val="24"/>
          <w:lang w:val="hy-AM"/>
        </w:rPr>
        <w:t>ՀԱՎԵԼՎԱԾՆԵՐ</w:t>
      </w:r>
      <w:r w:rsidR="00DF7B7D"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 xml:space="preserve"> ԵՎ ՁԵՎԵՐԻ ՑԱՆԿ</w:t>
      </w:r>
      <w:bookmarkEnd w:id="61"/>
    </w:p>
    <w:p w14:paraId="15BE73E4" w14:textId="09A6F989" w:rsidR="00A7786D" w:rsidRPr="00E52976" w:rsidRDefault="0053365E" w:rsidP="00E52976">
      <w:pPr>
        <w:pStyle w:val="Heading4"/>
        <w:numPr>
          <w:ilvl w:val="0"/>
          <w:numId w:val="32"/>
        </w:numPr>
        <w:spacing w:before="120" w:after="120"/>
        <w:ind w:left="360"/>
        <w:jc w:val="both"/>
        <w:rPr>
          <w:rFonts w:ascii="GHEA Grapalat" w:hAnsi="GHEA Grapalat"/>
          <w:sz w:val="24"/>
          <w:lang w:val="en-GB"/>
        </w:rPr>
      </w:pPr>
      <w:bookmarkStart w:id="62" w:name="_Toc122630623"/>
      <w:bookmarkStart w:id="63" w:name="_Toc122631602"/>
      <w:bookmarkStart w:id="64" w:name="_Toc122633156"/>
      <w:bookmarkStart w:id="65" w:name="_Toc122633368"/>
      <w:bookmarkStart w:id="66" w:name="_Toc122634215"/>
      <w:bookmarkStart w:id="67" w:name="_Ref133344659"/>
      <w:bookmarkStart w:id="68" w:name="_Toc152354350"/>
      <w:r w:rsidRPr="00E52976">
        <w:rPr>
          <w:rFonts w:ascii="GHEA Grapalat" w:hAnsi="GHEA Grapalat"/>
          <w:sz w:val="24"/>
          <w:lang w:val="hy-AM"/>
        </w:rPr>
        <w:t>ՏԵՂԵԿԱՏՎԱԿԱՆ ԹԵՐԹԻԿ</w:t>
      </w:r>
      <w:bookmarkEnd w:id="62"/>
      <w:bookmarkEnd w:id="63"/>
      <w:bookmarkEnd w:id="64"/>
      <w:bookmarkEnd w:id="65"/>
      <w:bookmarkEnd w:id="66"/>
      <w:bookmarkEnd w:id="67"/>
      <w:bookmarkEnd w:id="68"/>
    </w:p>
    <w:p w14:paraId="64D0E23A" w14:textId="358DA1A6" w:rsidR="008A453D" w:rsidRPr="00E52976" w:rsidRDefault="0053365E" w:rsidP="00E52976">
      <w:p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Հետևյալ տվյա</w:t>
      </w:r>
      <w:r w:rsidR="00DF7B7D" w:rsidRPr="00E52976">
        <w:rPr>
          <w:rFonts w:ascii="GHEA Grapalat" w:hAnsi="GHEA Grapalat" w:cs="Times New Roman"/>
          <w:sz w:val="24"/>
          <w:szCs w:val="24"/>
          <w:lang w:val="hy-AM"/>
        </w:rPr>
        <w:t>լ</w:t>
      </w:r>
      <w:r w:rsidRPr="00E52976">
        <w:rPr>
          <w:rFonts w:ascii="GHEA Grapalat" w:hAnsi="GHEA Grapalat" w:cs="Times New Roman"/>
          <w:sz w:val="24"/>
          <w:szCs w:val="24"/>
          <w:lang w:val="hy-AM"/>
        </w:rPr>
        <w:t xml:space="preserve">ները պետք է </w:t>
      </w:r>
      <w:r w:rsidR="007F7088" w:rsidRPr="00E52976">
        <w:rPr>
          <w:rFonts w:ascii="GHEA Grapalat" w:hAnsi="GHEA Grapalat" w:cs="Times New Roman"/>
          <w:sz w:val="24"/>
          <w:szCs w:val="24"/>
          <w:lang w:val="hy-AM"/>
        </w:rPr>
        <w:t>լրացնեն</w:t>
      </w:r>
      <w:r w:rsidRPr="00E52976">
        <w:rPr>
          <w:rFonts w:ascii="GHEA Grapalat" w:hAnsi="GHEA Grapalat" w:cs="Times New Roman"/>
          <w:sz w:val="24"/>
          <w:szCs w:val="24"/>
          <w:lang w:val="hy-AM"/>
        </w:rPr>
        <w:t xml:space="preserve"> </w:t>
      </w:r>
      <w:r w:rsidR="007F7088" w:rsidRPr="00E52976">
        <w:rPr>
          <w:rFonts w:ascii="GHEA Grapalat" w:hAnsi="GHEA Grapalat" w:cs="Times New Roman"/>
          <w:sz w:val="24"/>
          <w:szCs w:val="24"/>
          <w:lang w:val="hy-AM"/>
        </w:rPr>
        <w:t>Որակավորման Հարցման դրույթները։</w:t>
      </w:r>
    </w:p>
    <w:tbl>
      <w:tblPr>
        <w:tblW w:w="906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224"/>
      </w:tblGrid>
      <w:tr w:rsidR="008A453D" w:rsidRPr="00EF1F77" w14:paraId="127EE784" w14:textId="77777777" w:rsidTr="00CC2239">
        <w:tc>
          <w:tcPr>
            <w:tcW w:w="3841" w:type="dxa"/>
            <w:shd w:val="clear" w:color="auto" w:fill="C0C2CE"/>
          </w:tcPr>
          <w:p w14:paraId="3C83B8FE" w14:textId="22A1789C" w:rsidR="008A453D" w:rsidRPr="00E52976" w:rsidRDefault="007F7088" w:rsidP="00E52976">
            <w:pPr>
              <w:spacing w:before="80" w:after="8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Ծրագրի անունը</w:t>
            </w:r>
          </w:p>
        </w:tc>
        <w:tc>
          <w:tcPr>
            <w:tcW w:w="5224" w:type="dxa"/>
            <w:shd w:val="clear" w:color="auto" w:fill="C0C2CE"/>
          </w:tcPr>
          <w:p w14:paraId="245CADA9" w14:textId="1FE5D291" w:rsidR="008A453D" w:rsidRPr="00E52976" w:rsidRDefault="007F7088" w:rsidP="00E52976">
            <w:pPr>
              <w:spacing w:before="80" w:after="80"/>
              <w:jc w:val="both"/>
              <w:rPr>
                <w:rFonts w:ascii="GHEA Grapalat" w:hAnsi="GHEA Grapalat" w:cs="Times New Roman"/>
                <w:b/>
                <w:sz w:val="24"/>
                <w:szCs w:val="24"/>
                <w:lang w:val="hy-AM"/>
              </w:rPr>
            </w:pPr>
            <w:r w:rsidRPr="00E52976">
              <w:rPr>
                <w:rFonts w:ascii="GHEA Grapalat" w:hAnsi="GHEA Grapalat" w:cs="Times New Roman"/>
                <w:b/>
                <w:sz w:val="24"/>
                <w:szCs w:val="24"/>
                <w:lang w:val="hy-AM"/>
              </w:rPr>
              <w:t>Կենսաչափական անձնագրերի և  ազգային նույնականացման քարտի թողարկման ծառայությունների ծրագիր</w:t>
            </w:r>
          </w:p>
        </w:tc>
      </w:tr>
      <w:tr w:rsidR="008A453D" w:rsidRPr="00EF1F77" w14:paraId="4A89A2E9" w14:textId="77777777" w:rsidTr="00CC2239">
        <w:tc>
          <w:tcPr>
            <w:tcW w:w="3841" w:type="dxa"/>
            <w:shd w:val="clear" w:color="auto" w:fill="F4F4F8"/>
          </w:tcPr>
          <w:p w14:paraId="2984727E" w14:textId="7DF4DF4B" w:rsidR="008A453D" w:rsidRPr="00E52976" w:rsidRDefault="007F7088" w:rsidP="00E52976">
            <w:pPr>
              <w:spacing w:before="80" w:after="80"/>
              <w:jc w:val="both"/>
              <w:rPr>
                <w:rFonts w:ascii="GHEA Grapalat" w:hAnsi="GHEA Grapalat" w:cs="Times New Roman"/>
                <w:b/>
                <w:bCs/>
                <w:sz w:val="24"/>
                <w:szCs w:val="24"/>
              </w:rPr>
            </w:pPr>
            <w:r w:rsidRPr="00E52976">
              <w:rPr>
                <w:rFonts w:ascii="GHEA Grapalat" w:hAnsi="GHEA Grapalat" w:cs="Times New Roman"/>
                <w:b/>
                <w:bCs/>
                <w:sz w:val="24"/>
                <w:szCs w:val="24"/>
                <w:lang w:val="hy-AM"/>
              </w:rPr>
              <w:t>Պատասխանատու մարմնի կոնտակտային տվյալ</w:t>
            </w:r>
          </w:p>
        </w:tc>
        <w:tc>
          <w:tcPr>
            <w:tcW w:w="5224" w:type="dxa"/>
            <w:shd w:val="clear" w:color="auto" w:fill="F4F4F8"/>
          </w:tcPr>
          <w:p w14:paraId="592926CF" w14:textId="60F60671" w:rsidR="008A453D" w:rsidRPr="00E52976" w:rsidRDefault="007F7088" w:rsidP="00E52976">
            <w:pPr>
              <w:spacing w:before="80" w:after="80"/>
              <w:jc w:val="both"/>
              <w:rPr>
                <w:rFonts w:ascii="GHEA Grapalat" w:hAnsi="GHEA Grapalat" w:cs="Times New Roman"/>
                <w:sz w:val="24"/>
                <w:szCs w:val="24"/>
                <w:lang w:val="en-GB"/>
              </w:rPr>
            </w:pPr>
            <w:r w:rsidRPr="00E52976">
              <w:rPr>
                <w:rFonts w:ascii="GHEA Grapalat" w:hAnsi="GHEA Grapalat" w:cs="Times New Roman"/>
                <w:sz w:val="24"/>
                <w:szCs w:val="24"/>
                <w:lang w:val="hy-AM"/>
              </w:rPr>
              <w:t>Հայաստանի Հանրապետության ներքին գործերի նախարարություն</w:t>
            </w:r>
          </w:p>
          <w:p w14:paraId="1AC2C7A4" w14:textId="0F83D58A" w:rsidR="008A453D" w:rsidRPr="00E52976" w:rsidRDefault="007F7088" w:rsidP="00E52976">
            <w:pPr>
              <w:spacing w:before="80" w:after="8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Հանրապետության հրապարակ, Կառավարության տուն </w:t>
            </w:r>
            <w:r w:rsidR="008A453D" w:rsidRPr="00E52976">
              <w:rPr>
                <w:rFonts w:ascii="GHEA Grapalat" w:hAnsi="GHEA Grapalat" w:cs="Times New Roman"/>
                <w:sz w:val="24"/>
                <w:szCs w:val="24"/>
                <w:lang w:val="en-GB"/>
              </w:rPr>
              <w:t xml:space="preserve">1, 0010 </w:t>
            </w:r>
            <w:r w:rsidRPr="00E52976">
              <w:rPr>
                <w:rFonts w:ascii="GHEA Grapalat" w:hAnsi="GHEA Grapalat" w:cs="Times New Roman"/>
                <w:sz w:val="24"/>
                <w:szCs w:val="24"/>
                <w:lang w:val="hy-AM"/>
              </w:rPr>
              <w:t>Երևան</w:t>
            </w:r>
            <w:r w:rsidR="008A453D" w:rsidRPr="00E52976">
              <w:rPr>
                <w:rFonts w:ascii="GHEA Grapalat" w:hAnsi="GHEA Grapalat" w:cs="Times New Roman"/>
                <w:sz w:val="24"/>
                <w:szCs w:val="24"/>
                <w:lang w:val="en-GB"/>
              </w:rPr>
              <w:t xml:space="preserve">, </w:t>
            </w:r>
            <w:r w:rsidRPr="00E52976">
              <w:rPr>
                <w:rFonts w:ascii="GHEA Grapalat" w:hAnsi="GHEA Grapalat" w:cs="Times New Roman"/>
                <w:sz w:val="24"/>
                <w:szCs w:val="24"/>
                <w:lang w:val="hy-AM"/>
              </w:rPr>
              <w:t>Հայաստանի Հանրապետություն</w:t>
            </w:r>
          </w:p>
          <w:p w14:paraId="3D719C65" w14:textId="72912590" w:rsidR="008A453D" w:rsidRPr="00E52976" w:rsidRDefault="007F7088" w:rsidP="00E52976">
            <w:pPr>
              <w:spacing w:before="80" w:after="80"/>
              <w:jc w:val="both"/>
              <w:rPr>
                <w:rFonts w:ascii="GHEA Grapalat" w:hAnsi="GHEA Grapalat" w:cs="Times New Roman"/>
                <w:sz w:val="24"/>
                <w:szCs w:val="24"/>
                <w:lang w:val="hy-AM"/>
              </w:rPr>
            </w:pPr>
            <w:r w:rsidRPr="00E52976">
              <w:rPr>
                <w:rFonts w:ascii="GHEA Grapalat" w:hAnsi="GHEA Grapalat" w:cs="Times New Roman"/>
                <w:sz w:val="24"/>
                <w:szCs w:val="24"/>
                <w:lang w:val="hy-AM"/>
              </w:rPr>
              <w:t>Վեբ կայք</w:t>
            </w:r>
            <w:r w:rsidRPr="00E52976">
              <w:rPr>
                <w:rFonts w:ascii="Cambria Math" w:hAnsi="Cambria Math" w:cs="Cambria Math"/>
                <w:sz w:val="24"/>
                <w:szCs w:val="24"/>
                <w:lang w:val="hy-AM"/>
              </w:rPr>
              <w:t>․</w:t>
            </w:r>
            <w:r w:rsidR="008A453D" w:rsidRPr="00E52976">
              <w:rPr>
                <w:rFonts w:ascii="GHEA Grapalat" w:hAnsi="GHEA Grapalat" w:cs="Times New Roman"/>
                <w:sz w:val="24"/>
                <w:szCs w:val="24"/>
                <w:lang w:val="hy-AM"/>
              </w:rPr>
              <w:t xml:space="preserve"> </w:t>
            </w:r>
            <w:hyperlink r:id="rId12" w:history="1">
              <w:r w:rsidR="008A453D" w:rsidRPr="00E52976">
                <w:rPr>
                  <w:rStyle w:val="Hyperlink"/>
                  <w:rFonts w:ascii="GHEA Grapalat" w:hAnsi="GHEA Grapalat" w:cs="Times New Roman"/>
                  <w:sz w:val="24"/>
                  <w:szCs w:val="24"/>
                  <w:lang w:val="hy-AM"/>
                </w:rPr>
                <w:t>https://www.gov.am</w:t>
              </w:r>
            </w:hyperlink>
          </w:p>
        </w:tc>
      </w:tr>
      <w:tr w:rsidR="008A453D" w:rsidRPr="00DB6152" w14:paraId="2744470D" w14:textId="77777777" w:rsidTr="00CC2239">
        <w:tc>
          <w:tcPr>
            <w:tcW w:w="3841" w:type="dxa"/>
            <w:shd w:val="clear" w:color="auto" w:fill="F4F4F8"/>
          </w:tcPr>
          <w:p w14:paraId="1D3BA4C8" w14:textId="2A3136C6" w:rsidR="008A453D" w:rsidRPr="00E52976" w:rsidRDefault="007F7088" w:rsidP="00E52976">
            <w:pPr>
              <w:spacing w:before="80" w:after="80"/>
              <w:jc w:val="both"/>
              <w:rPr>
                <w:rFonts w:ascii="GHEA Grapalat" w:hAnsi="GHEA Grapalat" w:cs="Times New Roman"/>
                <w:b/>
                <w:bCs/>
                <w:sz w:val="24"/>
                <w:szCs w:val="24"/>
              </w:rPr>
            </w:pPr>
            <w:r w:rsidRPr="00E52976">
              <w:rPr>
                <w:rFonts w:ascii="GHEA Grapalat" w:hAnsi="GHEA Grapalat" w:cs="Times New Roman"/>
                <w:b/>
                <w:bCs/>
                <w:sz w:val="24"/>
                <w:szCs w:val="24"/>
                <w:lang w:val="hy-AM"/>
              </w:rPr>
              <w:t>Գնահատման հանձնաժողոի կոնտակտային տվյալ</w:t>
            </w:r>
          </w:p>
        </w:tc>
        <w:tc>
          <w:tcPr>
            <w:tcW w:w="5224" w:type="dxa"/>
            <w:shd w:val="clear" w:color="auto" w:fill="F4F4F8"/>
          </w:tcPr>
          <w:p w14:paraId="142D41DC" w14:textId="2F4DEB66" w:rsidR="008A453D" w:rsidRPr="00E52976" w:rsidRDefault="007F7088" w:rsidP="00E52976">
            <w:pPr>
              <w:spacing w:before="80" w:after="80"/>
              <w:jc w:val="both"/>
              <w:rPr>
                <w:rFonts w:ascii="GHEA Grapalat" w:hAnsi="GHEA Grapalat" w:cs="Times New Roman"/>
                <w:sz w:val="24"/>
                <w:szCs w:val="24"/>
              </w:rPr>
            </w:pPr>
            <w:r w:rsidRPr="00E52976">
              <w:rPr>
                <w:rFonts w:ascii="GHEA Grapalat" w:hAnsi="GHEA Grapalat" w:cs="Times New Roman"/>
                <w:sz w:val="24"/>
                <w:szCs w:val="24"/>
              </w:rPr>
              <w:fldChar w:fldCharType="begin">
                <w:ffData>
                  <w:name w:val="Text5"/>
                  <w:enabled/>
                  <w:calcOnExit w:val="0"/>
                  <w:textInput>
                    <w:default w:val="[Լրացման ենթակա]"/>
                  </w:textInput>
                </w:ffData>
              </w:fldChar>
            </w:r>
            <w:bookmarkStart w:id="69" w:name="Text5"/>
            <w:r w:rsidRPr="00E52976">
              <w:rPr>
                <w:rFonts w:ascii="GHEA Grapalat" w:hAnsi="GHEA Grapalat" w:cs="Times New Roman"/>
                <w:sz w:val="24"/>
                <w:szCs w:val="24"/>
              </w:rPr>
              <w:instrText xml:space="preserve"> FORMTEXT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noProof/>
                <w:sz w:val="24"/>
                <w:szCs w:val="24"/>
              </w:rPr>
              <w:t>[Լրացման ենթակա]</w:t>
            </w:r>
            <w:r w:rsidRPr="00E52976">
              <w:rPr>
                <w:rFonts w:ascii="GHEA Grapalat" w:hAnsi="GHEA Grapalat" w:cs="Times New Roman"/>
                <w:sz w:val="24"/>
                <w:szCs w:val="24"/>
              </w:rPr>
              <w:fldChar w:fldCharType="end"/>
            </w:r>
            <w:bookmarkEnd w:id="69"/>
          </w:p>
        </w:tc>
      </w:tr>
      <w:tr w:rsidR="007F7088" w:rsidRPr="00DB6152" w:rsidDel="000549BE" w14:paraId="2BC6B1F2" w14:textId="77777777" w:rsidTr="00CC2239">
        <w:tc>
          <w:tcPr>
            <w:tcW w:w="3841" w:type="dxa"/>
            <w:shd w:val="clear" w:color="auto" w:fill="F4F4F8"/>
          </w:tcPr>
          <w:p w14:paraId="0166850F" w14:textId="73DFD85A" w:rsidR="007F7088" w:rsidRPr="00E52976" w:rsidRDefault="007F7088" w:rsidP="00E52976">
            <w:pPr>
              <w:spacing w:before="80" w:after="80"/>
              <w:jc w:val="both"/>
              <w:rPr>
                <w:rFonts w:ascii="GHEA Grapalat" w:hAnsi="GHEA Grapalat" w:cs="Times New Roman"/>
                <w:b/>
                <w:bCs/>
                <w:sz w:val="24"/>
                <w:szCs w:val="24"/>
              </w:rPr>
            </w:pPr>
            <w:r w:rsidRPr="00E52976">
              <w:rPr>
                <w:rFonts w:ascii="GHEA Grapalat" w:hAnsi="GHEA Grapalat" w:cs="Times New Roman"/>
                <w:b/>
                <w:bCs/>
                <w:sz w:val="24"/>
                <w:szCs w:val="24"/>
                <w:lang w:val="hy-AM"/>
              </w:rPr>
              <w:t>Որակավորման հրավերում ներառվելու աշխատանքային ժամանակացույց</w:t>
            </w:r>
          </w:p>
        </w:tc>
        <w:tc>
          <w:tcPr>
            <w:tcW w:w="5224" w:type="dxa"/>
            <w:shd w:val="clear" w:color="auto" w:fill="F4F4F8"/>
          </w:tcPr>
          <w:p w14:paraId="550B40ED" w14:textId="63D295C4" w:rsidR="007F7088" w:rsidRPr="00E52976" w:rsidDel="000549BE" w:rsidRDefault="007F7088" w:rsidP="00E52976">
            <w:pPr>
              <w:spacing w:before="80" w:after="80"/>
              <w:jc w:val="both"/>
              <w:rPr>
                <w:rFonts w:ascii="GHEA Grapalat" w:hAnsi="GHEA Grapalat" w:cs="Times New Roman"/>
                <w:sz w:val="24"/>
                <w:szCs w:val="24"/>
              </w:rPr>
            </w:pPr>
            <w:r w:rsidRPr="00E52976">
              <w:rPr>
                <w:rFonts w:ascii="GHEA Grapalat" w:hAnsi="GHEA Grapalat" w:cs="Times New Roman"/>
                <w:sz w:val="24"/>
                <w:szCs w:val="24"/>
              </w:rPr>
              <w:fldChar w:fldCharType="begin">
                <w:ffData>
                  <w:name w:val="Text5"/>
                  <w:enabled/>
                  <w:calcOnExit w:val="0"/>
                  <w:textInput>
                    <w:default w:val="[Լրացման ենթակա]"/>
                  </w:textInput>
                </w:ffData>
              </w:fldChar>
            </w:r>
            <w:r w:rsidRPr="00E52976">
              <w:rPr>
                <w:rFonts w:ascii="GHEA Grapalat" w:hAnsi="GHEA Grapalat" w:cs="Times New Roman"/>
                <w:sz w:val="24"/>
                <w:szCs w:val="24"/>
              </w:rPr>
              <w:instrText xml:space="preserve"> FORMTEXT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noProof/>
                <w:sz w:val="24"/>
                <w:szCs w:val="24"/>
              </w:rPr>
              <w:t>[Լրացման ենթակա]</w:t>
            </w:r>
            <w:r w:rsidRPr="00E52976">
              <w:rPr>
                <w:rFonts w:ascii="GHEA Grapalat" w:hAnsi="GHEA Grapalat" w:cs="Times New Roman"/>
                <w:sz w:val="24"/>
                <w:szCs w:val="24"/>
              </w:rPr>
              <w:fldChar w:fldCharType="end"/>
            </w:r>
          </w:p>
        </w:tc>
      </w:tr>
      <w:tr w:rsidR="007F7088" w:rsidRPr="00DB6152" w14:paraId="21EEC0B3" w14:textId="77777777" w:rsidTr="00CC2239">
        <w:tc>
          <w:tcPr>
            <w:tcW w:w="3841" w:type="dxa"/>
            <w:shd w:val="clear" w:color="auto" w:fill="F4F4F8"/>
          </w:tcPr>
          <w:p w14:paraId="00A55ACC" w14:textId="4B74BA1C" w:rsidR="007F7088" w:rsidRPr="00E52976" w:rsidRDefault="007F7088" w:rsidP="00E52976">
            <w:pPr>
              <w:spacing w:before="80" w:after="80"/>
              <w:jc w:val="both"/>
              <w:rPr>
                <w:rFonts w:ascii="GHEA Grapalat" w:hAnsi="GHEA Grapalat" w:cs="Times New Roman"/>
                <w:b/>
                <w:bCs/>
                <w:sz w:val="24"/>
                <w:szCs w:val="24"/>
              </w:rPr>
            </w:pPr>
            <w:r w:rsidRPr="00E52976">
              <w:rPr>
                <w:rFonts w:ascii="GHEA Grapalat" w:hAnsi="GHEA Grapalat" w:cs="Times New Roman"/>
                <w:b/>
                <w:bCs/>
                <w:sz w:val="24"/>
                <w:szCs w:val="24"/>
                <w:lang w:val="hy-AM"/>
              </w:rPr>
              <w:t>Որակավորման Հրավերի հետ կապված հաղորդակցության նպատակներում իրավասու պաշտոնյաներ</w:t>
            </w:r>
          </w:p>
        </w:tc>
        <w:tc>
          <w:tcPr>
            <w:tcW w:w="5224" w:type="dxa"/>
            <w:shd w:val="clear" w:color="auto" w:fill="F4F4F8"/>
          </w:tcPr>
          <w:p w14:paraId="6298FB54" w14:textId="4401C956" w:rsidR="007F7088" w:rsidRPr="00E52976" w:rsidRDefault="007F7088" w:rsidP="00E52976">
            <w:pPr>
              <w:spacing w:before="80" w:after="80"/>
              <w:jc w:val="both"/>
              <w:rPr>
                <w:rFonts w:ascii="GHEA Grapalat" w:hAnsi="GHEA Grapalat" w:cs="Times New Roman"/>
                <w:sz w:val="24"/>
                <w:szCs w:val="24"/>
              </w:rPr>
            </w:pPr>
            <w:r w:rsidRPr="00E52976">
              <w:rPr>
                <w:rFonts w:ascii="GHEA Grapalat" w:hAnsi="GHEA Grapalat" w:cs="Times New Roman"/>
                <w:sz w:val="24"/>
                <w:szCs w:val="24"/>
              </w:rPr>
              <w:fldChar w:fldCharType="begin">
                <w:ffData>
                  <w:name w:val="Text5"/>
                  <w:enabled/>
                  <w:calcOnExit w:val="0"/>
                  <w:textInput>
                    <w:default w:val="[Լրացման ենթակա]"/>
                  </w:textInput>
                </w:ffData>
              </w:fldChar>
            </w:r>
            <w:r w:rsidRPr="00E52976">
              <w:rPr>
                <w:rFonts w:ascii="GHEA Grapalat" w:hAnsi="GHEA Grapalat" w:cs="Times New Roman"/>
                <w:sz w:val="24"/>
                <w:szCs w:val="24"/>
              </w:rPr>
              <w:instrText xml:space="preserve"> FORMTEXT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noProof/>
                <w:sz w:val="24"/>
                <w:szCs w:val="24"/>
              </w:rPr>
              <w:t>[Լրացման ենթակա]</w:t>
            </w:r>
            <w:r w:rsidRPr="00E52976">
              <w:rPr>
                <w:rFonts w:ascii="GHEA Grapalat" w:hAnsi="GHEA Grapalat" w:cs="Times New Roman"/>
                <w:sz w:val="24"/>
                <w:szCs w:val="24"/>
              </w:rPr>
              <w:fldChar w:fldCharType="end"/>
            </w:r>
          </w:p>
        </w:tc>
      </w:tr>
      <w:tr w:rsidR="00DB6152" w:rsidRPr="00DB6152" w14:paraId="7CD8B180" w14:textId="77777777" w:rsidTr="00CC2239">
        <w:tc>
          <w:tcPr>
            <w:tcW w:w="3841" w:type="dxa"/>
            <w:shd w:val="clear" w:color="auto" w:fill="F4F4F8"/>
          </w:tcPr>
          <w:p w14:paraId="364B9573" w14:textId="0F62C175" w:rsidR="000166D3" w:rsidRPr="00E52976" w:rsidRDefault="000166D3" w:rsidP="000166D3">
            <w:pPr>
              <w:spacing w:line="276" w:lineRule="auto"/>
              <w:jc w:val="both"/>
              <w:rPr>
                <w:rFonts w:ascii="GHEA Grapalat" w:hAnsi="GHEA Grapalat"/>
              </w:rPr>
            </w:pPr>
            <w:r w:rsidRPr="004C7F8F">
              <w:rPr>
                <w:rFonts w:ascii="GHEA Grapalat" w:hAnsi="GHEA Grapalat" w:cs="Arial"/>
                <w:sz w:val="24"/>
                <w:szCs w:val="24"/>
              </w:rPr>
              <w:t>Հայտի</w:t>
            </w:r>
            <w:r w:rsidRPr="004C7F8F">
              <w:rPr>
                <w:rFonts w:ascii="GHEA Grapalat" w:hAnsi="GHEA Grapalat"/>
                <w:sz w:val="24"/>
                <w:szCs w:val="24"/>
              </w:rPr>
              <w:t xml:space="preserve"> </w:t>
            </w:r>
            <w:r w:rsidRPr="004C7F8F">
              <w:rPr>
                <w:rFonts w:ascii="GHEA Grapalat" w:hAnsi="GHEA Grapalat" w:cs="Arial"/>
                <w:sz w:val="24"/>
                <w:szCs w:val="24"/>
              </w:rPr>
              <w:t>պահուստային</w:t>
            </w:r>
            <w:r>
              <w:rPr>
                <w:rFonts w:ascii="GHEA Grapalat" w:hAnsi="GHEA Grapalat"/>
              </w:rPr>
              <w:t xml:space="preserve"> </w:t>
            </w:r>
            <w:r w:rsidRPr="004C7F8F">
              <w:rPr>
                <w:rFonts w:ascii="GHEA Grapalat" w:hAnsi="GHEA Grapalat" w:cs="Arial"/>
                <w:sz w:val="24"/>
                <w:szCs w:val="24"/>
              </w:rPr>
              <w:t>գաղտնագրված</w:t>
            </w:r>
            <w:r>
              <w:rPr>
                <w:rFonts w:ascii="GHEA Grapalat" w:hAnsi="GHEA Grapalat"/>
              </w:rPr>
              <w:t xml:space="preserve"> </w:t>
            </w:r>
            <w:r w:rsidRPr="004C7F8F">
              <w:rPr>
                <w:rFonts w:ascii="GHEA Grapalat" w:hAnsi="GHEA Grapalat" w:cs="Arial"/>
                <w:sz w:val="24"/>
                <w:szCs w:val="24"/>
              </w:rPr>
              <w:t>կրկնօրինակի</w:t>
            </w:r>
            <w:r>
              <w:rPr>
                <w:rFonts w:ascii="GHEA Grapalat" w:hAnsi="GHEA Grapalat"/>
              </w:rPr>
              <w:t xml:space="preserve"> </w:t>
            </w:r>
            <w:r w:rsidRPr="004C7F8F">
              <w:rPr>
                <w:rFonts w:ascii="GHEA Grapalat" w:hAnsi="GHEA Grapalat" w:cs="Arial"/>
                <w:sz w:val="24"/>
                <w:szCs w:val="24"/>
              </w:rPr>
              <w:t>ներկայացման</w:t>
            </w:r>
            <w:r w:rsidRPr="004C7F8F">
              <w:rPr>
                <w:rFonts w:ascii="GHEA Grapalat" w:hAnsi="GHEA Grapalat"/>
                <w:sz w:val="24"/>
                <w:szCs w:val="24"/>
              </w:rPr>
              <w:t xml:space="preserve"> </w:t>
            </w:r>
            <w:r w:rsidRPr="004C7F8F">
              <w:rPr>
                <w:rFonts w:ascii="GHEA Grapalat" w:hAnsi="GHEA Grapalat" w:cs="Arial"/>
                <w:sz w:val="24"/>
                <w:szCs w:val="24"/>
              </w:rPr>
              <w:t>համար</w:t>
            </w:r>
            <w:r>
              <w:rPr>
                <w:rFonts w:ascii="GHEA Grapalat" w:hAnsi="GHEA Grapalat"/>
              </w:rPr>
              <w:t xml:space="preserve"> </w:t>
            </w:r>
            <w:r w:rsidRPr="004C7F8F">
              <w:rPr>
                <w:rFonts w:ascii="GHEA Grapalat" w:hAnsi="GHEA Grapalat" w:cs="Arial"/>
                <w:sz w:val="24"/>
                <w:szCs w:val="24"/>
              </w:rPr>
              <w:t>էլեկտրոնային</w:t>
            </w:r>
            <w:r w:rsidRPr="004C7F8F">
              <w:rPr>
                <w:rFonts w:ascii="GHEA Grapalat" w:hAnsi="GHEA Grapalat"/>
                <w:sz w:val="24"/>
                <w:szCs w:val="24"/>
              </w:rPr>
              <w:t xml:space="preserve"> </w:t>
            </w:r>
            <w:r w:rsidRPr="004C7F8F">
              <w:rPr>
                <w:rFonts w:ascii="GHEA Grapalat" w:hAnsi="GHEA Grapalat" w:cs="Arial"/>
                <w:sz w:val="24"/>
                <w:szCs w:val="24"/>
              </w:rPr>
              <w:t>փոստ՝</w:t>
            </w:r>
            <w:r>
              <w:rPr>
                <w:rFonts w:ascii="GHEA Grapalat" w:hAnsi="GHEA Grapalat"/>
              </w:rPr>
              <w:t xml:space="preserve"> </w:t>
            </w:r>
            <w:r w:rsidRPr="004C7F8F">
              <w:rPr>
                <w:rFonts w:ascii="GHEA Grapalat" w:hAnsi="GHEA Grapalat"/>
                <w:sz w:val="24"/>
                <w:szCs w:val="24"/>
              </w:rPr>
              <w:t xml:space="preserve">ARMEPS </w:t>
            </w:r>
            <w:r w:rsidRPr="004C7F8F">
              <w:rPr>
                <w:rFonts w:ascii="GHEA Grapalat" w:hAnsi="GHEA Grapalat" w:cs="Arial"/>
                <w:sz w:val="24"/>
                <w:szCs w:val="24"/>
              </w:rPr>
              <w:t>համար</w:t>
            </w:r>
            <w:r>
              <w:rPr>
                <w:rFonts w:ascii="GHEA Grapalat" w:hAnsi="GHEA Grapalat"/>
              </w:rPr>
              <w:t xml:space="preserve"> </w:t>
            </w:r>
            <w:r w:rsidRPr="004C7F8F">
              <w:rPr>
                <w:rFonts w:ascii="GHEA Grapalat" w:hAnsi="GHEA Grapalat" w:cs="Arial"/>
                <w:sz w:val="24"/>
                <w:szCs w:val="24"/>
              </w:rPr>
              <w:t>նախատեսված</w:t>
            </w:r>
            <w:r w:rsidRPr="004C7F8F">
              <w:rPr>
                <w:rFonts w:ascii="GHEA Grapalat" w:hAnsi="GHEA Grapalat"/>
                <w:sz w:val="24"/>
                <w:szCs w:val="24"/>
              </w:rPr>
              <w:t xml:space="preserve"> </w:t>
            </w:r>
            <w:r w:rsidRPr="004C7F8F">
              <w:rPr>
                <w:rFonts w:ascii="GHEA Grapalat" w:hAnsi="GHEA Grapalat" w:cs="Arial"/>
                <w:sz w:val="24"/>
                <w:szCs w:val="24"/>
              </w:rPr>
              <w:t>Որակավորման</w:t>
            </w:r>
            <w:r>
              <w:rPr>
                <w:rFonts w:ascii="GHEA Grapalat" w:hAnsi="GHEA Grapalat"/>
              </w:rPr>
              <w:t xml:space="preserve"> </w:t>
            </w:r>
            <w:r w:rsidRPr="004C7F8F">
              <w:rPr>
                <w:rFonts w:ascii="GHEA Grapalat" w:hAnsi="GHEA Grapalat" w:cs="Arial"/>
                <w:sz w:val="24"/>
                <w:szCs w:val="24"/>
              </w:rPr>
              <w:t>Հայտերի</w:t>
            </w:r>
            <w:r w:rsidRPr="004C7F8F">
              <w:rPr>
                <w:rFonts w:ascii="GHEA Grapalat" w:hAnsi="GHEA Grapalat"/>
                <w:sz w:val="24"/>
                <w:szCs w:val="24"/>
              </w:rPr>
              <w:t xml:space="preserve"> </w:t>
            </w:r>
            <w:r w:rsidRPr="004C7F8F">
              <w:rPr>
                <w:rFonts w:ascii="GHEA Grapalat" w:hAnsi="GHEA Grapalat" w:cs="Arial"/>
                <w:sz w:val="24"/>
                <w:szCs w:val="24"/>
              </w:rPr>
              <w:t>դեպքում</w:t>
            </w:r>
          </w:p>
          <w:p w14:paraId="3692E7F5" w14:textId="77777777" w:rsidR="00DB6152" w:rsidRPr="00DB6152" w:rsidRDefault="00DB6152" w:rsidP="00DB6152">
            <w:pPr>
              <w:spacing w:before="80" w:after="80"/>
              <w:jc w:val="both"/>
              <w:rPr>
                <w:rFonts w:ascii="GHEA Grapalat" w:hAnsi="GHEA Grapalat" w:cs="Times New Roman"/>
                <w:b/>
                <w:bCs/>
                <w:sz w:val="24"/>
                <w:szCs w:val="24"/>
                <w:lang w:val="hy-AM"/>
              </w:rPr>
            </w:pPr>
          </w:p>
        </w:tc>
        <w:tc>
          <w:tcPr>
            <w:tcW w:w="5224" w:type="dxa"/>
            <w:shd w:val="clear" w:color="auto" w:fill="F4F4F8"/>
          </w:tcPr>
          <w:p w14:paraId="3CD97134" w14:textId="1F35EFC2" w:rsidR="00DB6152" w:rsidRPr="00DB6152" w:rsidRDefault="007E45B9" w:rsidP="00DB6152">
            <w:pPr>
              <w:spacing w:before="80" w:after="80"/>
              <w:jc w:val="both"/>
              <w:rPr>
                <w:rFonts w:ascii="GHEA Grapalat" w:hAnsi="GHEA Grapalat" w:cs="Times New Roman"/>
                <w:sz w:val="24"/>
                <w:szCs w:val="24"/>
              </w:rPr>
            </w:pPr>
            <w:hyperlink r:id="rId13" w:history="1">
              <w:r w:rsidR="000166D3" w:rsidRPr="00B65E45">
                <w:rPr>
                  <w:rStyle w:val="Hyperlink"/>
                  <w:rFonts w:ascii="GHEA Grapalat" w:hAnsi="GHEA Grapalat"/>
                </w:rPr>
                <w:t>passidppp@mia.gov.am</w:t>
              </w:r>
            </w:hyperlink>
          </w:p>
        </w:tc>
      </w:tr>
      <w:tr w:rsidR="008A453D" w:rsidRPr="00DB6152" w14:paraId="2C1323E2" w14:textId="77777777" w:rsidTr="00CC2239">
        <w:tc>
          <w:tcPr>
            <w:tcW w:w="3841" w:type="dxa"/>
            <w:shd w:val="clear" w:color="auto" w:fill="F4F4F8"/>
          </w:tcPr>
          <w:p w14:paraId="5F6369A5" w14:textId="09FA8E54" w:rsidR="008A453D" w:rsidRPr="00E52976" w:rsidRDefault="004A56FA" w:rsidP="00E52976">
            <w:pPr>
              <w:spacing w:before="80" w:after="8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Էկոնոմիկայի նախա</w:t>
            </w:r>
            <w:r w:rsidR="00A33232" w:rsidRPr="00E52976">
              <w:rPr>
                <w:rFonts w:ascii="GHEA Grapalat" w:hAnsi="GHEA Grapalat" w:cs="Times New Roman"/>
                <w:b/>
                <w:bCs/>
                <w:sz w:val="24"/>
                <w:szCs w:val="24"/>
                <w:lang w:val="hy-AM"/>
              </w:rPr>
              <w:t>րարության պաշտոնական կայքու</w:t>
            </w:r>
            <w:r w:rsidR="00B46D67" w:rsidRPr="00E52976">
              <w:rPr>
                <w:rFonts w:ascii="GHEA Grapalat" w:hAnsi="GHEA Grapalat" w:cs="Times New Roman"/>
                <w:b/>
                <w:bCs/>
                <w:sz w:val="24"/>
                <w:szCs w:val="24"/>
                <w:lang w:val="hy-AM"/>
              </w:rPr>
              <w:t xml:space="preserve">մ Ծրագրի հանրային հասանելի տեղեկատվության </w:t>
            </w:r>
            <w:r w:rsidR="00D116E1" w:rsidRPr="00E52976">
              <w:rPr>
                <w:rFonts w:ascii="GHEA Grapalat" w:hAnsi="GHEA Grapalat" w:cs="Times New Roman"/>
                <w:b/>
                <w:bCs/>
                <w:sz w:val="24"/>
                <w:szCs w:val="24"/>
                <w:lang w:val="hy-AM"/>
              </w:rPr>
              <w:t>հղումը</w:t>
            </w:r>
          </w:p>
        </w:tc>
        <w:tc>
          <w:tcPr>
            <w:tcW w:w="5224" w:type="dxa"/>
            <w:shd w:val="clear" w:color="auto" w:fill="F4F4F8"/>
          </w:tcPr>
          <w:p w14:paraId="03D8B7E3" w14:textId="05FA8DCA" w:rsidR="008A453D" w:rsidRPr="00E52976" w:rsidRDefault="007F7088" w:rsidP="00E52976">
            <w:pPr>
              <w:spacing w:before="80" w:after="80"/>
              <w:jc w:val="both"/>
              <w:rPr>
                <w:rFonts w:ascii="GHEA Grapalat" w:hAnsi="GHEA Grapalat" w:cs="Times New Roman"/>
                <w:sz w:val="24"/>
                <w:szCs w:val="24"/>
              </w:rPr>
            </w:pPr>
            <w:r w:rsidRPr="00E52976">
              <w:rPr>
                <w:rFonts w:ascii="GHEA Grapalat" w:hAnsi="GHEA Grapalat" w:cs="Times New Roman"/>
                <w:sz w:val="24"/>
                <w:szCs w:val="24"/>
              </w:rPr>
              <w:fldChar w:fldCharType="begin">
                <w:ffData>
                  <w:name w:val=""/>
                  <w:enabled/>
                  <w:calcOnExit w:val="0"/>
                  <w:textInput>
                    <w:default w:val="[Հղումը կլրացվի]"/>
                  </w:textInput>
                </w:ffData>
              </w:fldChar>
            </w:r>
            <w:r w:rsidRPr="00E52976">
              <w:rPr>
                <w:rFonts w:ascii="GHEA Grapalat" w:hAnsi="GHEA Grapalat" w:cs="Times New Roman"/>
                <w:sz w:val="24"/>
                <w:szCs w:val="24"/>
              </w:rPr>
              <w:instrText xml:space="preserve"> FORMTEXT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noProof/>
                <w:sz w:val="24"/>
                <w:szCs w:val="24"/>
              </w:rPr>
              <w:t>[Հղումը կլրացվի]</w:t>
            </w:r>
            <w:r w:rsidRPr="00E52976">
              <w:rPr>
                <w:rFonts w:ascii="GHEA Grapalat" w:hAnsi="GHEA Grapalat" w:cs="Times New Roman"/>
                <w:sz w:val="24"/>
                <w:szCs w:val="24"/>
              </w:rPr>
              <w:fldChar w:fldCharType="end"/>
            </w:r>
          </w:p>
        </w:tc>
      </w:tr>
      <w:tr w:rsidR="008A453D" w:rsidRPr="00DB6152" w14:paraId="6411898D" w14:textId="77777777" w:rsidTr="00CC2239">
        <w:trPr>
          <w:trHeight w:val="67"/>
        </w:trPr>
        <w:tc>
          <w:tcPr>
            <w:tcW w:w="3841" w:type="dxa"/>
            <w:shd w:val="clear" w:color="auto" w:fill="F4F4F8"/>
          </w:tcPr>
          <w:p w14:paraId="75545337" w14:textId="38A0A59C" w:rsidR="008A453D" w:rsidRPr="00E52976" w:rsidRDefault="007F7088" w:rsidP="00E52976">
            <w:pPr>
              <w:spacing w:before="80" w:after="80"/>
              <w:jc w:val="both"/>
              <w:rPr>
                <w:rFonts w:ascii="GHEA Grapalat" w:hAnsi="GHEA Grapalat" w:cs="Times New Roman"/>
                <w:b/>
                <w:bCs/>
                <w:sz w:val="24"/>
                <w:szCs w:val="24"/>
              </w:rPr>
            </w:pPr>
            <w:r w:rsidRPr="00E52976">
              <w:rPr>
                <w:rFonts w:ascii="GHEA Grapalat" w:hAnsi="GHEA Grapalat" w:cs="Times New Roman"/>
                <w:b/>
                <w:bCs/>
                <w:sz w:val="24"/>
                <w:szCs w:val="24"/>
                <w:lang w:val="hy-AM"/>
              </w:rPr>
              <w:t>Որակավորման Հրավերի լեզուն և հաղորդակցության լեզուն</w:t>
            </w:r>
          </w:p>
        </w:tc>
        <w:tc>
          <w:tcPr>
            <w:tcW w:w="5224" w:type="dxa"/>
            <w:shd w:val="clear" w:color="auto" w:fill="F4F4F8"/>
          </w:tcPr>
          <w:p w14:paraId="3F095513" w14:textId="056D31F7" w:rsidR="008A453D" w:rsidRPr="00E52976" w:rsidRDefault="007F7088" w:rsidP="00E52976">
            <w:pPr>
              <w:spacing w:before="80" w:after="80"/>
              <w:jc w:val="both"/>
              <w:rPr>
                <w:rFonts w:ascii="GHEA Grapalat" w:hAnsi="GHEA Grapalat" w:cs="Times New Roman"/>
                <w:sz w:val="24"/>
                <w:szCs w:val="24"/>
              </w:rPr>
            </w:pPr>
            <w:r w:rsidRPr="00E52976">
              <w:rPr>
                <w:rFonts w:ascii="GHEA Grapalat" w:hAnsi="GHEA Grapalat" w:cs="Times New Roman"/>
                <w:sz w:val="24"/>
                <w:szCs w:val="24"/>
                <w:lang w:val="hy-AM"/>
              </w:rPr>
              <w:t>Հայերեն</w:t>
            </w:r>
            <w:r w:rsidR="007012CD"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անգլերեն</w:t>
            </w:r>
            <w:r w:rsidR="007012CD" w:rsidRPr="00E52976">
              <w:rPr>
                <w:rFonts w:ascii="GHEA Grapalat" w:hAnsi="GHEA Grapalat" w:cs="Times New Roman"/>
                <w:sz w:val="24"/>
                <w:szCs w:val="24"/>
                <w:lang w:val="hy-AM"/>
              </w:rPr>
              <w:t xml:space="preserve"> կամ ռուսերեն</w:t>
            </w:r>
          </w:p>
        </w:tc>
      </w:tr>
      <w:tr w:rsidR="008C7D55" w:rsidRPr="00DB6152" w14:paraId="5015FB46" w14:textId="77777777" w:rsidTr="00CC2239">
        <w:trPr>
          <w:trHeight w:val="67"/>
        </w:trPr>
        <w:tc>
          <w:tcPr>
            <w:tcW w:w="3841" w:type="dxa"/>
            <w:shd w:val="clear" w:color="auto" w:fill="F4F4F8"/>
          </w:tcPr>
          <w:p w14:paraId="4FAA3736" w14:textId="3A0DED3E" w:rsidR="008C7D55" w:rsidRPr="00E52976" w:rsidRDefault="008C7D55" w:rsidP="00E52976">
            <w:pPr>
              <w:spacing w:before="80" w:after="80"/>
              <w:jc w:val="both"/>
              <w:rPr>
                <w:rFonts w:ascii="GHEA Grapalat" w:hAnsi="GHEA Grapalat" w:cs="Times New Roman"/>
                <w:b/>
                <w:bCs/>
                <w:sz w:val="24"/>
                <w:szCs w:val="24"/>
                <w:lang w:val="hy-AM"/>
              </w:rPr>
            </w:pPr>
            <w:r w:rsidRPr="00E52976">
              <w:rPr>
                <w:rFonts w:ascii="GHEA Grapalat" w:hAnsi="GHEA Grapalat" w:cs="Times New Roman"/>
                <w:b/>
                <w:bCs/>
                <w:sz w:val="24"/>
                <w:szCs w:val="24"/>
              </w:rPr>
              <w:t>AMEPS-</w:t>
            </w:r>
            <w:r w:rsidRPr="00E52976">
              <w:rPr>
                <w:rFonts w:ascii="GHEA Grapalat" w:hAnsi="GHEA Grapalat" w:cs="Times New Roman"/>
                <w:b/>
                <w:bCs/>
                <w:sz w:val="24"/>
                <w:szCs w:val="24"/>
                <w:lang w:val="hy-AM"/>
              </w:rPr>
              <w:t>ին հղում</w:t>
            </w:r>
          </w:p>
        </w:tc>
        <w:tc>
          <w:tcPr>
            <w:tcW w:w="5224" w:type="dxa"/>
            <w:shd w:val="clear" w:color="auto" w:fill="F4F4F8"/>
          </w:tcPr>
          <w:p w14:paraId="5014FC0A" w14:textId="4F69711D" w:rsidR="008C7D55" w:rsidRPr="00E52976" w:rsidRDefault="008C7D55" w:rsidP="00E52976">
            <w:pPr>
              <w:spacing w:before="80" w:after="80"/>
              <w:jc w:val="both"/>
              <w:rPr>
                <w:rFonts w:ascii="GHEA Grapalat" w:hAnsi="GHEA Grapalat" w:cs="Times New Roman"/>
                <w:sz w:val="24"/>
                <w:szCs w:val="24"/>
                <w:lang w:val="hy-AM"/>
              </w:rPr>
            </w:pPr>
            <w:r w:rsidRPr="00E52976">
              <w:rPr>
                <w:rFonts w:ascii="GHEA Grapalat" w:hAnsi="GHEA Grapalat" w:cs="Times New Roman"/>
                <w:sz w:val="24"/>
                <w:szCs w:val="24"/>
              </w:rPr>
              <w:fldChar w:fldCharType="begin">
                <w:ffData>
                  <w:name w:val=""/>
                  <w:enabled/>
                  <w:calcOnExit w:val="0"/>
                  <w:textInput>
                    <w:default w:val="[Հղումը կլրացվի]"/>
                  </w:textInput>
                </w:ffData>
              </w:fldChar>
            </w:r>
            <w:r w:rsidRPr="00E52976">
              <w:rPr>
                <w:rFonts w:ascii="GHEA Grapalat" w:hAnsi="GHEA Grapalat" w:cs="Times New Roman"/>
                <w:sz w:val="24"/>
                <w:szCs w:val="24"/>
              </w:rPr>
              <w:instrText xml:space="preserve"> FORMTEXT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noProof/>
                <w:sz w:val="24"/>
                <w:szCs w:val="24"/>
              </w:rPr>
              <w:t>[Հղումը կլրացվի]</w:t>
            </w:r>
            <w:r w:rsidRPr="00E52976">
              <w:rPr>
                <w:rFonts w:ascii="GHEA Grapalat" w:hAnsi="GHEA Grapalat" w:cs="Times New Roman"/>
                <w:sz w:val="24"/>
                <w:szCs w:val="24"/>
              </w:rPr>
              <w:fldChar w:fldCharType="end"/>
            </w:r>
          </w:p>
        </w:tc>
      </w:tr>
      <w:tr w:rsidR="008C7D55" w:rsidRPr="00EF1F77" w14:paraId="1CF1B8B4" w14:textId="77777777" w:rsidTr="00CC2239">
        <w:trPr>
          <w:trHeight w:val="610"/>
        </w:trPr>
        <w:tc>
          <w:tcPr>
            <w:tcW w:w="3841" w:type="dxa"/>
            <w:shd w:val="clear" w:color="auto" w:fill="F4F4F8"/>
          </w:tcPr>
          <w:p w14:paraId="0FD6C349" w14:textId="48E7BE5C" w:rsidR="008C7D55" w:rsidRPr="00E52976" w:rsidRDefault="008C7D55" w:rsidP="00E52976">
            <w:pPr>
              <w:spacing w:before="80" w:after="80"/>
              <w:jc w:val="both"/>
              <w:rPr>
                <w:rFonts w:ascii="GHEA Grapalat" w:hAnsi="GHEA Grapalat" w:cs="Times New Roman"/>
                <w:b/>
                <w:bCs/>
                <w:sz w:val="24"/>
                <w:szCs w:val="24"/>
              </w:rPr>
            </w:pPr>
            <w:r w:rsidRPr="00E52976">
              <w:rPr>
                <w:rFonts w:ascii="GHEA Grapalat" w:hAnsi="GHEA Grapalat" w:cs="Times New Roman"/>
                <w:b/>
                <w:bCs/>
                <w:sz w:val="24"/>
                <w:szCs w:val="24"/>
                <w:lang w:val="hy-AM"/>
              </w:rPr>
              <w:t>Որակավորման Հրավերների պատճենների քանակը</w:t>
            </w:r>
          </w:p>
        </w:tc>
        <w:tc>
          <w:tcPr>
            <w:tcW w:w="5224" w:type="dxa"/>
            <w:shd w:val="clear" w:color="auto" w:fill="F4F4F8"/>
          </w:tcPr>
          <w:p w14:paraId="76372443" w14:textId="66FF4D4A" w:rsidR="008C7D55" w:rsidRPr="00E52976" w:rsidRDefault="008C7D55" w:rsidP="00E52976">
            <w:pPr>
              <w:spacing w:before="80" w:after="8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Թղթային Որակավորման Հայտերի դեպքում՝</w:t>
            </w:r>
          </w:p>
          <w:p w14:paraId="3D0E91ED" w14:textId="23184B4B" w:rsidR="008C7D55" w:rsidRPr="00E52976" w:rsidRDefault="008C7D55" w:rsidP="00E52976">
            <w:pPr>
              <w:spacing w:before="80" w:after="80"/>
              <w:jc w:val="both"/>
              <w:rPr>
                <w:rFonts w:ascii="GHEA Grapalat" w:hAnsi="GHEA Grapalat" w:cs="Times New Roman"/>
                <w:sz w:val="24"/>
                <w:szCs w:val="24"/>
                <w:lang w:val="hy-AM"/>
              </w:rPr>
            </w:pPr>
            <w:r w:rsidRPr="00E52976">
              <w:rPr>
                <w:rFonts w:ascii="GHEA Grapalat" w:hAnsi="GHEA Grapalat" w:cs="Times New Roman"/>
                <w:sz w:val="24"/>
                <w:szCs w:val="24"/>
                <w:lang w:val="hy-AM"/>
              </w:rPr>
              <w:t>Մեկ (1) տպագ</w:t>
            </w:r>
            <w:r w:rsidR="009C167B"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 xml:space="preserve">ր </w:t>
            </w:r>
            <w:r w:rsidR="009C167B" w:rsidRPr="00E52976">
              <w:rPr>
                <w:rFonts w:ascii="GHEA Grapalat" w:hAnsi="GHEA Grapalat" w:cs="Times New Roman"/>
                <w:sz w:val="24"/>
                <w:szCs w:val="24"/>
                <w:lang w:val="hy-AM"/>
              </w:rPr>
              <w:t>բնօրինակ</w:t>
            </w:r>
          </w:p>
          <w:p w14:paraId="7300F2BB" w14:textId="157403E0" w:rsidR="008C7D55" w:rsidRPr="00E52976" w:rsidRDefault="008C7D55" w:rsidP="00E52976">
            <w:pPr>
              <w:spacing w:before="80" w:after="80"/>
              <w:jc w:val="both"/>
              <w:rPr>
                <w:rFonts w:ascii="GHEA Grapalat" w:hAnsi="GHEA Grapalat" w:cs="Times New Roman"/>
                <w:sz w:val="24"/>
                <w:szCs w:val="24"/>
                <w:lang w:val="hy-AM"/>
              </w:rPr>
            </w:pPr>
            <w:r w:rsidRPr="00E52976">
              <w:rPr>
                <w:rFonts w:ascii="GHEA Grapalat" w:hAnsi="GHEA Grapalat" w:cs="Times New Roman"/>
                <w:sz w:val="24"/>
                <w:szCs w:val="24"/>
                <w:lang w:val="hy-AM"/>
              </w:rPr>
              <w:t>Մեկ (1) տպագ</w:t>
            </w:r>
            <w:r w:rsidR="009C167B" w:rsidRPr="00E52976">
              <w:rPr>
                <w:rFonts w:ascii="GHEA Grapalat" w:hAnsi="GHEA Grapalat" w:cs="Times New Roman"/>
                <w:sz w:val="24"/>
                <w:szCs w:val="24"/>
                <w:lang w:val="hy-AM"/>
              </w:rPr>
              <w:t>ի</w:t>
            </w:r>
            <w:r w:rsidRPr="00E52976">
              <w:rPr>
                <w:rFonts w:ascii="GHEA Grapalat" w:hAnsi="GHEA Grapalat" w:cs="Times New Roman"/>
                <w:sz w:val="24"/>
                <w:szCs w:val="24"/>
                <w:lang w:val="hy-AM"/>
              </w:rPr>
              <w:t xml:space="preserve">ր պատճեն </w:t>
            </w:r>
          </w:p>
          <w:p w14:paraId="0003FA99" w14:textId="77777777" w:rsidR="008C7D55" w:rsidRPr="00E52976" w:rsidRDefault="008C7D55" w:rsidP="00E52976">
            <w:pPr>
              <w:spacing w:before="80" w:after="80"/>
              <w:jc w:val="both"/>
              <w:rPr>
                <w:rFonts w:ascii="GHEA Grapalat" w:hAnsi="GHEA Grapalat" w:cs="Times New Roman"/>
                <w:sz w:val="24"/>
                <w:szCs w:val="24"/>
                <w:lang w:val="hy-AM"/>
              </w:rPr>
            </w:pPr>
            <w:r w:rsidRPr="00E52976">
              <w:rPr>
                <w:rFonts w:ascii="GHEA Grapalat" w:hAnsi="GHEA Grapalat" w:cs="Times New Roman"/>
                <w:sz w:val="24"/>
                <w:szCs w:val="24"/>
                <w:lang w:val="hy-AM"/>
              </w:rPr>
              <w:t>Երկու (2) էլեկտրոնային պատճեն (USB միջոցով)</w:t>
            </w:r>
          </w:p>
          <w:p w14:paraId="76AF46BE" w14:textId="77777777" w:rsidR="00753F86" w:rsidRPr="00E52976" w:rsidRDefault="00753F86" w:rsidP="00E52976">
            <w:pPr>
              <w:spacing w:before="80" w:after="8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ARMEPS-ի համար նախատեսված Որակավորման Հայտերի դեպքում՝</w:t>
            </w:r>
          </w:p>
          <w:p w14:paraId="4F0F6EB4" w14:textId="77777777" w:rsidR="00C84970" w:rsidRPr="00E52976" w:rsidRDefault="00753F86" w:rsidP="00E52976">
            <w:pPr>
              <w:spacing w:before="80" w:after="8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Մեկ (1) </w:t>
            </w:r>
            <w:r w:rsidR="00C84970" w:rsidRPr="00E52976">
              <w:rPr>
                <w:rFonts w:ascii="GHEA Grapalat" w:hAnsi="GHEA Grapalat" w:cs="Times New Roman"/>
                <w:sz w:val="24"/>
                <w:szCs w:val="24"/>
                <w:lang w:val="hy-AM"/>
              </w:rPr>
              <w:t>էլեկտրոնային բնօրինակ ARMEPS-ի համար</w:t>
            </w:r>
          </w:p>
          <w:p w14:paraId="066CF4A3" w14:textId="5FF9E876" w:rsidR="00753F86" w:rsidRPr="00E52976" w:rsidRDefault="000166D3" w:rsidP="00E52976">
            <w:pPr>
              <w:spacing w:before="80" w:after="80"/>
              <w:jc w:val="both"/>
              <w:rPr>
                <w:rFonts w:ascii="GHEA Grapalat" w:hAnsi="GHEA Grapalat" w:cs="Times New Roman"/>
                <w:sz w:val="24"/>
                <w:szCs w:val="24"/>
                <w:lang w:val="hy-AM"/>
              </w:rPr>
            </w:pPr>
            <w:r w:rsidRPr="00E52976">
              <w:rPr>
                <w:rFonts w:ascii="GHEA Grapalat" w:hAnsi="GHEA Grapalat" w:cs="Arial"/>
                <w:sz w:val="24"/>
                <w:szCs w:val="24"/>
                <w:lang w:val="hy-AM"/>
              </w:rPr>
              <w:t>Մեկ</w:t>
            </w:r>
            <w:r w:rsidRPr="00E52976">
              <w:rPr>
                <w:rFonts w:ascii="GHEA Grapalat" w:hAnsi="GHEA Grapalat"/>
                <w:sz w:val="24"/>
                <w:szCs w:val="24"/>
                <w:lang w:val="hy-AM"/>
              </w:rPr>
              <w:t xml:space="preserve"> (1)</w:t>
            </w:r>
            <w:r w:rsidRPr="00E52976">
              <w:rPr>
                <w:rFonts w:ascii="GHEA Grapalat" w:hAnsi="GHEA Grapalat"/>
                <w:lang w:val="hy-AM"/>
              </w:rPr>
              <w:t xml:space="preserve"> </w:t>
            </w:r>
            <w:r w:rsidRPr="00E52976">
              <w:rPr>
                <w:rFonts w:ascii="GHEA Grapalat" w:hAnsi="GHEA Grapalat" w:cs="Arial"/>
                <w:sz w:val="24"/>
                <w:szCs w:val="24"/>
                <w:lang w:val="hy-AM"/>
              </w:rPr>
              <w:t>էլեկտրոնային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կրկնօրինակ</w:t>
            </w:r>
            <w:r w:rsidRPr="00E52976">
              <w:rPr>
                <w:rFonts w:ascii="GHEA Grapalat" w:hAnsi="GHEA Grapalat"/>
                <w:sz w:val="24"/>
                <w:szCs w:val="24"/>
                <w:lang w:val="hy-AM"/>
              </w:rPr>
              <w:t xml:space="preserve"> </w:t>
            </w:r>
            <w:r w:rsidRPr="00E52976">
              <w:rPr>
                <w:rFonts w:ascii="GHEA Grapalat" w:hAnsi="GHEA Grapalat" w:cs="Arial"/>
                <w:sz w:val="24"/>
                <w:szCs w:val="24"/>
                <w:lang w:val="hy-AM"/>
              </w:rPr>
              <w:t>գաղտնագրված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էլեկտրոնային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փոստով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հետևյալ</w:t>
            </w:r>
            <w:r w:rsidRPr="00E52976">
              <w:rPr>
                <w:rFonts w:ascii="GHEA Grapalat" w:hAnsi="GHEA Grapalat"/>
                <w:lang w:val="hy-AM"/>
              </w:rPr>
              <w:t xml:space="preserve"> </w:t>
            </w:r>
            <w:r w:rsidRPr="00E52976">
              <w:rPr>
                <w:rFonts w:ascii="GHEA Grapalat" w:hAnsi="GHEA Grapalat" w:cs="Arial"/>
                <w:sz w:val="24"/>
                <w:szCs w:val="24"/>
                <w:lang w:val="hy-AM"/>
              </w:rPr>
              <w:t>հասցեին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ուղարկելու</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համար՝</w:t>
            </w:r>
            <w:r w:rsidRPr="00E52976">
              <w:rPr>
                <w:rFonts w:ascii="GHEA Grapalat" w:hAnsi="GHEA Grapalat"/>
                <w:sz w:val="24"/>
                <w:szCs w:val="24"/>
                <w:lang w:val="hy-AM"/>
              </w:rPr>
              <w:t xml:space="preserve"> passidppp@mia.gov.am</w:t>
            </w:r>
          </w:p>
        </w:tc>
      </w:tr>
      <w:tr w:rsidR="008C7D55" w:rsidRPr="00DB6152" w14:paraId="21A1D913" w14:textId="77777777" w:rsidTr="00CC2239">
        <w:trPr>
          <w:trHeight w:val="642"/>
        </w:trPr>
        <w:tc>
          <w:tcPr>
            <w:tcW w:w="3841" w:type="dxa"/>
            <w:shd w:val="clear" w:color="auto" w:fill="F4F4F8"/>
          </w:tcPr>
          <w:p w14:paraId="1668022A" w14:textId="20664A1C" w:rsidR="008C7D55" w:rsidRPr="00E52976" w:rsidRDefault="008C7D55" w:rsidP="00E52976">
            <w:pPr>
              <w:spacing w:before="80" w:after="8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Որակավորման հրավերների բացման նիստի օրը, ժամը և վայրը</w:t>
            </w:r>
          </w:p>
        </w:tc>
        <w:tc>
          <w:tcPr>
            <w:tcW w:w="5224" w:type="dxa"/>
            <w:shd w:val="clear" w:color="auto" w:fill="F4F4F8"/>
          </w:tcPr>
          <w:p w14:paraId="2F27B6F0" w14:textId="1157E697" w:rsidR="008C7D55" w:rsidRPr="00E52976" w:rsidRDefault="000166D3" w:rsidP="00E52976">
            <w:pPr>
              <w:spacing w:before="80" w:after="80"/>
              <w:jc w:val="both"/>
              <w:rPr>
                <w:rFonts w:ascii="GHEA Grapalat" w:hAnsi="GHEA Grapalat" w:cs="Times New Roman"/>
                <w:sz w:val="24"/>
                <w:szCs w:val="24"/>
              </w:rPr>
            </w:pPr>
            <w:r w:rsidRPr="004C7F8F">
              <w:rPr>
                <w:rFonts w:ascii="GHEA Grapalat" w:hAnsi="GHEA Grapalat"/>
                <w:sz w:val="24"/>
                <w:szCs w:val="24"/>
              </w:rPr>
              <w:t xml:space="preserve">12 </w:t>
            </w:r>
            <w:r w:rsidRPr="004C7F8F">
              <w:rPr>
                <w:rFonts w:ascii="GHEA Grapalat" w:hAnsi="GHEA Grapalat" w:cs="Arial"/>
                <w:sz w:val="24"/>
                <w:szCs w:val="24"/>
              </w:rPr>
              <w:t>Ապրիլ</w:t>
            </w:r>
            <w:r w:rsidRPr="004C7F8F">
              <w:rPr>
                <w:rFonts w:ascii="GHEA Grapalat" w:hAnsi="GHEA Grapalat"/>
                <w:sz w:val="24"/>
                <w:szCs w:val="24"/>
              </w:rPr>
              <w:t xml:space="preserve"> 2024, 16:00 (</w:t>
            </w:r>
            <w:r w:rsidRPr="004C7F8F">
              <w:rPr>
                <w:rFonts w:ascii="GHEA Grapalat" w:hAnsi="GHEA Grapalat" w:cs="Arial"/>
                <w:sz w:val="24"/>
                <w:szCs w:val="24"/>
              </w:rPr>
              <w:t>Երևանի</w:t>
            </w:r>
            <w:r w:rsidRPr="004C7F8F">
              <w:rPr>
                <w:rFonts w:ascii="GHEA Grapalat" w:hAnsi="GHEA Grapalat"/>
                <w:sz w:val="24"/>
                <w:szCs w:val="24"/>
              </w:rPr>
              <w:t xml:space="preserve"> </w:t>
            </w:r>
            <w:r w:rsidRPr="004C7F8F">
              <w:rPr>
                <w:rFonts w:ascii="GHEA Grapalat" w:hAnsi="GHEA Grapalat" w:cs="Arial"/>
                <w:sz w:val="24"/>
                <w:szCs w:val="24"/>
              </w:rPr>
              <w:t>ժամանակով</w:t>
            </w:r>
            <w:r w:rsidRPr="004C7F8F">
              <w:rPr>
                <w:rFonts w:ascii="GHEA Grapalat" w:hAnsi="GHEA Grapalat"/>
                <w:sz w:val="24"/>
                <w:szCs w:val="24"/>
              </w:rPr>
              <w:t xml:space="preserve">), </w:t>
            </w:r>
            <w:r w:rsidRPr="004C7F8F">
              <w:rPr>
                <w:rFonts w:ascii="GHEA Grapalat" w:hAnsi="GHEA Grapalat" w:cs="Arial"/>
                <w:sz w:val="24"/>
                <w:szCs w:val="24"/>
              </w:rPr>
              <w:t>Երևան</w:t>
            </w:r>
            <w:r>
              <w:rPr>
                <w:rFonts w:ascii="GHEA Grapalat" w:hAnsi="GHEA Grapalat" w:cs="Arial"/>
                <w:sz w:val="24"/>
                <w:szCs w:val="24"/>
              </w:rPr>
              <w:t xml:space="preserve"> </w:t>
            </w:r>
          </w:p>
        </w:tc>
      </w:tr>
      <w:tr w:rsidR="008C7D55" w:rsidRPr="00DB6152" w14:paraId="32FDC54C" w14:textId="77777777" w:rsidTr="00CC2239">
        <w:trPr>
          <w:trHeight w:val="642"/>
        </w:trPr>
        <w:tc>
          <w:tcPr>
            <w:tcW w:w="3841" w:type="dxa"/>
            <w:shd w:val="clear" w:color="auto" w:fill="F4F4F8"/>
          </w:tcPr>
          <w:p w14:paraId="5911771B" w14:textId="7699C880" w:rsidR="008C7D55" w:rsidRPr="00E52976" w:rsidRDefault="008C7D55" w:rsidP="00E52976">
            <w:pPr>
              <w:spacing w:before="80" w:after="80"/>
              <w:jc w:val="both"/>
              <w:rPr>
                <w:rFonts w:ascii="GHEA Grapalat" w:hAnsi="GHEA Grapalat" w:cs="Times New Roman"/>
                <w:b/>
                <w:bCs/>
                <w:sz w:val="24"/>
                <w:szCs w:val="24"/>
              </w:rPr>
            </w:pPr>
            <w:r w:rsidRPr="00E52976">
              <w:rPr>
                <w:rFonts w:ascii="GHEA Grapalat" w:hAnsi="GHEA Grapalat" w:cs="Times New Roman"/>
                <w:b/>
                <w:bCs/>
                <w:sz w:val="24"/>
                <w:szCs w:val="24"/>
                <w:lang w:val="hy-AM"/>
              </w:rPr>
              <w:t>Ծրագրի իրականացման Կառավարության որոշում</w:t>
            </w:r>
          </w:p>
        </w:tc>
        <w:tc>
          <w:tcPr>
            <w:tcW w:w="5224" w:type="dxa"/>
            <w:shd w:val="clear" w:color="auto" w:fill="F4F4F8"/>
          </w:tcPr>
          <w:p w14:paraId="11819354" w14:textId="7B09661E" w:rsidR="008C7D55" w:rsidRPr="00E52976" w:rsidRDefault="008C7D55" w:rsidP="00E52976">
            <w:pPr>
              <w:spacing w:before="80" w:after="80"/>
              <w:jc w:val="both"/>
              <w:rPr>
                <w:rFonts w:ascii="GHEA Grapalat" w:hAnsi="GHEA Grapalat" w:cs="Times New Roman"/>
                <w:sz w:val="24"/>
                <w:szCs w:val="24"/>
              </w:rPr>
            </w:pPr>
            <w:r w:rsidRPr="00E52976">
              <w:rPr>
                <w:rFonts w:ascii="GHEA Grapalat" w:hAnsi="GHEA Grapalat" w:cs="Times New Roman"/>
                <w:sz w:val="24"/>
                <w:szCs w:val="24"/>
              </w:rPr>
              <w:fldChar w:fldCharType="begin">
                <w:ffData>
                  <w:name w:val="Text5"/>
                  <w:enabled/>
                  <w:calcOnExit w:val="0"/>
                  <w:textInput>
                    <w:default w:val="[Լրացման ենթակա]"/>
                  </w:textInput>
                </w:ffData>
              </w:fldChar>
            </w:r>
            <w:r w:rsidRPr="00E52976">
              <w:rPr>
                <w:rFonts w:ascii="GHEA Grapalat" w:hAnsi="GHEA Grapalat" w:cs="Times New Roman"/>
                <w:sz w:val="24"/>
                <w:szCs w:val="24"/>
              </w:rPr>
              <w:instrText xml:space="preserve"> FORMTEXT </w:instrText>
            </w:r>
            <w:r w:rsidRPr="00E52976">
              <w:rPr>
                <w:rFonts w:ascii="GHEA Grapalat" w:hAnsi="GHEA Grapalat" w:cs="Times New Roman"/>
                <w:sz w:val="24"/>
                <w:szCs w:val="24"/>
              </w:rPr>
            </w:r>
            <w:r w:rsidRPr="00E52976">
              <w:rPr>
                <w:rFonts w:ascii="GHEA Grapalat" w:hAnsi="GHEA Grapalat" w:cs="Times New Roman"/>
                <w:sz w:val="24"/>
                <w:szCs w:val="24"/>
              </w:rPr>
              <w:fldChar w:fldCharType="separate"/>
            </w:r>
            <w:r w:rsidRPr="00E52976">
              <w:rPr>
                <w:rFonts w:ascii="GHEA Grapalat" w:hAnsi="GHEA Grapalat" w:cs="Times New Roman"/>
                <w:noProof/>
                <w:sz w:val="24"/>
                <w:szCs w:val="24"/>
              </w:rPr>
              <w:t>[Լրացման ենթակա]</w:t>
            </w:r>
            <w:r w:rsidRPr="00E52976">
              <w:rPr>
                <w:rFonts w:ascii="GHEA Grapalat" w:hAnsi="GHEA Grapalat" w:cs="Times New Roman"/>
                <w:sz w:val="24"/>
                <w:szCs w:val="24"/>
              </w:rPr>
              <w:fldChar w:fldCharType="end"/>
            </w:r>
          </w:p>
        </w:tc>
      </w:tr>
    </w:tbl>
    <w:p w14:paraId="4F52DB9D" w14:textId="77777777" w:rsidR="008A453D" w:rsidRPr="00E52976" w:rsidRDefault="008A453D" w:rsidP="00E52976">
      <w:pPr>
        <w:spacing w:before="120" w:after="120" w:line="259" w:lineRule="auto"/>
        <w:jc w:val="both"/>
        <w:rPr>
          <w:rFonts w:ascii="GHEA Grapalat" w:hAnsi="GHEA Grapalat" w:cs="Times New Roman"/>
          <w:sz w:val="24"/>
          <w:szCs w:val="24"/>
          <w:lang w:val="en-GB"/>
        </w:rPr>
      </w:pPr>
      <w:r w:rsidRPr="00E52976">
        <w:rPr>
          <w:rFonts w:ascii="GHEA Grapalat" w:hAnsi="GHEA Grapalat" w:cs="Times New Roman"/>
          <w:sz w:val="24"/>
          <w:szCs w:val="24"/>
          <w:lang w:val="en-GB"/>
        </w:rPr>
        <w:br w:type="page"/>
      </w:r>
    </w:p>
    <w:p w14:paraId="02BF0E5B" w14:textId="549C4843" w:rsidR="0041692A" w:rsidRPr="00E52976" w:rsidRDefault="003A3540" w:rsidP="00E52976">
      <w:pPr>
        <w:pStyle w:val="Heading4"/>
        <w:numPr>
          <w:ilvl w:val="0"/>
          <w:numId w:val="32"/>
        </w:numPr>
        <w:spacing w:before="120" w:after="240"/>
        <w:ind w:left="0" w:firstLine="0"/>
        <w:jc w:val="both"/>
        <w:rPr>
          <w:rFonts w:ascii="GHEA Grapalat" w:hAnsi="GHEA Grapalat"/>
          <w:sz w:val="24"/>
          <w:lang w:val="en-GB"/>
        </w:rPr>
      </w:pPr>
      <w:bookmarkStart w:id="70" w:name="_Ref133397886"/>
      <w:bookmarkStart w:id="71" w:name="_Toc152354351"/>
      <w:bookmarkStart w:id="72" w:name="_Toc122630624"/>
      <w:bookmarkStart w:id="73" w:name="_Toc122631603"/>
      <w:bookmarkStart w:id="74" w:name="_Toc122633157"/>
      <w:bookmarkStart w:id="75" w:name="_Toc122633369"/>
      <w:bookmarkStart w:id="76" w:name="_Toc122634216"/>
      <w:r w:rsidRPr="00E52976">
        <w:rPr>
          <w:rFonts w:ascii="GHEA Grapalat" w:hAnsi="GHEA Grapalat"/>
          <w:sz w:val="24"/>
          <w:lang w:val="hy-AM"/>
        </w:rPr>
        <w:t>ԿՈՂՄՆՈՐՈՇԻՉ</w:t>
      </w:r>
      <w:r w:rsidR="00C12784" w:rsidRPr="00E52976">
        <w:rPr>
          <w:rFonts w:ascii="GHEA Grapalat" w:hAnsi="GHEA Grapalat"/>
          <w:sz w:val="24"/>
          <w:lang w:val="hy-AM"/>
        </w:rPr>
        <w:t xml:space="preserve"> ԺԱՄԱՆԱԿԱՑՈՒՅՑ</w:t>
      </w:r>
      <w:bookmarkEnd w:id="70"/>
      <w:bookmarkEnd w:id="71"/>
    </w:p>
    <w:tbl>
      <w:tblPr>
        <w:tblStyle w:val="EYtable13"/>
        <w:tblW w:w="5061"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496"/>
        <w:gridCol w:w="5178"/>
      </w:tblGrid>
      <w:tr w:rsidR="005A60A8" w:rsidRPr="00DB6152" w14:paraId="10DDAF40" w14:textId="77777777" w:rsidTr="00E2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4" w:type="pct"/>
            <w:shd w:val="clear" w:color="auto" w:fill="C0C2CE"/>
            <w:hideMark/>
          </w:tcPr>
          <w:p w14:paraId="76D13C61" w14:textId="2120045E" w:rsidR="005A60A8" w:rsidRPr="00E52976" w:rsidRDefault="00C12784" w:rsidP="00E52976">
            <w:pPr>
              <w:autoSpaceDE w:val="0"/>
              <w:autoSpaceDN w:val="0"/>
              <w:adjustRightInd w:val="0"/>
              <w:spacing w:before="40" w:after="40" w:line="240" w:lineRule="exact"/>
              <w:jc w:val="both"/>
              <w:rPr>
                <w:rFonts w:ascii="GHEA Grapalat" w:eastAsia="Consolas" w:hAnsi="GHEA Grapalat"/>
                <w:sz w:val="24"/>
                <w:szCs w:val="24"/>
                <w:lang w:val="hy-AM"/>
              </w:rPr>
            </w:pPr>
            <w:bookmarkStart w:id="77" w:name="_Hlk131082697"/>
            <w:r w:rsidRPr="00E52976">
              <w:rPr>
                <w:rFonts w:ascii="GHEA Grapalat" w:hAnsi="GHEA Grapalat"/>
                <w:sz w:val="24"/>
                <w:szCs w:val="24"/>
                <w:lang w:val="hy-AM"/>
              </w:rPr>
              <w:t>Գործողություն</w:t>
            </w:r>
          </w:p>
        </w:tc>
        <w:tc>
          <w:tcPr>
            <w:tcW w:w="2676" w:type="pct"/>
            <w:shd w:val="clear" w:color="auto" w:fill="C0C2CE"/>
            <w:hideMark/>
          </w:tcPr>
          <w:p w14:paraId="54064DA6" w14:textId="5BDCD405" w:rsidR="005A60A8" w:rsidRPr="00E52976" w:rsidRDefault="00C12784" w:rsidP="00E52976">
            <w:pPr>
              <w:autoSpaceDE w:val="0"/>
              <w:autoSpaceDN w:val="0"/>
              <w:adjustRightInd w:val="0"/>
              <w:spacing w:before="40" w:after="40" w:line="240" w:lineRule="exact"/>
              <w:jc w:val="both"/>
              <w:cnfStyle w:val="100000000000" w:firstRow="1" w:lastRow="0" w:firstColumn="0" w:lastColumn="0" w:oddVBand="0" w:evenVBand="0" w:oddHBand="0" w:evenHBand="0" w:firstRowFirstColumn="0" w:firstRowLastColumn="0" w:lastRowFirstColumn="0" w:lastRowLastColumn="0"/>
              <w:rPr>
                <w:rFonts w:ascii="GHEA Grapalat" w:eastAsia="Consolas" w:hAnsi="GHEA Grapalat"/>
                <w:sz w:val="24"/>
                <w:szCs w:val="24"/>
                <w:lang w:val="hy-AM"/>
              </w:rPr>
            </w:pPr>
            <w:r w:rsidRPr="00E52976">
              <w:rPr>
                <w:rFonts w:ascii="GHEA Grapalat" w:hAnsi="GHEA Grapalat"/>
                <w:sz w:val="24"/>
                <w:szCs w:val="24"/>
                <w:lang w:val="hy-AM"/>
              </w:rPr>
              <w:t>Նպատակային ամսաթիվ</w:t>
            </w:r>
          </w:p>
        </w:tc>
      </w:tr>
      <w:tr w:rsidR="005A60A8" w:rsidRPr="00EF1F77" w14:paraId="167558C8"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2398EAD7" w14:textId="0830EA11" w:rsidR="005A60A8" w:rsidRPr="00E52976" w:rsidRDefault="000A7C85" w:rsidP="00E52976">
            <w:pPr>
              <w:autoSpaceDE w:val="0"/>
              <w:autoSpaceDN w:val="0"/>
              <w:adjustRightInd w:val="0"/>
              <w:spacing w:before="40" w:after="40" w:line="240" w:lineRule="exact"/>
              <w:jc w:val="both"/>
              <w:rPr>
                <w:rFonts w:ascii="GHEA Grapalat" w:eastAsia="Consolas" w:hAnsi="GHEA Grapalat"/>
                <w:b w:val="0"/>
                <w:sz w:val="24"/>
                <w:szCs w:val="24"/>
                <w:lang w:val="hy-AM"/>
              </w:rPr>
            </w:pPr>
            <w:r w:rsidRPr="00E52976">
              <w:rPr>
                <w:rFonts w:ascii="GHEA Grapalat" w:eastAsia="Consolas" w:hAnsi="GHEA Grapalat"/>
                <w:sz w:val="24"/>
                <w:szCs w:val="24"/>
                <w:lang w:val="hy-AM"/>
              </w:rPr>
              <w:t xml:space="preserve">Ընտրության Ընթացակարգի </w:t>
            </w:r>
            <w:r w:rsidR="00C12784" w:rsidRPr="00E52976">
              <w:rPr>
                <w:rFonts w:ascii="GHEA Grapalat" w:eastAsia="Consolas" w:hAnsi="GHEA Grapalat"/>
                <w:sz w:val="24"/>
                <w:szCs w:val="24"/>
                <w:lang w:val="hy-AM"/>
              </w:rPr>
              <w:t>Հայտարարություն</w:t>
            </w:r>
          </w:p>
        </w:tc>
        <w:tc>
          <w:tcPr>
            <w:tcW w:w="2676" w:type="pct"/>
            <w:shd w:val="clear" w:color="auto" w:fill="F4F4F8"/>
            <w:vAlign w:val="center"/>
          </w:tcPr>
          <w:p w14:paraId="3C76039C" w14:textId="26CF3CB0" w:rsidR="005A60A8" w:rsidRPr="00E52976" w:rsidRDefault="000A7C85"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E52976">
              <w:rPr>
                <w:rFonts w:ascii="GHEA Grapalat" w:hAnsi="GHEA Grapalat"/>
                <w:sz w:val="24"/>
                <w:szCs w:val="24"/>
                <w:lang w:val="hy-AM"/>
              </w:rPr>
              <w:t xml:space="preserve">Էկոնոմիկայի Նախարարության պաշտոնական կայքում </w:t>
            </w:r>
            <w:r w:rsidR="00BE466A" w:rsidRPr="00E52976">
              <w:rPr>
                <w:rFonts w:ascii="GHEA Grapalat" w:hAnsi="GHEA Grapalat"/>
                <w:sz w:val="24"/>
                <w:szCs w:val="24"/>
                <w:lang w:val="hy-AM"/>
              </w:rPr>
              <w:t>Հայտարարության հրապարակման օր</w:t>
            </w:r>
            <w:r w:rsidRPr="00E52976">
              <w:rPr>
                <w:rFonts w:ascii="GHEA Grapalat" w:hAnsi="GHEA Grapalat"/>
                <w:sz w:val="24"/>
                <w:szCs w:val="24"/>
                <w:lang w:val="hy-AM"/>
              </w:rPr>
              <w:t xml:space="preserve"> (</w:t>
            </w:r>
            <w:r w:rsidRPr="00E52976">
              <w:rPr>
                <w:rFonts w:ascii="GHEA Grapalat" w:hAnsi="GHEA Grapalat"/>
                <w:b/>
                <w:bCs/>
                <w:sz w:val="24"/>
                <w:szCs w:val="24"/>
                <w:lang w:val="hy-AM"/>
              </w:rPr>
              <w:t>Հայտարարության Ամսաթիվ</w:t>
            </w:r>
            <w:r w:rsidRPr="00E52976">
              <w:rPr>
                <w:rFonts w:ascii="GHEA Grapalat" w:hAnsi="GHEA Grapalat"/>
                <w:sz w:val="24"/>
                <w:szCs w:val="24"/>
                <w:lang w:val="hy-AM"/>
              </w:rPr>
              <w:t>)</w:t>
            </w:r>
          </w:p>
        </w:tc>
      </w:tr>
      <w:tr w:rsidR="005A60A8" w:rsidRPr="00EF1F77" w14:paraId="01098ED5"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2EDBB3B8" w14:textId="74B1EE77" w:rsidR="005A60A8" w:rsidRPr="00E52976" w:rsidRDefault="00BE466A" w:rsidP="00E52976">
            <w:pPr>
              <w:autoSpaceDE w:val="0"/>
              <w:autoSpaceDN w:val="0"/>
              <w:adjustRightInd w:val="0"/>
              <w:spacing w:before="40" w:after="40" w:line="240" w:lineRule="exact"/>
              <w:jc w:val="both"/>
              <w:rPr>
                <w:rFonts w:ascii="GHEA Grapalat" w:eastAsia="Consolas" w:hAnsi="GHEA Grapalat"/>
                <w:b w:val="0"/>
                <w:sz w:val="24"/>
                <w:szCs w:val="24"/>
                <w:lang w:val="hy-AM"/>
              </w:rPr>
            </w:pPr>
            <w:r w:rsidRPr="00E52976">
              <w:rPr>
                <w:rFonts w:ascii="GHEA Grapalat" w:eastAsia="Consolas" w:hAnsi="GHEA Grapalat"/>
                <w:sz w:val="24"/>
                <w:szCs w:val="24"/>
                <w:lang w:val="hy-AM"/>
              </w:rPr>
              <w:t>Որակավորման Հրավերների մասին պարզաբանումների պահանջներ</w:t>
            </w:r>
            <w:r w:rsidR="005A60A8" w:rsidRPr="00E52976">
              <w:rPr>
                <w:rFonts w:ascii="GHEA Grapalat" w:eastAsia="Consolas" w:hAnsi="GHEA Grapalat"/>
                <w:sz w:val="24"/>
                <w:szCs w:val="24"/>
                <w:lang w:val="hy-AM"/>
              </w:rPr>
              <w:t xml:space="preserve"> </w:t>
            </w:r>
          </w:p>
        </w:tc>
        <w:tc>
          <w:tcPr>
            <w:tcW w:w="2676" w:type="pct"/>
            <w:shd w:val="clear" w:color="auto" w:fill="F4F4F8"/>
            <w:vAlign w:val="center"/>
          </w:tcPr>
          <w:p w14:paraId="3D8A6320" w14:textId="327B24D5" w:rsidR="005A60A8" w:rsidRPr="00E52976" w:rsidRDefault="00BE466A"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E52976">
              <w:rPr>
                <w:rFonts w:ascii="GHEA Grapalat" w:hAnsi="GHEA Grapalat"/>
                <w:sz w:val="24"/>
                <w:szCs w:val="24"/>
                <w:lang w:val="hy-AM"/>
              </w:rPr>
              <w:t>Հայտարարության հրապարակման օրվանից մինչև Որակավորման Հայտերի ներկայացման վերջնաժամկետը</w:t>
            </w:r>
            <w:r w:rsidR="005A60A8" w:rsidRPr="00E52976">
              <w:rPr>
                <w:rFonts w:ascii="GHEA Grapalat" w:hAnsi="GHEA Grapalat"/>
                <w:sz w:val="24"/>
                <w:szCs w:val="24"/>
                <w:lang w:val="hy-AM"/>
              </w:rPr>
              <w:t xml:space="preserve"> </w:t>
            </w:r>
          </w:p>
        </w:tc>
      </w:tr>
      <w:tr w:rsidR="005A60A8" w:rsidRPr="00EF1F77" w14:paraId="0F6E487D"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66B92A70" w14:textId="73A661E4" w:rsidR="005A60A8" w:rsidRPr="00E52976" w:rsidRDefault="00BE466A" w:rsidP="00E52976">
            <w:pPr>
              <w:autoSpaceDE w:val="0"/>
              <w:autoSpaceDN w:val="0"/>
              <w:adjustRightInd w:val="0"/>
              <w:spacing w:before="40" w:after="40" w:line="240" w:lineRule="exact"/>
              <w:jc w:val="both"/>
              <w:rPr>
                <w:rFonts w:ascii="GHEA Grapalat" w:eastAsia="Consolas" w:hAnsi="GHEA Grapalat"/>
                <w:b w:val="0"/>
                <w:sz w:val="24"/>
                <w:szCs w:val="24"/>
                <w:lang w:val="hy-AM"/>
              </w:rPr>
            </w:pPr>
            <w:r w:rsidRPr="00E52976">
              <w:rPr>
                <w:rFonts w:ascii="GHEA Grapalat" w:eastAsia="Consolas" w:hAnsi="GHEA Grapalat"/>
                <w:sz w:val="24"/>
                <w:szCs w:val="24"/>
                <w:lang w:val="hy-AM"/>
              </w:rPr>
              <w:t>Ներկայացված Որակավորման Հրավերների մասին պարզաբանումների պահանջների վերաբերյալ պատասխանների հաղորդակցում</w:t>
            </w:r>
          </w:p>
        </w:tc>
        <w:tc>
          <w:tcPr>
            <w:tcW w:w="2676" w:type="pct"/>
            <w:shd w:val="clear" w:color="auto" w:fill="F4F4F8"/>
            <w:vAlign w:val="center"/>
          </w:tcPr>
          <w:p w14:paraId="689DF935" w14:textId="139D1059" w:rsidR="005A60A8" w:rsidRPr="00E52976" w:rsidRDefault="00BE466A"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E52976">
              <w:rPr>
                <w:rFonts w:ascii="GHEA Grapalat" w:hAnsi="GHEA Grapalat"/>
                <w:sz w:val="24"/>
                <w:szCs w:val="24"/>
                <w:lang w:val="hy-AM"/>
              </w:rPr>
              <w:t xml:space="preserve">Յուրաքանչյուր պահանջի ստացումից հետո </w:t>
            </w:r>
            <w:r w:rsidR="005A60A8" w:rsidRPr="00E52976">
              <w:rPr>
                <w:rFonts w:ascii="GHEA Grapalat" w:hAnsi="GHEA Grapalat"/>
                <w:sz w:val="24"/>
                <w:szCs w:val="24"/>
                <w:lang w:val="hy-AM"/>
              </w:rPr>
              <w:t>5</w:t>
            </w:r>
            <w:r w:rsidRPr="00E52976">
              <w:rPr>
                <w:rFonts w:ascii="GHEA Grapalat" w:hAnsi="GHEA Grapalat"/>
                <w:sz w:val="24"/>
                <w:szCs w:val="24"/>
                <w:lang w:val="hy-AM"/>
              </w:rPr>
              <w:t xml:space="preserve"> աշխատանքային օրվա ընթացքում, սակայն ոչ ավել քան </w:t>
            </w:r>
            <w:r w:rsidR="005A60A8" w:rsidRPr="00E52976">
              <w:rPr>
                <w:rFonts w:ascii="GHEA Grapalat" w:hAnsi="GHEA Grapalat"/>
                <w:sz w:val="24"/>
                <w:szCs w:val="24"/>
                <w:lang w:val="hy-AM"/>
              </w:rPr>
              <w:t>20</w:t>
            </w:r>
            <w:r w:rsidR="000A7C85" w:rsidRPr="00E52976">
              <w:rPr>
                <w:rFonts w:ascii="GHEA Grapalat" w:hAnsi="GHEA Grapalat"/>
                <w:sz w:val="24"/>
                <w:szCs w:val="24"/>
                <w:lang w:val="hy-AM"/>
              </w:rPr>
              <w:t>-րդ</w:t>
            </w:r>
            <w:r w:rsidRPr="00E52976">
              <w:rPr>
                <w:rFonts w:ascii="GHEA Grapalat" w:hAnsi="GHEA Grapalat"/>
                <w:sz w:val="24"/>
                <w:szCs w:val="24"/>
                <w:lang w:val="hy-AM"/>
              </w:rPr>
              <w:t xml:space="preserve"> աշխատանքային օրը</w:t>
            </w:r>
          </w:p>
        </w:tc>
      </w:tr>
      <w:tr w:rsidR="000A7C85" w:rsidRPr="00EF1F77" w14:paraId="0F4DF0E4"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09D2CCBB" w14:textId="2D1AD02D" w:rsidR="000A7C85" w:rsidRPr="00E52976" w:rsidRDefault="000A7C85" w:rsidP="00E52976">
            <w:pPr>
              <w:autoSpaceDE w:val="0"/>
              <w:autoSpaceDN w:val="0"/>
              <w:adjustRightInd w:val="0"/>
              <w:spacing w:before="40" w:after="40" w:line="240" w:lineRule="exact"/>
              <w:jc w:val="both"/>
              <w:rPr>
                <w:rFonts w:ascii="GHEA Grapalat" w:eastAsia="Consolas" w:hAnsi="GHEA Grapalat"/>
                <w:b w:val="0"/>
                <w:sz w:val="24"/>
                <w:szCs w:val="24"/>
                <w:lang w:val="hy-AM"/>
              </w:rPr>
            </w:pPr>
            <w:r w:rsidRPr="00E52976">
              <w:rPr>
                <w:rFonts w:ascii="GHEA Grapalat" w:eastAsia="Consolas" w:hAnsi="GHEA Grapalat"/>
                <w:sz w:val="24"/>
                <w:szCs w:val="24"/>
                <w:lang w:val="hy-AM"/>
              </w:rPr>
              <w:t>Որակավորման Հայտերի վերաբերյալ բաց հանդիպումներ</w:t>
            </w:r>
          </w:p>
        </w:tc>
        <w:tc>
          <w:tcPr>
            <w:tcW w:w="2676" w:type="pct"/>
            <w:shd w:val="clear" w:color="auto" w:fill="F4F4F8"/>
            <w:vAlign w:val="center"/>
          </w:tcPr>
          <w:p w14:paraId="635F5957" w14:textId="0C244BDE" w:rsidR="000A7C85" w:rsidRPr="00E52976" w:rsidRDefault="000A7C85"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E52976">
              <w:rPr>
                <w:rFonts w:ascii="GHEA Grapalat" w:hAnsi="GHEA Grapalat"/>
                <w:sz w:val="24"/>
                <w:szCs w:val="24"/>
                <w:lang w:val="hy-AM"/>
              </w:rPr>
              <w:t>Առաջին հանդիպում։ Հայտարարության Ամսաթիվ + 10 աշխատանքային օր</w:t>
            </w:r>
          </w:p>
          <w:p w14:paraId="19E6ABA6" w14:textId="77777777" w:rsidR="000A7C85" w:rsidRPr="00E52976" w:rsidRDefault="000A7C85"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E52976">
              <w:rPr>
                <w:rFonts w:ascii="GHEA Grapalat" w:hAnsi="GHEA Grapalat"/>
                <w:sz w:val="24"/>
                <w:szCs w:val="24"/>
                <w:lang w:val="hy-AM"/>
              </w:rPr>
              <w:t>Երկրորդ հանդիպում (Կողմնորոշիչ, ոչ պարտադիր)։ Հայտարարության Ամսթաիվ + 20 աշխատանքային օր</w:t>
            </w:r>
          </w:p>
          <w:p w14:paraId="7704D435" w14:textId="746FD3D2" w:rsidR="000A7C85" w:rsidRPr="00E52976" w:rsidRDefault="000A7C85"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E52976">
              <w:rPr>
                <w:rFonts w:ascii="GHEA Grapalat" w:hAnsi="GHEA Grapalat"/>
                <w:sz w:val="24"/>
                <w:szCs w:val="24"/>
                <w:lang w:val="hy-AM"/>
              </w:rPr>
              <w:t xml:space="preserve">Ցանկացած հետագա հանդիպումներ (Կողմնորոշիչ, ոչ պարտադիր)։ Հայտարարության Ամսաթիվ + Որակավորման Հայտերի Ներկայացման Վերջնաժամկետի ավարտին նախորդող 5 օրվանից ոչ ուշ </w:t>
            </w:r>
          </w:p>
        </w:tc>
      </w:tr>
      <w:tr w:rsidR="005A60A8" w:rsidRPr="00DB6152" w14:paraId="2A9252C8"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14DF9BE9" w14:textId="3BDC222D" w:rsidR="005A60A8" w:rsidRPr="00E52976" w:rsidRDefault="00BE466A" w:rsidP="00E52976">
            <w:pPr>
              <w:autoSpaceDE w:val="0"/>
              <w:autoSpaceDN w:val="0"/>
              <w:adjustRightInd w:val="0"/>
              <w:spacing w:before="40" w:after="40" w:line="240" w:lineRule="exact"/>
              <w:jc w:val="both"/>
              <w:rPr>
                <w:rFonts w:ascii="GHEA Grapalat" w:eastAsia="Consolas" w:hAnsi="GHEA Grapalat"/>
                <w:b w:val="0"/>
                <w:sz w:val="24"/>
                <w:szCs w:val="24"/>
              </w:rPr>
            </w:pPr>
            <w:r w:rsidRPr="00E52976">
              <w:rPr>
                <w:rFonts w:ascii="GHEA Grapalat" w:eastAsia="Consolas" w:hAnsi="GHEA Grapalat"/>
                <w:sz w:val="24"/>
                <w:szCs w:val="24"/>
                <w:lang w:val="hy-AM" w:eastAsia="en-CA"/>
              </w:rPr>
              <w:t>Որակավորման Հայտերի ներկայացման վերջնաժամկետ</w:t>
            </w:r>
          </w:p>
        </w:tc>
        <w:tc>
          <w:tcPr>
            <w:tcW w:w="2676" w:type="pct"/>
            <w:shd w:val="clear" w:color="auto" w:fill="F4F4F8"/>
            <w:vAlign w:val="center"/>
          </w:tcPr>
          <w:p w14:paraId="616CEB78" w14:textId="3BDDD325" w:rsidR="005A60A8" w:rsidRPr="00E52976" w:rsidRDefault="00E25083"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E52976">
              <w:rPr>
                <w:rFonts w:ascii="GHEA Grapalat" w:hAnsi="GHEA Grapalat"/>
                <w:sz w:val="24"/>
                <w:szCs w:val="24"/>
                <w:lang w:val="hy-AM"/>
              </w:rPr>
              <w:t xml:space="preserve">Հայտարարության </w:t>
            </w:r>
            <w:r w:rsidR="000A7C85" w:rsidRPr="00E52976">
              <w:rPr>
                <w:rFonts w:ascii="GHEA Grapalat" w:hAnsi="GHEA Grapalat"/>
                <w:sz w:val="24"/>
                <w:szCs w:val="24"/>
                <w:lang w:val="hy-AM"/>
              </w:rPr>
              <w:t>Ամսաթիվ +</w:t>
            </w:r>
            <w:r w:rsidRPr="00E52976">
              <w:rPr>
                <w:rFonts w:ascii="GHEA Grapalat" w:hAnsi="GHEA Grapalat"/>
                <w:sz w:val="24"/>
                <w:szCs w:val="24"/>
                <w:lang w:val="hy-AM"/>
              </w:rPr>
              <w:t xml:space="preserve"> </w:t>
            </w:r>
            <w:r w:rsidR="000166D3">
              <w:rPr>
                <w:rFonts w:ascii="GHEA Grapalat" w:hAnsi="GHEA Grapalat"/>
                <w:sz w:val="24"/>
                <w:szCs w:val="24"/>
              </w:rPr>
              <w:t>30</w:t>
            </w:r>
            <w:r w:rsidRPr="00E52976">
              <w:rPr>
                <w:rFonts w:ascii="GHEA Grapalat" w:hAnsi="GHEA Grapalat"/>
                <w:sz w:val="24"/>
                <w:szCs w:val="24"/>
                <w:lang w:val="hy-AM"/>
              </w:rPr>
              <w:t xml:space="preserve"> օր</w:t>
            </w:r>
          </w:p>
        </w:tc>
      </w:tr>
      <w:tr w:rsidR="000A7C85" w:rsidRPr="00EF1F77" w14:paraId="71EAE46D"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02ECC9CB" w14:textId="11A5B663" w:rsidR="000A7C85" w:rsidRPr="00E52976" w:rsidRDefault="000A7C85" w:rsidP="00E52976">
            <w:pPr>
              <w:autoSpaceDE w:val="0"/>
              <w:autoSpaceDN w:val="0"/>
              <w:adjustRightInd w:val="0"/>
              <w:spacing w:before="40" w:after="40" w:line="240" w:lineRule="exact"/>
              <w:jc w:val="both"/>
              <w:rPr>
                <w:rFonts w:ascii="GHEA Grapalat" w:eastAsia="Consolas" w:hAnsi="GHEA Grapalat"/>
                <w:b w:val="0"/>
                <w:sz w:val="24"/>
                <w:szCs w:val="24"/>
                <w:lang w:val="hy-AM" w:eastAsia="en-CA"/>
              </w:rPr>
            </w:pPr>
            <w:r w:rsidRPr="00E52976">
              <w:rPr>
                <w:rFonts w:ascii="GHEA Grapalat" w:eastAsia="Consolas" w:hAnsi="GHEA Grapalat"/>
                <w:sz w:val="24"/>
                <w:szCs w:val="24"/>
                <w:lang w:val="hy-AM" w:eastAsia="en-CA"/>
              </w:rPr>
              <w:t>Որակավորման Հայտերի Բացում</w:t>
            </w:r>
          </w:p>
        </w:tc>
        <w:tc>
          <w:tcPr>
            <w:tcW w:w="2676" w:type="pct"/>
            <w:shd w:val="clear" w:color="auto" w:fill="F4F4F8"/>
            <w:vAlign w:val="center"/>
          </w:tcPr>
          <w:p w14:paraId="5106189B" w14:textId="362D58B6" w:rsidR="000A7C85" w:rsidRPr="00E52976" w:rsidRDefault="000A7C85"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lang w:val="hy-AM"/>
              </w:rPr>
            </w:pPr>
            <w:r w:rsidRPr="00E52976">
              <w:rPr>
                <w:rFonts w:ascii="GHEA Grapalat" w:hAnsi="GHEA Grapalat"/>
                <w:sz w:val="24"/>
                <w:szCs w:val="24"/>
                <w:lang w:val="hy-AM"/>
              </w:rPr>
              <w:t>Որակավորման Հայտերի Ներկայացման Վերջնաժամկետ + հաջորդ աշխատանքային օր (</w:t>
            </w:r>
            <w:r w:rsidRPr="00E52976">
              <w:rPr>
                <w:rFonts w:ascii="GHEA Grapalat" w:hAnsi="GHEA Grapalat"/>
                <w:b/>
                <w:bCs/>
                <w:sz w:val="24"/>
                <w:szCs w:val="24"/>
                <w:lang w:val="hy-AM"/>
              </w:rPr>
              <w:t>Բացման Ամսաթիվ</w:t>
            </w:r>
            <w:r w:rsidRPr="00E52976">
              <w:rPr>
                <w:rFonts w:ascii="GHEA Grapalat" w:hAnsi="GHEA Grapalat"/>
                <w:sz w:val="24"/>
                <w:szCs w:val="24"/>
                <w:lang w:val="hy-AM"/>
              </w:rPr>
              <w:t>)</w:t>
            </w:r>
          </w:p>
        </w:tc>
      </w:tr>
      <w:tr w:rsidR="005A60A8" w:rsidRPr="00DB6152" w14:paraId="0736DBE4"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4A7E839E" w14:textId="5589ADE5" w:rsidR="005A60A8" w:rsidRPr="00E52976" w:rsidRDefault="00E25083" w:rsidP="00E52976">
            <w:pPr>
              <w:autoSpaceDE w:val="0"/>
              <w:autoSpaceDN w:val="0"/>
              <w:adjustRightInd w:val="0"/>
              <w:spacing w:before="40" w:after="40" w:line="240" w:lineRule="exact"/>
              <w:jc w:val="both"/>
              <w:rPr>
                <w:rFonts w:ascii="GHEA Grapalat" w:eastAsia="Consolas" w:hAnsi="GHEA Grapalat"/>
                <w:b w:val="0"/>
                <w:sz w:val="24"/>
                <w:szCs w:val="24"/>
                <w:lang w:eastAsia="en-CA"/>
              </w:rPr>
            </w:pPr>
            <w:r w:rsidRPr="00E52976">
              <w:rPr>
                <w:rFonts w:ascii="GHEA Grapalat" w:eastAsia="Consolas" w:hAnsi="GHEA Grapalat"/>
                <w:sz w:val="24"/>
                <w:szCs w:val="24"/>
                <w:lang w:val="hy-AM" w:eastAsia="en-CA"/>
              </w:rPr>
              <w:t>Որակավորման Հայտերի գնահատման վերջնաժամկետ</w:t>
            </w:r>
          </w:p>
        </w:tc>
        <w:tc>
          <w:tcPr>
            <w:tcW w:w="2676" w:type="pct"/>
            <w:shd w:val="clear" w:color="auto" w:fill="F4F4F8"/>
            <w:vAlign w:val="center"/>
          </w:tcPr>
          <w:p w14:paraId="728C30BE" w14:textId="6D4B5648" w:rsidR="005A60A8" w:rsidRPr="00E52976" w:rsidRDefault="00C32439"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sz w:val="24"/>
                <w:szCs w:val="24"/>
              </w:rPr>
            </w:pPr>
            <w:r w:rsidRPr="00E52976">
              <w:rPr>
                <w:rFonts w:ascii="GHEA Grapalat" w:hAnsi="GHEA Grapalat"/>
                <w:bCs/>
                <w:sz w:val="24"/>
                <w:szCs w:val="24"/>
                <w:lang w:val="hy-AM" w:eastAsia="en-CA"/>
              </w:rPr>
              <w:t>Բ</w:t>
            </w:r>
            <w:r w:rsidR="00E25083" w:rsidRPr="00E52976">
              <w:rPr>
                <w:rFonts w:ascii="GHEA Grapalat" w:hAnsi="GHEA Grapalat"/>
                <w:bCs/>
                <w:sz w:val="24"/>
                <w:szCs w:val="24"/>
                <w:lang w:val="hy-AM" w:eastAsia="en-CA"/>
              </w:rPr>
              <w:t xml:space="preserve">ացման </w:t>
            </w:r>
            <w:r w:rsidRPr="00E52976">
              <w:rPr>
                <w:rFonts w:ascii="GHEA Grapalat" w:hAnsi="GHEA Grapalat"/>
                <w:bCs/>
                <w:sz w:val="24"/>
                <w:szCs w:val="24"/>
                <w:lang w:val="hy-AM" w:eastAsia="en-CA"/>
              </w:rPr>
              <w:t xml:space="preserve">Ամսաթիվ + </w:t>
            </w:r>
            <w:r w:rsidR="005A60A8" w:rsidRPr="00E52976">
              <w:rPr>
                <w:rFonts w:ascii="GHEA Grapalat" w:hAnsi="GHEA Grapalat"/>
                <w:bCs/>
                <w:sz w:val="24"/>
                <w:szCs w:val="24"/>
                <w:lang w:eastAsia="en-CA"/>
              </w:rPr>
              <w:t>30</w:t>
            </w:r>
            <w:r w:rsidR="00E25083" w:rsidRPr="00E52976">
              <w:rPr>
                <w:rFonts w:ascii="GHEA Grapalat" w:hAnsi="GHEA Grapalat"/>
                <w:bCs/>
                <w:sz w:val="24"/>
                <w:szCs w:val="24"/>
                <w:lang w:val="hy-AM" w:eastAsia="en-CA"/>
              </w:rPr>
              <w:t xml:space="preserve"> օր </w:t>
            </w:r>
          </w:p>
        </w:tc>
      </w:tr>
      <w:tr w:rsidR="00C32439" w:rsidRPr="00EF1F77" w14:paraId="509C7ABF"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05FC8654" w14:textId="256E3711" w:rsidR="00C32439" w:rsidRPr="00E52976" w:rsidRDefault="00C32439" w:rsidP="00E52976">
            <w:pPr>
              <w:autoSpaceDE w:val="0"/>
              <w:autoSpaceDN w:val="0"/>
              <w:adjustRightInd w:val="0"/>
              <w:spacing w:before="40" w:after="40" w:line="240" w:lineRule="exact"/>
              <w:jc w:val="both"/>
              <w:rPr>
                <w:rFonts w:ascii="GHEA Grapalat" w:eastAsia="Consolas" w:hAnsi="GHEA Grapalat"/>
                <w:b w:val="0"/>
                <w:sz w:val="24"/>
                <w:szCs w:val="24"/>
                <w:lang w:val="hy-AM" w:eastAsia="en-CA"/>
              </w:rPr>
            </w:pPr>
            <w:r w:rsidRPr="00E52976">
              <w:rPr>
                <w:rFonts w:ascii="GHEA Grapalat" w:eastAsia="Consolas" w:hAnsi="GHEA Grapalat"/>
                <w:sz w:val="24"/>
                <w:szCs w:val="24"/>
                <w:lang w:val="hy-AM" w:eastAsia="en-CA"/>
              </w:rPr>
              <w:t>Որակավորման Ցանկի հրապարակում</w:t>
            </w:r>
          </w:p>
        </w:tc>
        <w:tc>
          <w:tcPr>
            <w:tcW w:w="2676" w:type="pct"/>
            <w:shd w:val="clear" w:color="auto" w:fill="F4F4F8"/>
            <w:vAlign w:val="center"/>
          </w:tcPr>
          <w:p w14:paraId="43B9F944" w14:textId="2951EA6A" w:rsidR="00C32439" w:rsidRPr="00E52976" w:rsidDel="00C32439" w:rsidRDefault="00C32439"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bCs/>
                <w:sz w:val="24"/>
                <w:szCs w:val="24"/>
                <w:lang w:val="hy-AM" w:eastAsia="en-CA"/>
              </w:rPr>
            </w:pPr>
            <w:r w:rsidRPr="00E52976">
              <w:rPr>
                <w:rFonts w:ascii="GHEA Grapalat" w:eastAsia="Consolas" w:hAnsi="GHEA Grapalat"/>
                <w:sz w:val="24"/>
                <w:szCs w:val="24"/>
                <w:lang w:val="hy-AM" w:eastAsia="en-CA"/>
              </w:rPr>
              <w:t>Որակավորման Հայտերի գնահատման վերջնաժամկետ + 5 աշխատանքային օր (Որակավորման Ցանկի Ամսաթիվ)</w:t>
            </w:r>
          </w:p>
        </w:tc>
      </w:tr>
      <w:tr w:rsidR="00C32439" w:rsidRPr="00EF1F77" w14:paraId="41AAA7E0"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7FB4160C" w14:textId="39AADC26" w:rsidR="00C32439" w:rsidRPr="00E52976" w:rsidRDefault="00C32439" w:rsidP="00E52976">
            <w:pPr>
              <w:autoSpaceDE w:val="0"/>
              <w:autoSpaceDN w:val="0"/>
              <w:adjustRightInd w:val="0"/>
              <w:spacing w:before="40" w:after="40" w:line="240" w:lineRule="exact"/>
              <w:jc w:val="both"/>
              <w:rPr>
                <w:rFonts w:ascii="GHEA Grapalat" w:eastAsia="Consolas" w:hAnsi="GHEA Grapalat"/>
                <w:b w:val="0"/>
                <w:sz w:val="24"/>
                <w:szCs w:val="24"/>
                <w:lang w:val="hy-AM" w:eastAsia="en-CA"/>
              </w:rPr>
            </w:pPr>
            <w:r w:rsidRPr="00E52976">
              <w:rPr>
                <w:rFonts w:ascii="GHEA Grapalat" w:eastAsia="Consolas" w:hAnsi="GHEA Grapalat"/>
                <w:sz w:val="24"/>
                <w:szCs w:val="24"/>
                <w:lang w:val="hy-AM" w:eastAsia="en-CA"/>
              </w:rPr>
              <w:t>Գաղտնիության Նախաձեռնության ներկայացում Որակավորված Թեկնածուների կողմից</w:t>
            </w:r>
          </w:p>
        </w:tc>
        <w:tc>
          <w:tcPr>
            <w:tcW w:w="2676" w:type="pct"/>
            <w:shd w:val="clear" w:color="auto" w:fill="F4F4F8"/>
            <w:vAlign w:val="center"/>
          </w:tcPr>
          <w:p w14:paraId="3ABEB821" w14:textId="09084F99" w:rsidR="00C32439" w:rsidRPr="00E52976" w:rsidDel="00C32439" w:rsidRDefault="00C32439"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hAnsi="GHEA Grapalat"/>
                <w:bCs/>
                <w:sz w:val="24"/>
                <w:szCs w:val="24"/>
                <w:lang w:val="hy-AM" w:eastAsia="en-CA"/>
              </w:rPr>
            </w:pPr>
            <w:r w:rsidRPr="00E52976">
              <w:rPr>
                <w:rFonts w:ascii="GHEA Grapalat" w:eastAsia="Consolas" w:hAnsi="GHEA Grapalat"/>
                <w:sz w:val="24"/>
                <w:szCs w:val="24"/>
                <w:lang w:val="hy-AM" w:eastAsia="en-CA"/>
              </w:rPr>
              <w:t>Որակավորման Ցանկի Ամսաթիվ + 7 աշխատանքային օր</w:t>
            </w:r>
          </w:p>
        </w:tc>
      </w:tr>
      <w:tr w:rsidR="00C32439" w:rsidRPr="00EF1F77" w14:paraId="5E31ABD3"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33E3791A" w14:textId="5211F94D" w:rsidR="00C32439" w:rsidRPr="00E52976" w:rsidRDefault="00C32439" w:rsidP="00E52976">
            <w:pPr>
              <w:autoSpaceDE w:val="0"/>
              <w:autoSpaceDN w:val="0"/>
              <w:adjustRightInd w:val="0"/>
              <w:spacing w:before="40" w:after="40" w:line="240" w:lineRule="exact"/>
              <w:jc w:val="both"/>
              <w:rPr>
                <w:rFonts w:ascii="GHEA Grapalat" w:eastAsia="Consolas" w:hAnsi="GHEA Grapalat"/>
                <w:b w:val="0"/>
                <w:sz w:val="24"/>
                <w:szCs w:val="24"/>
                <w:lang w:val="hy-AM" w:eastAsia="en-CA"/>
              </w:rPr>
            </w:pPr>
            <w:r w:rsidRPr="00E52976">
              <w:rPr>
                <w:rFonts w:ascii="GHEA Grapalat" w:eastAsia="Consolas" w:hAnsi="GHEA Grapalat"/>
                <w:sz w:val="24"/>
                <w:szCs w:val="24"/>
                <w:lang w:val="hy-AM" w:eastAsia="en-CA"/>
              </w:rPr>
              <w:t>Գնահատ</w:t>
            </w:r>
            <w:r w:rsidR="000A0744" w:rsidRPr="00E52976">
              <w:rPr>
                <w:rFonts w:ascii="GHEA Grapalat" w:eastAsia="Consolas" w:hAnsi="GHEA Grapalat"/>
                <w:sz w:val="24"/>
                <w:szCs w:val="24"/>
                <w:lang w:val="hy-AM" w:eastAsia="en-CA"/>
              </w:rPr>
              <w:t>ող</w:t>
            </w:r>
            <w:r w:rsidRPr="00E52976">
              <w:rPr>
                <w:rFonts w:ascii="GHEA Grapalat" w:eastAsia="Consolas" w:hAnsi="GHEA Grapalat"/>
                <w:sz w:val="24"/>
                <w:szCs w:val="24"/>
                <w:lang w:val="hy-AM" w:eastAsia="en-CA"/>
              </w:rPr>
              <w:t xml:space="preserve"> Հանձնաժողովի </w:t>
            </w:r>
            <w:r w:rsidR="00E15FF9" w:rsidRPr="00E52976">
              <w:rPr>
                <w:rFonts w:ascii="GHEA Grapalat" w:eastAsia="Consolas" w:hAnsi="GHEA Grapalat"/>
                <w:sz w:val="24"/>
                <w:szCs w:val="24"/>
                <w:lang w:val="hy-AM" w:eastAsia="en-CA"/>
              </w:rPr>
              <w:t xml:space="preserve">ԱՀ-ի փուլի </w:t>
            </w:r>
            <w:r w:rsidRPr="00E52976">
              <w:rPr>
                <w:rFonts w:ascii="GHEA Grapalat" w:eastAsia="Consolas" w:hAnsi="GHEA Grapalat"/>
                <w:sz w:val="24"/>
                <w:szCs w:val="24"/>
                <w:lang w:val="hy-AM" w:eastAsia="en-CA"/>
              </w:rPr>
              <w:t xml:space="preserve">նախապատրաստական հանդիպում </w:t>
            </w:r>
          </w:p>
        </w:tc>
        <w:tc>
          <w:tcPr>
            <w:tcW w:w="2676" w:type="pct"/>
            <w:shd w:val="clear" w:color="auto" w:fill="F4F4F8"/>
            <w:vAlign w:val="center"/>
          </w:tcPr>
          <w:p w14:paraId="38A99E7B" w14:textId="6DB87B23" w:rsidR="00C32439" w:rsidRPr="00E52976" w:rsidRDefault="00E15FF9"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eastAsia="Consolas" w:hAnsi="GHEA Grapalat"/>
                <w:sz w:val="24"/>
                <w:szCs w:val="24"/>
                <w:lang w:val="hy-AM" w:eastAsia="en-CA"/>
              </w:rPr>
            </w:pPr>
            <w:r w:rsidRPr="00E52976">
              <w:rPr>
                <w:rFonts w:ascii="GHEA Grapalat" w:eastAsia="Consolas" w:hAnsi="GHEA Grapalat"/>
                <w:sz w:val="24"/>
                <w:szCs w:val="24"/>
                <w:lang w:val="hy-AM" w:eastAsia="en-CA"/>
              </w:rPr>
              <w:t>Որակավորման Ցանկի Ամսաթիվ + 10 աշխատանքյաին օր (</w:t>
            </w:r>
            <w:r w:rsidRPr="00E52976">
              <w:rPr>
                <w:rFonts w:ascii="GHEA Grapalat" w:eastAsia="Consolas" w:hAnsi="GHEA Grapalat"/>
                <w:b/>
                <w:bCs/>
                <w:sz w:val="24"/>
                <w:szCs w:val="24"/>
                <w:lang w:val="hy-AM" w:eastAsia="en-CA"/>
              </w:rPr>
              <w:t>Նախապատրաստական Հանդիպման Ամսաթիվ</w:t>
            </w:r>
            <w:r w:rsidRPr="00E52976">
              <w:rPr>
                <w:rFonts w:ascii="GHEA Grapalat" w:eastAsia="Consolas" w:hAnsi="GHEA Grapalat"/>
                <w:sz w:val="24"/>
                <w:szCs w:val="24"/>
                <w:lang w:val="hy-AM" w:eastAsia="en-CA"/>
              </w:rPr>
              <w:t>)</w:t>
            </w:r>
          </w:p>
        </w:tc>
      </w:tr>
      <w:tr w:rsidR="00E15FF9" w:rsidRPr="00EF1F77" w14:paraId="2C7B0784"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726903E9" w14:textId="1FF3F65D" w:rsidR="00E15FF9" w:rsidRPr="00E52976" w:rsidRDefault="00E15FF9" w:rsidP="00E52976">
            <w:pPr>
              <w:autoSpaceDE w:val="0"/>
              <w:autoSpaceDN w:val="0"/>
              <w:adjustRightInd w:val="0"/>
              <w:spacing w:before="40" w:after="40" w:line="240" w:lineRule="exact"/>
              <w:jc w:val="both"/>
              <w:rPr>
                <w:rFonts w:ascii="GHEA Grapalat" w:eastAsia="Consolas" w:hAnsi="GHEA Grapalat"/>
                <w:b w:val="0"/>
                <w:sz w:val="24"/>
                <w:szCs w:val="24"/>
                <w:lang w:eastAsia="en-CA"/>
              </w:rPr>
            </w:pPr>
            <w:r w:rsidRPr="00E52976">
              <w:rPr>
                <w:rFonts w:ascii="GHEA Grapalat" w:eastAsia="Consolas" w:hAnsi="GHEA Grapalat"/>
                <w:sz w:val="24"/>
                <w:szCs w:val="24"/>
                <w:lang w:val="hy-AM" w:eastAsia="en-CA"/>
              </w:rPr>
              <w:t xml:space="preserve">Նախամրցութային բաց </w:t>
            </w:r>
            <w:r w:rsidR="000A0744" w:rsidRPr="00E52976">
              <w:rPr>
                <w:rFonts w:ascii="GHEA Grapalat" w:eastAsia="Consolas" w:hAnsi="GHEA Grapalat"/>
                <w:sz w:val="24"/>
                <w:szCs w:val="24"/>
                <w:lang w:val="hy-AM" w:eastAsia="en-CA"/>
              </w:rPr>
              <w:t>նիստեր</w:t>
            </w:r>
          </w:p>
        </w:tc>
        <w:tc>
          <w:tcPr>
            <w:tcW w:w="2676" w:type="pct"/>
            <w:shd w:val="clear" w:color="auto" w:fill="F4F4F8"/>
            <w:vAlign w:val="center"/>
          </w:tcPr>
          <w:p w14:paraId="6AE4C93B" w14:textId="77777777" w:rsidR="00E15FF9" w:rsidRPr="00E52976" w:rsidRDefault="00E15FF9"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eastAsia="Consolas" w:hAnsi="GHEA Grapalat"/>
                <w:sz w:val="24"/>
                <w:szCs w:val="24"/>
                <w:lang w:val="hy-AM" w:eastAsia="en-CA"/>
              </w:rPr>
            </w:pPr>
            <w:r w:rsidRPr="00E52976">
              <w:rPr>
                <w:rFonts w:ascii="GHEA Grapalat" w:eastAsia="Consolas" w:hAnsi="GHEA Grapalat"/>
                <w:sz w:val="24"/>
                <w:szCs w:val="24"/>
                <w:lang w:val="hy-AM" w:eastAsia="en-CA"/>
              </w:rPr>
              <w:t>Առաջին հանդիպում։ Նախապատրաստական Հանդիպման Ամսաթիվ + 12 աշխատանքյաին օր</w:t>
            </w:r>
          </w:p>
          <w:p w14:paraId="41C7E3CD" w14:textId="5128BF35" w:rsidR="00E15FF9" w:rsidRPr="00E52976" w:rsidRDefault="00E15FF9"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eastAsia="Consolas" w:hAnsi="GHEA Grapalat"/>
                <w:sz w:val="24"/>
                <w:szCs w:val="24"/>
                <w:lang w:val="hy-AM" w:eastAsia="en-CA"/>
              </w:rPr>
            </w:pPr>
            <w:r w:rsidRPr="00E52976">
              <w:rPr>
                <w:rFonts w:ascii="GHEA Grapalat" w:eastAsia="Consolas" w:hAnsi="GHEA Grapalat"/>
                <w:sz w:val="24"/>
                <w:szCs w:val="24"/>
                <w:lang w:val="hy-AM" w:eastAsia="en-CA"/>
              </w:rPr>
              <w:t xml:space="preserve">Հետագա հանդիպումներ։ ըստ </w:t>
            </w:r>
            <w:r w:rsidRPr="00E52976">
              <w:rPr>
                <w:rFonts w:ascii="GHEA Grapalat" w:eastAsia="Consolas" w:hAnsi="GHEA Grapalat"/>
                <w:bCs/>
                <w:sz w:val="24"/>
                <w:szCs w:val="24"/>
                <w:lang w:val="hy-AM" w:eastAsia="en-CA"/>
              </w:rPr>
              <w:t>կողմ</w:t>
            </w:r>
            <w:r w:rsidRPr="00E52976">
              <w:rPr>
                <w:rFonts w:ascii="GHEA Grapalat" w:eastAsia="Consolas" w:hAnsi="GHEA Grapalat"/>
                <w:sz w:val="24"/>
                <w:szCs w:val="24"/>
                <w:lang w:val="hy-AM" w:eastAsia="en-CA"/>
              </w:rPr>
              <w:t>նորոշիչ ոչ պարտադիր ժամանակացույցի</w:t>
            </w:r>
            <w:r w:rsidR="000F3F49" w:rsidRPr="00E52976">
              <w:rPr>
                <w:rFonts w:ascii="GHEA Grapalat" w:eastAsia="Consolas" w:hAnsi="GHEA Grapalat"/>
                <w:sz w:val="24"/>
                <w:szCs w:val="24"/>
                <w:lang w:val="hy-AM" w:eastAsia="en-CA"/>
              </w:rPr>
              <w:t>՝ տրամադրված բոլոր որակավորված Թեկնա</w:t>
            </w:r>
            <w:r w:rsidR="003D1FF5" w:rsidRPr="00E52976">
              <w:rPr>
                <w:rFonts w:ascii="GHEA Grapalat" w:eastAsia="Consolas" w:hAnsi="GHEA Grapalat"/>
                <w:sz w:val="24"/>
                <w:szCs w:val="24"/>
                <w:lang w:val="hy-AM" w:eastAsia="en-CA"/>
              </w:rPr>
              <w:t>ծ</w:t>
            </w:r>
            <w:r w:rsidR="000F3F49" w:rsidRPr="00E52976">
              <w:rPr>
                <w:rFonts w:ascii="GHEA Grapalat" w:eastAsia="Consolas" w:hAnsi="GHEA Grapalat"/>
                <w:sz w:val="24"/>
                <w:szCs w:val="24"/>
                <w:lang w:val="hy-AM" w:eastAsia="en-CA"/>
              </w:rPr>
              <w:t>ուներին</w:t>
            </w:r>
            <w:r w:rsidR="003D1FF5" w:rsidRPr="00E52976">
              <w:rPr>
                <w:rFonts w:ascii="GHEA Grapalat" w:eastAsia="Consolas" w:hAnsi="GHEA Grapalat"/>
                <w:sz w:val="24"/>
                <w:szCs w:val="24"/>
                <w:lang w:val="hy-AM" w:eastAsia="en-CA"/>
              </w:rPr>
              <w:t xml:space="preserve"> առանձին</w:t>
            </w:r>
          </w:p>
        </w:tc>
      </w:tr>
      <w:tr w:rsidR="00E15FF9" w:rsidRPr="00EF1F77" w14:paraId="1A34E8AF"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0AC33BFD" w14:textId="6C79F930" w:rsidR="00E15FF9" w:rsidRPr="00E52976" w:rsidRDefault="00112669" w:rsidP="00E52976">
            <w:pPr>
              <w:autoSpaceDE w:val="0"/>
              <w:autoSpaceDN w:val="0"/>
              <w:adjustRightInd w:val="0"/>
              <w:spacing w:before="40" w:after="40" w:line="240" w:lineRule="exact"/>
              <w:jc w:val="both"/>
              <w:rPr>
                <w:rFonts w:ascii="GHEA Grapalat" w:eastAsia="Consolas" w:hAnsi="GHEA Grapalat"/>
                <w:b w:val="0"/>
                <w:sz w:val="24"/>
                <w:szCs w:val="24"/>
                <w:lang w:val="hy-AM" w:eastAsia="en-CA"/>
              </w:rPr>
            </w:pPr>
            <w:r w:rsidRPr="00E52976">
              <w:rPr>
                <w:rFonts w:ascii="GHEA Grapalat" w:eastAsia="Consolas" w:hAnsi="GHEA Grapalat"/>
                <w:sz w:val="24"/>
                <w:szCs w:val="24"/>
                <w:lang w:val="hy-AM" w:eastAsia="en-CA"/>
              </w:rPr>
              <w:t>ԱՀ-ի հաստատում</w:t>
            </w:r>
          </w:p>
        </w:tc>
        <w:tc>
          <w:tcPr>
            <w:tcW w:w="2676" w:type="pct"/>
            <w:shd w:val="clear" w:color="auto" w:fill="F4F4F8"/>
            <w:vAlign w:val="center"/>
          </w:tcPr>
          <w:p w14:paraId="7EE10976" w14:textId="33E3A61B" w:rsidR="00E15FF9" w:rsidRPr="00E52976" w:rsidRDefault="00112669"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eastAsia="Consolas" w:hAnsi="GHEA Grapalat"/>
                <w:sz w:val="24"/>
                <w:szCs w:val="24"/>
                <w:lang w:val="hy-AM" w:eastAsia="en-CA"/>
              </w:rPr>
            </w:pPr>
            <w:r w:rsidRPr="00E52976">
              <w:rPr>
                <w:rFonts w:ascii="GHEA Grapalat" w:eastAsia="Consolas" w:hAnsi="GHEA Grapalat"/>
                <w:sz w:val="24"/>
                <w:szCs w:val="24"/>
                <w:lang w:val="hy-AM" w:eastAsia="en-CA"/>
              </w:rPr>
              <w:t>Նախապատրաստական Հանդիպման Ամսաթիվ + 55 աշխատանքյաին օր (</w:t>
            </w:r>
            <w:r w:rsidRPr="00E52976">
              <w:rPr>
                <w:rFonts w:ascii="GHEA Grapalat" w:eastAsia="Consolas" w:hAnsi="GHEA Grapalat"/>
                <w:b/>
                <w:bCs/>
                <w:sz w:val="24"/>
                <w:szCs w:val="24"/>
                <w:lang w:val="hy-AM" w:eastAsia="en-CA"/>
              </w:rPr>
              <w:t>ԱՀ-ի Հաստատման Ամսաթիվ</w:t>
            </w:r>
            <w:r w:rsidRPr="00E52976">
              <w:rPr>
                <w:rFonts w:ascii="GHEA Grapalat" w:eastAsia="Consolas" w:hAnsi="GHEA Grapalat"/>
                <w:sz w:val="24"/>
                <w:szCs w:val="24"/>
                <w:lang w:val="hy-AM" w:eastAsia="en-CA"/>
              </w:rPr>
              <w:t>)</w:t>
            </w:r>
          </w:p>
        </w:tc>
      </w:tr>
      <w:tr w:rsidR="00112669" w:rsidRPr="00EF1F77" w14:paraId="1E733866" w14:textId="77777777" w:rsidTr="00E25083">
        <w:tc>
          <w:tcPr>
            <w:cnfStyle w:val="001000000000" w:firstRow="0" w:lastRow="0" w:firstColumn="1" w:lastColumn="0" w:oddVBand="0" w:evenVBand="0" w:oddHBand="0" w:evenHBand="0" w:firstRowFirstColumn="0" w:firstRowLastColumn="0" w:lastRowFirstColumn="0" w:lastRowLastColumn="0"/>
            <w:tcW w:w="2324" w:type="pct"/>
            <w:shd w:val="clear" w:color="auto" w:fill="F4F4F8"/>
            <w:vAlign w:val="center"/>
          </w:tcPr>
          <w:p w14:paraId="567497FC" w14:textId="597D0AC5" w:rsidR="00112669" w:rsidRPr="00E52976" w:rsidRDefault="00112669" w:rsidP="00E52976">
            <w:pPr>
              <w:autoSpaceDE w:val="0"/>
              <w:autoSpaceDN w:val="0"/>
              <w:adjustRightInd w:val="0"/>
              <w:spacing w:before="40" w:after="40" w:line="240" w:lineRule="exact"/>
              <w:jc w:val="both"/>
              <w:rPr>
                <w:rFonts w:ascii="GHEA Grapalat" w:eastAsia="Consolas" w:hAnsi="GHEA Grapalat"/>
                <w:b w:val="0"/>
                <w:sz w:val="24"/>
                <w:szCs w:val="24"/>
                <w:lang w:val="hy-AM" w:eastAsia="en-CA"/>
              </w:rPr>
            </w:pPr>
            <w:r w:rsidRPr="00E52976">
              <w:rPr>
                <w:rFonts w:ascii="GHEA Grapalat" w:eastAsia="Consolas" w:hAnsi="GHEA Grapalat"/>
                <w:sz w:val="24"/>
                <w:szCs w:val="24"/>
                <w:lang w:val="hy-AM" w:eastAsia="en-CA"/>
              </w:rPr>
              <w:t>Ահ-ի հրապարակում</w:t>
            </w:r>
          </w:p>
        </w:tc>
        <w:tc>
          <w:tcPr>
            <w:tcW w:w="2676" w:type="pct"/>
            <w:shd w:val="clear" w:color="auto" w:fill="F4F4F8"/>
            <w:vAlign w:val="center"/>
          </w:tcPr>
          <w:p w14:paraId="51F77C95" w14:textId="3B8D893A" w:rsidR="00112669" w:rsidRPr="00E52976" w:rsidRDefault="00112669" w:rsidP="00E52976">
            <w:pPr>
              <w:autoSpaceDE w:val="0"/>
              <w:autoSpaceDN w:val="0"/>
              <w:adjustRightInd w:val="0"/>
              <w:spacing w:before="40" w:after="40" w:line="240" w:lineRule="exact"/>
              <w:jc w:val="both"/>
              <w:cnfStyle w:val="000000000000" w:firstRow="0" w:lastRow="0" w:firstColumn="0" w:lastColumn="0" w:oddVBand="0" w:evenVBand="0" w:oddHBand="0" w:evenHBand="0" w:firstRowFirstColumn="0" w:firstRowLastColumn="0" w:lastRowFirstColumn="0" w:lastRowLastColumn="0"/>
              <w:rPr>
                <w:rFonts w:ascii="GHEA Grapalat" w:eastAsia="Consolas" w:hAnsi="GHEA Grapalat"/>
                <w:sz w:val="24"/>
                <w:szCs w:val="24"/>
                <w:lang w:val="hy-AM" w:eastAsia="en-CA"/>
              </w:rPr>
            </w:pPr>
            <w:r w:rsidRPr="00E52976">
              <w:rPr>
                <w:rFonts w:ascii="GHEA Grapalat" w:eastAsia="Consolas" w:hAnsi="GHEA Grapalat"/>
                <w:sz w:val="24"/>
                <w:szCs w:val="24"/>
                <w:lang w:val="hy-AM" w:eastAsia="en-CA"/>
              </w:rPr>
              <w:t>ԱՀ-ի Հաստատման Ամսաթիվ + 2 աշխատանքյաին օր</w:t>
            </w:r>
          </w:p>
        </w:tc>
      </w:tr>
    </w:tbl>
    <w:bookmarkEnd w:id="77"/>
    <w:p w14:paraId="1F81342C" w14:textId="4D689F61" w:rsidR="005A60A8" w:rsidRPr="00E52976" w:rsidRDefault="00112669" w:rsidP="00E52976">
      <w:pPr>
        <w:spacing w:before="120" w:after="120"/>
        <w:jc w:val="both"/>
        <w:rPr>
          <w:rFonts w:ascii="GHEA Grapalat" w:hAnsi="GHEA Grapalat" w:cs="Times New Roman"/>
          <w:sz w:val="24"/>
          <w:szCs w:val="24"/>
          <w:lang w:val="hy-AM"/>
        </w:rPr>
      </w:pPr>
      <w:r w:rsidRPr="00E52976">
        <w:rPr>
          <w:rFonts w:ascii="GHEA Grapalat" w:hAnsi="GHEA Grapalat" w:cs="Times New Roman"/>
          <w:i/>
          <w:iCs/>
          <w:sz w:val="24"/>
          <w:szCs w:val="24"/>
          <w:lang w:val="hy-AM"/>
        </w:rPr>
        <w:t xml:space="preserve">Գնահատված </w:t>
      </w:r>
      <w:r w:rsidR="008802EC" w:rsidRPr="00E52976">
        <w:rPr>
          <w:rFonts w:ascii="GHEA Grapalat" w:hAnsi="GHEA Grapalat" w:cs="Times New Roman"/>
          <w:i/>
          <w:iCs/>
          <w:sz w:val="24"/>
          <w:szCs w:val="24"/>
          <w:lang w:val="hy-AM"/>
        </w:rPr>
        <w:t xml:space="preserve">Ժամանակացույցը կողմնորոշիչ </w:t>
      </w:r>
      <w:r w:rsidRPr="00E52976">
        <w:rPr>
          <w:rFonts w:ascii="GHEA Grapalat" w:hAnsi="GHEA Grapalat" w:cs="Times New Roman"/>
          <w:i/>
          <w:iCs/>
          <w:sz w:val="24"/>
          <w:szCs w:val="24"/>
          <w:lang w:val="hy-AM"/>
        </w:rPr>
        <w:t>է և ներկայացվում է մայն ՈՀ-ի թուլի համար։ ԱՀ-ի փուլի գնահատված ժամանակացույցը կներկայացվի Առաջարկի Հարցման մեջ Որակավորված Թեկնածուների համար։</w:t>
      </w:r>
    </w:p>
    <w:p w14:paraId="750EDB85" w14:textId="124F9C35" w:rsidR="007D2488" w:rsidRPr="00E52976" w:rsidRDefault="007D2488" w:rsidP="00E52976">
      <w:pPr>
        <w:pStyle w:val="Heading4"/>
        <w:numPr>
          <w:ilvl w:val="0"/>
          <w:numId w:val="32"/>
        </w:numPr>
        <w:spacing w:before="120" w:after="240"/>
        <w:ind w:left="0" w:firstLine="0"/>
        <w:jc w:val="both"/>
        <w:rPr>
          <w:rFonts w:ascii="GHEA Grapalat" w:hAnsi="GHEA Grapalat"/>
          <w:sz w:val="24"/>
          <w:lang w:val="hy-AM"/>
        </w:rPr>
      </w:pPr>
      <w:r w:rsidRPr="00E52976">
        <w:rPr>
          <w:rFonts w:ascii="GHEA Grapalat" w:hAnsi="GHEA Grapalat"/>
          <w:sz w:val="24"/>
          <w:lang w:val="hy-AM"/>
        </w:rPr>
        <w:br w:type="column"/>
      </w:r>
      <w:bookmarkStart w:id="78" w:name="_Toc152354352"/>
      <w:r w:rsidRPr="00E52976">
        <w:rPr>
          <w:rFonts w:ascii="GHEA Grapalat" w:hAnsi="GHEA Grapalat"/>
          <w:sz w:val="24"/>
          <w:lang w:val="hy-AM"/>
        </w:rPr>
        <w:t>ԾՐԱԳՐԻ ՀԻՄՆԱԿԱՆ ԴՐՈՒՅԹՆԵՐ</w:t>
      </w:r>
      <w:bookmarkEnd w:id="78"/>
    </w:p>
    <w:p w14:paraId="07E8655A" w14:textId="77777777" w:rsidR="00712979" w:rsidRPr="00E52976" w:rsidRDefault="00712979" w:rsidP="00DB6152">
      <w:pPr>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Ստորև ներկայացված տեղեկատվությունը արտացոլում է Նախագծի հիմնական դրույթները (տարրերը) և պետք է լրացնի Պարզաբանման հարցման բովանդակությունը: Ծրագրի հիմնական դրույթների (տարրերի) նկարագրությունը պատրաստված է նախագծի բիզնես հիմնավորման հիման վրա, որը մշակվել է օրենսդրությանը համապատասխան:</w:t>
      </w:r>
    </w:p>
    <w:p w14:paraId="7984D6E7" w14:textId="77777777" w:rsidR="00712979" w:rsidRPr="00E52976" w:rsidRDefault="00712979" w:rsidP="00DB6152">
      <w:pPr>
        <w:spacing w:before="120" w:after="120"/>
        <w:ind w:left="36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1.</w:t>
      </w:r>
      <w:r w:rsidRPr="00E52976">
        <w:rPr>
          <w:rFonts w:ascii="GHEA Grapalat" w:hAnsi="GHEA Grapalat" w:cs="Times New Roman"/>
          <w:b/>
          <w:bCs/>
          <w:sz w:val="24"/>
          <w:szCs w:val="24"/>
          <w:lang w:val="hy-AM"/>
        </w:rPr>
        <w:tab/>
        <w:t>Ներածություն</w:t>
      </w:r>
    </w:p>
    <w:p w14:paraId="7835585F" w14:textId="596D419C" w:rsidR="00712979" w:rsidRPr="00E52976" w:rsidRDefault="00712979" w:rsidP="00DB6152">
      <w:pPr>
        <w:spacing w:before="120" w:after="120"/>
        <w:ind w:left="360" w:firstLine="360"/>
        <w:jc w:val="both"/>
        <w:rPr>
          <w:rFonts w:ascii="GHEA Grapalat" w:hAnsi="GHEA Grapalat" w:cs="Times New Roman"/>
          <w:sz w:val="24"/>
          <w:szCs w:val="24"/>
          <w:lang w:val="hy-AM"/>
        </w:rPr>
      </w:pPr>
      <w:r w:rsidRPr="00E52976">
        <w:rPr>
          <w:rFonts w:ascii="GHEA Grapalat" w:hAnsi="GHEA Grapalat" w:cs="Times New Roman"/>
          <w:sz w:val="24"/>
          <w:szCs w:val="24"/>
          <w:lang w:val="hy-AM"/>
        </w:rPr>
        <w:t>ՀՀ կառավարությունը՝ ի դեմս ՀՀ Ներքին գործերի նախարարության (ՆԳՆ), մտադիր է կնքել ՊՄԳ համաձայնագիր` նոր կենսաչափական անձնագրերի (Passports) և էլեկտրոնային նույնականացման քարտերի (ID-քարտեր) տրամադրման վերաբերյալ: ՊՄԳ պայմանագիրը կստորագրվի 1</w:t>
      </w:r>
      <w:r w:rsidR="003D1FF5" w:rsidRPr="00E52976">
        <w:rPr>
          <w:rFonts w:ascii="GHEA Grapalat" w:hAnsi="GHEA Grapalat" w:cs="Times New Roman"/>
          <w:sz w:val="24"/>
          <w:szCs w:val="24"/>
          <w:lang w:val="hy-AM"/>
        </w:rPr>
        <w:t>1</w:t>
      </w:r>
      <w:r w:rsidRPr="00E52976">
        <w:rPr>
          <w:rFonts w:ascii="GHEA Grapalat" w:hAnsi="GHEA Grapalat" w:cs="Times New Roman"/>
          <w:sz w:val="24"/>
          <w:szCs w:val="24"/>
          <w:lang w:val="hy-AM"/>
        </w:rPr>
        <w:t xml:space="preserve"> տարի ժամկետով ՀՀ Ներքին գործերի նախարարության կողմից նշանակված մարմնի (պատվիրատու կազմակերպության) և ընթացակարգի հաղթողի (Մասնավոր գործընկեր/ծառայություններ մատուցող) միջև:</w:t>
      </w:r>
    </w:p>
    <w:p w14:paraId="691FF5A0" w14:textId="77777777" w:rsidR="00712979" w:rsidRPr="00E52976" w:rsidRDefault="00712979" w:rsidP="00DB6152">
      <w:pPr>
        <w:spacing w:before="120" w:after="120"/>
        <w:ind w:left="36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2.</w:t>
      </w:r>
      <w:r w:rsidRPr="00E52976">
        <w:rPr>
          <w:rFonts w:ascii="GHEA Grapalat" w:hAnsi="GHEA Grapalat" w:cs="Times New Roman"/>
          <w:b/>
          <w:bCs/>
          <w:sz w:val="24"/>
          <w:szCs w:val="24"/>
          <w:lang w:val="hy-AM"/>
        </w:rPr>
        <w:tab/>
        <w:t>ՆԱԽԱԳԾԻ ԱՄՓՈՓՈՒՄ</w:t>
      </w:r>
    </w:p>
    <w:p w14:paraId="0A1EDFD5" w14:textId="77777777" w:rsidR="00712979" w:rsidRPr="00E52976" w:rsidRDefault="00712979" w:rsidP="00DB6152">
      <w:pPr>
        <w:spacing w:before="120" w:after="120"/>
        <w:ind w:left="36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2.1. Նպատակներ և խնդիրներ</w:t>
      </w:r>
    </w:p>
    <w:p w14:paraId="5D7DA6A6" w14:textId="77777777" w:rsidR="00712979" w:rsidRPr="00E52976" w:rsidRDefault="00712979" w:rsidP="00DB6152">
      <w:pPr>
        <w:spacing w:before="120" w:after="120"/>
        <w:ind w:left="360" w:firstLine="360"/>
        <w:jc w:val="both"/>
        <w:rPr>
          <w:rFonts w:ascii="GHEA Grapalat" w:hAnsi="GHEA Grapalat" w:cs="Times New Roman"/>
          <w:sz w:val="24"/>
          <w:szCs w:val="24"/>
          <w:lang w:val="hy-AM"/>
        </w:rPr>
      </w:pPr>
      <w:r w:rsidRPr="00E52976">
        <w:rPr>
          <w:rFonts w:ascii="GHEA Grapalat" w:hAnsi="GHEA Grapalat" w:cs="Times New Roman"/>
          <w:sz w:val="24"/>
          <w:szCs w:val="24"/>
          <w:lang w:val="hy-AM"/>
        </w:rPr>
        <w:t>Նախագծի հիմնական նպատակն է աջակցել Հայաստանի թվային փոխակերպմանը՝ նպաստելով երկարաժամկետ հանրային-մասնավոր գործընկերության հաստատմանը՝ կենսաչափական անձնագրերի և ID քարտերի թողարկման և տարածման համար: Հիմնական նպատակները կենտրոնացած են հետևյալ ուղղությունների վրա.</w:t>
      </w:r>
    </w:p>
    <w:p w14:paraId="386F17F4" w14:textId="77777777" w:rsidR="00712979" w:rsidRPr="00E52976" w:rsidRDefault="00712979" w:rsidP="00DB6152">
      <w:pPr>
        <w:pStyle w:val="ListParagraph"/>
        <w:numPr>
          <w:ilvl w:val="0"/>
          <w:numId w:val="71"/>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Քաղաքացիների հարմարավետության և սպասարկման որակի համար սահմանել համաշխարհային նոր չափանիշներ՝ կրճատելով սպասելու, ճանապարհորդական փաստաթղթերի և նույնականացման քարտերի ժամանակը, ինչպես նաև միջազգային լավագույն չափանիշներին համապատասխան սահմանել նոր ստանդարտներ սպասարկման կայաններում՝ հաճախորդների սպասարկման և օբյեկտների ֆիզիկական վիճակի բարելավման համար։ </w:t>
      </w:r>
    </w:p>
    <w:p w14:paraId="18F6C9D4" w14:textId="77777777" w:rsidR="00712979" w:rsidRPr="00E52976" w:rsidRDefault="00712979" w:rsidP="00DB6152">
      <w:pPr>
        <w:pStyle w:val="ListParagraph"/>
        <w:numPr>
          <w:ilvl w:val="0"/>
          <w:numId w:val="71"/>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Բարձրացնել անվտանգ և միջազգային չափանիշներին համապատասխան ճամփորդական փաստաթղթերի և նույնականացման քարտերի ներդրումն ու օգտագործումը, որոնք կնպաստեն Հայաստանում թվային հասարակության զարգացմանը, այդ թվում՝ առաջադեմ էլեկտրոնային ծառայությունների, ինչպես նաև ավտոմատացման այլ հնարավորությունների առավել լայն կիրառմանը (օրինակ՝ քվեարկության համար ինքնության ստուգում, սահմանների ավտոմատացված հատում և այլն):</w:t>
      </w:r>
    </w:p>
    <w:p w14:paraId="4EA989DB" w14:textId="77777777" w:rsidR="00712979" w:rsidRPr="00E52976" w:rsidRDefault="00712979" w:rsidP="00DB6152">
      <w:pPr>
        <w:pStyle w:val="ListParagraph"/>
        <w:numPr>
          <w:ilvl w:val="0"/>
          <w:numId w:val="71"/>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Փոխարինել հնացած ՏՏ ենթակառուցվածքը՝ բարելավելու գործընթացների անվտանգությունը, արդյունավետությունը և գործառնական ռիսկերի կառավարումը, որոնք կապված են հնացած լուծումների հետ, ինչպես նաև որդեգրել նորարարական լուծումներ՝ շարունակաբար համապատասխանեցնելով այն արդյունաբերության լավագույն չափանիշներին:</w:t>
      </w:r>
    </w:p>
    <w:p w14:paraId="591A671B" w14:textId="77777777" w:rsidR="00712979" w:rsidRPr="00E52976" w:rsidRDefault="00712979" w:rsidP="00DB6152">
      <w:pPr>
        <w:spacing w:before="120" w:after="120"/>
        <w:ind w:left="36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2.2.</w:t>
      </w:r>
      <w:r w:rsidRPr="00E52976">
        <w:rPr>
          <w:rFonts w:ascii="GHEA Grapalat" w:hAnsi="GHEA Grapalat" w:cs="Times New Roman"/>
          <w:b/>
          <w:bCs/>
          <w:sz w:val="24"/>
          <w:szCs w:val="24"/>
          <w:lang w:val="hy-AM"/>
        </w:rPr>
        <w:tab/>
        <w:t>Ծրագրի շրջանակը և նախատեսված գործառնական մոդելը</w:t>
      </w:r>
    </w:p>
    <w:p w14:paraId="64F25AC3" w14:textId="39177254" w:rsidR="00712979" w:rsidRPr="00E52976" w:rsidRDefault="00712979" w:rsidP="00DB6152">
      <w:pPr>
        <w:spacing w:before="120" w:after="120"/>
        <w:ind w:left="360" w:firstLine="360"/>
        <w:jc w:val="both"/>
        <w:rPr>
          <w:rFonts w:ascii="GHEA Grapalat" w:hAnsi="GHEA Grapalat" w:cs="Times New Roman"/>
          <w:sz w:val="24"/>
          <w:szCs w:val="24"/>
          <w:lang w:val="hy-AM"/>
        </w:rPr>
      </w:pPr>
      <w:r w:rsidRPr="00E52976">
        <w:rPr>
          <w:rFonts w:ascii="GHEA Grapalat" w:hAnsi="GHEA Grapalat" w:cs="Times New Roman"/>
          <w:sz w:val="24"/>
          <w:szCs w:val="24"/>
          <w:lang w:val="hy-AM"/>
        </w:rPr>
        <w:t>Ընթացակարգի օբյեկտը կառավարվող համապարփակ ծառայություններ են՝ քաղաքացիներին պաշտպանված նույնականացման քարտերով և ճանապարհորդական փաստաթղթերով ապահովելու համար: ՊՄԳ պայմանագիրը կստորագրվի 1</w:t>
      </w:r>
      <w:r w:rsidR="003D1FF5" w:rsidRPr="00E52976">
        <w:rPr>
          <w:rFonts w:ascii="GHEA Grapalat" w:hAnsi="GHEA Grapalat" w:cs="Times New Roman"/>
          <w:sz w:val="24"/>
          <w:szCs w:val="24"/>
          <w:lang w:val="hy-AM"/>
        </w:rPr>
        <w:t>1</w:t>
      </w:r>
      <w:r w:rsidRPr="00E52976">
        <w:rPr>
          <w:rFonts w:ascii="GHEA Grapalat" w:hAnsi="GHEA Grapalat" w:cs="Times New Roman"/>
          <w:sz w:val="24"/>
          <w:szCs w:val="24"/>
          <w:lang w:val="hy-AM"/>
        </w:rPr>
        <w:t xml:space="preserve"> տարի ժամկետով ՀՀ Ներքին գործերի նախարարության կողմից նշանակված մարմնի (պատվիրատու կազմակերպության) և ընթացակարգի հաղթողի (ծառայություններ մատուցողի) միջև:</w:t>
      </w:r>
    </w:p>
    <w:p w14:paraId="4090D085" w14:textId="77777777" w:rsidR="00712979" w:rsidRPr="00E52976" w:rsidRDefault="00712979" w:rsidP="00DB6152">
      <w:pPr>
        <w:spacing w:before="120" w:after="120"/>
        <w:ind w:left="360" w:firstLine="360"/>
        <w:jc w:val="both"/>
        <w:rPr>
          <w:rFonts w:ascii="GHEA Grapalat" w:hAnsi="GHEA Grapalat" w:cs="Times New Roman"/>
          <w:sz w:val="24"/>
          <w:szCs w:val="24"/>
          <w:lang w:val="hy-AM"/>
        </w:rPr>
      </w:pPr>
      <w:r w:rsidRPr="00E52976">
        <w:rPr>
          <w:rFonts w:ascii="GHEA Grapalat" w:hAnsi="GHEA Grapalat" w:cs="Times New Roman"/>
          <w:sz w:val="24"/>
          <w:szCs w:val="24"/>
          <w:lang w:val="hy-AM"/>
        </w:rPr>
        <w:t>Պայմանագրի շրջանակը ներառում է անձնագրերի և նույնականացման քարտերի տրամադրման հետ կապված առնվազն հետևյալ ծառայությունները</w:t>
      </w:r>
      <w:r w:rsidRPr="00E52976">
        <w:rPr>
          <w:rFonts w:ascii="Cambria Math" w:hAnsi="Cambria Math" w:cs="Cambria Math"/>
          <w:sz w:val="24"/>
          <w:szCs w:val="24"/>
          <w:lang w:val="hy-AM"/>
        </w:rPr>
        <w:t>․</w:t>
      </w:r>
    </w:p>
    <w:p w14:paraId="0E9C4474" w14:textId="77777777" w:rsidR="00712979" w:rsidRPr="00E52976" w:rsidRDefault="00712979" w:rsidP="00DB6152">
      <w:pPr>
        <w:pStyle w:val="ListParagraph"/>
        <w:numPr>
          <w:ilvl w:val="0"/>
          <w:numId w:val="72"/>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Ֆիզիկական ենթակառուցվածքների նախագծում, ներդրում, շահագործում և տեխնիկական սպասարկում</w:t>
      </w:r>
    </w:p>
    <w:p w14:paraId="1BFACA38" w14:textId="77777777" w:rsidR="00712979" w:rsidRPr="00E52976" w:rsidRDefault="00712979" w:rsidP="00DB6152">
      <w:pPr>
        <w:pStyle w:val="ListParagraph"/>
        <w:numPr>
          <w:ilvl w:val="0"/>
          <w:numId w:val="72"/>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Նույնականացման և փաստաթղթերի կառավարման ինտեգրված տեղեկատվական համակարգի մշակում, իրականացում և շահագործում, ներառած բոլոր սարքավորումները, ծրագրակազմը, որոնք անհրաժեշտ են քաղաքացիներին ճանապարհորդական փաստաթղթեր և նույնականացման քարտեր տրամադրելու համար՝ սկսած ընդունելության գրանցումից մինչև փաստաթղթերը քաղաքացուն հասցնելը:</w:t>
      </w:r>
    </w:p>
    <w:p w14:paraId="7F2C8308" w14:textId="77777777" w:rsidR="00712979" w:rsidRPr="00E52976" w:rsidRDefault="00712979" w:rsidP="00DB6152">
      <w:pPr>
        <w:pStyle w:val="ListParagraph"/>
        <w:numPr>
          <w:ilvl w:val="0"/>
          <w:numId w:val="72"/>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Գրանցման գործառնությունների մշակում և իրականացում (առջևի գրասենյակի (front office) հաճախորդների սպասարկման համալիր գործողություններ նախնական գրանցումից մինչև քաղաքացուն փաստաթղթերի տրամադրում (առաքում), ներառյալ բոլոր անհրաժեշտ ռեսուրսները և օժանդակ գործընթացները):</w:t>
      </w:r>
    </w:p>
    <w:p w14:paraId="69ABCF0D" w14:textId="77777777" w:rsidR="00712979" w:rsidRPr="00E52976" w:rsidRDefault="00712979" w:rsidP="00DB6152">
      <w:pPr>
        <w:pStyle w:val="ListParagraph"/>
        <w:numPr>
          <w:ilvl w:val="0"/>
          <w:numId w:val="72"/>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Անհատականացման գործողությունների նախագծում և հանձնում (անհատականացման հարցումից մինչև քաղաքացուն փաստաթղթերի հանձնումը, սպասարկումը, ներառյալ՝ բոլոր անհրաժեշտ ռեսուրսները, որոնք օժանդակում են գործընթացներին):</w:t>
      </w:r>
    </w:p>
    <w:p w14:paraId="7F331D61" w14:textId="77777777" w:rsidR="00712979" w:rsidRPr="00E52976" w:rsidRDefault="00712979" w:rsidP="00DB6152">
      <w:pPr>
        <w:pStyle w:val="ListParagraph"/>
        <w:numPr>
          <w:ilvl w:val="0"/>
          <w:numId w:val="72"/>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Ճամփորդական փաստաթղթերի և նույնականացման քարտերի ձևաթղթերի նախագծում, արտադրության և մատակարարման (լոգիստիկայի) գործառնությունների իրականացում:</w:t>
      </w:r>
    </w:p>
    <w:p w14:paraId="66FB1583" w14:textId="77777777" w:rsidR="00712979" w:rsidRPr="00E52976" w:rsidRDefault="00712979" w:rsidP="00DB6152">
      <w:pPr>
        <w:spacing w:before="120" w:after="120"/>
        <w:ind w:firstLine="360"/>
        <w:jc w:val="both"/>
        <w:rPr>
          <w:rFonts w:ascii="GHEA Grapalat" w:hAnsi="GHEA Grapalat" w:cs="Times New Roman"/>
          <w:sz w:val="24"/>
          <w:szCs w:val="24"/>
          <w:lang w:val="hy-AM"/>
        </w:rPr>
      </w:pPr>
      <w:r w:rsidRPr="00E52976">
        <w:rPr>
          <w:rFonts w:ascii="GHEA Grapalat" w:hAnsi="GHEA Grapalat" w:cs="Times New Roman"/>
          <w:b/>
          <w:bCs/>
          <w:sz w:val="24"/>
          <w:szCs w:val="24"/>
          <w:lang w:val="hy-AM"/>
        </w:rPr>
        <w:t>3.</w:t>
      </w:r>
      <w:r w:rsidRPr="00E52976">
        <w:rPr>
          <w:rFonts w:ascii="GHEA Grapalat" w:hAnsi="GHEA Grapalat" w:cs="Times New Roman"/>
          <w:b/>
          <w:bCs/>
          <w:sz w:val="24"/>
          <w:szCs w:val="24"/>
          <w:lang w:val="hy-AM"/>
        </w:rPr>
        <w:tab/>
        <w:t>ԲԻԶՆԵՍ ՄՈԴԵԼ</w:t>
      </w:r>
    </w:p>
    <w:p w14:paraId="4975256C" w14:textId="77777777" w:rsidR="00712979" w:rsidRPr="00E52976" w:rsidRDefault="00712979" w:rsidP="00DB6152">
      <w:pPr>
        <w:spacing w:before="120" w:after="120"/>
        <w:ind w:left="36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3.1.</w:t>
      </w:r>
      <w:r w:rsidRPr="00E52976">
        <w:rPr>
          <w:rFonts w:ascii="GHEA Grapalat" w:hAnsi="GHEA Grapalat" w:cs="Times New Roman"/>
          <w:b/>
          <w:bCs/>
          <w:sz w:val="24"/>
          <w:szCs w:val="24"/>
          <w:lang w:val="hy-AM"/>
        </w:rPr>
        <w:tab/>
        <w:t>Կազմակերպչական կառուցվածքը</w:t>
      </w:r>
    </w:p>
    <w:p w14:paraId="2E296A1D" w14:textId="77777777" w:rsidR="00712979" w:rsidRPr="00E52976" w:rsidRDefault="00712979" w:rsidP="00DB6152">
      <w:pPr>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Ընտրության ընթացակարգը և նախագիծը կկազմակերպվեն ՊՄԳ-ի հիման վրա, ՊՄԳ օրենքի պահանջներին համապատասխան, մասնավոր գործընկերոջ և պետական գործընկերոջ մասնակցությամբ: Ծրագրի իրականացման ժամանակահատվածում կսահմանվեն հետևյալ դերերն ու պարտականությունները:</w:t>
      </w:r>
    </w:p>
    <w:p w14:paraId="05D8B820" w14:textId="77777777" w:rsidR="00712979" w:rsidRPr="00E52976" w:rsidRDefault="00712979" w:rsidP="00DB6152">
      <w:pPr>
        <w:pStyle w:val="ListParagraph"/>
        <w:numPr>
          <w:ilvl w:val="0"/>
          <w:numId w:val="73"/>
        </w:numPr>
        <w:spacing w:before="120" w:after="120"/>
        <w:jc w:val="both"/>
        <w:rPr>
          <w:rFonts w:ascii="GHEA Grapalat" w:hAnsi="GHEA Grapalat" w:cs="Times New Roman"/>
          <w:sz w:val="24"/>
          <w:szCs w:val="24"/>
          <w:lang w:val="hy-AM"/>
        </w:rPr>
      </w:pPr>
      <w:r w:rsidRPr="00E52976">
        <w:rPr>
          <w:rFonts w:ascii="GHEA Grapalat" w:hAnsi="GHEA Grapalat" w:cs="Times New Roman"/>
          <w:b/>
          <w:bCs/>
          <w:sz w:val="24"/>
          <w:szCs w:val="24"/>
          <w:lang w:val="hy-AM"/>
        </w:rPr>
        <w:t>Ծառայություններ մատուցող</w:t>
      </w:r>
      <w:r w:rsidRPr="00E52976">
        <w:rPr>
          <w:rFonts w:ascii="GHEA Grapalat" w:hAnsi="GHEA Grapalat" w:cs="Times New Roman"/>
          <w:sz w:val="24"/>
          <w:szCs w:val="24"/>
          <w:lang w:val="hy-AM"/>
        </w:rPr>
        <w:t xml:space="preserve"> (մասնավոր գործընկեր) - ընտրվում է ՊՄԳ օրենքում սահմանված ընթացակարգի կազմակերպման միջոցով</w:t>
      </w:r>
    </w:p>
    <w:p w14:paraId="661C5214" w14:textId="77777777" w:rsidR="00712979" w:rsidRPr="00E52976" w:rsidRDefault="00712979" w:rsidP="00DB6152">
      <w:pPr>
        <w:pStyle w:val="ListParagraph"/>
        <w:numPr>
          <w:ilvl w:val="0"/>
          <w:numId w:val="73"/>
        </w:numPr>
        <w:spacing w:before="120" w:after="120"/>
        <w:jc w:val="both"/>
        <w:rPr>
          <w:rFonts w:ascii="GHEA Grapalat" w:hAnsi="GHEA Grapalat" w:cs="Times New Roman"/>
          <w:sz w:val="24"/>
          <w:szCs w:val="24"/>
          <w:lang w:val="hy-AM"/>
        </w:rPr>
      </w:pPr>
      <w:r w:rsidRPr="00E52976">
        <w:rPr>
          <w:rFonts w:ascii="GHEA Grapalat" w:hAnsi="GHEA Grapalat" w:cs="Times New Roman"/>
          <w:b/>
          <w:bCs/>
          <w:sz w:val="24"/>
          <w:szCs w:val="24"/>
          <w:lang w:val="hy-AM"/>
        </w:rPr>
        <w:t>Պատվիրատու կազմակերպություն</w:t>
      </w:r>
      <w:r w:rsidRPr="00E52976">
        <w:rPr>
          <w:rFonts w:ascii="GHEA Grapalat" w:hAnsi="GHEA Grapalat" w:cs="Times New Roman"/>
          <w:sz w:val="24"/>
          <w:szCs w:val="24"/>
          <w:lang w:val="hy-AM"/>
        </w:rPr>
        <w:t xml:space="preserve"> (պետական գործընկեր) – ՀՀ Ներքին գործերի նախարարություն (ՆԳՆ)</w:t>
      </w:r>
    </w:p>
    <w:p w14:paraId="6785BAC8" w14:textId="77777777" w:rsidR="00712979" w:rsidRPr="00E52976" w:rsidRDefault="00712979" w:rsidP="00DB6152">
      <w:pPr>
        <w:pStyle w:val="ListParagraph"/>
        <w:numPr>
          <w:ilvl w:val="0"/>
          <w:numId w:val="73"/>
        </w:numPr>
        <w:spacing w:before="120" w:after="120"/>
        <w:jc w:val="both"/>
        <w:rPr>
          <w:rFonts w:ascii="GHEA Grapalat" w:hAnsi="GHEA Grapalat" w:cs="Times New Roman"/>
          <w:sz w:val="24"/>
          <w:szCs w:val="24"/>
          <w:lang w:val="hy-AM"/>
        </w:rPr>
      </w:pPr>
      <w:r w:rsidRPr="00E52976">
        <w:rPr>
          <w:rFonts w:ascii="GHEA Grapalat" w:hAnsi="GHEA Grapalat" w:cs="Times New Roman"/>
          <w:b/>
          <w:bCs/>
          <w:sz w:val="24"/>
          <w:szCs w:val="24"/>
          <w:lang w:val="hy-AM"/>
        </w:rPr>
        <w:t>Շահառուներ</w:t>
      </w:r>
      <w:r w:rsidRPr="00E52976">
        <w:rPr>
          <w:rFonts w:ascii="GHEA Grapalat" w:hAnsi="GHEA Grapalat" w:cs="Times New Roman"/>
          <w:sz w:val="24"/>
          <w:szCs w:val="24"/>
          <w:lang w:val="hy-AM"/>
        </w:rPr>
        <w:t>- ՆԳՆ և ԱԳՆ միգրացիայի և քաղաքացիության ծառայություն: ԱԳՆ-ի պարտականություններն են օտարերկրյա պետություններում ՀՀ հյուպատոսություններին և դեսպանություններին ծառայությունների մատուցումը և օտարերկրյա առաքելությունների վերահսկումը</w:t>
      </w:r>
    </w:p>
    <w:p w14:paraId="105B6B9E" w14:textId="77777777" w:rsidR="00712979" w:rsidRPr="00E52976" w:rsidRDefault="00712979" w:rsidP="00DB6152">
      <w:pPr>
        <w:pStyle w:val="ListParagraph"/>
        <w:numPr>
          <w:ilvl w:val="0"/>
          <w:numId w:val="73"/>
        </w:numPr>
        <w:spacing w:before="120" w:after="120"/>
        <w:jc w:val="both"/>
        <w:rPr>
          <w:rFonts w:ascii="GHEA Grapalat" w:hAnsi="GHEA Grapalat" w:cs="Times New Roman"/>
          <w:sz w:val="24"/>
          <w:szCs w:val="24"/>
          <w:lang w:val="hy-AM"/>
        </w:rPr>
      </w:pPr>
      <w:r w:rsidRPr="00E52976">
        <w:rPr>
          <w:rFonts w:ascii="GHEA Grapalat" w:hAnsi="GHEA Grapalat" w:cs="Times New Roman"/>
          <w:b/>
          <w:bCs/>
          <w:sz w:val="24"/>
          <w:szCs w:val="24"/>
          <w:lang w:val="hy-AM"/>
        </w:rPr>
        <w:t>Հավաստագրման մարմին</w:t>
      </w:r>
      <w:r w:rsidRPr="00E52976">
        <w:rPr>
          <w:rFonts w:ascii="GHEA Grapalat" w:hAnsi="GHEA Grapalat" w:cs="Times New Roman"/>
          <w:sz w:val="24"/>
          <w:szCs w:val="24"/>
          <w:lang w:val="hy-AM"/>
        </w:rPr>
        <w:t xml:space="preserve"> – սահմանվելու է ՀՀ Կառավարության կողմից</w:t>
      </w:r>
    </w:p>
    <w:p w14:paraId="1E3C4186" w14:textId="77777777" w:rsidR="00712979" w:rsidRPr="00E52976" w:rsidRDefault="00712979" w:rsidP="00DB6152">
      <w:pPr>
        <w:pStyle w:val="ListParagraph"/>
        <w:numPr>
          <w:ilvl w:val="0"/>
          <w:numId w:val="73"/>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Ծրագրի վերահսկման համար կստեղծվի ՀՀ կառավարության պայմանագրերի մշտադիտարկման հանձնաժողով</w:t>
      </w:r>
    </w:p>
    <w:p w14:paraId="08AA8335" w14:textId="77777777" w:rsidR="00712979" w:rsidRPr="00E52976" w:rsidRDefault="00712979" w:rsidP="00DB6152">
      <w:pPr>
        <w:spacing w:before="120" w:after="120"/>
        <w:ind w:left="36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3.2.</w:t>
      </w:r>
      <w:r w:rsidRPr="00E52976">
        <w:rPr>
          <w:rFonts w:ascii="GHEA Grapalat" w:hAnsi="GHEA Grapalat" w:cs="Times New Roman"/>
          <w:b/>
          <w:bCs/>
          <w:sz w:val="24"/>
          <w:szCs w:val="24"/>
          <w:lang w:val="hy-AM"/>
        </w:rPr>
        <w:tab/>
        <w:t>Ծառայությունների ակնարկ</w:t>
      </w:r>
    </w:p>
    <w:p w14:paraId="10782D59" w14:textId="77777777" w:rsidR="00712979" w:rsidRPr="00E52976" w:rsidRDefault="00712979" w:rsidP="00DB6152">
      <w:pPr>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Ակնկալվում է, որ նախագծի իրականացման ժամանակ ոչ կենսաչափական ճամփորդական փաստաթղթերը և նույնականացման քարտերը կփոխարինվեն պաշտպանված կենսաչափական փաստաթղթերով: Բացի այդ, նախատեսվում է շուկա դուրս բերել երեք նոր տեսակի փաստաթղթեր՝ ծառայողական անձնագիր, ոչ ռեզիդենտի անձը հաստատող փաստաթուղթ և օտարերկրյա քաղաքացու անձը հաստատող փաստաթուղթ:</w:t>
      </w:r>
    </w:p>
    <w:p w14:paraId="6D705F6F" w14:textId="77777777" w:rsidR="00712979" w:rsidRPr="00E52976" w:rsidRDefault="00712979" w:rsidP="00DB6152">
      <w:pPr>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Ակնկալվում է, որ մասնավոր գործընկերը ՀՀ քաղաքացիներին և օտարերկրացիներին, եթե կիրառելի է, կտրամադրի ծառայությունների հետևյալ տեսակները</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(համապատասխան փաստաթղթերի տեսակները և փաստաթղթերի վավերականության ժամկետները ներկայացված են ստորև՝ Աղյուսակ Ա-ում):</w:t>
      </w:r>
    </w:p>
    <w:p w14:paraId="0B0A16B2" w14:textId="77777777" w:rsidR="00712979" w:rsidRPr="00E52976" w:rsidRDefault="00712979" w:rsidP="00DB6152">
      <w:pPr>
        <w:spacing w:before="120" w:after="120"/>
        <w:ind w:left="36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Աղյուսակ Ա. Ծառայությունների տեսակները և պահանջարկի հաշվարկները</w:t>
      </w:r>
    </w:p>
    <w:tbl>
      <w:tblPr>
        <w:tblW w:w="49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8"/>
        <w:gridCol w:w="2455"/>
        <w:gridCol w:w="1827"/>
        <w:gridCol w:w="2714"/>
        <w:gridCol w:w="1917"/>
      </w:tblGrid>
      <w:tr w:rsidR="00712979" w:rsidRPr="00DB6152" w14:paraId="27CB06C1" w14:textId="77777777" w:rsidTr="00451973">
        <w:trPr>
          <w:trHeight w:val="810"/>
          <w:tblHeader/>
          <w:jc w:val="center"/>
        </w:trPr>
        <w:tc>
          <w:tcPr>
            <w:tcW w:w="277" w:type="pct"/>
            <w:shd w:val="clear" w:color="auto" w:fill="808080"/>
            <w:vAlign w:val="center"/>
          </w:tcPr>
          <w:p w14:paraId="1D155766" w14:textId="77777777" w:rsidR="00712979" w:rsidRPr="00E52976" w:rsidRDefault="00712979" w:rsidP="00DB6152">
            <w:pPr>
              <w:spacing w:before="60" w:after="60"/>
              <w:jc w:val="both"/>
              <w:rPr>
                <w:rFonts w:ascii="GHEA Grapalat" w:hAnsi="GHEA Grapalat" w:cs="Times New Roman"/>
                <w:b/>
                <w:color w:val="FFFFFF"/>
                <w:sz w:val="24"/>
                <w:szCs w:val="24"/>
                <w:lang w:val="en-GB"/>
              </w:rPr>
            </w:pPr>
            <w:r w:rsidRPr="00E52976">
              <w:rPr>
                <w:rFonts w:ascii="GHEA Grapalat" w:hAnsi="GHEA Grapalat" w:cs="Times New Roman"/>
                <w:b/>
                <w:color w:val="FFFFFF"/>
                <w:sz w:val="24"/>
                <w:szCs w:val="24"/>
              </w:rPr>
              <w:t>N</w:t>
            </w:r>
          </w:p>
        </w:tc>
        <w:tc>
          <w:tcPr>
            <w:tcW w:w="1196" w:type="pct"/>
            <w:shd w:val="clear" w:color="auto" w:fill="808080"/>
            <w:vAlign w:val="center"/>
          </w:tcPr>
          <w:p w14:paraId="56C6A863" w14:textId="77777777" w:rsidR="00712979" w:rsidRPr="00E52976" w:rsidRDefault="00712979" w:rsidP="00E52976">
            <w:pPr>
              <w:spacing w:before="60" w:after="60"/>
              <w:jc w:val="both"/>
              <w:rPr>
                <w:rFonts w:ascii="GHEA Grapalat" w:hAnsi="GHEA Grapalat" w:cs="Times New Roman"/>
                <w:b/>
                <w:color w:val="FFFFFF"/>
                <w:sz w:val="24"/>
                <w:szCs w:val="24"/>
                <w:lang w:val="en-GB"/>
              </w:rPr>
            </w:pPr>
            <w:r w:rsidRPr="00E52976">
              <w:rPr>
                <w:rFonts w:ascii="GHEA Grapalat" w:hAnsi="GHEA Grapalat" w:cs="Times New Roman"/>
                <w:b/>
                <w:color w:val="FFFFFF"/>
                <w:sz w:val="24"/>
                <w:szCs w:val="24"/>
              </w:rPr>
              <w:t>Ծառայությունների տեսակը</w:t>
            </w:r>
          </w:p>
        </w:tc>
        <w:tc>
          <w:tcPr>
            <w:tcW w:w="829" w:type="pct"/>
            <w:shd w:val="clear" w:color="auto" w:fill="808080"/>
            <w:vAlign w:val="center"/>
          </w:tcPr>
          <w:p w14:paraId="1E36D0FB" w14:textId="77777777" w:rsidR="00712979" w:rsidRPr="00E52976" w:rsidRDefault="00712979" w:rsidP="00E52976">
            <w:pPr>
              <w:spacing w:before="60" w:after="60"/>
              <w:jc w:val="both"/>
              <w:rPr>
                <w:rFonts w:ascii="GHEA Grapalat" w:hAnsi="GHEA Grapalat" w:cs="Times New Roman"/>
                <w:b/>
                <w:color w:val="FFFFFF"/>
                <w:sz w:val="24"/>
                <w:szCs w:val="24"/>
                <w:lang w:val="en-GB"/>
              </w:rPr>
            </w:pPr>
            <w:r w:rsidRPr="00E52976">
              <w:rPr>
                <w:rFonts w:ascii="GHEA Grapalat" w:hAnsi="GHEA Grapalat" w:cs="Times New Roman"/>
                <w:b/>
                <w:color w:val="FFFFFF"/>
                <w:sz w:val="24"/>
                <w:szCs w:val="24"/>
              </w:rPr>
              <w:t>Փաստաթղթի տեսակը</w:t>
            </w:r>
            <w:r w:rsidRPr="00E52976">
              <w:rPr>
                <w:rStyle w:val="FootnoteReference"/>
                <w:rFonts w:ascii="GHEA Grapalat" w:hAnsi="GHEA Grapalat" w:cs="Times New Roman"/>
                <w:b/>
                <w:color w:val="FFFFFF"/>
                <w:sz w:val="24"/>
                <w:szCs w:val="24"/>
              </w:rPr>
              <w:footnoteReference w:id="2"/>
            </w:r>
          </w:p>
        </w:tc>
        <w:tc>
          <w:tcPr>
            <w:tcW w:w="1218" w:type="pct"/>
            <w:shd w:val="clear" w:color="auto" w:fill="808080"/>
            <w:vAlign w:val="center"/>
          </w:tcPr>
          <w:p w14:paraId="37FC000E" w14:textId="77777777" w:rsidR="00712979" w:rsidRPr="00E52976" w:rsidRDefault="00712979" w:rsidP="00E52976">
            <w:pPr>
              <w:spacing w:before="60" w:after="60"/>
              <w:jc w:val="both"/>
              <w:rPr>
                <w:rFonts w:ascii="GHEA Grapalat" w:hAnsi="GHEA Grapalat" w:cs="Times New Roman"/>
                <w:b/>
                <w:color w:val="FFFFFF"/>
                <w:sz w:val="24"/>
                <w:szCs w:val="24"/>
                <w:lang w:val="en-GB"/>
              </w:rPr>
            </w:pPr>
            <w:r w:rsidRPr="00E52976">
              <w:rPr>
                <w:rFonts w:ascii="GHEA Grapalat" w:hAnsi="GHEA Grapalat" w:cs="Times New Roman"/>
                <w:b/>
                <w:color w:val="FFFFFF"/>
                <w:sz w:val="24"/>
                <w:szCs w:val="24"/>
              </w:rPr>
              <w:t>Փաստաթղթի վավերականություն</w:t>
            </w:r>
            <w:r w:rsidRPr="00E52976">
              <w:rPr>
                <w:rFonts w:ascii="GHEA Grapalat" w:hAnsi="GHEA Grapalat" w:cs="Times New Roman"/>
                <w:b/>
                <w:color w:val="FFFFFF"/>
                <w:sz w:val="24"/>
                <w:szCs w:val="24"/>
                <w:lang w:val="hy-AM"/>
              </w:rPr>
              <w:t>ը</w:t>
            </w:r>
            <w:r w:rsidRPr="00E52976">
              <w:rPr>
                <w:rFonts w:ascii="GHEA Grapalat" w:hAnsi="GHEA Grapalat" w:cs="Times New Roman"/>
                <w:b/>
                <w:color w:val="FFFFFF"/>
                <w:sz w:val="24"/>
                <w:szCs w:val="24"/>
              </w:rPr>
              <w:t>, տարիները</w:t>
            </w:r>
          </w:p>
        </w:tc>
        <w:tc>
          <w:tcPr>
            <w:tcW w:w="1480" w:type="pct"/>
            <w:shd w:val="clear" w:color="auto" w:fill="808080"/>
            <w:vAlign w:val="center"/>
          </w:tcPr>
          <w:p w14:paraId="599AEEE1" w14:textId="19685EE1" w:rsidR="00712979" w:rsidRPr="00E52976" w:rsidRDefault="000166D3" w:rsidP="00E52976">
            <w:pPr>
              <w:spacing w:before="60" w:after="60"/>
              <w:jc w:val="both"/>
              <w:rPr>
                <w:rFonts w:ascii="GHEA Grapalat" w:hAnsi="GHEA Grapalat" w:cs="Times New Roman"/>
                <w:b/>
                <w:color w:val="FFFFFF"/>
                <w:sz w:val="24"/>
                <w:szCs w:val="24"/>
                <w:lang w:val="en-GB"/>
              </w:rPr>
            </w:pPr>
            <w:r w:rsidRPr="004C7F8F">
              <w:rPr>
                <w:rFonts w:ascii="GHEA Grapalat" w:hAnsi="GHEA Grapalat" w:cs="Arial"/>
                <w:sz w:val="24"/>
                <w:szCs w:val="24"/>
              </w:rPr>
              <w:t>Նախատեսված</w:t>
            </w:r>
            <w:r w:rsidRPr="004C7F8F">
              <w:rPr>
                <w:rFonts w:ascii="GHEA Grapalat" w:hAnsi="GHEA Grapalat"/>
                <w:sz w:val="24"/>
                <w:szCs w:val="24"/>
              </w:rPr>
              <w:t xml:space="preserve"> </w:t>
            </w:r>
            <w:r w:rsidRPr="004C7F8F">
              <w:rPr>
                <w:rFonts w:ascii="GHEA Grapalat" w:hAnsi="GHEA Grapalat" w:cs="Arial"/>
                <w:sz w:val="24"/>
                <w:szCs w:val="24"/>
              </w:rPr>
              <w:t>քանակական</w:t>
            </w:r>
            <w:r w:rsidRPr="004C7F8F">
              <w:rPr>
                <w:rFonts w:ascii="GHEA Grapalat" w:hAnsi="GHEA Grapalat"/>
                <w:sz w:val="24"/>
                <w:szCs w:val="24"/>
              </w:rPr>
              <w:t xml:space="preserve"> (11-</w:t>
            </w:r>
            <w:r w:rsidRPr="004C7F8F">
              <w:rPr>
                <w:rFonts w:ascii="GHEA Grapalat" w:hAnsi="GHEA Grapalat" w:cs="Arial"/>
                <w:sz w:val="24"/>
                <w:szCs w:val="24"/>
              </w:rPr>
              <w:t>ամյա</w:t>
            </w:r>
            <w:r w:rsidRPr="004C7F8F">
              <w:rPr>
                <w:rFonts w:ascii="GHEA Grapalat" w:hAnsi="GHEA Grapalat"/>
                <w:sz w:val="24"/>
                <w:szCs w:val="24"/>
              </w:rPr>
              <w:t xml:space="preserve"> </w:t>
            </w:r>
            <w:r w:rsidRPr="004C7F8F">
              <w:rPr>
                <w:rFonts w:ascii="GHEA Grapalat" w:hAnsi="GHEA Grapalat" w:cs="Arial"/>
                <w:sz w:val="24"/>
                <w:szCs w:val="24"/>
              </w:rPr>
              <w:t>գործառնական</w:t>
            </w:r>
            <w:r w:rsidRPr="004C7F8F">
              <w:rPr>
                <w:rFonts w:ascii="GHEA Grapalat" w:hAnsi="GHEA Grapalat"/>
                <w:sz w:val="24"/>
                <w:szCs w:val="24"/>
              </w:rPr>
              <w:t xml:space="preserve"> </w:t>
            </w:r>
            <w:r w:rsidRPr="004C7F8F">
              <w:rPr>
                <w:rFonts w:ascii="GHEA Grapalat" w:hAnsi="GHEA Grapalat" w:cs="Arial"/>
                <w:sz w:val="24"/>
                <w:szCs w:val="24"/>
              </w:rPr>
              <w:t>փուլ</w:t>
            </w:r>
            <w:r w:rsidRPr="004C7F8F">
              <w:rPr>
                <w:rFonts w:ascii="GHEA Grapalat" w:hAnsi="GHEA Grapalat"/>
                <w:sz w:val="24"/>
                <w:szCs w:val="24"/>
              </w:rPr>
              <w:t>)</w:t>
            </w:r>
          </w:p>
        </w:tc>
      </w:tr>
      <w:tr w:rsidR="00712979" w:rsidRPr="00DB6152" w14:paraId="45C48F43" w14:textId="77777777" w:rsidTr="00451973">
        <w:trPr>
          <w:trHeight w:val="14"/>
          <w:jc w:val="center"/>
        </w:trPr>
        <w:tc>
          <w:tcPr>
            <w:tcW w:w="277" w:type="pct"/>
            <w:shd w:val="clear" w:color="auto" w:fill="D9D9D9" w:themeFill="background1" w:themeFillShade="D9"/>
            <w:vAlign w:val="center"/>
          </w:tcPr>
          <w:p w14:paraId="32CEEBDC"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I.</w:t>
            </w:r>
          </w:p>
        </w:tc>
        <w:tc>
          <w:tcPr>
            <w:tcW w:w="4723" w:type="pct"/>
            <w:gridSpan w:val="4"/>
            <w:shd w:val="clear" w:color="auto" w:fill="D9D9D9" w:themeFill="background1" w:themeFillShade="D9"/>
            <w:vAlign w:val="center"/>
          </w:tcPr>
          <w:p w14:paraId="473B3748"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Անձնագրեր</w:t>
            </w:r>
          </w:p>
        </w:tc>
      </w:tr>
      <w:tr w:rsidR="00451973" w:rsidRPr="00DB6152" w14:paraId="7137F27E" w14:textId="77777777" w:rsidTr="00451973">
        <w:trPr>
          <w:trHeight w:val="14"/>
          <w:jc w:val="center"/>
        </w:trPr>
        <w:tc>
          <w:tcPr>
            <w:tcW w:w="277" w:type="pct"/>
            <w:vAlign w:val="center"/>
          </w:tcPr>
          <w:p w14:paraId="20B8C978" w14:textId="77777777" w:rsidR="00451973" w:rsidRPr="00E52976" w:rsidRDefault="00451973"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1.</w:t>
            </w:r>
          </w:p>
        </w:tc>
        <w:tc>
          <w:tcPr>
            <w:tcW w:w="1196" w:type="pct"/>
            <w:vAlign w:val="center"/>
          </w:tcPr>
          <w:p w14:paraId="6C15C90C" w14:textId="77777777" w:rsidR="00451973" w:rsidRPr="00E52976" w:rsidRDefault="00451973"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ՀՀ քաղաքացու կենսաչափական անձնագիր (կանոնավոր)</w:t>
            </w:r>
          </w:p>
        </w:tc>
        <w:tc>
          <w:tcPr>
            <w:tcW w:w="829" w:type="pct"/>
            <w:vAlign w:val="center"/>
          </w:tcPr>
          <w:p w14:paraId="1ACEC401"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ID3</w:t>
            </w:r>
          </w:p>
        </w:tc>
        <w:tc>
          <w:tcPr>
            <w:tcW w:w="1218" w:type="pct"/>
            <w:vAlign w:val="center"/>
          </w:tcPr>
          <w:p w14:paraId="09420A8C"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10</w:t>
            </w:r>
          </w:p>
        </w:tc>
        <w:tc>
          <w:tcPr>
            <w:tcW w:w="1480" w:type="pct"/>
            <w:vAlign w:val="center"/>
          </w:tcPr>
          <w:p w14:paraId="459B4878" w14:textId="64F6DCB3"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sz w:val="24"/>
                <w:szCs w:val="24"/>
              </w:rPr>
              <w:t>2</w:t>
            </w:r>
            <w:r w:rsidRPr="00E52976">
              <w:rPr>
                <w:rFonts w:ascii="GHEA Grapalat" w:hAnsi="GHEA Grapalat" w:cs="Arial"/>
                <w:sz w:val="24"/>
                <w:szCs w:val="24"/>
              </w:rPr>
              <w:t xml:space="preserve"> 222 220</w:t>
            </w:r>
          </w:p>
        </w:tc>
      </w:tr>
      <w:tr w:rsidR="00451973" w:rsidRPr="00DB6152" w14:paraId="019A1531" w14:textId="77777777" w:rsidTr="00451973">
        <w:trPr>
          <w:trHeight w:val="14"/>
          <w:jc w:val="center"/>
        </w:trPr>
        <w:tc>
          <w:tcPr>
            <w:tcW w:w="277" w:type="pct"/>
            <w:vAlign w:val="center"/>
          </w:tcPr>
          <w:p w14:paraId="0A5EAFE2" w14:textId="77777777" w:rsidR="00451973" w:rsidRPr="00E52976" w:rsidRDefault="00451973"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2.</w:t>
            </w:r>
          </w:p>
        </w:tc>
        <w:tc>
          <w:tcPr>
            <w:tcW w:w="1196" w:type="pct"/>
            <w:vAlign w:val="center"/>
          </w:tcPr>
          <w:p w14:paraId="6D8E17FD" w14:textId="77777777" w:rsidR="00451973" w:rsidRPr="00E52976" w:rsidRDefault="00451973"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Հ</w:t>
            </w:r>
            <w:r w:rsidRPr="00E52976">
              <w:rPr>
                <w:rFonts w:ascii="GHEA Grapalat" w:hAnsi="GHEA Grapalat" w:cs="Times New Roman"/>
                <w:sz w:val="24"/>
                <w:szCs w:val="24"/>
                <w:lang w:val="hy-AM"/>
              </w:rPr>
              <w:t>Հ</w:t>
            </w:r>
            <w:r w:rsidRPr="00E52976">
              <w:rPr>
                <w:rFonts w:ascii="GHEA Grapalat" w:hAnsi="GHEA Grapalat" w:cs="Times New Roman"/>
                <w:sz w:val="24"/>
                <w:szCs w:val="24"/>
              </w:rPr>
              <w:t>քաղաքացու կենսաչափական անձնագիր (դիվանագիտական)</w:t>
            </w:r>
          </w:p>
        </w:tc>
        <w:tc>
          <w:tcPr>
            <w:tcW w:w="829" w:type="pct"/>
          </w:tcPr>
          <w:p w14:paraId="7F3B2929"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ID3</w:t>
            </w:r>
          </w:p>
        </w:tc>
        <w:tc>
          <w:tcPr>
            <w:tcW w:w="1218" w:type="pct"/>
            <w:shd w:val="clear" w:color="auto" w:fill="auto"/>
            <w:vAlign w:val="center"/>
          </w:tcPr>
          <w:p w14:paraId="1BA70B99"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5</w:t>
            </w:r>
          </w:p>
        </w:tc>
        <w:tc>
          <w:tcPr>
            <w:tcW w:w="1480" w:type="pct"/>
            <w:vAlign w:val="center"/>
          </w:tcPr>
          <w:p w14:paraId="7274B03D" w14:textId="5610FE41"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sz w:val="24"/>
                <w:szCs w:val="24"/>
              </w:rPr>
              <w:t xml:space="preserve">5 </w:t>
            </w:r>
            <w:r w:rsidRPr="00E52976">
              <w:rPr>
                <w:rFonts w:ascii="GHEA Grapalat" w:hAnsi="GHEA Grapalat" w:cs="Arial"/>
                <w:sz w:val="24"/>
                <w:szCs w:val="24"/>
              </w:rPr>
              <w:t>560</w:t>
            </w:r>
          </w:p>
        </w:tc>
      </w:tr>
      <w:tr w:rsidR="00451973" w:rsidRPr="00DB6152" w14:paraId="49AD0407" w14:textId="77777777" w:rsidTr="00451973">
        <w:trPr>
          <w:trHeight w:val="14"/>
          <w:jc w:val="center"/>
        </w:trPr>
        <w:tc>
          <w:tcPr>
            <w:tcW w:w="277" w:type="pct"/>
            <w:vAlign w:val="center"/>
          </w:tcPr>
          <w:p w14:paraId="0F2BA430" w14:textId="77777777" w:rsidR="00451973" w:rsidRPr="00E52976" w:rsidRDefault="00451973"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3.</w:t>
            </w:r>
          </w:p>
        </w:tc>
        <w:tc>
          <w:tcPr>
            <w:tcW w:w="1196" w:type="pct"/>
            <w:vAlign w:val="center"/>
          </w:tcPr>
          <w:p w14:paraId="18467F70" w14:textId="77777777" w:rsidR="00451973" w:rsidRPr="00E52976" w:rsidRDefault="00451973"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Հայաստանի Հանրապետության քաղաքացու ծառայողական անձնագիրը</w:t>
            </w:r>
          </w:p>
        </w:tc>
        <w:tc>
          <w:tcPr>
            <w:tcW w:w="829" w:type="pct"/>
          </w:tcPr>
          <w:p w14:paraId="63939AEE"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ID3</w:t>
            </w:r>
          </w:p>
        </w:tc>
        <w:tc>
          <w:tcPr>
            <w:tcW w:w="1218" w:type="pct"/>
            <w:shd w:val="clear" w:color="auto" w:fill="auto"/>
            <w:vAlign w:val="center"/>
          </w:tcPr>
          <w:p w14:paraId="30AB773D"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5</w:t>
            </w:r>
          </w:p>
        </w:tc>
        <w:tc>
          <w:tcPr>
            <w:tcW w:w="1480" w:type="pct"/>
            <w:vAlign w:val="center"/>
          </w:tcPr>
          <w:p w14:paraId="3D0A27FE" w14:textId="4A649926" w:rsidR="00451973" w:rsidRPr="00E52976" w:rsidRDefault="00451973" w:rsidP="00DB6152">
            <w:pPr>
              <w:spacing w:before="60" w:after="60"/>
              <w:jc w:val="both"/>
              <w:rPr>
                <w:rFonts w:ascii="GHEA Grapalat" w:hAnsi="GHEA Grapalat" w:cs="Times New Roman"/>
                <w:color w:val="FF0000"/>
                <w:sz w:val="24"/>
                <w:szCs w:val="24"/>
                <w:lang w:val="en-GB"/>
              </w:rPr>
            </w:pPr>
            <w:r w:rsidRPr="00E52976">
              <w:rPr>
                <w:rFonts w:ascii="GHEA Grapalat" w:hAnsi="GHEA Grapalat" w:cs="Arial"/>
                <w:sz w:val="24"/>
                <w:szCs w:val="24"/>
              </w:rPr>
              <w:t>11 110</w:t>
            </w:r>
          </w:p>
        </w:tc>
      </w:tr>
      <w:tr w:rsidR="00451973" w:rsidRPr="00DB6152" w14:paraId="74778502" w14:textId="77777777" w:rsidTr="00451973">
        <w:trPr>
          <w:trHeight w:val="14"/>
          <w:jc w:val="center"/>
        </w:trPr>
        <w:tc>
          <w:tcPr>
            <w:tcW w:w="277" w:type="pct"/>
            <w:vAlign w:val="center"/>
          </w:tcPr>
          <w:p w14:paraId="0D8068B2" w14:textId="77777777" w:rsidR="00451973" w:rsidRPr="00E52976" w:rsidRDefault="00451973"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4.</w:t>
            </w:r>
          </w:p>
        </w:tc>
        <w:tc>
          <w:tcPr>
            <w:tcW w:w="1196" w:type="pct"/>
            <w:vAlign w:val="center"/>
          </w:tcPr>
          <w:p w14:paraId="123D3A93" w14:textId="77777777" w:rsidR="00451973" w:rsidRPr="00E52976" w:rsidRDefault="00451973"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Փախստականի կարգավիճակի մասին 1951 թվականի կոնվենցիայի ճամփորդական փաստաթուղթ</w:t>
            </w:r>
          </w:p>
        </w:tc>
        <w:tc>
          <w:tcPr>
            <w:tcW w:w="829" w:type="pct"/>
          </w:tcPr>
          <w:p w14:paraId="51FCDEEF"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ID3</w:t>
            </w:r>
          </w:p>
        </w:tc>
        <w:tc>
          <w:tcPr>
            <w:tcW w:w="1218" w:type="pct"/>
            <w:vAlign w:val="center"/>
          </w:tcPr>
          <w:p w14:paraId="6D01663D"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10</w:t>
            </w:r>
          </w:p>
        </w:tc>
        <w:tc>
          <w:tcPr>
            <w:tcW w:w="1480" w:type="pct"/>
            <w:vAlign w:val="center"/>
          </w:tcPr>
          <w:p w14:paraId="69BC362E" w14:textId="06C887DE"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Arial"/>
                <w:sz w:val="24"/>
                <w:szCs w:val="24"/>
              </w:rPr>
              <w:t>11 110</w:t>
            </w:r>
          </w:p>
        </w:tc>
      </w:tr>
      <w:tr w:rsidR="00451973" w:rsidRPr="00DB6152" w14:paraId="24F5A429" w14:textId="77777777" w:rsidTr="00451973">
        <w:trPr>
          <w:trHeight w:val="14"/>
          <w:jc w:val="center"/>
        </w:trPr>
        <w:tc>
          <w:tcPr>
            <w:tcW w:w="277" w:type="pct"/>
            <w:vAlign w:val="center"/>
          </w:tcPr>
          <w:p w14:paraId="2836990F" w14:textId="77777777" w:rsidR="00451973" w:rsidRPr="00E52976" w:rsidRDefault="00451973"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5.</w:t>
            </w:r>
          </w:p>
        </w:tc>
        <w:tc>
          <w:tcPr>
            <w:tcW w:w="1196" w:type="pct"/>
            <w:vAlign w:val="center"/>
          </w:tcPr>
          <w:p w14:paraId="519AADB0" w14:textId="77777777" w:rsidR="00451973" w:rsidRPr="00E52976" w:rsidRDefault="00451973"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Քաղաքացիություն չունեցող անձանց մասին 1954 թվականի կոնվենցիայի ճամփորդական փաստաթուղթ</w:t>
            </w:r>
          </w:p>
        </w:tc>
        <w:tc>
          <w:tcPr>
            <w:tcW w:w="829" w:type="pct"/>
          </w:tcPr>
          <w:p w14:paraId="36061F97"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ID3</w:t>
            </w:r>
          </w:p>
        </w:tc>
        <w:tc>
          <w:tcPr>
            <w:tcW w:w="1218" w:type="pct"/>
            <w:vAlign w:val="center"/>
          </w:tcPr>
          <w:p w14:paraId="23F6B7DA" w14:textId="77777777"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5</w:t>
            </w:r>
          </w:p>
        </w:tc>
        <w:tc>
          <w:tcPr>
            <w:tcW w:w="1480" w:type="pct"/>
            <w:vAlign w:val="center"/>
          </w:tcPr>
          <w:p w14:paraId="4AF7F16C" w14:textId="105422D2" w:rsidR="00451973" w:rsidRPr="00E52976" w:rsidRDefault="00451973" w:rsidP="00DB6152">
            <w:pPr>
              <w:spacing w:before="60" w:after="60"/>
              <w:jc w:val="both"/>
              <w:rPr>
                <w:rFonts w:ascii="GHEA Grapalat" w:hAnsi="GHEA Grapalat" w:cs="Times New Roman"/>
                <w:sz w:val="24"/>
                <w:szCs w:val="24"/>
                <w:lang w:val="en-GB"/>
              </w:rPr>
            </w:pPr>
            <w:r w:rsidRPr="00E52976">
              <w:rPr>
                <w:rFonts w:ascii="GHEA Grapalat" w:hAnsi="GHEA Grapalat" w:cs="Arial"/>
                <w:sz w:val="24"/>
                <w:szCs w:val="24"/>
              </w:rPr>
              <w:t>11 110</w:t>
            </w:r>
          </w:p>
        </w:tc>
      </w:tr>
      <w:tr w:rsidR="00451973" w:rsidRPr="00DB6152" w14:paraId="6DEBE82A" w14:textId="77777777" w:rsidTr="00451973">
        <w:trPr>
          <w:trHeight w:val="14"/>
          <w:jc w:val="center"/>
        </w:trPr>
        <w:tc>
          <w:tcPr>
            <w:tcW w:w="3520" w:type="pct"/>
            <w:gridSpan w:val="4"/>
            <w:shd w:val="clear" w:color="auto" w:fill="F2F2F2" w:themeFill="background1" w:themeFillShade="F2"/>
            <w:vAlign w:val="center"/>
          </w:tcPr>
          <w:p w14:paraId="7EA79042" w14:textId="7C331629" w:rsidR="00451973" w:rsidRPr="00E52976" w:rsidRDefault="00451973"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Ընդհանուր (անձնագրեր)</w:t>
            </w:r>
          </w:p>
        </w:tc>
        <w:tc>
          <w:tcPr>
            <w:tcW w:w="1480" w:type="pct"/>
            <w:shd w:val="clear" w:color="auto" w:fill="F2F2F2" w:themeFill="background1" w:themeFillShade="F2"/>
            <w:vAlign w:val="center"/>
          </w:tcPr>
          <w:p w14:paraId="7D562C3C" w14:textId="027B4C57" w:rsidR="00451973" w:rsidRPr="00E52976" w:rsidRDefault="00451973"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2</w:t>
            </w:r>
            <w:r w:rsidRPr="00E52976">
              <w:rPr>
                <w:rFonts w:ascii="Calibri" w:hAnsi="Calibri" w:cs="Calibri"/>
                <w:b/>
                <w:sz w:val="24"/>
                <w:szCs w:val="24"/>
              </w:rPr>
              <w:t> </w:t>
            </w:r>
            <w:r w:rsidR="00C14110" w:rsidRPr="00E52976">
              <w:rPr>
                <w:rFonts w:ascii="GHEA Grapalat" w:hAnsi="GHEA Grapalat" w:cs="Times New Roman"/>
                <w:b/>
                <w:sz w:val="24"/>
                <w:szCs w:val="24"/>
              </w:rPr>
              <w:t>261 110</w:t>
            </w:r>
          </w:p>
        </w:tc>
      </w:tr>
      <w:tr w:rsidR="00712979" w:rsidRPr="00DB6152" w14:paraId="426FD71A" w14:textId="77777777" w:rsidTr="00451973">
        <w:trPr>
          <w:trHeight w:val="14"/>
          <w:jc w:val="center"/>
        </w:trPr>
        <w:tc>
          <w:tcPr>
            <w:tcW w:w="277" w:type="pct"/>
            <w:shd w:val="clear" w:color="auto" w:fill="D9D9D9" w:themeFill="background1" w:themeFillShade="D9"/>
            <w:vAlign w:val="center"/>
          </w:tcPr>
          <w:p w14:paraId="0E368288"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II.</w:t>
            </w:r>
          </w:p>
        </w:tc>
        <w:tc>
          <w:tcPr>
            <w:tcW w:w="4723" w:type="pct"/>
            <w:gridSpan w:val="4"/>
            <w:shd w:val="clear" w:color="auto" w:fill="D9D9D9" w:themeFill="background1" w:themeFillShade="D9"/>
            <w:vAlign w:val="center"/>
          </w:tcPr>
          <w:p w14:paraId="5C3A44D7"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ID քարտեր</w:t>
            </w:r>
          </w:p>
        </w:tc>
      </w:tr>
      <w:tr w:rsidR="005B4AFF" w:rsidRPr="00DB6152" w14:paraId="41DBE040" w14:textId="77777777" w:rsidTr="00451973">
        <w:trPr>
          <w:trHeight w:val="14"/>
          <w:jc w:val="center"/>
        </w:trPr>
        <w:tc>
          <w:tcPr>
            <w:tcW w:w="277" w:type="pct"/>
            <w:vAlign w:val="center"/>
          </w:tcPr>
          <w:p w14:paraId="579BE8F8" w14:textId="77777777" w:rsidR="005B4AFF" w:rsidRPr="00E52976" w:rsidRDefault="005B4AFF"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6.</w:t>
            </w:r>
          </w:p>
        </w:tc>
        <w:tc>
          <w:tcPr>
            <w:tcW w:w="1196" w:type="pct"/>
            <w:vAlign w:val="center"/>
          </w:tcPr>
          <w:p w14:paraId="13455AD9" w14:textId="77777777" w:rsidR="005B4AFF" w:rsidRPr="00E52976" w:rsidRDefault="005B4AFF"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ՀՀ քաղաքացու էլեկտրոնային նույնականացման քարտ</w:t>
            </w:r>
          </w:p>
        </w:tc>
        <w:tc>
          <w:tcPr>
            <w:tcW w:w="829" w:type="pct"/>
            <w:vAlign w:val="center"/>
          </w:tcPr>
          <w:p w14:paraId="66BAE7C2" w14:textId="77777777"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Times New Roman"/>
                <w:color w:val="000000"/>
                <w:sz w:val="24"/>
                <w:szCs w:val="24"/>
              </w:rPr>
              <w:t>ID1</w:t>
            </w:r>
          </w:p>
        </w:tc>
        <w:tc>
          <w:tcPr>
            <w:tcW w:w="1218" w:type="pct"/>
            <w:vAlign w:val="center"/>
          </w:tcPr>
          <w:p w14:paraId="2B59EEC5" w14:textId="77777777"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5</w:t>
            </w:r>
          </w:p>
        </w:tc>
        <w:tc>
          <w:tcPr>
            <w:tcW w:w="1480" w:type="pct"/>
            <w:vAlign w:val="center"/>
          </w:tcPr>
          <w:p w14:paraId="3429C79F" w14:textId="57640521"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sz w:val="24"/>
                <w:szCs w:val="24"/>
              </w:rPr>
              <w:t xml:space="preserve">4 </w:t>
            </w:r>
            <w:r w:rsidRPr="00E52976">
              <w:rPr>
                <w:rFonts w:ascii="GHEA Grapalat" w:hAnsi="GHEA Grapalat" w:cs="Arial"/>
                <w:sz w:val="24"/>
                <w:szCs w:val="24"/>
              </w:rPr>
              <w:t>744 450</w:t>
            </w:r>
          </w:p>
        </w:tc>
      </w:tr>
      <w:tr w:rsidR="005B4AFF" w:rsidRPr="00DB6152" w14:paraId="613BE6FA" w14:textId="77777777" w:rsidTr="00451973">
        <w:trPr>
          <w:trHeight w:val="14"/>
          <w:jc w:val="center"/>
        </w:trPr>
        <w:tc>
          <w:tcPr>
            <w:tcW w:w="277" w:type="pct"/>
            <w:vAlign w:val="center"/>
          </w:tcPr>
          <w:p w14:paraId="2B36C7A6" w14:textId="77777777" w:rsidR="005B4AFF" w:rsidRPr="00E52976" w:rsidRDefault="005B4AFF"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7.</w:t>
            </w:r>
          </w:p>
        </w:tc>
        <w:tc>
          <w:tcPr>
            <w:tcW w:w="1196" w:type="pct"/>
            <w:vAlign w:val="center"/>
          </w:tcPr>
          <w:p w14:paraId="6F960152" w14:textId="77777777" w:rsidR="005B4AFF" w:rsidRPr="00E52976" w:rsidRDefault="005B4AFF"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Հայաստանի Հանրապետության կացության կարգավիճակի էլեկտրոնային քարտ</w:t>
            </w:r>
          </w:p>
        </w:tc>
        <w:tc>
          <w:tcPr>
            <w:tcW w:w="829" w:type="pct"/>
            <w:vAlign w:val="center"/>
          </w:tcPr>
          <w:p w14:paraId="68BD94B5" w14:textId="77777777" w:rsidR="005B4AFF" w:rsidRPr="00E52976" w:rsidRDefault="005B4AFF" w:rsidP="00DB6152">
            <w:pPr>
              <w:spacing w:before="60" w:after="60"/>
              <w:jc w:val="both"/>
              <w:rPr>
                <w:rFonts w:ascii="GHEA Grapalat" w:hAnsi="GHEA Grapalat" w:cs="Times New Roman"/>
                <w:color w:val="000000"/>
                <w:sz w:val="24"/>
                <w:szCs w:val="24"/>
                <w:lang w:val="en-GB"/>
              </w:rPr>
            </w:pPr>
            <w:r w:rsidRPr="00E52976">
              <w:rPr>
                <w:rFonts w:ascii="GHEA Grapalat" w:hAnsi="GHEA Grapalat" w:cs="Times New Roman"/>
                <w:color w:val="000000"/>
                <w:sz w:val="24"/>
                <w:szCs w:val="24"/>
              </w:rPr>
              <w:t>ID1</w:t>
            </w:r>
          </w:p>
        </w:tc>
        <w:tc>
          <w:tcPr>
            <w:tcW w:w="1218" w:type="pct"/>
            <w:vAlign w:val="center"/>
          </w:tcPr>
          <w:p w14:paraId="4BFECF93" w14:textId="77777777"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1 կամ 5 տարի</w:t>
            </w:r>
          </w:p>
        </w:tc>
        <w:tc>
          <w:tcPr>
            <w:tcW w:w="1480" w:type="pct"/>
            <w:vAlign w:val="center"/>
          </w:tcPr>
          <w:p w14:paraId="096E22DB" w14:textId="63693D5D"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Arial"/>
                <w:sz w:val="24"/>
                <w:szCs w:val="24"/>
              </w:rPr>
              <w:t>166 665</w:t>
            </w:r>
          </w:p>
        </w:tc>
      </w:tr>
      <w:tr w:rsidR="005B4AFF" w:rsidRPr="00DB6152" w14:paraId="5227B07F" w14:textId="77777777" w:rsidTr="00451973">
        <w:trPr>
          <w:trHeight w:val="14"/>
          <w:jc w:val="center"/>
        </w:trPr>
        <w:tc>
          <w:tcPr>
            <w:tcW w:w="277" w:type="pct"/>
            <w:vAlign w:val="center"/>
          </w:tcPr>
          <w:p w14:paraId="5218E03B" w14:textId="77777777" w:rsidR="005B4AFF" w:rsidRPr="00E52976" w:rsidRDefault="005B4AFF"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8.</w:t>
            </w:r>
          </w:p>
        </w:tc>
        <w:tc>
          <w:tcPr>
            <w:tcW w:w="1196" w:type="pct"/>
            <w:vAlign w:val="center"/>
          </w:tcPr>
          <w:p w14:paraId="1F5F285A" w14:textId="77777777" w:rsidR="005B4AFF" w:rsidRPr="00E52976" w:rsidRDefault="005B4AFF"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Հայաստանի Հանրապետության փախստականի նույնականացման էլեկտրոնային քարտ</w:t>
            </w:r>
          </w:p>
        </w:tc>
        <w:tc>
          <w:tcPr>
            <w:tcW w:w="829" w:type="pct"/>
            <w:vAlign w:val="center"/>
          </w:tcPr>
          <w:p w14:paraId="209BD445" w14:textId="77777777" w:rsidR="005B4AFF" w:rsidRPr="00E52976" w:rsidRDefault="005B4AFF" w:rsidP="00DB6152">
            <w:pPr>
              <w:spacing w:before="60" w:after="60"/>
              <w:jc w:val="both"/>
              <w:rPr>
                <w:rFonts w:ascii="GHEA Grapalat" w:hAnsi="GHEA Grapalat" w:cs="Times New Roman"/>
                <w:color w:val="000000"/>
                <w:sz w:val="24"/>
                <w:szCs w:val="24"/>
                <w:lang w:val="en-GB"/>
              </w:rPr>
            </w:pPr>
            <w:r w:rsidRPr="00E52976">
              <w:rPr>
                <w:rFonts w:ascii="GHEA Grapalat" w:hAnsi="GHEA Grapalat" w:cs="Times New Roman"/>
                <w:color w:val="000000"/>
                <w:sz w:val="24"/>
                <w:szCs w:val="24"/>
              </w:rPr>
              <w:t>ID1</w:t>
            </w:r>
          </w:p>
        </w:tc>
        <w:tc>
          <w:tcPr>
            <w:tcW w:w="1218" w:type="pct"/>
            <w:vAlign w:val="center"/>
          </w:tcPr>
          <w:p w14:paraId="152B3129" w14:textId="77777777"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5</w:t>
            </w:r>
          </w:p>
        </w:tc>
        <w:tc>
          <w:tcPr>
            <w:tcW w:w="1480" w:type="pct"/>
            <w:vAlign w:val="center"/>
          </w:tcPr>
          <w:p w14:paraId="3509C06C" w14:textId="536EF992"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Arial"/>
                <w:sz w:val="24"/>
                <w:szCs w:val="24"/>
              </w:rPr>
              <w:t>16 665</w:t>
            </w:r>
          </w:p>
        </w:tc>
      </w:tr>
      <w:tr w:rsidR="005B4AFF" w:rsidRPr="00DB6152" w14:paraId="6D60C84F" w14:textId="77777777" w:rsidTr="00451973">
        <w:trPr>
          <w:trHeight w:val="14"/>
          <w:jc w:val="center"/>
        </w:trPr>
        <w:tc>
          <w:tcPr>
            <w:tcW w:w="277" w:type="pct"/>
            <w:vAlign w:val="center"/>
          </w:tcPr>
          <w:p w14:paraId="57AAD9FE" w14:textId="77777777" w:rsidR="005B4AFF" w:rsidRPr="00E52976" w:rsidRDefault="005B4AFF"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9.</w:t>
            </w:r>
          </w:p>
        </w:tc>
        <w:tc>
          <w:tcPr>
            <w:tcW w:w="1196" w:type="pct"/>
            <w:vAlign w:val="center"/>
          </w:tcPr>
          <w:p w14:paraId="5079C7A7" w14:textId="77777777" w:rsidR="005B4AFF" w:rsidRPr="00E52976" w:rsidRDefault="005B4AFF"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Քաղաքացիություն չունեցող անձի էլեկտրոնային նույնականացման քարտ</w:t>
            </w:r>
          </w:p>
        </w:tc>
        <w:tc>
          <w:tcPr>
            <w:tcW w:w="829" w:type="pct"/>
            <w:vAlign w:val="center"/>
          </w:tcPr>
          <w:p w14:paraId="6AED3E76" w14:textId="77777777" w:rsidR="005B4AFF" w:rsidRPr="00E52976" w:rsidRDefault="005B4AFF" w:rsidP="00DB6152">
            <w:pPr>
              <w:spacing w:before="60" w:after="60"/>
              <w:jc w:val="both"/>
              <w:rPr>
                <w:rFonts w:ascii="GHEA Grapalat" w:hAnsi="GHEA Grapalat" w:cs="Times New Roman"/>
                <w:color w:val="000000"/>
                <w:sz w:val="24"/>
                <w:szCs w:val="24"/>
                <w:lang w:val="en-GB"/>
              </w:rPr>
            </w:pPr>
            <w:r w:rsidRPr="00E52976">
              <w:rPr>
                <w:rFonts w:ascii="GHEA Grapalat" w:hAnsi="GHEA Grapalat" w:cs="Times New Roman"/>
                <w:color w:val="000000"/>
                <w:sz w:val="24"/>
                <w:szCs w:val="24"/>
              </w:rPr>
              <w:t>ID1</w:t>
            </w:r>
          </w:p>
        </w:tc>
        <w:tc>
          <w:tcPr>
            <w:tcW w:w="1218" w:type="pct"/>
            <w:vAlign w:val="center"/>
          </w:tcPr>
          <w:p w14:paraId="2A822B2E" w14:textId="77777777"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5</w:t>
            </w:r>
          </w:p>
        </w:tc>
        <w:tc>
          <w:tcPr>
            <w:tcW w:w="1480" w:type="pct"/>
            <w:vAlign w:val="center"/>
          </w:tcPr>
          <w:p w14:paraId="5EBF565B" w14:textId="6200CABF"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Arial"/>
                <w:sz w:val="24"/>
                <w:szCs w:val="24"/>
              </w:rPr>
              <w:t>16 665</w:t>
            </w:r>
          </w:p>
        </w:tc>
      </w:tr>
      <w:tr w:rsidR="005B4AFF" w:rsidRPr="00DB6152" w14:paraId="69C15BB9" w14:textId="77777777" w:rsidTr="00451973">
        <w:trPr>
          <w:trHeight w:val="14"/>
          <w:jc w:val="center"/>
        </w:trPr>
        <w:tc>
          <w:tcPr>
            <w:tcW w:w="277" w:type="pct"/>
            <w:vAlign w:val="center"/>
          </w:tcPr>
          <w:p w14:paraId="34F16414" w14:textId="77777777" w:rsidR="005B4AFF" w:rsidRPr="00E52976" w:rsidRDefault="005B4AFF"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10.</w:t>
            </w:r>
          </w:p>
        </w:tc>
        <w:tc>
          <w:tcPr>
            <w:tcW w:w="1196" w:type="pct"/>
            <w:vAlign w:val="center"/>
          </w:tcPr>
          <w:p w14:paraId="2B9923F7" w14:textId="77777777" w:rsidR="005B4AFF" w:rsidRPr="00E52976" w:rsidRDefault="005B4AFF"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Օտարերկրյա դիվանագետի էլեկտրոնային նույնականացման քարտ</w:t>
            </w:r>
          </w:p>
        </w:tc>
        <w:tc>
          <w:tcPr>
            <w:tcW w:w="829" w:type="pct"/>
            <w:vAlign w:val="center"/>
          </w:tcPr>
          <w:p w14:paraId="2D058642" w14:textId="77777777" w:rsidR="005B4AFF" w:rsidRPr="00E52976" w:rsidRDefault="005B4AFF" w:rsidP="00DB6152">
            <w:pPr>
              <w:spacing w:before="60" w:after="60"/>
              <w:jc w:val="both"/>
              <w:rPr>
                <w:rFonts w:ascii="GHEA Grapalat" w:hAnsi="GHEA Grapalat" w:cs="Times New Roman"/>
                <w:color w:val="000000"/>
                <w:sz w:val="24"/>
                <w:szCs w:val="24"/>
                <w:lang w:val="en-GB"/>
              </w:rPr>
            </w:pPr>
            <w:r w:rsidRPr="00E52976">
              <w:rPr>
                <w:rFonts w:ascii="GHEA Grapalat" w:hAnsi="GHEA Grapalat" w:cs="Times New Roman"/>
                <w:color w:val="000000"/>
                <w:sz w:val="24"/>
                <w:szCs w:val="24"/>
              </w:rPr>
              <w:t>ID1</w:t>
            </w:r>
          </w:p>
        </w:tc>
        <w:tc>
          <w:tcPr>
            <w:tcW w:w="1218" w:type="pct"/>
            <w:shd w:val="clear" w:color="auto" w:fill="auto"/>
            <w:vAlign w:val="center"/>
          </w:tcPr>
          <w:p w14:paraId="47FC6F69" w14:textId="77777777"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5</w:t>
            </w:r>
          </w:p>
        </w:tc>
        <w:tc>
          <w:tcPr>
            <w:tcW w:w="1480" w:type="pct"/>
            <w:vAlign w:val="center"/>
          </w:tcPr>
          <w:p w14:paraId="3A4AFC64" w14:textId="0C8B95DC"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Arial"/>
                <w:sz w:val="24"/>
                <w:szCs w:val="24"/>
              </w:rPr>
              <w:t>16 665</w:t>
            </w:r>
          </w:p>
        </w:tc>
      </w:tr>
      <w:tr w:rsidR="005B4AFF" w:rsidRPr="00DB6152" w14:paraId="0AD7012A" w14:textId="77777777" w:rsidTr="00451973">
        <w:trPr>
          <w:trHeight w:val="14"/>
          <w:jc w:val="center"/>
        </w:trPr>
        <w:tc>
          <w:tcPr>
            <w:tcW w:w="277" w:type="pct"/>
            <w:vAlign w:val="center"/>
          </w:tcPr>
          <w:p w14:paraId="39E8A86A" w14:textId="77777777" w:rsidR="005B4AFF" w:rsidRPr="00E52976" w:rsidRDefault="005B4AFF"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11.</w:t>
            </w:r>
          </w:p>
        </w:tc>
        <w:tc>
          <w:tcPr>
            <w:tcW w:w="1196" w:type="pct"/>
            <w:vAlign w:val="center"/>
          </w:tcPr>
          <w:p w14:paraId="2D91CD0A" w14:textId="77777777" w:rsidR="005B4AFF" w:rsidRPr="00E52976" w:rsidRDefault="005B4AFF"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Հայաստանի Հանրապետության էլեկտրոնային նույնականացման քարտ ոչ ռեզիդենտների և օտարերկրյա քաղաքացիների համար</w:t>
            </w:r>
          </w:p>
        </w:tc>
        <w:tc>
          <w:tcPr>
            <w:tcW w:w="829" w:type="pct"/>
            <w:vAlign w:val="center"/>
          </w:tcPr>
          <w:p w14:paraId="4D73CD00" w14:textId="77777777" w:rsidR="005B4AFF" w:rsidRPr="00E52976" w:rsidRDefault="005B4AFF" w:rsidP="00DB6152">
            <w:pPr>
              <w:spacing w:before="60" w:after="60"/>
              <w:jc w:val="both"/>
              <w:rPr>
                <w:rFonts w:ascii="GHEA Grapalat" w:hAnsi="GHEA Grapalat" w:cs="Times New Roman"/>
                <w:color w:val="000000"/>
                <w:sz w:val="24"/>
                <w:szCs w:val="24"/>
                <w:lang w:val="en-GB"/>
              </w:rPr>
            </w:pPr>
            <w:r w:rsidRPr="00E52976">
              <w:rPr>
                <w:rFonts w:ascii="GHEA Grapalat" w:hAnsi="GHEA Grapalat" w:cs="Times New Roman"/>
                <w:color w:val="000000"/>
                <w:sz w:val="24"/>
                <w:szCs w:val="24"/>
              </w:rPr>
              <w:t>ID1</w:t>
            </w:r>
          </w:p>
        </w:tc>
        <w:tc>
          <w:tcPr>
            <w:tcW w:w="1218" w:type="pct"/>
            <w:shd w:val="clear" w:color="auto" w:fill="auto"/>
            <w:vAlign w:val="center"/>
          </w:tcPr>
          <w:p w14:paraId="6E8C6711" w14:textId="77777777"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5</w:t>
            </w:r>
          </w:p>
        </w:tc>
        <w:tc>
          <w:tcPr>
            <w:tcW w:w="1480" w:type="pct"/>
            <w:shd w:val="clear" w:color="auto" w:fill="auto"/>
            <w:vAlign w:val="center"/>
          </w:tcPr>
          <w:p w14:paraId="1B5AF0DD" w14:textId="25E991D0" w:rsidR="005B4AFF" w:rsidRPr="00E52976" w:rsidRDefault="005B4AFF" w:rsidP="00DB6152">
            <w:pPr>
              <w:spacing w:before="60" w:after="60"/>
              <w:jc w:val="both"/>
              <w:rPr>
                <w:rFonts w:ascii="GHEA Grapalat" w:hAnsi="GHEA Grapalat" w:cs="Times New Roman"/>
                <w:sz w:val="24"/>
                <w:szCs w:val="24"/>
                <w:lang w:val="en-GB"/>
              </w:rPr>
            </w:pPr>
            <w:r w:rsidRPr="00E52976">
              <w:rPr>
                <w:rFonts w:ascii="GHEA Grapalat" w:hAnsi="GHEA Grapalat" w:cs="Arial"/>
                <w:sz w:val="24"/>
                <w:szCs w:val="24"/>
              </w:rPr>
              <w:t>8 335</w:t>
            </w:r>
          </w:p>
        </w:tc>
      </w:tr>
      <w:tr w:rsidR="005B4AFF" w:rsidRPr="00DB6152" w14:paraId="03171ADE" w14:textId="77777777" w:rsidTr="00451973">
        <w:trPr>
          <w:trHeight w:val="14"/>
          <w:jc w:val="center"/>
        </w:trPr>
        <w:tc>
          <w:tcPr>
            <w:tcW w:w="3520" w:type="pct"/>
            <w:gridSpan w:val="4"/>
            <w:shd w:val="clear" w:color="auto" w:fill="F2F2F2" w:themeFill="background1" w:themeFillShade="F2"/>
            <w:vAlign w:val="center"/>
          </w:tcPr>
          <w:p w14:paraId="7554688B" w14:textId="760C5037" w:rsidR="005B4AFF" w:rsidRPr="00E52976" w:rsidRDefault="005B4AFF"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Ընդհանուր (ID քարտեր)</w:t>
            </w:r>
          </w:p>
        </w:tc>
        <w:tc>
          <w:tcPr>
            <w:tcW w:w="1480" w:type="pct"/>
            <w:shd w:val="clear" w:color="auto" w:fill="F2F2F2" w:themeFill="background1" w:themeFillShade="F2"/>
            <w:vAlign w:val="center"/>
          </w:tcPr>
          <w:p w14:paraId="423B96DB" w14:textId="51769826" w:rsidR="005B4AFF" w:rsidRPr="00E52976" w:rsidRDefault="005B4AFF"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 xml:space="preserve">4 </w:t>
            </w:r>
            <w:r w:rsidR="00C14110" w:rsidRPr="00E52976">
              <w:rPr>
                <w:rFonts w:ascii="GHEA Grapalat" w:hAnsi="GHEA Grapalat" w:cs="Times New Roman"/>
                <w:b/>
                <w:sz w:val="24"/>
                <w:szCs w:val="24"/>
              </w:rPr>
              <w:t>969 450</w:t>
            </w:r>
          </w:p>
        </w:tc>
      </w:tr>
      <w:tr w:rsidR="00712979" w:rsidRPr="00DB6152" w14:paraId="65360A42" w14:textId="77777777" w:rsidTr="00451973">
        <w:trPr>
          <w:trHeight w:val="14"/>
          <w:jc w:val="center"/>
        </w:trPr>
        <w:tc>
          <w:tcPr>
            <w:tcW w:w="277" w:type="pct"/>
            <w:shd w:val="clear" w:color="auto" w:fill="D9D9D9" w:themeFill="background1" w:themeFillShade="D9"/>
            <w:vAlign w:val="center"/>
          </w:tcPr>
          <w:p w14:paraId="286E58D1"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III.</w:t>
            </w:r>
          </w:p>
        </w:tc>
        <w:tc>
          <w:tcPr>
            <w:tcW w:w="4723" w:type="pct"/>
            <w:gridSpan w:val="4"/>
            <w:shd w:val="clear" w:color="auto" w:fill="D9D9D9" w:themeFill="background1" w:themeFillShade="D9"/>
          </w:tcPr>
          <w:p w14:paraId="2C521D2D" w14:textId="77777777" w:rsidR="00712979" w:rsidRPr="00E52976" w:rsidRDefault="00712979" w:rsidP="00DB6152">
            <w:pPr>
              <w:spacing w:before="60" w:after="60"/>
              <w:jc w:val="both"/>
              <w:rPr>
                <w:rFonts w:ascii="GHEA Grapalat" w:hAnsi="GHEA Grapalat" w:cs="Times New Roman"/>
                <w:b/>
                <w:color w:val="FF0000"/>
                <w:sz w:val="24"/>
                <w:szCs w:val="24"/>
                <w:lang w:val="en-GB"/>
              </w:rPr>
            </w:pPr>
            <w:r w:rsidRPr="00E52976">
              <w:rPr>
                <w:rFonts w:ascii="GHEA Grapalat" w:hAnsi="GHEA Grapalat" w:cs="Times New Roman"/>
                <w:b/>
                <w:sz w:val="24"/>
                <w:szCs w:val="24"/>
              </w:rPr>
              <w:t>Նմուշներ և թեստեր</w:t>
            </w:r>
          </w:p>
        </w:tc>
      </w:tr>
      <w:tr w:rsidR="00712979" w:rsidRPr="00DB6152" w14:paraId="683596AB" w14:textId="77777777" w:rsidTr="00451973">
        <w:trPr>
          <w:trHeight w:val="14"/>
          <w:jc w:val="center"/>
        </w:trPr>
        <w:tc>
          <w:tcPr>
            <w:tcW w:w="277" w:type="pct"/>
            <w:vAlign w:val="center"/>
          </w:tcPr>
          <w:p w14:paraId="653467AE"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12.</w:t>
            </w:r>
          </w:p>
        </w:tc>
        <w:tc>
          <w:tcPr>
            <w:tcW w:w="1196" w:type="pct"/>
          </w:tcPr>
          <w:p w14:paraId="267A7905" w14:textId="77777777" w:rsidR="00712979" w:rsidRPr="00E52976" w:rsidRDefault="00712979"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Նմուշներ</w:t>
            </w:r>
          </w:p>
        </w:tc>
        <w:tc>
          <w:tcPr>
            <w:tcW w:w="829" w:type="pct"/>
          </w:tcPr>
          <w:p w14:paraId="4381837E"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ID3</w:t>
            </w:r>
          </w:p>
        </w:tc>
        <w:tc>
          <w:tcPr>
            <w:tcW w:w="1218" w:type="pct"/>
            <w:shd w:val="clear" w:color="auto" w:fill="auto"/>
            <w:vAlign w:val="center"/>
          </w:tcPr>
          <w:p w14:paraId="5A9E47F9"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ՆԱ</w:t>
            </w:r>
          </w:p>
        </w:tc>
        <w:tc>
          <w:tcPr>
            <w:tcW w:w="1480" w:type="pct"/>
            <w:shd w:val="clear" w:color="auto" w:fill="auto"/>
            <w:vAlign w:val="center"/>
          </w:tcPr>
          <w:p w14:paraId="053BF513"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2 500</w:t>
            </w:r>
            <w:r w:rsidRPr="00E52976">
              <w:rPr>
                <w:rStyle w:val="FootnoteReference"/>
                <w:rFonts w:ascii="GHEA Grapalat" w:hAnsi="GHEA Grapalat" w:cs="Times New Roman"/>
                <w:sz w:val="24"/>
                <w:szCs w:val="24"/>
              </w:rPr>
              <w:footnoteReference w:id="3"/>
            </w:r>
          </w:p>
        </w:tc>
      </w:tr>
      <w:tr w:rsidR="00712979" w:rsidRPr="00DB6152" w14:paraId="2AF173F7" w14:textId="77777777" w:rsidTr="00451973">
        <w:trPr>
          <w:trHeight w:val="14"/>
          <w:jc w:val="center"/>
        </w:trPr>
        <w:tc>
          <w:tcPr>
            <w:tcW w:w="277" w:type="pct"/>
            <w:vAlign w:val="center"/>
          </w:tcPr>
          <w:p w14:paraId="6AE203DF"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13.</w:t>
            </w:r>
          </w:p>
        </w:tc>
        <w:tc>
          <w:tcPr>
            <w:tcW w:w="1196" w:type="pct"/>
          </w:tcPr>
          <w:p w14:paraId="7BBB7579" w14:textId="77777777" w:rsidR="00712979" w:rsidRPr="00E52976" w:rsidRDefault="00712979"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Նմուշներ</w:t>
            </w:r>
          </w:p>
        </w:tc>
        <w:tc>
          <w:tcPr>
            <w:tcW w:w="829" w:type="pct"/>
          </w:tcPr>
          <w:p w14:paraId="61969FB6"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ID1</w:t>
            </w:r>
          </w:p>
        </w:tc>
        <w:tc>
          <w:tcPr>
            <w:tcW w:w="1218" w:type="pct"/>
            <w:shd w:val="clear" w:color="auto" w:fill="auto"/>
            <w:vAlign w:val="center"/>
          </w:tcPr>
          <w:p w14:paraId="6A79F397"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ՆԱ</w:t>
            </w:r>
          </w:p>
        </w:tc>
        <w:tc>
          <w:tcPr>
            <w:tcW w:w="1480" w:type="pct"/>
            <w:shd w:val="clear" w:color="auto" w:fill="auto"/>
            <w:vAlign w:val="center"/>
          </w:tcPr>
          <w:p w14:paraId="6382C5F7"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3 0006</w:t>
            </w:r>
          </w:p>
        </w:tc>
      </w:tr>
      <w:tr w:rsidR="00712979" w:rsidRPr="00DB6152" w14:paraId="6EED7FC6" w14:textId="77777777" w:rsidTr="00451973">
        <w:trPr>
          <w:trHeight w:val="14"/>
          <w:jc w:val="center"/>
        </w:trPr>
        <w:tc>
          <w:tcPr>
            <w:tcW w:w="277" w:type="pct"/>
            <w:vAlign w:val="center"/>
          </w:tcPr>
          <w:p w14:paraId="0BFA9F67"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14.</w:t>
            </w:r>
          </w:p>
        </w:tc>
        <w:tc>
          <w:tcPr>
            <w:tcW w:w="1196" w:type="pct"/>
          </w:tcPr>
          <w:p w14:paraId="28C1EFA3" w14:textId="77777777" w:rsidR="00712979" w:rsidRPr="00E52976" w:rsidRDefault="00712979" w:rsidP="00E52976">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Թեստ (էլեկտրոնային ֆունկցիաներով սպիտակ քարտեր)</w:t>
            </w:r>
          </w:p>
        </w:tc>
        <w:tc>
          <w:tcPr>
            <w:tcW w:w="829" w:type="pct"/>
          </w:tcPr>
          <w:p w14:paraId="3313030D"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ID1</w:t>
            </w:r>
          </w:p>
        </w:tc>
        <w:tc>
          <w:tcPr>
            <w:tcW w:w="1218" w:type="pct"/>
            <w:shd w:val="clear" w:color="auto" w:fill="auto"/>
            <w:vAlign w:val="center"/>
          </w:tcPr>
          <w:p w14:paraId="7B68E475"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ՆԱ</w:t>
            </w:r>
          </w:p>
        </w:tc>
        <w:tc>
          <w:tcPr>
            <w:tcW w:w="1480" w:type="pct"/>
            <w:shd w:val="clear" w:color="auto" w:fill="auto"/>
            <w:vAlign w:val="center"/>
          </w:tcPr>
          <w:p w14:paraId="02115B70" w14:textId="77777777" w:rsidR="00712979" w:rsidRPr="00E52976" w:rsidRDefault="00712979" w:rsidP="00DB6152">
            <w:pPr>
              <w:spacing w:before="60" w:after="60"/>
              <w:jc w:val="both"/>
              <w:rPr>
                <w:rFonts w:ascii="GHEA Grapalat" w:hAnsi="GHEA Grapalat" w:cs="Times New Roman"/>
                <w:sz w:val="24"/>
                <w:szCs w:val="24"/>
                <w:lang w:val="en-GB"/>
              </w:rPr>
            </w:pPr>
            <w:r w:rsidRPr="00E52976">
              <w:rPr>
                <w:rFonts w:ascii="GHEA Grapalat" w:hAnsi="GHEA Grapalat" w:cs="Times New Roman"/>
                <w:sz w:val="24"/>
                <w:szCs w:val="24"/>
              </w:rPr>
              <w:t>1 000</w:t>
            </w:r>
          </w:p>
        </w:tc>
      </w:tr>
      <w:tr w:rsidR="00712979" w:rsidRPr="00DB6152" w14:paraId="4F4D7CC4" w14:textId="77777777" w:rsidTr="00451973">
        <w:trPr>
          <w:trHeight w:val="14"/>
          <w:jc w:val="center"/>
        </w:trPr>
        <w:tc>
          <w:tcPr>
            <w:tcW w:w="3520" w:type="pct"/>
            <w:gridSpan w:val="4"/>
            <w:shd w:val="clear" w:color="auto" w:fill="F2F2F2" w:themeFill="background1" w:themeFillShade="F2"/>
            <w:vAlign w:val="center"/>
          </w:tcPr>
          <w:p w14:paraId="284BAF97" w14:textId="0F417842"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Ընդհանուր (specimens և tests)</w:t>
            </w:r>
          </w:p>
        </w:tc>
        <w:tc>
          <w:tcPr>
            <w:tcW w:w="1480" w:type="pct"/>
            <w:shd w:val="clear" w:color="auto" w:fill="F2F2F2" w:themeFill="background1" w:themeFillShade="F2"/>
            <w:vAlign w:val="center"/>
          </w:tcPr>
          <w:p w14:paraId="7A9C0A8B"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2 000</w:t>
            </w:r>
          </w:p>
        </w:tc>
      </w:tr>
      <w:tr w:rsidR="00712979" w:rsidRPr="00DB6152" w14:paraId="2C1AC586" w14:textId="77777777" w:rsidTr="00451973">
        <w:trPr>
          <w:trHeight w:val="14"/>
          <w:jc w:val="center"/>
        </w:trPr>
        <w:tc>
          <w:tcPr>
            <w:tcW w:w="3520" w:type="pct"/>
            <w:gridSpan w:val="4"/>
            <w:shd w:val="clear" w:color="auto" w:fill="D9D9D9"/>
            <w:vAlign w:val="center"/>
          </w:tcPr>
          <w:p w14:paraId="6AB85839" w14:textId="5DAF233D"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Ընդհանուր</w:t>
            </w:r>
          </w:p>
        </w:tc>
        <w:tc>
          <w:tcPr>
            <w:tcW w:w="1480" w:type="pct"/>
            <w:shd w:val="clear" w:color="auto" w:fill="D9D9D9"/>
            <w:vAlign w:val="center"/>
          </w:tcPr>
          <w:p w14:paraId="3D1D6790" w14:textId="77777777" w:rsidR="00712979" w:rsidRPr="00E52976" w:rsidRDefault="00712979" w:rsidP="00DB6152">
            <w:pPr>
              <w:spacing w:before="60" w:after="60"/>
              <w:jc w:val="both"/>
              <w:rPr>
                <w:rFonts w:ascii="GHEA Grapalat" w:hAnsi="GHEA Grapalat" w:cs="Times New Roman"/>
                <w:b/>
                <w:sz w:val="24"/>
                <w:szCs w:val="24"/>
                <w:lang w:val="en-GB"/>
              </w:rPr>
            </w:pPr>
            <w:r w:rsidRPr="00E52976">
              <w:rPr>
                <w:rFonts w:ascii="GHEA Grapalat" w:hAnsi="GHEA Grapalat" w:cs="Times New Roman"/>
                <w:b/>
                <w:sz w:val="24"/>
                <w:szCs w:val="24"/>
              </w:rPr>
              <w:t>6</w:t>
            </w:r>
            <w:r w:rsidRPr="00E52976">
              <w:rPr>
                <w:rFonts w:ascii="Calibri" w:hAnsi="Calibri" w:cs="Calibri"/>
                <w:b/>
                <w:sz w:val="24"/>
                <w:szCs w:val="24"/>
              </w:rPr>
              <w:t> </w:t>
            </w:r>
            <w:r w:rsidRPr="00E52976">
              <w:rPr>
                <w:rFonts w:ascii="GHEA Grapalat" w:hAnsi="GHEA Grapalat" w:cs="Times New Roman"/>
                <w:b/>
                <w:sz w:val="24"/>
                <w:szCs w:val="24"/>
              </w:rPr>
              <w:t>438 671</w:t>
            </w:r>
          </w:p>
        </w:tc>
      </w:tr>
    </w:tbl>
    <w:p w14:paraId="1A1860BA" w14:textId="77777777" w:rsidR="00712979" w:rsidRPr="00E52976" w:rsidRDefault="00712979" w:rsidP="00DB6152">
      <w:pPr>
        <w:jc w:val="both"/>
        <w:rPr>
          <w:rFonts w:ascii="GHEA Grapalat" w:hAnsi="GHEA Grapalat" w:cs="Times New Roman"/>
          <w:sz w:val="24"/>
          <w:szCs w:val="24"/>
        </w:rPr>
      </w:pPr>
      <w:r w:rsidRPr="00E52976">
        <w:rPr>
          <w:rFonts w:ascii="GHEA Grapalat" w:hAnsi="GHEA Grapalat" w:cs="Times New Roman"/>
          <w:sz w:val="24"/>
          <w:szCs w:val="24"/>
        </w:rPr>
        <w:t>Նոր սերնդի ID1 ID ձևաչափի քարտը պետք է ներառի նույնականացման քարտերի տեխնոլոգիաների և անվտանգության ոլորտում վերջին ձեռքբերումները:</w:t>
      </w:r>
    </w:p>
    <w:p w14:paraId="6D0904CF" w14:textId="64097D19" w:rsidR="00712979" w:rsidRPr="00E52976" w:rsidRDefault="00712979" w:rsidP="00DB6152">
      <w:pPr>
        <w:jc w:val="both"/>
        <w:rPr>
          <w:rFonts w:ascii="GHEA Grapalat" w:hAnsi="GHEA Grapalat" w:cs="Times New Roman"/>
          <w:sz w:val="24"/>
          <w:szCs w:val="24"/>
        </w:rPr>
      </w:pPr>
      <w:r w:rsidRPr="00E52976">
        <w:rPr>
          <w:rFonts w:ascii="GHEA Grapalat" w:hAnsi="GHEA Grapalat" w:cs="Times New Roman"/>
          <w:sz w:val="24"/>
          <w:szCs w:val="24"/>
        </w:rPr>
        <w:t>Նոր սերնդի ID3 ճանապարհորդական փաստաթղթերի գրքույկի տեխնոլոգիան և անվտանգությունը պետք է համապատասխանեն ICAO doc 9303 փաստաթղթի վերջին ձեռքբերումներին:</w:t>
      </w:r>
    </w:p>
    <w:p w14:paraId="6DFEF4BD" w14:textId="527CBD2F" w:rsidR="00BA250D" w:rsidRPr="00E52976" w:rsidRDefault="00712979" w:rsidP="00E52976">
      <w:pPr>
        <w:pStyle w:val="Heading4"/>
        <w:numPr>
          <w:ilvl w:val="0"/>
          <w:numId w:val="32"/>
        </w:numPr>
        <w:spacing w:before="120" w:after="240"/>
        <w:ind w:left="0" w:firstLine="0"/>
        <w:jc w:val="both"/>
        <w:rPr>
          <w:rFonts w:ascii="GHEA Grapalat" w:hAnsi="GHEA Grapalat"/>
          <w:sz w:val="24"/>
          <w:lang w:val="hy-AM"/>
        </w:rPr>
      </w:pPr>
      <w:r w:rsidRPr="00E52976">
        <w:rPr>
          <w:rFonts w:ascii="GHEA Grapalat" w:hAnsi="GHEA Grapalat"/>
          <w:sz w:val="24"/>
        </w:rPr>
        <w:br w:type="column"/>
      </w:r>
      <w:bookmarkStart w:id="79" w:name="_Toc152354353"/>
      <w:r w:rsidR="00BA250D" w:rsidRPr="00E52976">
        <w:rPr>
          <w:rFonts w:ascii="GHEA Grapalat" w:hAnsi="GHEA Grapalat"/>
          <w:sz w:val="24"/>
          <w:lang w:val="hy-AM"/>
        </w:rPr>
        <w:t>ՀԱՅՏԱՏՈՒՆԵՐԻՆ ՆԵՐԿԱՅԱՑՎՈՂ ԸՆԴՀԱՆՈՒՐ ՊԱՀԱՆՋՆԵՐ</w:t>
      </w:r>
      <w:bookmarkEnd w:id="79"/>
    </w:p>
    <w:p w14:paraId="68FFF24A" w14:textId="406765B3" w:rsidR="00BA250D" w:rsidRPr="00E52976" w:rsidRDefault="00BA250D" w:rsidP="00DB6152">
      <w:pPr>
        <w:pStyle w:val="ListParagraph"/>
        <w:numPr>
          <w:ilvl w:val="0"/>
          <w:numId w:val="36"/>
        </w:numPr>
        <w:spacing w:before="120" w:after="120"/>
        <w:ind w:left="274" w:hanging="274"/>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Հայտատուն չի կարող որակավորվել, եթե նա, կամ, եթե մասնակցում է Կոնսորցիումի վրա հիմնված ընտրության ընթացակարգին, եթե Կոնսորցիումի որևէ անդամ ունի բաժնետոմսերի ավելի քան հինգ տոկոսը (5%) (ուղղակի կամ անուղղակիորեն. ձայնի իրավունքներ և/կամ շահաբաժինների նկատմամբ իրավունքներ) մեկ այլ հայտատուի կամ կոնսորցիումի անդամի, որը մասնակցում է Ընտրության ընթացակարգին, որը հիմնված է Կոնսորցիումի կամ նրանց համապատասխան Կապակցված ընկերությունների վրա: Այս պահանջը չի կիրառվում 2.3.3 կետով սահմանված դեպքերում:</w:t>
      </w:r>
    </w:p>
    <w:p w14:paraId="3DFEF5FF" w14:textId="465EC6E4" w:rsidR="00BA250D" w:rsidRPr="00E52976" w:rsidRDefault="00BA250D" w:rsidP="00DB6152">
      <w:pPr>
        <w:pStyle w:val="ListParagraph"/>
        <w:numPr>
          <w:ilvl w:val="0"/>
          <w:numId w:val="36"/>
        </w:numPr>
        <w:spacing w:before="120" w:after="120"/>
        <w:ind w:left="274" w:hanging="274"/>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Հայտատուն չի կարող որակավորվել, եթե նրա պաշտոնատարներից որևէ մեկը, կամ եթե Հայտատուն մասնակցում է Կոնսորցիումի վրա հիմնված ընտրության ընթացակարգին, եթե Կոնսորցիումի անդամի որևէ պաշտոնյա տնօրենների խորհրդի անդամ է (կամ համարժեք մարմնի) Կոնսորցիումի վրա հիմնված ընտրության ընթացակարգին մասնակցող մեկ այլ հայտատուի պաշտոնյա կամ կոնսորցիումի անդամ:</w:t>
      </w:r>
    </w:p>
    <w:p w14:paraId="79300DCD" w14:textId="226DCE5D" w:rsidR="00BA250D" w:rsidRPr="00E52976" w:rsidRDefault="00BA250D" w:rsidP="00DB6152">
      <w:pPr>
        <w:pStyle w:val="ListParagraph"/>
        <w:numPr>
          <w:ilvl w:val="0"/>
          <w:numId w:val="36"/>
        </w:numPr>
        <w:spacing w:before="120" w:after="120"/>
        <w:ind w:left="274" w:hanging="274"/>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Հայտատուն չի կարող որակավորվել, եթե իրավասու մարմնի կամ Գնահատման հանձնաժողովի որևէ աշխատակից, գործակալ, խորհրդատու կամ արտաքին խորհրդատու ունենա որևէ բաժնետոմս այդ Հայտում կամ այդ Հայտատուի որևէ հարակից ընկերությունում կամ ենթակապալառուում, կամ եթե Հայտատուն մասնակցում է Կոնսորցիումի վրա հիմնված ընտրության ընթացակարգին։ Ավելին, Հայտատուն, նրա հետ կապված ընկերությունը, Հայտատուի ենթակապալառուն, կոնսորցիումի անդամը կամ կոնսորցիումի անդամի հարակից ընկերությունը չի կարող ունենալ շահերի հնարավոր բախում կամ իրական շահերի բախում Հայաստանի Հանրապետության կառավարության որևէ անդամի: Հայաստանի Հանրապետության կառավարության ցանկացած գերատեսչություն, որը որևէ կերպ ներգրավված է ընտրության ընթացակարգում, կարող է համապատասխան Հայտատուին հնարավորություն տալ օգտվելու տեղեկատվությունից, որը կարող է առավելություն տալ կամ ազդել Ընտրության ընթացակարգի արդյունքների վրա:</w:t>
      </w:r>
    </w:p>
    <w:p w14:paraId="438E6D54" w14:textId="30594243" w:rsidR="00BA250D" w:rsidRPr="00E52976" w:rsidRDefault="00BA250D" w:rsidP="00DB6152">
      <w:pPr>
        <w:pStyle w:val="ListParagraph"/>
        <w:numPr>
          <w:ilvl w:val="0"/>
          <w:numId w:val="36"/>
        </w:numPr>
        <w:spacing w:before="120" w:after="120"/>
        <w:ind w:left="274" w:hanging="274"/>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Որևէ հայտատու չի կարող որակավորվել, եթե նա, իր փոխկապակցված ընկերությունը, ենթակապալառուն կամ, եթե Հայտատուն մասնակցում է Ընտրության ընթացակարգին` հիմնվելով Կոնսորցիումի վրա, եթե Կոնսորցիումի որևէ անդամ կամ Կոնսորցիումի որևէ անդամի որևէ փոխկապակցված ընկերություն ենթակա է պատժամիջոցների, որոնք</w:t>
      </w:r>
      <w:r w:rsidR="001136CA" w:rsidRPr="00E52976">
        <w:rPr>
          <w:rFonts w:ascii="GHEA Grapalat" w:hAnsi="GHEA Grapalat" w:cs="Times New Roman"/>
          <w:sz w:val="24"/>
          <w:szCs w:val="24"/>
          <w:lang w:val="hy-AM"/>
        </w:rPr>
        <w:t xml:space="preserve"> դրված են Կիրառելի Օրենքի կամ միջազգային իրավունքի շրջանակներում, կամ որպես Հայաստանի Կիրառելի Օրենսդրության ներքո </w:t>
      </w:r>
      <w:r w:rsidRPr="00E52976">
        <w:rPr>
          <w:rFonts w:ascii="GHEA Grapalat" w:hAnsi="GHEA Grapalat" w:cs="Times New Roman"/>
          <w:sz w:val="24"/>
          <w:szCs w:val="24"/>
          <w:lang w:val="hy-AM"/>
        </w:rPr>
        <w:t>ճանաչված միջազգային պատժամիջոցներ</w:t>
      </w:r>
      <w:r w:rsidR="001136CA" w:rsidRPr="00E52976">
        <w:rPr>
          <w:rFonts w:ascii="GHEA Grapalat" w:hAnsi="GHEA Grapalat" w:cs="Times New Roman"/>
          <w:sz w:val="24"/>
          <w:szCs w:val="24"/>
          <w:lang w:val="hy-AM"/>
        </w:rPr>
        <w:t xml:space="preserve"> են</w:t>
      </w:r>
      <w:r w:rsidRPr="00E52976">
        <w:rPr>
          <w:rFonts w:ascii="GHEA Grapalat" w:hAnsi="GHEA Grapalat" w:cs="Times New Roman"/>
          <w:sz w:val="24"/>
          <w:szCs w:val="24"/>
          <w:lang w:val="hy-AM"/>
        </w:rPr>
        <w:t>։</w:t>
      </w:r>
    </w:p>
    <w:p w14:paraId="4A051318" w14:textId="1308DCFA" w:rsidR="00BA250D" w:rsidRPr="00E52976" w:rsidRDefault="00BA250D" w:rsidP="00DB6152">
      <w:pPr>
        <w:pStyle w:val="ListParagraph"/>
        <w:numPr>
          <w:ilvl w:val="0"/>
          <w:numId w:val="36"/>
        </w:numPr>
        <w:spacing w:before="120" w:after="120"/>
        <w:ind w:left="274" w:hanging="274"/>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Հայտատուն չի կարող որակավորվել, եթե </w:t>
      </w:r>
      <w:r w:rsidR="001136CA" w:rsidRPr="00E52976">
        <w:rPr>
          <w:rFonts w:ascii="GHEA Grapalat" w:hAnsi="GHEA Grapalat" w:cs="Times New Roman"/>
          <w:sz w:val="24"/>
          <w:szCs w:val="24"/>
          <w:lang w:val="hy-AM"/>
        </w:rPr>
        <w:t xml:space="preserve">այդ Հայտատուն, կամ եթե </w:t>
      </w:r>
      <w:r w:rsidR="0019763E" w:rsidRPr="00E52976">
        <w:rPr>
          <w:rFonts w:ascii="GHEA Grapalat" w:hAnsi="GHEA Grapalat" w:cs="Times New Roman"/>
          <w:sz w:val="24"/>
          <w:szCs w:val="24"/>
          <w:lang w:val="hy-AM"/>
        </w:rPr>
        <w:t>Հայտատուն</w:t>
      </w:r>
      <w:r w:rsidRPr="00E52976">
        <w:rPr>
          <w:rFonts w:ascii="GHEA Grapalat" w:hAnsi="GHEA Grapalat" w:cs="Times New Roman"/>
          <w:sz w:val="24"/>
          <w:szCs w:val="24"/>
          <w:lang w:val="hy-AM"/>
        </w:rPr>
        <w:t xml:space="preserve"> Կոնսորցիում</w:t>
      </w:r>
      <w:r w:rsidR="0019763E" w:rsidRPr="00E52976">
        <w:rPr>
          <w:rFonts w:ascii="GHEA Grapalat" w:hAnsi="GHEA Grapalat" w:cs="Times New Roman"/>
          <w:sz w:val="24"/>
          <w:szCs w:val="24"/>
          <w:lang w:val="hy-AM"/>
        </w:rPr>
        <w:t xml:space="preserve"> է</w:t>
      </w:r>
      <w:r w:rsidRPr="00E52976">
        <w:rPr>
          <w:rFonts w:ascii="GHEA Grapalat" w:hAnsi="GHEA Grapalat" w:cs="Times New Roman"/>
          <w:sz w:val="24"/>
          <w:szCs w:val="24"/>
          <w:lang w:val="hy-AM"/>
        </w:rPr>
        <w:t xml:space="preserve">, Կոնսորցիումի անդամներից որևէ մեկը </w:t>
      </w:r>
      <w:r w:rsidR="001136CA" w:rsidRPr="00E52976">
        <w:rPr>
          <w:rFonts w:ascii="GHEA Grapalat" w:hAnsi="GHEA Grapalat" w:cs="Times New Roman"/>
          <w:sz w:val="24"/>
          <w:szCs w:val="24"/>
          <w:lang w:val="hy-AM"/>
        </w:rPr>
        <w:t xml:space="preserve">(Առաջատար ԱՆդամին Փոխկապակցված Ընկերությունից զատ) </w:t>
      </w:r>
      <w:r w:rsidRPr="00E52976">
        <w:rPr>
          <w:rFonts w:ascii="GHEA Grapalat" w:hAnsi="GHEA Grapalat" w:cs="Times New Roman"/>
          <w:sz w:val="24"/>
          <w:szCs w:val="24"/>
          <w:lang w:val="hy-AM"/>
        </w:rPr>
        <w:t xml:space="preserve">հանդիսանում է որպես պետական կամ </w:t>
      </w:r>
      <w:r w:rsidR="001136CA" w:rsidRPr="00E52976">
        <w:rPr>
          <w:rFonts w:ascii="GHEA Grapalat" w:hAnsi="GHEA Grapalat" w:cs="Times New Roman"/>
          <w:sz w:val="24"/>
          <w:szCs w:val="24"/>
          <w:lang w:val="hy-AM"/>
        </w:rPr>
        <w:t>համայնքային</w:t>
      </w:r>
      <w:r w:rsidRPr="00E52976">
        <w:rPr>
          <w:rFonts w:ascii="GHEA Grapalat" w:hAnsi="GHEA Grapalat" w:cs="Times New Roman"/>
          <w:sz w:val="24"/>
          <w:szCs w:val="24"/>
          <w:lang w:val="hy-AM"/>
        </w:rPr>
        <w:t xml:space="preserve"> </w:t>
      </w:r>
      <w:r w:rsidR="001136CA" w:rsidRPr="00E52976">
        <w:rPr>
          <w:rFonts w:ascii="GHEA Grapalat" w:hAnsi="GHEA Grapalat" w:cs="Times New Roman"/>
          <w:sz w:val="24"/>
          <w:szCs w:val="24"/>
          <w:lang w:val="hy-AM"/>
        </w:rPr>
        <w:t>իշխանություն</w:t>
      </w:r>
      <w:r w:rsidRPr="00E52976">
        <w:rPr>
          <w:rFonts w:ascii="GHEA Grapalat" w:hAnsi="GHEA Grapalat" w:cs="Times New Roman"/>
          <w:sz w:val="24"/>
          <w:szCs w:val="24"/>
          <w:lang w:val="hy-AM"/>
        </w:rPr>
        <w:t xml:space="preserve">՝ համաձայն իր </w:t>
      </w:r>
      <w:r w:rsidR="001136CA" w:rsidRPr="00E52976">
        <w:rPr>
          <w:rFonts w:ascii="GHEA Grapalat" w:hAnsi="GHEA Grapalat" w:cs="Times New Roman"/>
          <w:sz w:val="24"/>
          <w:szCs w:val="24"/>
          <w:lang w:val="hy-AM"/>
        </w:rPr>
        <w:t xml:space="preserve">ռեզիդենտ </w:t>
      </w:r>
      <w:r w:rsidRPr="00E52976">
        <w:rPr>
          <w:rFonts w:ascii="GHEA Grapalat" w:hAnsi="GHEA Grapalat" w:cs="Times New Roman"/>
          <w:sz w:val="24"/>
          <w:szCs w:val="24"/>
          <w:lang w:val="hy-AM"/>
        </w:rPr>
        <w:t xml:space="preserve">երկրի օրենսդրության: </w:t>
      </w:r>
    </w:p>
    <w:p w14:paraId="3FBA68EB" w14:textId="4AA890B2" w:rsidR="00BA250D" w:rsidRPr="00E52976" w:rsidRDefault="00BA250D" w:rsidP="00DB6152">
      <w:pPr>
        <w:pStyle w:val="ListParagraph"/>
        <w:numPr>
          <w:ilvl w:val="0"/>
          <w:numId w:val="36"/>
        </w:numPr>
        <w:spacing w:before="120" w:after="120"/>
        <w:ind w:left="274" w:hanging="274"/>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Հայտատուն չի կարող որակավորվել, եթե </w:t>
      </w:r>
      <w:r w:rsidR="001136CA" w:rsidRPr="00E52976">
        <w:rPr>
          <w:rFonts w:ascii="GHEA Grapalat" w:hAnsi="GHEA Grapalat" w:cs="Times New Roman"/>
          <w:sz w:val="24"/>
          <w:szCs w:val="24"/>
          <w:lang w:val="hy-AM"/>
        </w:rPr>
        <w:t xml:space="preserve">այդ Հայտատուն, կամ եթե </w:t>
      </w:r>
      <w:r w:rsidR="0019763E" w:rsidRPr="00E52976">
        <w:rPr>
          <w:rFonts w:ascii="GHEA Grapalat" w:hAnsi="GHEA Grapalat" w:cs="Times New Roman"/>
          <w:sz w:val="24"/>
          <w:szCs w:val="24"/>
          <w:lang w:val="hy-AM"/>
        </w:rPr>
        <w:t xml:space="preserve">Հայտատուն </w:t>
      </w:r>
      <w:r w:rsidR="001136CA" w:rsidRPr="00E52976">
        <w:rPr>
          <w:rFonts w:ascii="GHEA Grapalat" w:hAnsi="GHEA Grapalat" w:cs="Times New Roman"/>
          <w:sz w:val="24"/>
          <w:szCs w:val="24"/>
          <w:lang w:val="hy-AM"/>
        </w:rPr>
        <w:t>Կոնսորցիում</w:t>
      </w:r>
      <w:r w:rsidR="0019763E" w:rsidRPr="00E52976">
        <w:rPr>
          <w:rFonts w:ascii="GHEA Grapalat" w:hAnsi="GHEA Grapalat" w:cs="Times New Roman"/>
          <w:sz w:val="24"/>
          <w:szCs w:val="24"/>
          <w:lang w:val="hy-AM"/>
        </w:rPr>
        <w:t xml:space="preserve"> է, </w:t>
      </w:r>
      <w:r w:rsidR="008050D0" w:rsidRPr="00E52976">
        <w:rPr>
          <w:rFonts w:ascii="GHEA Grapalat" w:hAnsi="GHEA Grapalat" w:cs="Times New Roman"/>
          <w:sz w:val="24"/>
          <w:szCs w:val="24"/>
          <w:lang w:val="hy-AM"/>
        </w:rPr>
        <w:t xml:space="preserve">Կոնսորցիումի </w:t>
      </w:r>
      <w:r w:rsidR="001136CA" w:rsidRPr="00E52976">
        <w:rPr>
          <w:rFonts w:ascii="GHEA Grapalat" w:hAnsi="GHEA Grapalat" w:cs="Times New Roman"/>
          <w:sz w:val="24"/>
          <w:szCs w:val="24"/>
          <w:lang w:val="hy-AM"/>
        </w:rPr>
        <w:t>անդամներից որևէ մեկը</w:t>
      </w:r>
      <w:r w:rsidRPr="00E52976">
        <w:rPr>
          <w:rFonts w:ascii="GHEA Grapalat" w:hAnsi="GHEA Grapalat" w:cs="Times New Roman"/>
          <w:sz w:val="24"/>
          <w:szCs w:val="24"/>
          <w:lang w:val="hy-AM"/>
        </w:rPr>
        <w:t xml:space="preserve"> </w:t>
      </w:r>
      <w:r w:rsidR="001136CA" w:rsidRPr="00E52976">
        <w:rPr>
          <w:rFonts w:ascii="GHEA Grapalat" w:hAnsi="GHEA Grapalat" w:cs="Times New Roman"/>
          <w:sz w:val="24"/>
          <w:szCs w:val="24"/>
          <w:lang w:val="hy-AM"/>
        </w:rPr>
        <w:t>ենթակա են ՊՄԳ օրեսդրության Հոդված 2(1)-ի մաս 5-ով տրված սահմանափակումներին</w:t>
      </w:r>
      <w:r w:rsidRPr="00E52976">
        <w:rPr>
          <w:rFonts w:ascii="GHEA Grapalat" w:hAnsi="GHEA Grapalat" w:cs="Times New Roman"/>
          <w:sz w:val="24"/>
          <w:szCs w:val="24"/>
          <w:lang w:val="hy-AM"/>
        </w:rPr>
        <w:t>:</w:t>
      </w:r>
    </w:p>
    <w:p w14:paraId="73ED4A66" w14:textId="77777777" w:rsidR="00F8134B" w:rsidRPr="00E52976" w:rsidRDefault="0019763E" w:rsidP="00DB6152">
      <w:pPr>
        <w:pStyle w:val="ListParagraph"/>
        <w:numPr>
          <w:ilvl w:val="0"/>
          <w:numId w:val="36"/>
        </w:numPr>
        <w:spacing w:before="120" w:after="120"/>
        <w:ind w:left="274" w:hanging="274"/>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Հայտատուն չի կարող որակավորվել, եթե այդ Հայտատուն, կամ եթե Հայտատուն Կոնսորցիում է, Կոնսորցիումի Առաջատար Անդամը իրավաբանական անձ է, որում պետական կամ համայնքային իշխանությունն  ունի քվեարկության իրավունքի կամ բաժնեմասային իրավունքի 100 %-ը կամ 50 %-ից ավելին։</w:t>
      </w:r>
    </w:p>
    <w:p w14:paraId="59367070" w14:textId="714C13BA" w:rsidR="0019763E" w:rsidRPr="00E52976" w:rsidRDefault="0019763E" w:rsidP="00DB6152">
      <w:pPr>
        <w:pStyle w:val="ListParagraph"/>
        <w:numPr>
          <w:ilvl w:val="0"/>
          <w:numId w:val="36"/>
        </w:numPr>
        <w:spacing w:before="120" w:after="120"/>
        <w:ind w:left="274" w:hanging="274"/>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Հայտատուն չի կարող որակավորվել, եթե այդ Հայտատուն, նրա փոխկապակցված Ընկերությունը կամ, եթե Հայտատուն Կոնսորցիում է, Կոնսորցիումի որևէ Անդամ ենթակա է ՊՄԳ օրենսդրությամբ պարագրաֆ 47-ով սահմանված՝ Ընտրութան Ընթացակարգին մասնակցությունը մերժելու հիմքերից որևէ մեկին։ Ի լրումն սրա՝ որևէ Հայտատու չի կարող որակավորվել, եթե այդ Հայտատուն միտումնավոր տրամադրել է կեղծ տեղեկատվություն սույն ՈՀ-ի շրջանակներում ներկայացրած Որակավորման Հայտում։</w:t>
      </w:r>
    </w:p>
    <w:p w14:paraId="08FDA310" w14:textId="715D4B69" w:rsidR="00BA250D" w:rsidRPr="00E52976" w:rsidRDefault="00BA250D" w:rsidP="00DB6152">
      <w:pPr>
        <w:pStyle w:val="ListParagraph"/>
        <w:numPr>
          <w:ilvl w:val="0"/>
          <w:numId w:val="36"/>
        </w:numPr>
        <w:spacing w:before="120" w:after="120"/>
        <w:ind w:left="270" w:hanging="27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հայտերի ներկայացման վերջնաժամկետին նախորդող [հինգ (5)] տարիների ընթացքում հայտատուն չպետք է ունենա որևէ ապացուցված ապացույց պետական սեփականություն հանդիսացող գույքի կամ ակտիվների վերաբերյալ իր կնքած էական պայմանագրերով ստանձնած պարտավորությունների չկատարման կամ ոչ պատշաճ կատարման վերաբերյալ: Սույն պարբերության 8-ի նպատակների համար.</w:t>
      </w:r>
    </w:p>
    <w:p w14:paraId="056560ED" w14:textId="33B16FD5" w:rsidR="00BA250D" w:rsidRPr="00E52976" w:rsidRDefault="00BA250D" w:rsidP="00E52976">
      <w:pPr>
        <w:pStyle w:val="3"/>
        <w:numPr>
          <w:ilvl w:val="3"/>
          <w:numId w:val="27"/>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«պետական սեփականություն հանդիսացող գույքի կամ ակտիվների հետ կապված նյութական պայմանագրերը» վերաբերում են պայմանագրերին (օրինակ՝ վարձակալության, կոնցեսիոն, գույքի կառավարման կամ համատեղ գործունեության պայմանագրեր) պետական ձեռնարկությունների անբաժանելի գույքային համալիրների կամ դրանց օգտագործման կամ շահագործման համար. կառուցվածքային միավորներ, կամ (ii) առանձին անշարժ գույքի ակտիվներ, կամ (iii) ակտիվների խմբեր (գույքագրման հոդվածներ), որոնց արժեքը [նշվում է] ՀՀ դրամից ոչ պակաս (կամ դրա համարժեքը արտարժույթով` համաձայն պաշտոնական փոխարժեքի. ՀՀ Կենտրոնական բանկի կողմից սահմանված համապատասխան արտարժույթի նկատմամբ ՀՀ դրամը՝ որակավորման հայտի ներկայացման օրվա դրությամբ.</w:t>
      </w:r>
    </w:p>
    <w:p w14:paraId="1D441BD9" w14:textId="2888149E"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պետական սեփականություն հանդիսացող գույքի կամ ակտիվների հետ կապված նյութական պայմանագրերի «չկատարման կամ ոչ պատշաճ կատարման ապացուցված ապացույցները» վերաբերում են (i) դատարանի վերջնական և օրինական որոշումներին, որոնք օրինական ուժ ունեն որակավորման հայտի ներկայացման օրվա դրությամբ և որոնք. խզել է համապատասխան պայմանագիրը Թեկնածուի կողմից պայմանագրի չկատարման կամ ոչ պատշաճ կատարման պատճառով, և (ii) Դիմումատուի նկատմամբ ֆինանսական տույժեր կիրառել՝ հայտատուի կողմից իր պայմանագրային պարտավորությունները չկատարելու կամ ոչ պատշաճ կատարելու պատճառով (դատարանի որոշման հիման վրա. կամ համաձայնագրի կողմերի միջև բարեկամական համաձայնություն), կամ (iii) համապատասխան համաձայնագրի վաղաժամկետ դադարեցում` կողմերի փոխադարձ համաձայնության հիման վրա` Թեկնածուի կողմից իր պարտավորությունները չկատարելու կամ ոչ պատշաճ կատարելու պատճառով:</w:t>
      </w:r>
    </w:p>
    <w:p w14:paraId="0CD1C68A" w14:textId="77777777" w:rsidR="006773CF" w:rsidRPr="00E52976" w:rsidRDefault="006773CF"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Պարագրաֆ 8-ը չի տարածվում այն դեպքերի վրա, երբ պետական սեփականություն հանդիսացող գույքի կամ ակտիվների նկատմամբ նյութական համաձայնագրերի շրջանակներում պարտավորությունների չկատարումը կամ ոչ պատշաճ կատարումը մասնավորապես Քովիդ 19 համավարակի հետևանք է։</w:t>
      </w:r>
    </w:p>
    <w:p w14:paraId="58ED0CB4" w14:textId="1DB01145" w:rsidR="00431F57"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Եթե Հայտատուն </w:t>
      </w:r>
      <w:r w:rsidR="006773CF" w:rsidRPr="00E52976">
        <w:rPr>
          <w:rFonts w:ascii="GHEA Grapalat" w:hAnsi="GHEA Grapalat" w:cs="Times New Roman"/>
          <w:sz w:val="24"/>
          <w:szCs w:val="24"/>
          <w:lang w:val="hy-AM"/>
        </w:rPr>
        <w:t xml:space="preserve">Կոնսորցիում է և </w:t>
      </w:r>
      <w:r w:rsidRPr="00E52976">
        <w:rPr>
          <w:rFonts w:ascii="GHEA Grapalat" w:hAnsi="GHEA Grapalat" w:cs="Times New Roman"/>
          <w:sz w:val="24"/>
          <w:szCs w:val="24"/>
          <w:lang w:val="hy-AM"/>
        </w:rPr>
        <w:t xml:space="preserve">ապավինում է </w:t>
      </w:r>
      <w:r w:rsidR="006773CF" w:rsidRPr="00E52976">
        <w:rPr>
          <w:rFonts w:ascii="GHEA Grapalat" w:hAnsi="GHEA Grapalat" w:cs="Times New Roman"/>
          <w:sz w:val="24"/>
          <w:szCs w:val="24"/>
          <w:lang w:val="hy-AM"/>
        </w:rPr>
        <w:t>Կոնսորցիումի Անդամներին</w:t>
      </w:r>
      <w:r w:rsidRPr="00E52976">
        <w:rPr>
          <w:rFonts w:ascii="GHEA Grapalat" w:hAnsi="GHEA Grapalat" w:cs="Times New Roman"/>
          <w:sz w:val="24"/>
          <w:szCs w:val="24"/>
          <w:lang w:val="hy-AM"/>
        </w:rPr>
        <w:t xml:space="preserve"> որակավորման չափանիշներին համապատասխանելու համար, սույն պարբերությ</w:t>
      </w:r>
      <w:r w:rsidR="006773CF" w:rsidRPr="00E52976">
        <w:rPr>
          <w:rFonts w:ascii="GHEA Grapalat" w:hAnsi="GHEA Grapalat" w:cs="Times New Roman"/>
          <w:sz w:val="24"/>
          <w:szCs w:val="24"/>
          <w:lang w:val="hy-AM"/>
        </w:rPr>
        <w:t>ու</w:t>
      </w:r>
      <w:r w:rsidRPr="00E52976">
        <w:rPr>
          <w:rFonts w:ascii="GHEA Grapalat" w:hAnsi="GHEA Grapalat" w:cs="Times New Roman"/>
          <w:sz w:val="24"/>
          <w:szCs w:val="24"/>
          <w:lang w:val="hy-AM"/>
        </w:rPr>
        <w:t xml:space="preserve">ն </w:t>
      </w:r>
      <w:r w:rsidR="006773CF" w:rsidRPr="00E52976">
        <w:rPr>
          <w:rFonts w:ascii="GHEA Grapalat" w:hAnsi="GHEA Grapalat" w:cs="Times New Roman"/>
          <w:sz w:val="24"/>
          <w:szCs w:val="24"/>
          <w:lang w:val="hy-AM"/>
        </w:rPr>
        <w:t>8</w:t>
      </w:r>
      <w:r w:rsidRPr="00E52976">
        <w:rPr>
          <w:rFonts w:ascii="GHEA Grapalat" w:hAnsi="GHEA Grapalat" w:cs="Times New Roman"/>
          <w:sz w:val="24"/>
          <w:szCs w:val="24"/>
          <w:lang w:val="hy-AM"/>
        </w:rPr>
        <w:t xml:space="preserve">-ի դրույթները </w:t>
      </w:r>
      <w:r w:rsidR="006773CF" w:rsidRPr="00E52976">
        <w:rPr>
          <w:rFonts w:ascii="GHEA Grapalat" w:hAnsi="GHEA Grapalat" w:cs="Times New Roman"/>
          <w:sz w:val="24"/>
          <w:szCs w:val="24"/>
          <w:lang w:val="hy-AM"/>
        </w:rPr>
        <w:t>պետք է տարածվեն նաև Կոնսորցիումի Անդամների վրա</w:t>
      </w:r>
      <w:r w:rsidRPr="00E52976">
        <w:rPr>
          <w:rFonts w:ascii="GHEA Grapalat" w:hAnsi="GHEA Grapalat" w:cs="Times New Roman"/>
          <w:sz w:val="24"/>
          <w:szCs w:val="24"/>
          <w:lang w:val="hy-AM"/>
        </w:rPr>
        <w:t>:</w:t>
      </w:r>
    </w:p>
    <w:p w14:paraId="427C103B" w14:textId="77777777" w:rsidR="00BA250D" w:rsidRPr="00E52976" w:rsidRDefault="00431F57"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br w:type="column"/>
      </w:r>
    </w:p>
    <w:p w14:paraId="190D2A10" w14:textId="789603F2" w:rsidR="00BA250D" w:rsidRPr="00E52976" w:rsidRDefault="00BA250D" w:rsidP="00E52976">
      <w:pPr>
        <w:pStyle w:val="Heading4"/>
        <w:numPr>
          <w:ilvl w:val="0"/>
          <w:numId w:val="32"/>
        </w:numPr>
        <w:spacing w:before="120" w:after="240"/>
        <w:ind w:left="0" w:firstLine="0"/>
        <w:jc w:val="both"/>
        <w:rPr>
          <w:rFonts w:ascii="GHEA Grapalat" w:hAnsi="GHEA Grapalat"/>
          <w:sz w:val="24"/>
          <w:lang w:val="hy-AM"/>
        </w:rPr>
      </w:pPr>
      <w:bookmarkStart w:id="80" w:name="_Ref133332203"/>
      <w:bookmarkStart w:id="81" w:name="_Ref133336006"/>
      <w:bookmarkStart w:id="82" w:name="_Ref133336543"/>
      <w:bookmarkStart w:id="83" w:name="_Ref133336800"/>
      <w:bookmarkStart w:id="84" w:name="_Ref133337363"/>
      <w:bookmarkStart w:id="85" w:name="_Ref133337539"/>
      <w:bookmarkStart w:id="86" w:name="_Ref133341595"/>
      <w:bookmarkStart w:id="87" w:name="_Ref133341722"/>
      <w:bookmarkStart w:id="88" w:name="_Ref133342222"/>
      <w:bookmarkStart w:id="89" w:name="_Ref133345180"/>
      <w:bookmarkStart w:id="90" w:name="_Toc133430471"/>
      <w:bookmarkStart w:id="91" w:name="_Toc152354354"/>
      <w:r w:rsidRPr="00E52976">
        <w:rPr>
          <w:rFonts w:ascii="GHEA Grapalat" w:hAnsi="GHEA Grapalat"/>
          <w:sz w:val="24"/>
          <w:lang w:val="hy-AM"/>
        </w:rPr>
        <w:t>ՈՐԱԿԱՎՈՐՄԱՆ ՉԱՓԱՆԻՇ</w:t>
      </w:r>
      <w:bookmarkEnd w:id="80"/>
      <w:bookmarkEnd w:id="81"/>
      <w:bookmarkEnd w:id="82"/>
      <w:bookmarkEnd w:id="83"/>
      <w:bookmarkEnd w:id="84"/>
      <w:bookmarkEnd w:id="85"/>
      <w:bookmarkEnd w:id="86"/>
      <w:bookmarkEnd w:id="87"/>
      <w:bookmarkEnd w:id="88"/>
      <w:bookmarkEnd w:id="89"/>
      <w:bookmarkEnd w:id="90"/>
      <w:r w:rsidR="00A72D1B" w:rsidRPr="00E52976">
        <w:rPr>
          <w:rFonts w:ascii="GHEA Grapalat" w:hAnsi="GHEA Grapalat"/>
          <w:sz w:val="24"/>
          <w:lang w:val="hy-AM"/>
        </w:rPr>
        <w:t>ՆԵՐ</w:t>
      </w:r>
      <w:bookmarkEnd w:id="91"/>
    </w:p>
    <w:p w14:paraId="6817A6BD" w14:textId="2F9680FA" w:rsidR="00BA250D" w:rsidRPr="00E52976" w:rsidRDefault="00BA250D" w:rsidP="00DB6152">
      <w:pPr>
        <w:pStyle w:val="ListParagraph"/>
        <w:numPr>
          <w:ilvl w:val="0"/>
          <w:numId w:val="37"/>
        </w:numPr>
        <w:spacing w:before="120" w:after="120"/>
        <w:ind w:left="270" w:hanging="27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Ֆինանսական և տնտեսական կարողությ</w:t>
      </w:r>
      <w:r w:rsidR="00715560" w:rsidRPr="00E52976">
        <w:rPr>
          <w:rFonts w:ascii="GHEA Grapalat" w:hAnsi="GHEA Grapalat" w:cs="Times New Roman"/>
          <w:b/>
          <w:bCs/>
          <w:sz w:val="24"/>
          <w:szCs w:val="24"/>
          <w:lang w:val="hy-AM"/>
        </w:rPr>
        <w:t>ա</w:t>
      </w:r>
      <w:r w:rsidRPr="00E52976">
        <w:rPr>
          <w:rFonts w:ascii="GHEA Grapalat" w:hAnsi="GHEA Grapalat" w:cs="Times New Roman"/>
          <w:b/>
          <w:bCs/>
          <w:sz w:val="24"/>
          <w:szCs w:val="24"/>
          <w:lang w:val="hy-AM"/>
        </w:rPr>
        <w:t>ն չափանիշներ</w:t>
      </w:r>
    </w:p>
    <w:p w14:paraId="6E64A1C2" w14:textId="0C2AEC08"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Ֆինանսական չափանիշներին համապատասխանությ</w:t>
      </w:r>
      <w:r w:rsidR="000161A1" w:rsidRPr="00E52976">
        <w:rPr>
          <w:rFonts w:ascii="GHEA Grapalat" w:hAnsi="GHEA Grapalat" w:cs="Times New Roman"/>
          <w:sz w:val="24"/>
          <w:szCs w:val="24"/>
          <w:lang w:val="hy-AM"/>
        </w:rPr>
        <w:t>ունը հավաստելու նպատակով փաստաթղթերը</w:t>
      </w:r>
      <w:r w:rsidRPr="00E52976">
        <w:rPr>
          <w:rFonts w:ascii="GHEA Grapalat" w:hAnsi="GHEA Grapalat" w:cs="Times New Roman"/>
          <w:sz w:val="24"/>
          <w:szCs w:val="24"/>
          <w:lang w:val="hy-AM"/>
        </w:rPr>
        <w:t xml:space="preserve"> </w:t>
      </w:r>
      <w:r w:rsidR="000161A1" w:rsidRPr="00E52976">
        <w:rPr>
          <w:rFonts w:ascii="GHEA Grapalat" w:hAnsi="GHEA Grapalat" w:cs="Times New Roman"/>
          <w:sz w:val="24"/>
          <w:szCs w:val="24"/>
          <w:lang w:val="hy-AM"/>
        </w:rPr>
        <w:t xml:space="preserve">թվարկված են </w:t>
      </w:r>
      <w:r w:rsidRPr="00E52976">
        <w:rPr>
          <w:rFonts w:ascii="GHEA Grapalat" w:hAnsi="GHEA Grapalat" w:cs="Times New Roman"/>
          <w:sz w:val="24"/>
          <w:szCs w:val="24"/>
          <w:lang w:val="hy-AM"/>
        </w:rPr>
        <w:t xml:space="preserve">Հավելված </w:t>
      </w:r>
      <w:r w:rsidR="00825023" w:rsidRPr="00E52976">
        <w:rPr>
          <w:rFonts w:ascii="GHEA Grapalat" w:hAnsi="GHEA Grapalat" w:cs="Times New Roman"/>
          <w:sz w:val="24"/>
          <w:szCs w:val="24"/>
          <w:lang w:val="hy-AM"/>
        </w:rPr>
        <w:t>6</w:t>
      </w:r>
      <w:r w:rsidRPr="00E52976">
        <w:rPr>
          <w:rFonts w:ascii="GHEA Grapalat" w:hAnsi="GHEA Grapalat" w:cs="Times New Roman"/>
          <w:sz w:val="24"/>
          <w:szCs w:val="24"/>
          <w:lang w:val="hy-AM"/>
        </w:rPr>
        <w:t>-ի (</w:t>
      </w:r>
      <w:r w:rsidR="00825023" w:rsidRPr="00E52976">
        <w:rPr>
          <w:rFonts w:ascii="GHEA Grapalat" w:hAnsi="GHEA Grapalat" w:cs="Times New Roman"/>
          <w:sz w:val="24"/>
          <w:szCs w:val="24"/>
          <w:lang w:val="hy-AM"/>
        </w:rPr>
        <w:t>Ո</w:t>
      </w:r>
      <w:r w:rsidRPr="00E52976">
        <w:rPr>
          <w:rFonts w:ascii="GHEA Grapalat" w:hAnsi="GHEA Grapalat" w:cs="Times New Roman"/>
          <w:sz w:val="24"/>
          <w:szCs w:val="24"/>
          <w:lang w:val="hy-AM"/>
        </w:rPr>
        <w:t xml:space="preserve">րակավորման </w:t>
      </w:r>
      <w:r w:rsidR="00825023" w:rsidRPr="00E52976">
        <w:rPr>
          <w:rFonts w:ascii="GHEA Grapalat" w:hAnsi="GHEA Grapalat" w:cs="Times New Roman"/>
          <w:sz w:val="24"/>
          <w:szCs w:val="24"/>
          <w:lang w:val="hy-AM"/>
        </w:rPr>
        <w:t>Հ</w:t>
      </w:r>
      <w:r w:rsidRPr="00E52976">
        <w:rPr>
          <w:rFonts w:ascii="GHEA Grapalat" w:hAnsi="GHEA Grapalat" w:cs="Times New Roman"/>
          <w:sz w:val="24"/>
          <w:szCs w:val="24"/>
          <w:lang w:val="hy-AM"/>
        </w:rPr>
        <w:t xml:space="preserve">այտի </w:t>
      </w:r>
      <w:r w:rsidR="00825023" w:rsidRPr="00E52976">
        <w:rPr>
          <w:rFonts w:ascii="GHEA Grapalat" w:hAnsi="GHEA Grapalat" w:cs="Times New Roman"/>
          <w:sz w:val="24"/>
          <w:szCs w:val="24"/>
          <w:lang w:val="hy-AM"/>
        </w:rPr>
        <w:t>Բ</w:t>
      </w:r>
      <w:r w:rsidRPr="00E52976">
        <w:rPr>
          <w:rFonts w:ascii="GHEA Grapalat" w:hAnsi="GHEA Grapalat" w:cs="Times New Roman"/>
          <w:sz w:val="24"/>
          <w:szCs w:val="24"/>
          <w:lang w:val="hy-AM"/>
        </w:rPr>
        <w:t>ովանդակությունը)</w:t>
      </w:r>
      <w:r w:rsidR="00825023" w:rsidRPr="00E52976">
        <w:rPr>
          <w:rFonts w:ascii="GHEA Grapalat" w:hAnsi="GHEA Grapalat" w:cs="Times New Roman"/>
          <w:sz w:val="24"/>
          <w:szCs w:val="24"/>
          <w:lang w:val="hy-AM"/>
        </w:rPr>
        <w:t xml:space="preserve"> բաժին 2-ի պարագրաֆ 2.1.</w:t>
      </w:r>
      <w:r w:rsidR="007C1A4D" w:rsidRPr="00E52976">
        <w:rPr>
          <w:rFonts w:ascii="GHEA Grapalat" w:hAnsi="GHEA Grapalat" w:cs="Times New Roman"/>
          <w:sz w:val="24"/>
          <w:szCs w:val="24"/>
          <w:lang w:val="hy-AM"/>
        </w:rPr>
        <w:t>-ում</w:t>
      </w:r>
      <w:r w:rsidRPr="00E52976">
        <w:rPr>
          <w:rFonts w:ascii="GHEA Grapalat" w:hAnsi="GHEA Grapalat" w:cs="Times New Roman"/>
          <w:sz w:val="24"/>
          <w:szCs w:val="24"/>
          <w:lang w:val="hy-AM"/>
        </w:rPr>
        <w:t>:</w:t>
      </w:r>
    </w:p>
    <w:p w14:paraId="259E8E68" w14:textId="6EE17C62"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պետք է ցույց տա</w:t>
      </w:r>
      <w:r w:rsidR="007C1A4D" w:rsidRPr="00E52976">
        <w:rPr>
          <w:rFonts w:ascii="GHEA Grapalat" w:hAnsi="GHEA Grapalat" w:cs="Times New Roman"/>
          <w:sz w:val="24"/>
          <w:szCs w:val="24"/>
          <w:lang w:val="hy-AM"/>
        </w:rPr>
        <w:t xml:space="preserve"> No.1.1 ֆինանսական </w:t>
      </w:r>
      <w:r w:rsidR="00764D31" w:rsidRPr="00E52976">
        <w:rPr>
          <w:rFonts w:ascii="GHEA Grapalat" w:hAnsi="GHEA Grapalat" w:cs="Times New Roman"/>
          <w:sz w:val="24"/>
          <w:szCs w:val="24"/>
          <w:lang w:val="hy-AM"/>
        </w:rPr>
        <w:t>չափանիշին համապատասխանությունը և առնվազն Nos.</w:t>
      </w:r>
      <w:r w:rsidR="00764D31" w:rsidRPr="00E52976">
        <w:rPr>
          <w:rFonts w:ascii="Calibri" w:hAnsi="Calibri" w:cs="Calibri"/>
          <w:sz w:val="24"/>
          <w:szCs w:val="24"/>
          <w:lang w:val="hy-AM"/>
        </w:rPr>
        <w:t> </w:t>
      </w:r>
      <w:r w:rsidR="00764D31" w:rsidRPr="00E52976">
        <w:rPr>
          <w:rFonts w:ascii="GHEA Grapalat" w:hAnsi="GHEA Grapalat" w:cs="Times New Roman"/>
          <w:sz w:val="24"/>
          <w:szCs w:val="24"/>
          <w:lang w:val="hy-AM"/>
        </w:rPr>
        <w:t xml:space="preserve">1.2- 1.4 </w:t>
      </w:r>
      <w:r w:rsidR="00B05160" w:rsidRPr="00E52976">
        <w:rPr>
          <w:rFonts w:ascii="GHEA Grapalat" w:hAnsi="GHEA Grapalat" w:cs="Times New Roman"/>
          <w:sz w:val="24"/>
          <w:szCs w:val="24"/>
          <w:lang w:val="hy-AM"/>
        </w:rPr>
        <w:t>-</w:t>
      </w:r>
      <w:r w:rsidR="00764D31" w:rsidRPr="00E52976">
        <w:rPr>
          <w:rFonts w:ascii="GHEA Grapalat" w:hAnsi="GHEA Grapalat" w:cs="Times New Roman"/>
          <w:sz w:val="24"/>
          <w:szCs w:val="24"/>
          <w:lang w:val="hy-AM"/>
        </w:rPr>
        <w:t xml:space="preserve">ում նշված </w:t>
      </w:r>
      <w:r w:rsidRPr="00E52976">
        <w:rPr>
          <w:rFonts w:ascii="GHEA Grapalat" w:hAnsi="GHEA Grapalat" w:cs="Times New Roman"/>
          <w:sz w:val="24"/>
          <w:szCs w:val="24"/>
          <w:lang w:val="hy-AM"/>
        </w:rPr>
        <w:t>ֆինանսական չափանիշներից առնվազն մեկին:</w:t>
      </w:r>
    </w:p>
    <w:p w14:paraId="058A686C" w14:textId="77777777" w:rsidR="00315BF7" w:rsidRPr="00E52976" w:rsidRDefault="00315BF7" w:rsidP="00DB6152">
      <w:pPr>
        <w:numPr>
          <w:ilvl w:val="1"/>
          <w:numId w:val="25"/>
        </w:numPr>
        <w:spacing w:before="240" w:after="240"/>
        <w:ind w:left="720"/>
        <w:jc w:val="both"/>
        <w:rPr>
          <w:rFonts w:ascii="GHEA Grapalat" w:hAnsi="GHEA Grapalat" w:cs="Times New Roman"/>
          <w:b/>
          <w:bCs/>
          <w:sz w:val="24"/>
          <w:szCs w:val="24"/>
          <w:lang w:val="hy-AM"/>
        </w:rPr>
      </w:pPr>
      <w:bookmarkStart w:id="92" w:name="_Ref132378786"/>
      <w:r w:rsidRPr="00E52976">
        <w:rPr>
          <w:rFonts w:ascii="GHEA Grapalat" w:hAnsi="GHEA Grapalat" w:cs="Times New Roman"/>
          <w:b/>
          <w:bCs/>
          <w:sz w:val="24"/>
          <w:szCs w:val="24"/>
          <w:lang w:val="hy-AM"/>
        </w:rPr>
        <w:t>Ֆինանսական չափանիշ No.1.1</w:t>
      </w:r>
      <w:r w:rsidRPr="00E52976">
        <w:rPr>
          <w:rFonts w:ascii="Calibri" w:hAnsi="Calibri" w:cs="Calibri"/>
          <w:b/>
          <w:bCs/>
          <w:sz w:val="24"/>
          <w:szCs w:val="24"/>
          <w:lang w:val="hy-AM"/>
        </w:rPr>
        <w:t xml:space="preserve"> ─ </w:t>
      </w:r>
      <w:r w:rsidRPr="00E52976">
        <w:rPr>
          <w:rFonts w:ascii="GHEA Grapalat" w:hAnsi="GHEA Grapalat" w:cs="Times New Roman"/>
          <w:b/>
          <w:bCs/>
          <w:sz w:val="24"/>
          <w:szCs w:val="24"/>
          <w:lang w:val="hy-AM"/>
        </w:rPr>
        <w:t>Ֆինանսական առողջություն</w:t>
      </w:r>
    </w:p>
    <w:p w14:paraId="32296C22" w14:textId="2D181573" w:rsidR="00315BF7" w:rsidRPr="00E52976" w:rsidRDefault="009D3E98"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Թեկնածուի աուդիտի ենթարկված ֆինանսական </w:t>
      </w:r>
      <w:r w:rsidR="00C41149" w:rsidRPr="00E52976">
        <w:rPr>
          <w:rFonts w:ascii="GHEA Grapalat" w:hAnsi="GHEA Grapalat" w:cs="Times New Roman"/>
          <w:sz w:val="24"/>
          <w:szCs w:val="24"/>
          <w:lang w:val="hy-AM"/>
        </w:rPr>
        <w:t>հաշվետվությունները վերջին հաստատված երեք (3) ֆինանսական տարիների համար</w:t>
      </w:r>
      <w:r w:rsidR="00B36A26" w:rsidRPr="00E52976">
        <w:rPr>
          <w:rFonts w:ascii="GHEA Grapalat" w:hAnsi="GHEA Grapalat" w:cs="Times New Roman"/>
          <w:sz w:val="24"/>
          <w:szCs w:val="24"/>
          <w:lang w:val="hy-AM"/>
        </w:rPr>
        <w:t xml:space="preserve"> պետք է ցույց տան Թեկնածուի ընթացիկ ֆինանսական դրության առողջությունը </w:t>
      </w:r>
      <w:r w:rsidR="00826F15" w:rsidRPr="00E52976">
        <w:rPr>
          <w:rFonts w:ascii="GHEA Grapalat" w:hAnsi="GHEA Grapalat" w:cs="Times New Roman"/>
          <w:sz w:val="24"/>
          <w:szCs w:val="24"/>
          <w:lang w:val="hy-AM"/>
        </w:rPr>
        <w:t>և նրա հետագա երկարաժամկետ շահութաբերությունը։ Վերջին հաստատված ֆինանսական տարին պետք է համարվի վերջին ֆինանսական տարի</w:t>
      </w:r>
      <w:r w:rsidR="00F85AB8" w:rsidRPr="00E52976">
        <w:rPr>
          <w:rFonts w:ascii="GHEA Grapalat" w:hAnsi="GHEA Grapalat" w:cs="Times New Roman"/>
          <w:sz w:val="24"/>
          <w:szCs w:val="24"/>
          <w:lang w:val="hy-AM"/>
        </w:rPr>
        <w:t xml:space="preserve"> կամ վերջինին մոտ ֆինասական տարի (</w:t>
      </w:r>
      <w:r w:rsidR="0024213F" w:rsidRPr="00E52976">
        <w:rPr>
          <w:rFonts w:ascii="GHEA Grapalat" w:hAnsi="GHEA Grapalat" w:cs="Times New Roman"/>
          <w:sz w:val="24"/>
          <w:szCs w:val="24"/>
          <w:lang w:val="hy-AM"/>
        </w:rPr>
        <w:t>եթե վերջին ֆինանսական տարվա աուդիտի արդյունքները դեռ հասանելի չեն</w:t>
      </w:r>
      <w:r w:rsidR="00F85AB8" w:rsidRPr="00E52976">
        <w:rPr>
          <w:rFonts w:ascii="GHEA Grapalat" w:hAnsi="GHEA Grapalat" w:cs="Times New Roman"/>
          <w:sz w:val="24"/>
          <w:szCs w:val="24"/>
          <w:lang w:val="hy-AM"/>
        </w:rPr>
        <w:t>)</w:t>
      </w:r>
      <w:r w:rsidR="00A459F0" w:rsidRPr="00E52976">
        <w:rPr>
          <w:rFonts w:ascii="GHEA Grapalat" w:hAnsi="GHEA Grapalat" w:cs="Times New Roman"/>
          <w:sz w:val="24"/>
          <w:szCs w:val="24"/>
          <w:lang w:val="hy-AM"/>
        </w:rPr>
        <w:t>՝ հաստատված աուդիտի հաշվետվությամբ</w:t>
      </w:r>
      <w:r w:rsidR="0024213F" w:rsidRPr="00E52976">
        <w:rPr>
          <w:rFonts w:ascii="GHEA Grapalat" w:hAnsi="GHEA Grapalat" w:cs="Times New Roman"/>
          <w:sz w:val="24"/>
          <w:szCs w:val="24"/>
          <w:lang w:val="hy-AM"/>
        </w:rPr>
        <w:t>։</w:t>
      </w:r>
    </w:p>
    <w:p w14:paraId="6128691F" w14:textId="796EBFFC" w:rsidR="00A459F0" w:rsidRPr="00E52976" w:rsidRDefault="00A459F0"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Ֆինանսական չափանիշ No.1.1-ին բավարարելու համար՝</w:t>
      </w:r>
    </w:p>
    <w:p w14:paraId="1E86C7E6" w14:textId="3F7C8802" w:rsidR="00A459F0" w:rsidRPr="00E52976" w:rsidRDefault="00A459F0" w:rsidP="00E52976">
      <w:pPr>
        <w:pStyle w:val="Normal111"/>
        <w:numPr>
          <w:ilvl w:val="0"/>
          <w:numId w:val="140"/>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Թեկնածուի զուտ </w:t>
      </w:r>
      <w:r w:rsidR="00345420" w:rsidRPr="00E52976">
        <w:rPr>
          <w:rFonts w:ascii="GHEA Grapalat" w:hAnsi="GHEA Grapalat" w:cs="Times New Roman"/>
          <w:sz w:val="24"/>
          <w:szCs w:val="24"/>
          <w:lang w:val="hy-AM"/>
        </w:rPr>
        <w:t xml:space="preserve">արժեքը՝ հաշվարկված որպես </w:t>
      </w:r>
      <w:r w:rsidR="00930AA9" w:rsidRPr="00E52976">
        <w:rPr>
          <w:rFonts w:ascii="GHEA Grapalat" w:hAnsi="GHEA Grapalat" w:cs="Times New Roman"/>
          <w:sz w:val="24"/>
          <w:szCs w:val="24"/>
          <w:lang w:val="hy-AM"/>
        </w:rPr>
        <w:t>համախառն ակտիվների և համախառն պարտավորությունների տարբերություն, պետք է լինի դրական</w:t>
      </w:r>
      <w:r w:rsidR="00C40804" w:rsidRPr="00E52976">
        <w:rPr>
          <w:rFonts w:ascii="Cambria Math" w:hAnsi="Cambria Math" w:cs="Times New Roman"/>
          <w:sz w:val="24"/>
          <w:szCs w:val="24"/>
          <w:lang w:val="hy-AM"/>
        </w:rPr>
        <w:t>․</w:t>
      </w:r>
    </w:p>
    <w:p w14:paraId="7D7E2D1A" w14:textId="45104EA2" w:rsidR="00930AA9" w:rsidRPr="00E52976" w:rsidRDefault="001617EB" w:rsidP="00E52976">
      <w:pPr>
        <w:pStyle w:val="Normal111"/>
        <w:numPr>
          <w:ilvl w:val="0"/>
          <w:numId w:val="140"/>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չպետք է ունենա </w:t>
      </w:r>
      <w:r w:rsidR="008E34A5" w:rsidRPr="00E52976">
        <w:rPr>
          <w:rFonts w:ascii="GHEA Grapalat" w:hAnsi="GHEA Grapalat" w:cs="Times New Roman"/>
          <w:sz w:val="24"/>
          <w:szCs w:val="24"/>
          <w:lang w:val="hy-AM"/>
        </w:rPr>
        <w:t>«շարունակականության</w:t>
      </w:r>
      <w:r w:rsidRPr="00E52976">
        <w:rPr>
          <w:rFonts w:ascii="GHEA Grapalat" w:hAnsi="GHEA Grapalat" w:cs="Times New Roman"/>
          <w:sz w:val="24"/>
          <w:szCs w:val="24"/>
          <w:lang w:val="hy-AM"/>
        </w:rPr>
        <w:t>» ծանուցում իր ամենավերջին ֆինանսական աուդիտի հաշվետվությունում</w:t>
      </w:r>
      <w:r w:rsidR="00C40804" w:rsidRPr="00E52976">
        <w:rPr>
          <w:rFonts w:ascii="GHEA Grapalat" w:hAnsi="GHEA Grapalat" w:cs="Times New Roman"/>
          <w:sz w:val="24"/>
          <w:szCs w:val="24"/>
          <w:lang w:val="hy-AM"/>
        </w:rPr>
        <w:t>՝ սույն չափանիշ No.1.1-ին համապատասխանելու համար</w:t>
      </w:r>
      <w:r w:rsidR="008E34A5" w:rsidRPr="00E52976">
        <w:rPr>
          <w:rFonts w:ascii="GHEA Grapalat" w:hAnsi="GHEA Grapalat" w:cs="Times New Roman"/>
          <w:sz w:val="24"/>
          <w:szCs w:val="24"/>
          <w:lang w:val="hy-AM"/>
        </w:rPr>
        <w:t>:</w:t>
      </w:r>
    </w:p>
    <w:p w14:paraId="6D6011A5" w14:textId="62D6BE06" w:rsidR="008E34A5" w:rsidRPr="00E52976" w:rsidRDefault="00A223B2"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Թեկնածուն Կոնսորցիում է և ապավինում է Կոնսորցիումի Անդամներին ստորև</w:t>
      </w:r>
      <w:r w:rsidR="00153329" w:rsidRPr="00E52976">
        <w:rPr>
          <w:rFonts w:ascii="GHEA Grapalat" w:hAnsi="GHEA Grapalat" w:cs="Times New Roman"/>
          <w:sz w:val="24"/>
          <w:szCs w:val="24"/>
          <w:lang w:val="hy-AM"/>
        </w:rPr>
        <w:t xml:space="preserve"> նշված</w:t>
      </w:r>
      <w:r w:rsidRPr="00E52976">
        <w:rPr>
          <w:rFonts w:ascii="GHEA Grapalat" w:hAnsi="GHEA Grapalat" w:cs="Times New Roman"/>
          <w:sz w:val="24"/>
          <w:szCs w:val="24"/>
          <w:lang w:val="hy-AM"/>
        </w:rPr>
        <w:t xml:space="preserve"> Nos.</w:t>
      </w:r>
      <w:r w:rsidRPr="00E52976">
        <w:rPr>
          <w:rFonts w:ascii="Calibri" w:hAnsi="Calibri" w:cs="Calibri"/>
          <w:sz w:val="24"/>
          <w:szCs w:val="24"/>
          <w:lang w:val="hy-AM"/>
        </w:rPr>
        <w:t> </w:t>
      </w:r>
      <w:r w:rsidRPr="00E52976">
        <w:rPr>
          <w:rFonts w:ascii="GHEA Grapalat" w:hAnsi="GHEA Grapalat" w:cs="Times New Roman"/>
          <w:sz w:val="24"/>
          <w:szCs w:val="24"/>
          <w:lang w:val="hy-AM"/>
        </w:rPr>
        <w:t>1.2- 1.4 -</w:t>
      </w:r>
      <w:r w:rsidR="00153329" w:rsidRPr="00E52976">
        <w:rPr>
          <w:rFonts w:ascii="GHEA Grapalat" w:hAnsi="GHEA Grapalat" w:cs="Times New Roman"/>
          <w:sz w:val="24"/>
          <w:szCs w:val="24"/>
          <w:lang w:val="hy-AM"/>
        </w:rPr>
        <w:t>ի ֆինանսական չափանիշներին համապատասխանելու համար</w:t>
      </w:r>
      <w:r w:rsidR="001D3A98" w:rsidRPr="00E52976">
        <w:rPr>
          <w:rFonts w:ascii="GHEA Grapalat" w:hAnsi="GHEA Grapalat" w:cs="Times New Roman"/>
          <w:sz w:val="24"/>
          <w:szCs w:val="24"/>
          <w:lang w:val="hy-AM"/>
        </w:rPr>
        <w:t xml:space="preserve">, No.1.1 ֆինանսական չափանիշի պահանջներին պետք է բավարարեն </w:t>
      </w:r>
      <w:r w:rsidR="008669B0" w:rsidRPr="00E52976">
        <w:rPr>
          <w:rFonts w:ascii="GHEA Grapalat" w:hAnsi="GHEA Grapalat" w:cs="Times New Roman"/>
          <w:sz w:val="24"/>
          <w:szCs w:val="24"/>
          <w:lang w:val="hy-AM"/>
        </w:rPr>
        <w:t>նաև Կոնսորցիումը Անդամները։</w:t>
      </w:r>
    </w:p>
    <w:p w14:paraId="2B6B7A56" w14:textId="600A3620" w:rsidR="00BA250D" w:rsidRPr="00E52976" w:rsidRDefault="00BA250D" w:rsidP="00DB6152">
      <w:pPr>
        <w:numPr>
          <w:ilvl w:val="1"/>
          <w:numId w:val="25"/>
        </w:numPr>
        <w:spacing w:before="240" w:after="240"/>
        <w:ind w:left="72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 xml:space="preserve">Ֆինանսական չափանիշ </w:t>
      </w:r>
      <w:r w:rsidR="00315BF7" w:rsidRPr="00E52976">
        <w:rPr>
          <w:rFonts w:ascii="GHEA Grapalat" w:hAnsi="GHEA Grapalat" w:cs="Times New Roman"/>
          <w:b/>
          <w:bCs/>
          <w:sz w:val="24"/>
          <w:szCs w:val="24"/>
          <w:lang w:val="hy-AM"/>
        </w:rPr>
        <w:t>No.1.2</w:t>
      </w:r>
      <w:r w:rsidR="00315BF7" w:rsidRPr="00E52976">
        <w:rPr>
          <w:rFonts w:ascii="Calibri" w:hAnsi="Calibri" w:cs="Calibri"/>
          <w:b/>
          <w:bCs/>
          <w:sz w:val="24"/>
          <w:szCs w:val="24"/>
          <w:lang w:val="hy-AM"/>
        </w:rPr>
        <w:t> </w:t>
      </w:r>
      <w:r w:rsidRPr="00E52976">
        <w:rPr>
          <w:rFonts w:ascii="Calibri" w:hAnsi="Calibri" w:cs="Calibri"/>
          <w:b/>
          <w:bCs/>
          <w:sz w:val="24"/>
          <w:szCs w:val="24"/>
          <w:lang w:val="hy-AM"/>
        </w:rPr>
        <w:t>─ </w:t>
      </w:r>
      <w:r w:rsidRPr="00E52976">
        <w:rPr>
          <w:rFonts w:ascii="GHEA Grapalat" w:hAnsi="GHEA Grapalat" w:cs="Times New Roman"/>
          <w:b/>
          <w:bCs/>
          <w:sz w:val="24"/>
          <w:szCs w:val="24"/>
          <w:lang w:val="hy-AM"/>
        </w:rPr>
        <w:t>Սեփական կապիտալ</w:t>
      </w:r>
      <w:bookmarkEnd w:id="92"/>
    </w:p>
    <w:p w14:paraId="5540F0E2" w14:textId="63EE5723"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կամ Թեկնածուն և նրա հետ առնչվող ընկերությունները, կամ եթե թեկնածուն մասնակցում է Կոնսորցիումի վրա հիմնված ընթացակարգին, ապա թեկնածուն և Կոնսորցիումի բոլոր անդամները և նրանց առնչվող ընկերությունները ընդհանուր առմամբ պետք է ունենան առնվազն 10,000,000 ԱՄՆ դոլարի սեփական կապիտալ կամ ՀՀ դրամով համարժեք դրամ (ըստ ՀՀ կենտրոնական բանկի կողմից սահմանված ԱՄՆ դոլար-ՀՀ դրամ պաշտոնական փոխարժեքի) վերջին հաստատված ֆինանսական տարվա վերջում: Վերջին հաստատված ֆինանսական տարին նշանակում է վերջին ֆինանսական տարին կամ վերջին ֆինանսական տարվան հաջորդող տարին (եթե վերջին ֆինանսական տարվա աուդիտի արդյունքները դեռ հասանելի չեն) աուդիտի հաշվետվությամբ հաստատված:</w:t>
      </w:r>
    </w:p>
    <w:p w14:paraId="68BF98E2" w14:textId="69B7E65A" w:rsidR="00AA0781" w:rsidRPr="00E52976" w:rsidRDefault="00AA0781"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Ֆինանսական չափանիշ No.1.2-ի </w:t>
      </w:r>
      <w:r w:rsidR="00E450A1" w:rsidRPr="00E52976">
        <w:rPr>
          <w:rFonts w:ascii="GHEA Grapalat" w:hAnsi="GHEA Grapalat" w:cs="Times New Roman"/>
          <w:sz w:val="24"/>
          <w:szCs w:val="24"/>
          <w:lang w:val="hy-AM"/>
        </w:rPr>
        <w:t>իմաստով</w:t>
      </w:r>
      <w:r w:rsidRPr="00E52976">
        <w:rPr>
          <w:rFonts w:ascii="GHEA Grapalat" w:hAnsi="GHEA Grapalat" w:cs="Times New Roman"/>
          <w:sz w:val="24"/>
          <w:szCs w:val="24"/>
          <w:lang w:val="hy-AM"/>
        </w:rPr>
        <w:t>՝</w:t>
      </w:r>
    </w:p>
    <w:p w14:paraId="0B7F1F40" w14:textId="31B8CD4E" w:rsidR="00AA0781" w:rsidRPr="00E52976" w:rsidRDefault="004315B4" w:rsidP="00E52976">
      <w:pPr>
        <w:pStyle w:val="Normal111"/>
        <w:numPr>
          <w:ilvl w:val="0"/>
          <w:numId w:val="141"/>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Թեկնածուի առկա երկարաժամկետ Պարտ/Կապիտալ ցուցանիշը չպետք է լինի 1.5-ից բարձր</w:t>
      </w:r>
      <w:r w:rsidRPr="00E52976">
        <w:rPr>
          <w:rFonts w:ascii="Cambria Math" w:hAnsi="Cambria Math" w:cs="Times New Roman"/>
          <w:sz w:val="24"/>
          <w:szCs w:val="24"/>
          <w:lang w:val="hy-AM"/>
        </w:rPr>
        <w:t>․</w:t>
      </w:r>
    </w:p>
    <w:p w14:paraId="0139C610" w14:textId="7C952A51" w:rsidR="004315B4" w:rsidRPr="00E52976" w:rsidRDefault="00B13018" w:rsidP="00E52976">
      <w:pPr>
        <w:pStyle w:val="Normal111"/>
        <w:numPr>
          <w:ilvl w:val="0"/>
          <w:numId w:val="141"/>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«Պարտք» նշանակում է Թեկնածուի </w:t>
      </w:r>
      <w:r w:rsidR="009B4668" w:rsidRPr="00E52976">
        <w:rPr>
          <w:rFonts w:ascii="GHEA Grapalat" w:hAnsi="GHEA Grapalat" w:cs="Times New Roman"/>
          <w:sz w:val="24"/>
          <w:szCs w:val="24"/>
          <w:lang w:val="hy-AM"/>
        </w:rPr>
        <w:t xml:space="preserve">կողմից վարկատուներից ներգրավված փողի ծավալ </w:t>
      </w:r>
      <w:r w:rsidR="0061389D" w:rsidRPr="00E52976">
        <w:rPr>
          <w:rFonts w:ascii="GHEA Grapalat" w:hAnsi="GHEA Grapalat" w:cs="Times New Roman"/>
          <w:sz w:val="24"/>
          <w:szCs w:val="24"/>
          <w:lang w:val="hy-AM"/>
        </w:rPr>
        <w:t>տոկոսներով հանդերձ</w:t>
      </w:r>
    </w:p>
    <w:p w14:paraId="5EDE336C" w14:textId="09D60BD1" w:rsidR="00BA250D" w:rsidRPr="00E52976" w:rsidRDefault="0061389D" w:rsidP="00E52976">
      <w:pPr>
        <w:pStyle w:val="Normal111"/>
        <w:numPr>
          <w:ilvl w:val="0"/>
          <w:numId w:val="141"/>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«Կապիտալ» նշանակում է բոլոր ակտիվների և բոլոր պարտավորությունների արժեքների տարբերություն</w:t>
      </w:r>
      <w:r w:rsidR="00523B02" w:rsidRPr="00E52976">
        <w:rPr>
          <w:rFonts w:ascii="GHEA Grapalat" w:hAnsi="GHEA Grapalat" w:cs="Times New Roman"/>
          <w:sz w:val="24"/>
          <w:szCs w:val="24"/>
          <w:lang w:val="hy-AM"/>
        </w:rPr>
        <w:t xml:space="preserve">՝ </w:t>
      </w:r>
      <w:r w:rsidR="00E342E7" w:rsidRPr="00E52976">
        <w:rPr>
          <w:rFonts w:ascii="GHEA Grapalat" w:hAnsi="GHEA Grapalat" w:cs="Times New Roman"/>
          <w:sz w:val="24"/>
          <w:szCs w:val="24"/>
          <w:lang w:val="hy-AM"/>
        </w:rPr>
        <w:t xml:space="preserve">ներկայացված </w:t>
      </w:r>
      <w:r w:rsidR="00523B02" w:rsidRPr="00E52976">
        <w:rPr>
          <w:rFonts w:ascii="GHEA Grapalat" w:hAnsi="GHEA Grapalat" w:cs="Times New Roman"/>
          <w:sz w:val="24"/>
          <w:szCs w:val="24"/>
          <w:lang w:val="hy-AM"/>
        </w:rPr>
        <w:t xml:space="preserve">որպես բաժնեմասային կապիտալ, </w:t>
      </w:r>
      <w:r w:rsidR="00E450A1" w:rsidRPr="00E52976">
        <w:rPr>
          <w:rFonts w:ascii="GHEA Grapalat" w:hAnsi="GHEA Grapalat" w:cs="Times New Roman"/>
          <w:sz w:val="24"/>
          <w:szCs w:val="24"/>
          <w:lang w:val="hy-AM"/>
        </w:rPr>
        <w:t>չբաշխված շահույթ, պահուստներով</w:t>
      </w:r>
      <w:r w:rsidR="00E342E7" w:rsidRPr="00E52976">
        <w:rPr>
          <w:rFonts w:ascii="GHEA Grapalat" w:hAnsi="GHEA Grapalat" w:cs="Times New Roman"/>
          <w:sz w:val="24"/>
          <w:szCs w:val="24"/>
          <w:lang w:val="hy-AM"/>
        </w:rPr>
        <w:t xml:space="preserve"> և Թեկնածուի սեփական կապիտալի այլ տեսակներ</w:t>
      </w:r>
    </w:p>
    <w:p w14:paraId="0D67AD4D" w14:textId="2043E14F" w:rsidR="00BA250D" w:rsidRPr="00E52976" w:rsidRDefault="00BA250D" w:rsidP="00DB6152">
      <w:pPr>
        <w:numPr>
          <w:ilvl w:val="1"/>
          <w:numId w:val="25"/>
        </w:numPr>
        <w:spacing w:before="240" w:after="240"/>
        <w:ind w:left="720"/>
        <w:jc w:val="both"/>
        <w:rPr>
          <w:rFonts w:ascii="GHEA Grapalat" w:hAnsi="GHEA Grapalat" w:cs="Times New Roman"/>
          <w:b/>
          <w:bCs/>
          <w:sz w:val="24"/>
          <w:szCs w:val="24"/>
          <w:lang w:val="hy-AM"/>
        </w:rPr>
      </w:pPr>
      <w:bookmarkStart w:id="93" w:name="_Ref132378800"/>
      <w:r w:rsidRPr="00E52976">
        <w:rPr>
          <w:rFonts w:ascii="GHEA Grapalat" w:hAnsi="GHEA Grapalat" w:cs="Times New Roman"/>
          <w:b/>
          <w:bCs/>
          <w:sz w:val="24"/>
          <w:szCs w:val="24"/>
          <w:lang w:val="hy-AM"/>
        </w:rPr>
        <w:t>Ֆինանսական չափանիշ No.1.</w:t>
      </w:r>
      <w:r w:rsidR="00DC7ACA" w:rsidRPr="00E52976">
        <w:rPr>
          <w:rFonts w:ascii="GHEA Grapalat" w:hAnsi="GHEA Grapalat" w:cs="Times New Roman"/>
          <w:b/>
          <w:bCs/>
          <w:sz w:val="24"/>
          <w:szCs w:val="24"/>
          <w:lang w:val="hy-AM"/>
        </w:rPr>
        <w:t>3</w:t>
      </w:r>
      <w:r w:rsidRPr="00E52976">
        <w:rPr>
          <w:rFonts w:ascii="Calibri" w:hAnsi="Calibri" w:cs="Calibri"/>
          <w:b/>
          <w:bCs/>
          <w:sz w:val="24"/>
          <w:szCs w:val="24"/>
          <w:lang w:val="hy-AM"/>
        </w:rPr>
        <w:t> ─ </w:t>
      </w:r>
      <w:r w:rsidRPr="00E52976">
        <w:rPr>
          <w:rFonts w:ascii="GHEA Grapalat" w:hAnsi="GHEA Grapalat" w:cs="Times New Roman"/>
          <w:b/>
          <w:bCs/>
          <w:sz w:val="24"/>
          <w:szCs w:val="24"/>
          <w:lang w:val="hy-AM"/>
        </w:rPr>
        <w:t>Ազատ դրամական հոսքեր</w:t>
      </w:r>
      <w:bookmarkEnd w:id="93"/>
    </w:p>
    <w:p w14:paraId="5D700823" w14:textId="3B95EB1F"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կամ Թեկնածուն և նրա հետ առնչվող ընկերությունները, կամ եթե թեկնածուն մասնակցում է Ընտրության ընթացակարգին` հիմնվելով Կոնսորցիումի վրա, ապա թեկնածուն և Կոնսորցիումի բոլոր անդամները և նրանց առնչվող ընկերությունները ընդհանուր առմամբ պետք է ունենան առնվազն 10,000,000 ԱՄՆ դոլարի չափով դրամական միջոցների ազատ հոսք կամ համարժեք ՀՀ դրամով (ըստ ՀՀ կենտրոնական բանկի կողմից սահմանված ԱՄՆ դոլար-ՀՀ դրամ պաշտոնական փոխարժեքի) վերջին հաստատված ֆինանսական տարվա համար։ Վերջին հաստատված ֆինանսական տարին նշանակում է վերջին ֆինանսական տարին կամ վերջին ֆինանսական տարվան հաջորդող տարին (եթե վերջին ֆինանսական տարվա աուդիտի արդյունքները դեռ հասանելի չեն) աուդիտի հաշվետվությամբ հաստատված:</w:t>
      </w:r>
    </w:p>
    <w:p w14:paraId="2DF50427" w14:textId="18DF3E92"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Սույն </w:t>
      </w:r>
      <w:r w:rsidR="006F5601" w:rsidRPr="00E52976">
        <w:rPr>
          <w:rFonts w:ascii="GHEA Grapalat" w:hAnsi="GHEA Grapalat" w:cs="Times New Roman"/>
          <w:sz w:val="24"/>
          <w:szCs w:val="24"/>
          <w:lang w:val="hy-AM"/>
        </w:rPr>
        <w:t>ֆինանսական չափանիշ 1.3-ի իմաստով</w:t>
      </w:r>
      <w:r w:rsidRPr="00E52976">
        <w:rPr>
          <w:rFonts w:ascii="GHEA Grapalat" w:hAnsi="GHEA Grapalat" w:cs="Times New Roman"/>
          <w:sz w:val="24"/>
          <w:szCs w:val="24"/>
          <w:lang w:val="hy-AM"/>
        </w:rPr>
        <w:t xml:space="preserve"> «Դրամական միջոցների ազատ հոսք» նշանակում է հասանելի դրամական միջոցներ՝ առանց շրջանառու միջոցներ</w:t>
      </w:r>
      <w:r w:rsidR="009B3CB7" w:rsidRPr="00E52976">
        <w:rPr>
          <w:rFonts w:ascii="GHEA Grapalat" w:hAnsi="GHEA Grapalat" w:cs="Times New Roman"/>
          <w:sz w:val="24"/>
          <w:szCs w:val="24"/>
          <w:lang w:val="hy-AM"/>
        </w:rPr>
        <w:t>ում</w:t>
      </w:r>
      <w:r w:rsidRPr="00E52976">
        <w:rPr>
          <w:rFonts w:ascii="GHEA Grapalat" w:hAnsi="GHEA Grapalat" w:cs="Times New Roman"/>
          <w:sz w:val="24"/>
          <w:szCs w:val="24"/>
          <w:lang w:val="hy-AM"/>
        </w:rPr>
        <w:t xml:space="preserve"> բոլոր անհրաժեշտ ներդրումների:</w:t>
      </w:r>
    </w:p>
    <w:p w14:paraId="2BAD130D" w14:textId="5DAC720D" w:rsidR="00BA250D" w:rsidRPr="00E52976" w:rsidRDefault="00BA250D" w:rsidP="00DB6152">
      <w:pPr>
        <w:numPr>
          <w:ilvl w:val="1"/>
          <w:numId w:val="25"/>
        </w:numPr>
        <w:spacing w:before="240" w:after="240"/>
        <w:ind w:left="720"/>
        <w:jc w:val="both"/>
        <w:rPr>
          <w:rFonts w:ascii="GHEA Grapalat" w:hAnsi="GHEA Grapalat" w:cs="Times New Roman"/>
          <w:b/>
          <w:bCs/>
          <w:sz w:val="24"/>
          <w:szCs w:val="24"/>
          <w:lang w:val="hy-AM"/>
        </w:rPr>
      </w:pPr>
      <w:bookmarkStart w:id="94" w:name="_Ref132625919"/>
      <w:r w:rsidRPr="00E52976">
        <w:rPr>
          <w:rFonts w:ascii="GHEA Grapalat" w:hAnsi="GHEA Grapalat" w:cs="Times New Roman"/>
          <w:b/>
          <w:bCs/>
          <w:sz w:val="24"/>
          <w:szCs w:val="24"/>
          <w:lang w:val="hy-AM"/>
        </w:rPr>
        <w:t>Ֆինանսական չափանիշ No.1.</w:t>
      </w:r>
      <w:r w:rsidR="009B3CB7" w:rsidRPr="00E52976">
        <w:rPr>
          <w:rFonts w:ascii="GHEA Grapalat" w:hAnsi="GHEA Grapalat" w:cs="Times New Roman"/>
          <w:b/>
          <w:bCs/>
          <w:sz w:val="24"/>
          <w:szCs w:val="24"/>
          <w:lang w:val="hy-AM"/>
        </w:rPr>
        <w:t>4</w:t>
      </w:r>
      <w:r w:rsidRPr="00E52976">
        <w:rPr>
          <w:rFonts w:ascii="Calibri" w:hAnsi="Calibri" w:cs="Calibri"/>
          <w:b/>
          <w:bCs/>
          <w:sz w:val="24"/>
          <w:szCs w:val="24"/>
          <w:lang w:val="hy-AM"/>
        </w:rPr>
        <w:t> ─ </w:t>
      </w:r>
      <w:bookmarkEnd w:id="94"/>
      <w:r w:rsidRPr="00E52976">
        <w:rPr>
          <w:rFonts w:ascii="GHEA Grapalat" w:hAnsi="GHEA Grapalat" w:cs="Times New Roman"/>
          <w:b/>
          <w:bCs/>
          <w:sz w:val="24"/>
          <w:szCs w:val="24"/>
          <w:lang w:val="hy-AM"/>
        </w:rPr>
        <w:t xml:space="preserve">Ֆինանսավորման </w:t>
      </w:r>
      <w:r w:rsidR="009B3CB7" w:rsidRPr="00E52976">
        <w:rPr>
          <w:rFonts w:ascii="GHEA Grapalat" w:hAnsi="GHEA Grapalat" w:cs="Times New Roman"/>
          <w:b/>
          <w:bCs/>
          <w:sz w:val="24"/>
          <w:szCs w:val="24"/>
          <w:lang w:val="hy-AM"/>
        </w:rPr>
        <w:t>hasaneli</w:t>
      </w:r>
      <w:r w:rsidRPr="00E52976">
        <w:rPr>
          <w:rFonts w:ascii="GHEA Grapalat" w:hAnsi="GHEA Grapalat" w:cs="Times New Roman"/>
          <w:b/>
          <w:bCs/>
          <w:sz w:val="24"/>
          <w:szCs w:val="24"/>
          <w:lang w:val="hy-AM"/>
        </w:rPr>
        <w:t xml:space="preserve"> աղբյուրների ապացույցներ</w:t>
      </w:r>
    </w:p>
    <w:p w14:paraId="1F7B4657" w14:textId="7A5B5557"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կամ Թեկնածուն և նրա հարակից ընկերությունները, կամ եթե Թեկնածուն մասնակցում է Ընտրության ընթացակարգին, որը հիմնվում է Կոնսորցիումի վրա, ապա թեկնածուն և Կոնսորցիումի բոլոր անդամները ընդհանուր առմամբ պետք է ցույց տան Ծրագրի համար ներդրումային պահանջները և մեկ տարվա կանխիկ գումարը ֆինանսավորելու ունակություն: Հոսքի պահանջը 30,000,000 ԱՄՆ դոլար է: Այս կարողությունը կարող է դրսևորվել ստորև նշվածներից մեկով կամ երկուսով.</w:t>
      </w:r>
    </w:p>
    <w:p w14:paraId="57464BF9" w14:textId="420CEBB1" w:rsidR="00BA250D" w:rsidRPr="00E52976" w:rsidRDefault="00BA250D" w:rsidP="00E52976">
      <w:pPr>
        <w:pStyle w:val="3"/>
        <w:numPr>
          <w:ilvl w:val="3"/>
          <w:numId w:val="42"/>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իրացվող ներդրումային միջոցների ապացույցներ, ինչպիսիք են բանկային ավանդները կամ արժեթղթերի պահումները՝ զերծ որևէ արգելանքից, [30,000,000] ԱՄՆ դոլարին համարժեք դրամով կամ համարժեք ՀՀ դրամով (ըստ ՀՀ Կենտրոնական բանկի կողմից սահմանված ԱՄՆ դոլար-դրամ պաշտոնական փոխարժեքի)։</w:t>
      </w:r>
    </w:p>
    <w:p w14:paraId="3EDD7D87" w14:textId="4890830C"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բանկից կամ բանկերից աջակցող նամակ(ներ), որոնք մատնանշում են պարտավորություն Թեկնածուին կամ Թեկնածուին և նրա հետ առնչվող ընկերություններին, կամ Թեկնածուին և Կոնսորցիումի բոլոր անդամներին [30,000,000] ԱՄՆ դոլարին համարժեք դրամ կամ համարժեք ՀՀ դրամի չափով վարկ տրամադրելու վերաբերյալ: (ՀՀ Կենտրոնական բանկի կողմից սահմանված ԱՄՆ դոլար-ՀՀ դրամ պաշտոնական փոխարժեքի համաձայն): Աջակցող նամակ(ներ)ը պետք է ցույց տա բանկի կամ բանկերի կողմից Համաձայնագրով պահանջվող բոլոր ակրեդիտիվները և բանկային երաշխիքները տրամադրելու պարտավորությունը:</w:t>
      </w:r>
    </w:p>
    <w:p w14:paraId="5225775D" w14:textId="3AC160B5"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Վերոնշյալ (բ) կետում նշված ֆինանսավորման առկա աղբյուրների մասին ապացույցները չպետք է տրամադրվեն այն բանկերի կողմից, որոնք վստահելի բանկեր չեն՝ համաձայն Հավելված </w:t>
      </w:r>
      <w:r w:rsidR="009B3CB7" w:rsidRPr="00E52976">
        <w:rPr>
          <w:rFonts w:ascii="GHEA Grapalat" w:hAnsi="GHEA Grapalat" w:cs="Times New Roman"/>
          <w:sz w:val="24"/>
          <w:szCs w:val="24"/>
          <w:lang w:val="hy-AM"/>
        </w:rPr>
        <w:t>8</w:t>
      </w:r>
      <w:r w:rsidRPr="00E52976">
        <w:rPr>
          <w:rFonts w:ascii="GHEA Grapalat" w:hAnsi="GHEA Grapalat" w:cs="Times New Roman"/>
          <w:sz w:val="24"/>
          <w:szCs w:val="24"/>
          <w:lang w:val="hy-AM"/>
        </w:rPr>
        <w:t>-ի (Հուսալի բանկերին ներկայացվող պահանջները):</w:t>
      </w:r>
    </w:p>
    <w:p w14:paraId="02610407" w14:textId="247B09F7" w:rsidR="00BA250D" w:rsidRPr="00E52976" w:rsidRDefault="00BA250D" w:rsidP="00DB6152">
      <w:pPr>
        <w:pStyle w:val="ListParagraph"/>
        <w:numPr>
          <w:ilvl w:val="0"/>
          <w:numId w:val="37"/>
        </w:numPr>
        <w:spacing w:before="120" w:after="120"/>
        <w:ind w:left="270" w:hanging="27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Տեխնիկական և մասնագիտական կարողությունների չափանիշներ</w:t>
      </w:r>
    </w:p>
    <w:p w14:paraId="5EE440D4" w14:textId="7A0A9B97"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պետք է համապատասխանի ստորև </w:t>
      </w:r>
      <w:r w:rsidR="006773CF" w:rsidRPr="00E52976">
        <w:rPr>
          <w:rFonts w:ascii="GHEA Grapalat" w:hAnsi="GHEA Grapalat" w:cs="Times New Roman"/>
          <w:sz w:val="24"/>
          <w:szCs w:val="24"/>
          <w:lang w:val="hy-AM"/>
        </w:rPr>
        <w:t>2</w:t>
      </w:r>
      <w:r w:rsidR="006773CF" w:rsidRPr="00E52976">
        <w:rPr>
          <w:rFonts w:ascii="Cambria Math" w:hAnsi="Cambria Math" w:cs="Cambria Math"/>
          <w:sz w:val="24"/>
          <w:szCs w:val="24"/>
          <w:lang w:val="hy-AM"/>
        </w:rPr>
        <w:t>․</w:t>
      </w:r>
      <w:r w:rsidR="006773CF" w:rsidRPr="00E52976">
        <w:rPr>
          <w:rFonts w:ascii="GHEA Grapalat" w:hAnsi="GHEA Grapalat" w:cs="Times New Roman"/>
          <w:sz w:val="24"/>
          <w:szCs w:val="24"/>
          <w:lang w:val="hy-AM"/>
        </w:rPr>
        <w:t>1 պարագրաֆում նկարագրված տեխնիկական և մասնագիտական կարողության՝ դրանց բովանդակային պահանջներին համարժեք</w:t>
      </w:r>
      <w:r w:rsidRPr="00E52976">
        <w:rPr>
          <w:rFonts w:ascii="GHEA Grapalat" w:hAnsi="GHEA Grapalat" w:cs="Times New Roman"/>
          <w:sz w:val="24"/>
          <w:szCs w:val="24"/>
          <w:lang w:val="hy-AM"/>
        </w:rPr>
        <w:t>:</w:t>
      </w:r>
    </w:p>
    <w:p w14:paraId="789E7C3D" w14:textId="151891F6" w:rsidR="006773CF" w:rsidRPr="00E52976" w:rsidRDefault="006773CF"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Տեխնիկական և մասնագիտական կարողությունների չափանիշներին համապատասխանությունը հավաստելու վերաբերյալ ներկայացվող փաստաթղթերը տրվում են Հավելված 6-ի (Որակավորման Հայտի Բովանդակություն) բաժին 2-ի 2</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2 պարագրաֆում։</w:t>
      </w:r>
    </w:p>
    <w:p w14:paraId="00758D7D" w14:textId="0B557AEF" w:rsidR="006773CF" w:rsidRPr="00E52976" w:rsidRDefault="006773CF" w:rsidP="00E52976">
      <w:pPr>
        <w:pStyle w:val="Normal111"/>
        <w:spacing w:before="120" w:after="120"/>
        <w:ind w:left="360"/>
        <w:jc w:val="both"/>
        <w:rPr>
          <w:rFonts w:ascii="GHEA Grapalat" w:hAnsi="GHEA Grapalat" w:cs="Times New Roman"/>
          <w:b/>
          <w:bCs w:val="0"/>
          <w:sz w:val="24"/>
          <w:szCs w:val="24"/>
          <w:lang w:val="hy-AM"/>
        </w:rPr>
      </w:pPr>
      <w:r w:rsidRPr="00E52976">
        <w:rPr>
          <w:rFonts w:ascii="GHEA Grapalat" w:hAnsi="GHEA Grapalat" w:cs="Times New Roman"/>
          <w:b/>
          <w:bCs w:val="0"/>
          <w:sz w:val="24"/>
          <w:szCs w:val="24"/>
          <w:lang w:val="hy-AM"/>
        </w:rPr>
        <w:t>2</w:t>
      </w:r>
      <w:r w:rsidRPr="00E52976">
        <w:rPr>
          <w:rFonts w:ascii="Cambria Math" w:hAnsi="Cambria Math" w:cs="Cambria Math"/>
          <w:b/>
          <w:bCs w:val="0"/>
          <w:sz w:val="24"/>
          <w:szCs w:val="24"/>
          <w:lang w:val="hy-AM"/>
        </w:rPr>
        <w:t>․</w:t>
      </w:r>
      <w:r w:rsidRPr="00E52976">
        <w:rPr>
          <w:rFonts w:ascii="GHEA Grapalat" w:hAnsi="GHEA Grapalat" w:cs="Times New Roman"/>
          <w:b/>
          <w:bCs w:val="0"/>
          <w:sz w:val="24"/>
          <w:szCs w:val="24"/>
          <w:lang w:val="hy-AM"/>
        </w:rPr>
        <w:t>1</w:t>
      </w:r>
      <w:r w:rsidRPr="00E52976">
        <w:rPr>
          <w:rFonts w:ascii="Cambria Math" w:hAnsi="Cambria Math" w:cs="Cambria Math"/>
          <w:b/>
          <w:bCs w:val="0"/>
          <w:sz w:val="24"/>
          <w:szCs w:val="24"/>
          <w:lang w:val="hy-AM"/>
        </w:rPr>
        <w:t>․</w:t>
      </w:r>
      <w:r w:rsidRPr="00E52976">
        <w:rPr>
          <w:rFonts w:ascii="GHEA Grapalat" w:hAnsi="GHEA Grapalat" w:cs="Times New Roman"/>
          <w:b/>
          <w:bCs w:val="0"/>
          <w:sz w:val="24"/>
          <w:szCs w:val="24"/>
          <w:lang w:val="hy-AM"/>
        </w:rPr>
        <w:t xml:space="preserve"> Տեխնիկական և Մասնագիտական Կարողության Չափանիշ No 2.1 </w:t>
      </w:r>
      <w:r w:rsidRPr="00E52976">
        <w:rPr>
          <w:rFonts w:ascii="Courier New" w:hAnsi="Courier New" w:cs="Courier New"/>
          <w:b/>
          <w:bCs w:val="0"/>
          <w:sz w:val="24"/>
          <w:szCs w:val="24"/>
          <w:lang w:val="hy-AM"/>
        </w:rPr>
        <w:t>─</w:t>
      </w:r>
      <w:r w:rsidRPr="00E52976">
        <w:rPr>
          <w:rFonts w:ascii="GHEA Grapalat" w:hAnsi="GHEA Grapalat" w:cs="Times New Roman"/>
          <w:b/>
          <w:bCs w:val="0"/>
          <w:sz w:val="24"/>
          <w:szCs w:val="24"/>
          <w:lang w:val="hy-AM"/>
        </w:rPr>
        <w:t xml:space="preserve"> Տեխնկական փորձառություն</w:t>
      </w:r>
    </w:p>
    <w:p w14:paraId="632CE81B" w14:textId="5BB529AA"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w:t>
      </w:r>
      <w:r w:rsidR="0040522F" w:rsidRPr="00E52976">
        <w:rPr>
          <w:rFonts w:ascii="GHEA Grapalat" w:hAnsi="GHEA Grapalat" w:cs="Times New Roman"/>
          <w:sz w:val="24"/>
          <w:szCs w:val="24"/>
          <w:lang w:val="hy-AM"/>
        </w:rPr>
        <w:t>պետք է ունենա</w:t>
      </w:r>
      <w:r w:rsidRPr="00E52976">
        <w:rPr>
          <w:rFonts w:ascii="GHEA Grapalat" w:hAnsi="GHEA Grapalat" w:cs="Times New Roman"/>
          <w:sz w:val="24"/>
          <w:szCs w:val="24"/>
          <w:lang w:val="hy-AM"/>
        </w:rPr>
        <w:t xml:space="preserve"> </w:t>
      </w:r>
      <w:r w:rsidR="0040522F" w:rsidRPr="00E52976">
        <w:rPr>
          <w:rFonts w:ascii="GHEA Grapalat" w:hAnsi="GHEA Grapalat" w:cs="Times New Roman"/>
          <w:sz w:val="24"/>
          <w:szCs w:val="24"/>
          <w:lang w:val="hy-AM"/>
        </w:rPr>
        <w:t>հետևյալ գործողությունները ներառող ծրագրերի իրականացնելու և ավարտելու փորձ (</w:t>
      </w:r>
      <w:r w:rsidR="0040522F" w:rsidRPr="00E52976">
        <w:rPr>
          <w:rFonts w:ascii="GHEA Grapalat" w:hAnsi="GHEA Grapalat" w:cs="Times New Roman"/>
          <w:b/>
          <w:bCs w:val="0"/>
          <w:sz w:val="24"/>
          <w:szCs w:val="24"/>
          <w:lang w:val="hy-AM"/>
        </w:rPr>
        <w:t>«Համադրելի Ծրագրեր»</w:t>
      </w:r>
      <w:r w:rsidR="0040522F"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w:t>
      </w:r>
    </w:p>
    <w:p w14:paraId="4CD132BE" w14:textId="5612756A" w:rsidR="00BA250D" w:rsidRPr="00E52976" w:rsidRDefault="00BA250D" w:rsidP="00E52976">
      <w:pPr>
        <w:pStyle w:val="3"/>
        <w:numPr>
          <w:ilvl w:val="3"/>
          <w:numId w:val="43"/>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ID քարտերի և կենսաչափական անձնագրերի դիմումների կառավարման, կենսաչափական տվյալների գրանցման, </w:t>
      </w:r>
      <w:r w:rsidR="0040522F" w:rsidRPr="00E52976">
        <w:rPr>
          <w:rFonts w:ascii="GHEA Grapalat" w:hAnsi="GHEA Grapalat" w:cs="Times New Roman"/>
          <w:sz w:val="24"/>
          <w:szCs w:val="24"/>
          <w:lang w:val="hy-AM"/>
        </w:rPr>
        <w:t xml:space="preserve">կենսաչափական ինքնության ստուգման, </w:t>
      </w:r>
      <w:r w:rsidRPr="00E52976">
        <w:rPr>
          <w:rFonts w:ascii="GHEA Grapalat" w:hAnsi="GHEA Grapalat" w:cs="Times New Roman"/>
          <w:sz w:val="24"/>
          <w:szCs w:val="24"/>
          <w:lang w:val="hy-AM"/>
        </w:rPr>
        <w:t xml:space="preserve">փաստաթղթերի անհատականացման, փաստաթղթերի տրամադրման և փաստաթղթերի կենսացիկլի աջակցության </w:t>
      </w:r>
      <w:r w:rsidR="0040522F" w:rsidRPr="00E52976">
        <w:rPr>
          <w:rFonts w:ascii="GHEA Grapalat" w:hAnsi="GHEA Grapalat" w:cs="Times New Roman"/>
          <w:sz w:val="24"/>
          <w:szCs w:val="24"/>
          <w:lang w:val="hy-AM"/>
        </w:rPr>
        <w:t xml:space="preserve">ծայրից ծայր </w:t>
      </w:r>
      <w:r w:rsidRPr="00E52976">
        <w:rPr>
          <w:rFonts w:ascii="GHEA Grapalat" w:hAnsi="GHEA Grapalat" w:cs="Times New Roman"/>
          <w:sz w:val="24"/>
          <w:szCs w:val="24"/>
          <w:lang w:val="hy-AM"/>
        </w:rPr>
        <w:t xml:space="preserve">վերջնական համակարգի </w:t>
      </w:r>
      <w:r w:rsidR="0040522F" w:rsidRPr="00E52976">
        <w:rPr>
          <w:rFonts w:ascii="GHEA Grapalat" w:hAnsi="GHEA Grapalat" w:cs="Times New Roman"/>
          <w:sz w:val="24"/>
          <w:szCs w:val="24"/>
          <w:lang w:val="hy-AM"/>
        </w:rPr>
        <w:t xml:space="preserve">(ծրագրային, ապարատային և սարքվորումներ) </w:t>
      </w:r>
      <w:r w:rsidRPr="00E52976">
        <w:rPr>
          <w:rFonts w:ascii="GHEA Grapalat" w:hAnsi="GHEA Grapalat" w:cs="Times New Roman"/>
          <w:sz w:val="24"/>
          <w:szCs w:val="24"/>
          <w:lang w:val="hy-AM"/>
        </w:rPr>
        <w:t>ներդրման փորձ:</w:t>
      </w:r>
      <w:r w:rsidR="002277A4" w:rsidRPr="00E52976">
        <w:rPr>
          <w:rFonts w:ascii="GHEA Grapalat" w:hAnsi="GHEA Grapalat" w:cs="Times New Roman"/>
          <w:sz w:val="24"/>
          <w:szCs w:val="24"/>
          <w:lang w:val="hy-AM"/>
        </w:rPr>
        <w:t xml:space="preserve"> Այս Համադրելի Ծրագրի համար Թեկնածուն պետք է կարողանա ցուցադրել (ըստ պահանջի) իր քաղաքացու ինքնությունը, ID քարտի և անձնագրերի կառավարման ծրագրային ապահովումը։</w:t>
      </w:r>
    </w:p>
    <w:p w14:paraId="2C5312C7" w14:textId="0E12405C"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ID քարտերի</w:t>
      </w:r>
      <w:r w:rsidR="001366BE" w:rsidRPr="00E52976">
        <w:rPr>
          <w:rFonts w:ascii="GHEA Grapalat" w:hAnsi="GHEA Grapalat" w:cs="Times New Roman"/>
          <w:sz w:val="24"/>
          <w:szCs w:val="24"/>
          <w:lang w:val="hy-AM"/>
        </w:rPr>
        <w:t xml:space="preserve"> և/կամ</w:t>
      </w:r>
      <w:r w:rsidR="0040522F" w:rsidRPr="00E52976">
        <w:rPr>
          <w:rFonts w:ascii="GHEA Grapalat" w:hAnsi="GHEA Grapalat" w:cs="Times New Roman"/>
          <w:sz w:val="24"/>
          <w:szCs w:val="24"/>
          <w:lang w:val="hy-AM"/>
        </w:rPr>
        <w:t xml:space="preserve"> ռեզիդենտության թույլտվությունների</w:t>
      </w:r>
      <w:r w:rsidRPr="00E52976">
        <w:rPr>
          <w:rFonts w:ascii="GHEA Grapalat" w:hAnsi="GHEA Grapalat" w:cs="Times New Roman"/>
          <w:sz w:val="24"/>
          <w:szCs w:val="24"/>
          <w:lang w:val="hy-AM"/>
        </w:rPr>
        <w:t xml:space="preserve"> նախագծման, արտադրության և անհատականացման փորձ, ներառյալ eIDAS-ին համապատասխան QSCD չիպերը, իսկությունը հաստատող հավաստագրերը և որակավորված էլեկտրոնային ստորագրությունները</w:t>
      </w:r>
      <w:r w:rsidR="002277A4" w:rsidRPr="00E52976">
        <w:rPr>
          <w:rFonts w:ascii="GHEA Grapalat" w:hAnsi="GHEA Grapalat" w:cs="Times New Roman"/>
          <w:sz w:val="24"/>
          <w:szCs w:val="24"/>
          <w:lang w:val="hy-AM"/>
        </w:rPr>
        <w:t xml:space="preserve">։ Պայմանագրի շրջանակներում թողարկված ID քարտերը </w:t>
      </w:r>
      <w:r w:rsidR="00BA780C" w:rsidRPr="00E52976">
        <w:rPr>
          <w:rFonts w:ascii="GHEA Grapalat" w:hAnsi="GHEA Grapalat" w:cs="Times New Roman"/>
          <w:sz w:val="24"/>
          <w:szCs w:val="24"/>
          <w:lang w:val="hy-AM"/>
        </w:rPr>
        <w:t xml:space="preserve">և/կամ ռեզիդենտության թույլտվությունների </w:t>
      </w:r>
      <w:r w:rsidR="002277A4" w:rsidRPr="00E52976">
        <w:rPr>
          <w:rFonts w:ascii="GHEA Grapalat" w:hAnsi="GHEA Grapalat" w:cs="Times New Roman"/>
          <w:sz w:val="24"/>
          <w:szCs w:val="24"/>
          <w:lang w:val="hy-AM"/>
        </w:rPr>
        <w:t>պետք է օգտագործված լինեն քաղաքացիների և/կամ  որևէ երկրի ռեզիդենտների կողմից իրական կյանքի սցենարներում</w:t>
      </w:r>
      <w:r w:rsidRPr="00E52976">
        <w:rPr>
          <w:rFonts w:ascii="GHEA Grapalat" w:hAnsi="GHEA Grapalat" w:cs="Times New Roman"/>
          <w:sz w:val="24"/>
          <w:szCs w:val="24"/>
          <w:lang w:val="hy-AM"/>
        </w:rPr>
        <w:t>:</w:t>
      </w:r>
    </w:p>
    <w:p w14:paraId="0A041DA2" w14:textId="3B3D0B7E"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ICAO 9303-ին համապատասխանող մեքենայաընթեռնելի կենսաչափական անձնագրերի նախագծման, արտադրության և անհատականացման (կառավարվող ծառայության տրամադրման) փորձ, ներառյալ eMRTD մատնահետքերի կառավարմամբ, որը պաշտպանված է EAC-ով (Extended Access Control)՝ համաձայն </w:t>
      </w:r>
      <w:r w:rsidR="00D35DCF" w:rsidRPr="00E52976">
        <w:rPr>
          <w:rFonts w:ascii="GHEA Grapalat" w:hAnsi="GHEA Grapalat" w:cs="Arial"/>
          <w:sz w:val="24"/>
          <w:szCs w:val="24"/>
          <w:lang w:val="hy-AM"/>
        </w:rPr>
        <w:t>միջազգային</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ստանդարտների</w:t>
      </w:r>
      <w:r w:rsidR="00D35DCF" w:rsidRPr="00D35DCF" w:rsidDel="00D35DCF">
        <w:rPr>
          <w:rFonts w:ascii="GHEA Grapalat" w:hAnsi="GHEA Grapalat" w:cs="Times New Roman"/>
          <w:sz w:val="24"/>
          <w:szCs w:val="24"/>
          <w:lang w:val="hy-AM"/>
        </w:rPr>
        <w:t xml:space="preserve"> </w:t>
      </w:r>
      <w:r w:rsidR="002277A4" w:rsidRPr="00E52976">
        <w:rPr>
          <w:rFonts w:ascii="GHEA Grapalat" w:hAnsi="GHEA Grapalat" w:cs="Times New Roman"/>
          <w:sz w:val="24"/>
          <w:szCs w:val="24"/>
          <w:lang w:val="hy-AM"/>
        </w:rPr>
        <w:t>։ Պայմանագրի շրջանակներում թողարկված կեսաչափական անձնագրերը պետք է օգտագործված լինեն որևէ երկրի քաղաքացիների կողմից իրական կյանքի սցենարներում</w:t>
      </w:r>
    </w:p>
    <w:p w14:paraId="7EC4A205" w14:textId="4B8FB251" w:rsidR="0040522F" w:rsidRPr="00E52976" w:rsidRDefault="0040522F" w:rsidP="00E52976">
      <w:pPr>
        <w:pStyle w:val="3"/>
        <w:numPr>
          <w:ilvl w:val="0"/>
          <w:numId w:val="0"/>
        </w:numPr>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նաև կարող է (սակայն անհրաժեշտաբար պարտավոր չէ) ցուցադրել հետևյալ լրացուցիչ Համադրելի Ծրագրերի իրականացման փորձ</w:t>
      </w:r>
      <w:r w:rsidRPr="00E52976">
        <w:rPr>
          <w:rFonts w:ascii="Cambria Math" w:hAnsi="Cambria Math" w:cs="Cambria Math"/>
          <w:sz w:val="24"/>
          <w:szCs w:val="24"/>
          <w:lang w:val="hy-AM"/>
        </w:rPr>
        <w:t>․</w:t>
      </w:r>
    </w:p>
    <w:p w14:paraId="0086E554" w14:textId="20AC28F6"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Հաճախորդների սպասարկման կայանների աշխարհագրական ցանցի նախագծման և նույնականացման քարտի և անձնագրի կիրառման, գրանցման և տրամադրման համար հաճախորդների սպասարկման կայանների վերանորոգման փորձ:</w:t>
      </w:r>
    </w:p>
    <w:p w14:paraId="43C05173" w14:textId="77777777" w:rsidR="002277A4"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ID քարտի և անձնագրի դիմումի, գրանցման և</w:t>
      </w:r>
      <w:r w:rsidR="002277A4" w:rsidRPr="00E52976">
        <w:rPr>
          <w:rFonts w:ascii="GHEA Grapalat" w:hAnsi="GHEA Grapalat" w:cs="Times New Roman"/>
          <w:sz w:val="24"/>
          <w:szCs w:val="24"/>
          <w:lang w:val="hy-AM"/>
        </w:rPr>
        <w:t>/կամ</w:t>
      </w:r>
      <w:r w:rsidRPr="00E52976">
        <w:rPr>
          <w:rFonts w:ascii="GHEA Grapalat" w:hAnsi="GHEA Grapalat" w:cs="Times New Roman"/>
          <w:sz w:val="24"/>
          <w:szCs w:val="24"/>
          <w:lang w:val="hy-AM"/>
        </w:rPr>
        <w:t xml:space="preserve"> հաճախորդների սպասարկման տրամադրման կառավարվող ծառայության (ՊՄԳ կամ այլ տեսակի շրջանակի միջոցով) առնվազն 5 տարվա փորձ:</w:t>
      </w:r>
    </w:p>
    <w:p w14:paraId="70EB49EB" w14:textId="77777777" w:rsidR="00E16758" w:rsidRPr="00E52976" w:rsidRDefault="002277A4" w:rsidP="00E52976">
      <w:pPr>
        <w:pStyle w:val="3"/>
        <w:numPr>
          <w:ilvl w:val="0"/>
          <w:numId w:val="0"/>
        </w:numPr>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Տարընկալումներից խուսափելու նպատակով՝ եթե Թեկնածուն չի ցուցադրում</w:t>
      </w:r>
      <w:r w:rsidR="00E16758" w:rsidRPr="00E52976">
        <w:rPr>
          <w:rFonts w:ascii="GHEA Grapalat" w:hAnsi="GHEA Grapalat" w:cs="Times New Roman"/>
          <w:sz w:val="24"/>
          <w:szCs w:val="24"/>
          <w:lang w:val="hy-AM"/>
        </w:rPr>
        <w:t xml:space="preserve">վերը նշված </w:t>
      </w:r>
      <w:r w:rsidRPr="00E52976">
        <w:rPr>
          <w:rFonts w:ascii="GHEA Grapalat" w:hAnsi="GHEA Grapalat" w:cs="Times New Roman"/>
          <w:sz w:val="24"/>
          <w:szCs w:val="24"/>
          <w:lang w:val="hy-AM"/>
        </w:rPr>
        <w:t xml:space="preserve"> </w:t>
      </w:r>
      <w:r w:rsidR="00E16758" w:rsidRPr="00E52976">
        <w:rPr>
          <w:rFonts w:ascii="GHEA Grapalat" w:hAnsi="GHEA Grapalat" w:cs="Times New Roman"/>
          <w:sz w:val="24"/>
          <w:szCs w:val="24"/>
          <w:lang w:val="hy-AM"/>
        </w:rPr>
        <w:fldChar w:fldCharType="begin"/>
      </w:r>
      <w:r w:rsidR="00E16758" w:rsidRPr="00E52976">
        <w:rPr>
          <w:rFonts w:ascii="GHEA Grapalat" w:hAnsi="GHEA Grapalat" w:cs="Times New Roman"/>
          <w:sz w:val="24"/>
          <w:szCs w:val="24"/>
          <w:lang w:val="hy-AM"/>
        </w:rPr>
        <w:instrText xml:space="preserve"> REF _Ref138343948 \r \h  \* MERGEFORMAT </w:instrText>
      </w:r>
      <w:r w:rsidR="00E16758" w:rsidRPr="00E52976">
        <w:rPr>
          <w:rFonts w:ascii="GHEA Grapalat" w:hAnsi="GHEA Grapalat" w:cs="Times New Roman"/>
          <w:sz w:val="24"/>
          <w:szCs w:val="24"/>
          <w:lang w:val="hy-AM"/>
        </w:rPr>
      </w:r>
      <w:r w:rsidR="00E16758" w:rsidRPr="00E52976">
        <w:rPr>
          <w:rFonts w:ascii="GHEA Grapalat" w:hAnsi="GHEA Grapalat" w:cs="Times New Roman"/>
          <w:sz w:val="24"/>
          <w:szCs w:val="24"/>
          <w:lang w:val="hy-AM"/>
        </w:rPr>
        <w:fldChar w:fldCharType="separate"/>
      </w:r>
      <w:r w:rsidR="00E16758" w:rsidRPr="00E52976">
        <w:rPr>
          <w:rFonts w:ascii="GHEA Grapalat" w:hAnsi="GHEA Grapalat" w:cs="Times New Roman"/>
          <w:sz w:val="24"/>
          <w:szCs w:val="24"/>
          <w:lang w:val="hy-AM"/>
        </w:rPr>
        <w:t>(d)</w:t>
      </w:r>
      <w:r w:rsidR="00E16758" w:rsidRPr="00E52976">
        <w:rPr>
          <w:rFonts w:ascii="GHEA Grapalat" w:hAnsi="GHEA Grapalat" w:cs="Times New Roman"/>
          <w:sz w:val="24"/>
          <w:szCs w:val="24"/>
          <w:lang w:val="hy-AM"/>
        </w:rPr>
        <w:fldChar w:fldCharType="end"/>
      </w:r>
      <w:r w:rsidR="00E16758" w:rsidRPr="00E52976">
        <w:rPr>
          <w:rFonts w:ascii="GHEA Grapalat" w:hAnsi="GHEA Grapalat" w:cs="Times New Roman"/>
          <w:sz w:val="24"/>
          <w:szCs w:val="24"/>
          <w:lang w:val="hy-AM"/>
        </w:rPr>
        <w:t>-</w:t>
      </w:r>
      <w:r w:rsidR="00E16758" w:rsidRPr="00E52976">
        <w:rPr>
          <w:rFonts w:ascii="GHEA Grapalat" w:hAnsi="GHEA Grapalat" w:cs="Times New Roman"/>
          <w:sz w:val="24"/>
          <w:szCs w:val="24"/>
          <w:lang w:val="hy-AM"/>
        </w:rPr>
        <w:fldChar w:fldCharType="begin"/>
      </w:r>
      <w:r w:rsidR="00E16758" w:rsidRPr="00E52976">
        <w:rPr>
          <w:rFonts w:ascii="GHEA Grapalat" w:hAnsi="GHEA Grapalat" w:cs="Times New Roman"/>
          <w:sz w:val="24"/>
          <w:szCs w:val="24"/>
          <w:lang w:val="hy-AM"/>
        </w:rPr>
        <w:instrText xml:space="preserve"> REF _Ref138343955 \r \h  \* MERGEFORMAT </w:instrText>
      </w:r>
      <w:r w:rsidR="00E16758" w:rsidRPr="00E52976">
        <w:rPr>
          <w:rFonts w:ascii="GHEA Grapalat" w:hAnsi="GHEA Grapalat" w:cs="Times New Roman"/>
          <w:sz w:val="24"/>
          <w:szCs w:val="24"/>
          <w:lang w:val="hy-AM"/>
        </w:rPr>
      </w:r>
      <w:r w:rsidR="00E16758" w:rsidRPr="00E52976">
        <w:rPr>
          <w:rFonts w:ascii="GHEA Grapalat" w:hAnsi="GHEA Grapalat" w:cs="Times New Roman"/>
          <w:sz w:val="24"/>
          <w:szCs w:val="24"/>
          <w:lang w:val="hy-AM"/>
        </w:rPr>
        <w:fldChar w:fldCharType="separate"/>
      </w:r>
      <w:r w:rsidR="00E16758" w:rsidRPr="00E52976">
        <w:rPr>
          <w:rFonts w:ascii="GHEA Grapalat" w:hAnsi="GHEA Grapalat" w:cs="Times New Roman"/>
          <w:sz w:val="24"/>
          <w:szCs w:val="24"/>
          <w:lang w:val="hy-AM"/>
        </w:rPr>
        <w:t>(e)</w:t>
      </w:r>
      <w:r w:rsidR="00E16758" w:rsidRPr="00E52976">
        <w:rPr>
          <w:rFonts w:ascii="GHEA Grapalat" w:hAnsi="GHEA Grapalat" w:cs="Times New Roman"/>
          <w:sz w:val="24"/>
          <w:szCs w:val="24"/>
          <w:lang w:val="hy-AM"/>
        </w:rPr>
        <w:fldChar w:fldCharType="end"/>
      </w:r>
      <w:r w:rsidR="00E16758"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Համադրելի Ծրագրեր</w:t>
      </w:r>
      <w:r w:rsidR="00E16758" w:rsidRPr="00E52976">
        <w:rPr>
          <w:rFonts w:ascii="GHEA Grapalat" w:hAnsi="GHEA Grapalat" w:cs="Times New Roman"/>
          <w:sz w:val="24"/>
          <w:szCs w:val="24"/>
          <w:lang w:val="hy-AM"/>
        </w:rPr>
        <w:t>, դա չի դիտարկվի որպես տեխնիկական և մասնագիտական կարողության չափանիշ No 2</w:t>
      </w:r>
      <w:r w:rsidR="00E16758" w:rsidRPr="00E52976">
        <w:rPr>
          <w:rFonts w:ascii="Cambria Math" w:hAnsi="Cambria Math" w:cs="Cambria Math"/>
          <w:sz w:val="24"/>
          <w:szCs w:val="24"/>
          <w:lang w:val="hy-AM"/>
        </w:rPr>
        <w:t>․</w:t>
      </w:r>
      <w:r w:rsidR="00E16758" w:rsidRPr="00E52976">
        <w:rPr>
          <w:rFonts w:ascii="GHEA Grapalat" w:hAnsi="GHEA Grapalat" w:cs="Times New Roman"/>
          <w:sz w:val="24"/>
          <w:szCs w:val="24"/>
          <w:lang w:val="hy-AM"/>
        </w:rPr>
        <w:t>1-ին անհապատասխանություն և չի ծառայի որպես նման Թեկնածուի Որակավորման Հայտի մերժման հիմք։</w:t>
      </w:r>
    </w:p>
    <w:p w14:paraId="521867F5" w14:textId="4AF0C907" w:rsidR="00BA250D" w:rsidRPr="00E52976" w:rsidRDefault="00E16758" w:rsidP="00E52976">
      <w:pPr>
        <w:pStyle w:val="3"/>
        <w:numPr>
          <w:ilvl w:val="0"/>
          <w:numId w:val="0"/>
        </w:numPr>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lang w:val="hy-AM"/>
        </w:rPr>
        <w:t>No 2</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1</w:t>
      </w:r>
      <w:r w:rsidRPr="00E52976" w:rsidDel="002277A4">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տեխնիկական և մասնագիտական կարողության չափանիշը ենթակա է հետևյալ պահանջներին</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w:t>
      </w:r>
    </w:p>
    <w:p w14:paraId="77F2DF8E" w14:textId="77777777" w:rsidR="00E16758" w:rsidRPr="00E52976" w:rsidRDefault="00E16758" w:rsidP="00E52976">
      <w:pPr>
        <w:pStyle w:val="3"/>
        <w:numPr>
          <w:ilvl w:val="0"/>
          <w:numId w:val="68"/>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պետք է ցուցադրի վերը նշված բոլոր </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_Ref138344485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(a)</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_Ref138344644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(c)</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 xml:space="preserve"> Համադրելի Ծրագրերն ավարտելու փորձը,</w:t>
      </w:r>
    </w:p>
    <w:p w14:paraId="42FE6B4E" w14:textId="404E3C91" w:rsidR="00E16758" w:rsidRPr="00E52976" w:rsidRDefault="00E16758" w:rsidP="00E52976">
      <w:pPr>
        <w:pStyle w:val="3"/>
        <w:numPr>
          <w:ilvl w:val="0"/>
          <w:numId w:val="68"/>
        </w:num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Վերը </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_Ref138344485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(a)</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_Ref138344644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(c)</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 xml:space="preserve"> մասերում նշված ցանկացած Համադրելի Ծրագիր պետք է ավարտված լինի ոչ ուշ, քան Հայտարարության ամսաթվին նախորդող (5) տարիների ընթացքում։ Եթե Համադրելի Ծրագիրը Որակավորման Հայտի ներկայացման ամսաթվի դրությամբ դեռևս ընթացքի մեջ է, նման Համադրելի Ծրագրի ավարտված մասը պետք է ընդգրկի աշխատանքների ծավալը և բավարարի վերը </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_Ref138344485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(a)</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_Ref138344644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(c)</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 xml:space="preserve"> մասերում նշված Համադրելի Ծրագրերի նկարագրությամբ տրված պահանջներին,</w:t>
      </w:r>
    </w:p>
    <w:p w14:paraId="412706DD" w14:textId="574216C8" w:rsidR="00E16758" w:rsidRPr="00E52976" w:rsidRDefault="00E10074" w:rsidP="00E52976">
      <w:pPr>
        <w:pStyle w:val="3"/>
        <w:numPr>
          <w:ilvl w:val="0"/>
          <w:numId w:val="68"/>
        </w:numPr>
        <w:spacing w:before="120" w:after="120"/>
        <w:jc w:val="both"/>
        <w:rPr>
          <w:rFonts w:ascii="GHEA Grapalat" w:hAnsi="GHEA Grapalat" w:cs="Times New Roman"/>
          <w:sz w:val="24"/>
          <w:szCs w:val="24"/>
          <w:lang w:val="hy-AM"/>
        </w:rPr>
      </w:pPr>
      <w:bookmarkStart w:id="95" w:name="_Ref149143455"/>
      <w:r w:rsidRPr="00E52976">
        <w:rPr>
          <w:rFonts w:ascii="GHEA Grapalat" w:hAnsi="GHEA Grapalat" w:cs="Times New Roman"/>
          <w:sz w:val="24"/>
          <w:szCs w:val="24"/>
          <w:lang w:val="hy-AM"/>
        </w:rPr>
        <w:t xml:space="preserve">Վերը </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_Ref138344485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(a)</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_Ref138344644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(c)</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 xml:space="preserve"> մասերում նշված ցանկացած Համադրելի Ծրագիր չի կարող ներառել </w:t>
      </w:r>
      <w:r w:rsidR="007551AB" w:rsidRPr="00E52976">
        <w:rPr>
          <w:rFonts w:ascii="GHEA Grapalat" w:hAnsi="GHEA Grapalat" w:cs="Times New Roman"/>
          <w:sz w:val="24"/>
          <w:szCs w:val="24"/>
          <w:lang w:val="hy-AM"/>
        </w:rPr>
        <w:t xml:space="preserve">չիրականացման կամ ոչ պատշաճ իրականացման վերաբերյալ որևէ ապացույց։ </w:t>
      </w:r>
      <w:r w:rsidR="00891498" w:rsidRPr="00E52976">
        <w:rPr>
          <w:rFonts w:ascii="GHEA Grapalat" w:hAnsi="GHEA Grapalat" w:cs="Times New Roman"/>
          <w:sz w:val="24"/>
          <w:szCs w:val="24"/>
          <w:lang w:val="hy-AM"/>
        </w:rPr>
        <w:t>«Չիրականացման կամ ոչ պատշաճ իրականացման վերաբերյալ ապացուցված փաստը» վերաբում է հետևյլաներից որևէ մեկին</w:t>
      </w:r>
      <w:bookmarkEnd w:id="95"/>
      <w:r w:rsidR="00891498" w:rsidRPr="00E52976">
        <w:rPr>
          <w:rFonts w:ascii="Cambria Math" w:hAnsi="Cambria Math" w:cs="Cambria Math"/>
          <w:sz w:val="24"/>
          <w:szCs w:val="24"/>
          <w:lang w:val="hy-AM"/>
        </w:rPr>
        <w:t>․</w:t>
      </w:r>
    </w:p>
    <w:p w14:paraId="113F1A24" w14:textId="1E54AF49" w:rsidR="00E16758" w:rsidRPr="00E52976" w:rsidRDefault="00900D47" w:rsidP="00E52976">
      <w:pPr>
        <w:pStyle w:val="Annex-Paragraph"/>
        <w:numPr>
          <w:ilvl w:val="0"/>
          <w:numId w:val="69"/>
        </w:numPr>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Որակավորման Հայտի ներկայացման ամսաթվի դրությամբ իրավաբանական </w:t>
      </w:r>
      <w:r w:rsidR="007B6A0A" w:rsidRPr="00E52976">
        <w:rPr>
          <w:rFonts w:ascii="GHEA Grapalat" w:hAnsi="GHEA Grapalat" w:cs="Times New Roman"/>
          <w:sz w:val="24"/>
          <w:szCs w:val="24"/>
          <w:lang w:val="hy-AM"/>
        </w:rPr>
        <w:t xml:space="preserve">հետևանքներ ունեցող դատարանի վերջնական </w:t>
      </w:r>
      <w:r w:rsidR="004179EC" w:rsidRPr="00E52976">
        <w:rPr>
          <w:rFonts w:ascii="GHEA Grapalat" w:hAnsi="GHEA Grapalat" w:cs="Times New Roman"/>
          <w:sz w:val="24"/>
          <w:szCs w:val="24"/>
          <w:lang w:val="hy-AM"/>
        </w:rPr>
        <w:t xml:space="preserve">և </w:t>
      </w:r>
      <w:r w:rsidR="007B6A0A" w:rsidRPr="00E52976">
        <w:rPr>
          <w:rFonts w:ascii="GHEA Grapalat" w:hAnsi="GHEA Grapalat" w:cs="Times New Roman"/>
          <w:sz w:val="24"/>
          <w:szCs w:val="24"/>
          <w:lang w:val="hy-AM"/>
        </w:rPr>
        <w:t>ուժի մեջ մտած որոշում</w:t>
      </w:r>
      <w:r w:rsidR="00235D32" w:rsidRPr="00E52976">
        <w:rPr>
          <w:rFonts w:ascii="GHEA Grapalat" w:hAnsi="GHEA Grapalat" w:cs="Times New Roman"/>
          <w:sz w:val="24"/>
          <w:szCs w:val="24"/>
          <w:lang w:val="hy-AM"/>
        </w:rPr>
        <w:t>, որ</w:t>
      </w:r>
      <w:r w:rsidR="001A463E" w:rsidRPr="00E52976">
        <w:rPr>
          <w:rFonts w:ascii="GHEA Grapalat" w:hAnsi="GHEA Grapalat" w:cs="Times New Roman"/>
          <w:sz w:val="24"/>
          <w:szCs w:val="24"/>
          <w:lang w:val="hy-AM"/>
        </w:rPr>
        <w:t xml:space="preserve">ով կասեցվել է համապատասխան Համադրելի Ծրագիրը Թեկնածուի </w:t>
      </w:r>
      <w:r w:rsidR="00E16758" w:rsidRPr="00E52976">
        <w:rPr>
          <w:rFonts w:ascii="GHEA Grapalat" w:hAnsi="GHEA Grapalat" w:cs="Times New Roman"/>
          <w:sz w:val="24"/>
          <w:szCs w:val="24"/>
          <w:lang w:val="hy-AM"/>
        </w:rPr>
        <w:t>(</w:t>
      </w:r>
      <w:r w:rsidR="009C04C4" w:rsidRPr="00E52976">
        <w:rPr>
          <w:rFonts w:ascii="GHEA Grapalat" w:hAnsi="GHEA Grapalat" w:cs="Times New Roman"/>
          <w:sz w:val="24"/>
          <w:szCs w:val="24"/>
          <w:lang w:val="hy-AM"/>
        </w:rPr>
        <w:t xml:space="preserve">կամ Կոնսորցիումի Անդամի, եթե </w:t>
      </w:r>
      <w:r w:rsidR="000814C7" w:rsidRPr="00E52976">
        <w:rPr>
          <w:rFonts w:ascii="GHEA Grapalat" w:hAnsi="GHEA Grapalat" w:cs="Times New Roman"/>
          <w:sz w:val="24"/>
          <w:szCs w:val="24"/>
          <w:lang w:val="hy-AM"/>
        </w:rPr>
        <w:t>ապավինում է նրանց</w:t>
      </w:r>
      <w:r w:rsidR="00E16758" w:rsidRPr="00E52976">
        <w:rPr>
          <w:rFonts w:ascii="GHEA Grapalat" w:hAnsi="GHEA Grapalat" w:cs="Times New Roman"/>
          <w:sz w:val="24"/>
          <w:szCs w:val="24"/>
          <w:lang w:val="hy-AM"/>
        </w:rPr>
        <w:t xml:space="preserve"> </w:t>
      </w:r>
      <w:r w:rsidR="00221F42" w:rsidRPr="00E52976">
        <w:rPr>
          <w:rFonts w:ascii="GHEA Grapalat" w:hAnsi="GHEA Grapalat" w:cs="Times New Roman"/>
          <w:sz w:val="24"/>
          <w:szCs w:val="24"/>
          <w:lang w:val="hy-AM"/>
        </w:rPr>
        <w:t xml:space="preserve">ստորև </w:t>
      </w:r>
      <w:r w:rsidR="000814C7" w:rsidRPr="00E52976">
        <w:rPr>
          <w:rFonts w:ascii="GHEA Grapalat" w:hAnsi="GHEA Grapalat" w:cs="Times New Roman"/>
          <w:sz w:val="24"/>
          <w:szCs w:val="24"/>
          <w:lang w:val="hy-AM"/>
        </w:rPr>
        <w:t xml:space="preserve">պարագրաֆ 6-ում մատնանշված </w:t>
      </w:r>
      <w:r w:rsidR="00425AE3" w:rsidRPr="00E52976">
        <w:rPr>
          <w:rFonts w:ascii="GHEA Grapalat" w:hAnsi="GHEA Grapalat" w:cs="Times New Roman"/>
          <w:sz w:val="24"/>
          <w:szCs w:val="24"/>
          <w:lang w:val="hy-AM"/>
        </w:rPr>
        <w:t>թույլատրե</w:t>
      </w:r>
      <w:r w:rsidR="00EF5371" w:rsidRPr="00E52976">
        <w:rPr>
          <w:rFonts w:ascii="GHEA Grapalat" w:hAnsi="GHEA Grapalat" w:cs="Times New Roman"/>
          <w:sz w:val="24"/>
          <w:szCs w:val="24"/>
          <w:lang w:val="hy-AM"/>
        </w:rPr>
        <w:t>լ</w:t>
      </w:r>
      <w:r w:rsidR="00425AE3" w:rsidRPr="00E52976">
        <w:rPr>
          <w:rFonts w:ascii="GHEA Grapalat" w:hAnsi="GHEA Grapalat" w:cs="Times New Roman"/>
          <w:sz w:val="24"/>
          <w:szCs w:val="24"/>
          <w:lang w:val="hy-AM"/>
        </w:rPr>
        <w:t>ի դեպքերում</w:t>
      </w:r>
      <w:r w:rsidR="00E16758" w:rsidRPr="00E52976">
        <w:rPr>
          <w:rFonts w:ascii="GHEA Grapalat" w:hAnsi="GHEA Grapalat" w:cs="Times New Roman"/>
          <w:sz w:val="24"/>
          <w:szCs w:val="24"/>
          <w:lang w:val="hy-AM"/>
        </w:rPr>
        <w:t xml:space="preserve">) </w:t>
      </w:r>
      <w:r w:rsidR="00ED72C2" w:rsidRPr="00E52976">
        <w:rPr>
          <w:rFonts w:ascii="GHEA Grapalat" w:hAnsi="GHEA Grapalat" w:cs="Times New Roman"/>
          <w:sz w:val="24"/>
          <w:szCs w:val="24"/>
          <w:lang w:val="hy-AM"/>
        </w:rPr>
        <w:t>կողմից Համադրելի Ծրագրի չիրականացման կամ ոչ պատշաճ կատարման պատճառով,</w:t>
      </w:r>
    </w:p>
    <w:p w14:paraId="3CDA7FFD" w14:textId="13938EB5" w:rsidR="00E16758" w:rsidRPr="00E52976" w:rsidRDefault="00435C0F" w:rsidP="00E52976">
      <w:pPr>
        <w:pStyle w:val="Annex-Paragraph"/>
        <w:numPr>
          <w:ilvl w:val="0"/>
          <w:numId w:val="69"/>
        </w:numPr>
        <w:jc w:val="both"/>
        <w:rPr>
          <w:rFonts w:ascii="GHEA Grapalat" w:hAnsi="GHEA Grapalat" w:cs="Times New Roman"/>
          <w:sz w:val="24"/>
          <w:szCs w:val="24"/>
          <w:lang w:val="hy-AM"/>
        </w:rPr>
      </w:pPr>
      <w:r w:rsidRPr="00E52976">
        <w:rPr>
          <w:rFonts w:ascii="GHEA Grapalat" w:hAnsi="GHEA Grapalat" w:cs="Times New Roman"/>
          <w:sz w:val="24"/>
          <w:szCs w:val="24"/>
          <w:lang w:val="hy-AM"/>
        </w:rPr>
        <w:t>Թ</w:t>
      </w:r>
      <w:r w:rsidR="006D65A4" w:rsidRPr="00E52976">
        <w:rPr>
          <w:rFonts w:ascii="GHEA Grapalat" w:hAnsi="GHEA Grapalat" w:cs="Times New Roman"/>
          <w:sz w:val="24"/>
          <w:szCs w:val="24"/>
          <w:lang w:val="hy-AM"/>
        </w:rPr>
        <w:t>ե</w:t>
      </w:r>
      <w:r w:rsidRPr="00E52976">
        <w:rPr>
          <w:rFonts w:ascii="GHEA Grapalat" w:hAnsi="GHEA Grapalat" w:cs="Times New Roman"/>
          <w:sz w:val="24"/>
          <w:szCs w:val="24"/>
          <w:lang w:val="hy-AM"/>
        </w:rPr>
        <w:t xml:space="preserve">կնածուի </w:t>
      </w:r>
      <w:r w:rsidR="00E16758" w:rsidRPr="00E52976">
        <w:rPr>
          <w:rFonts w:ascii="GHEA Grapalat" w:hAnsi="GHEA Grapalat" w:cs="Times New Roman"/>
          <w:sz w:val="24"/>
          <w:szCs w:val="24"/>
          <w:lang w:val="hy-AM"/>
        </w:rPr>
        <w:t>(</w:t>
      </w:r>
      <w:r w:rsidR="006D65A4" w:rsidRPr="00E52976">
        <w:rPr>
          <w:rFonts w:ascii="GHEA Grapalat" w:hAnsi="GHEA Grapalat" w:cs="Times New Roman"/>
          <w:sz w:val="24"/>
          <w:szCs w:val="24"/>
          <w:lang w:val="hy-AM"/>
        </w:rPr>
        <w:t xml:space="preserve">կամ Կոնսորցիումի Անդամի, </w:t>
      </w:r>
      <w:r w:rsidR="002425DE" w:rsidRPr="00E52976">
        <w:rPr>
          <w:rFonts w:ascii="GHEA Grapalat" w:hAnsi="GHEA Grapalat" w:cs="Times New Roman"/>
          <w:sz w:val="24"/>
          <w:szCs w:val="24"/>
          <w:lang w:val="hy-AM"/>
        </w:rPr>
        <w:t>եթե Թեկնածուն ապավինում է նրանց ստորև պարագրաֆ 6-ում մատնանշված թույլատրե</w:t>
      </w:r>
      <w:r w:rsidR="00EF5371" w:rsidRPr="00E52976">
        <w:rPr>
          <w:rFonts w:ascii="GHEA Grapalat" w:hAnsi="GHEA Grapalat" w:cs="Times New Roman"/>
          <w:sz w:val="24"/>
          <w:szCs w:val="24"/>
          <w:lang w:val="hy-AM"/>
        </w:rPr>
        <w:t>լ</w:t>
      </w:r>
      <w:r w:rsidR="002425DE" w:rsidRPr="00E52976">
        <w:rPr>
          <w:rFonts w:ascii="GHEA Grapalat" w:hAnsi="GHEA Grapalat" w:cs="Times New Roman"/>
          <w:sz w:val="24"/>
          <w:szCs w:val="24"/>
          <w:lang w:val="hy-AM"/>
        </w:rPr>
        <w:t>ի դեպքերում</w:t>
      </w:r>
      <w:r w:rsidR="00E16758" w:rsidRPr="00E52976">
        <w:rPr>
          <w:rFonts w:ascii="GHEA Grapalat" w:hAnsi="GHEA Grapalat" w:cs="Times New Roman"/>
          <w:sz w:val="24"/>
          <w:szCs w:val="24"/>
          <w:lang w:val="hy-AM"/>
        </w:rPr>
        <w:t xml:space="preserve">) </w:t>
      </w:r>
      <w:r w:rsidR="002425DE" w:rsidRPr="00E52976">
        <w:rPr>
          <w:rFonts w:ascii="GHEA Grapalat" w:hAnsi="GHEA Grapalat" w:cs="Times New Roman"/>
          <w:sz w:val="24"/>
          <w:szCs w:val="24"/>
          <w:lang w:val="hy-AM"/>
        </w:rPr>
        <w:t xml:space="preserve">վրա ֆինանսական տույժերի կիրառում Համադրելի Ծրագրի </w:t>
      </w:r>
      <w:r w:rsidR="00CC1443" w:rsidRPr="00E52976">
        <w:rPr>
          <w:rFonts w:ascii="GHEA Grapalat" w:hAnsi="GHEA Grapalat" w:cs="Times New Roman"/>
          <w:sz w:val="24"/>
          <w:szCs w:val="24"/>
          <w:lang w:val="hy-AM"/>
        </w:rPr>
        <w:t>շրջանակներում պարտավորությունների չկատարման կամ ոչ պատշաճ կատարման բերումով</w:t>
      </w:r>
      <w:r w:rsidR="00E16758" w:rsidRPr="00E52976">
        <w:rPr>
          <w:rFonts w:ascii="GHEA Grapalat" w:hAnsi="GHEA Grapalat" w:cs="Times New Roman"/>
          <w:sz w:val="24"/>
          <w:szCs w:val="24"/>
          <w:lang w:val="hy-AM"/>
        </w:rPr>
        <w:t xml:space="preserve"> (</w:t>
      </w:r>
      <w:r w:rsidR="00012014" w:rsidRPr="00E52976">
        <w:rPr>
          <w:rFonts w:ascii="GHEA Grapalat" w:hAnsi="GHEA Grapalat" w:cs="Times New Roman"/>
          <w:sz w:val="24"/>
          <w:szCs w:val="24"/>
          <w:lang w:val="hy-AM"/>
        </w:rPr>
        <w:t>դատարանի որոշմամբ կամ փոխադարձ համաձայնությամբ</w:t>
      </w:r>
      <w:r w:rsidR="00E16758" w:rsidRPr="00E52976">
        <w:rPr>
          <w:rFonts w:ascii="GHEA Grapalat" w:hAnsi="GHEA Grapalat" w:cs="Times New Roman"/>
          <w:sz w:val="24"/>
          <w:szCs w:val="24"/>
          <w:lang w:val="hy-AM"/>
        </w:rPr>
        <w:t>)</w:t>
      </w:r>
      <w:r w:rsidR="00FF1E72" w:rsidRPr="00E52976">
        <w:rPr>
          <w:rFonts w:ascii="GHEA Grapalat" w:hAnsi="GHEA Grapalat" w:cs="Times New Roman"/>
          <w:sz w:val="24"/>
          <w:szCs w:val="24"/>
          <w:lang w:val="hy-AM"/>
        </w:rPr>
        <w:t>,</w:t>
      </w:r>
    </w:p>
    <w:p w14:paraId="256CED7F" w14:textId="06F907F1" w:rsidR="00E16758" w:rsidRPr="00E52976" w:rsidRDefault="00012014" w:rsidP="00E52976">
      <w:pPr>
        <w:pStyle w:val="Annex-Paragraph"/>
        <w:numPr>
          <w:ilvl w:val="0"/>
          <w:numId w:val="69"/>
        </w:numPr>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Համադրելի Ծրագրի վաղաժամ կասեցում </w:t>
      </w:r>
      <w:r w:rsidR="008C493A" w:rsidRPr="00E52976">
        <w:rPr>
          <w:rFonts w:ascii="GHEA Grapalat" w:hAnsi="GHEA Grapalat" w:cs="Times New Roman"/>
          <w:sz w:val="24"/>
          <w:szCs w:val="24"/>
          <w:lang w:val="hy-AM"/>
        </w:rPr>
        <w:t>կողմերի փոխադարձ համաձայնությամբ՝ ելնելով Թեկնածուի (կամ Կոնսորցիումի Անդամի, եթե Թեկնածուն ապավինում է նրանց ստորև պարագրաֆ 6-ում մատնանշված թույլատրե</w:t>
      </w:r>
      <w:r w:rsidR="00EF5371" w:rsidRPr="00E52976">
        <w:rPr>
          <w:rFonts w:ascii="GHEA Grapalat" w:hAnsi="GHEA Grapalat" w:cs="Times New Roman"/>
          <w:sz w:val="24"/>
          <w:szCs w:val="24"/>
          <w:lang w:val="hy-AM"/>
        </w:rPr>
        <w:t>լ</w:t>
      </w:r>
      <w:r w:rsidR="008C493A" w:rsidRPr="00E52976">
        <w:rPr>
          <w:rFonts w:ascii="GHEA Grapalat" w:hAnsi="GHEA Grapalat" w:cs="Times New Roman"/>
          <w:sz w:val="24"/>
          <w:szCs w:val="24"/>
          <w:lang w:val="hy-AM"/>
        </w:rPr>
        <w:t xml:space="preserve">ի դեպքերում) </w:t>
      </w:r>
      <w:r w:rsidR="002363DA" w:rsidRPr="00E52976">
        <w:rPr>
          <w:rFonts w:ascii="GHEA Grapalat" w:hAnsi="GHEA Grapalat" w:cs="Times New Roman"/>
          <w:sz w:val="24"/>
          <w:szCs w:val="24"/>
          <w:lang w:val="hy-AM"/>
        </w:rPr>
        <w:t xml:space="preserve">կողմից Համադրելի Ծրագրի շրջանկաներում պարտավորությունների չկատարման կամ ոչ պատշաճ կատարման </w:t>
      </w:r>
      <w:r w:rsidR="00FF1E72" w:rsidRPr="00E52976">
        <w:rPr>
          <w:rFonts w:ascii="GHEA Grapalat" w:hAnsi="GHEA Grapalat" w:cs="Times New Roman"/>
          <w:sz w:val="24"/>
          <w:szCs w:val="24"/>
          <w:lang w:val="hy-AM"/>
        </w:rPr>
        <w:t>հետևանքով։</w:t>
      </w:r>
    </w:p>
    <w:p w14:paraId="5EDFD9C8" w14:textId="5CCFA60A" w:rsidR="00E16758" w:rsidRPr="00E52976" w:rsidRDefault="00FF1E72" w:rsidP="00E52976">
      <w:pPr>
        <w:pStyle w:val="Annex-Paragraph"/>
        <w:numPr>
          <w:ilvl w:val="0"/>
          <w:numId w:val="0"/>
        </w:numPr>
        <w:ind w:left="72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Սույն պարագրաֆ </w:t>
      </w:r>
      <w:r w:rsidR="00E16758" w:rsidRPr="00E52976">
        <w:rPr>
          <w:rFonts w:ascii="GHEA Grapalat" w:hAnsi="GHEA Grapalat" w:cs="Times New Roman"/>
          <w:sz w:val="24"/>
          <w:szCs w:val="24"/>
        </w:rPr>
        <w:fldChar w:fldCharType="begin"/>
      </w:r>
      <w:r w:rsidR="00E16758" w:rsidRPr="00E52976">
        <w:rPr>
          <w:rFonts w:ascii="GHEA Grapalat" w:hAnsi="GHEA Grapalat" w:cs="Times New Roman"/>
          <w:sz w:val="24"/>
          <w:szCs w:val="24"/>
          <w:lang w:val="hy-AM"/>
        </w:rPr>
        <w:instrText xml:space="preserve"> REF _Ref149143455 \r \h </w:instrText>
      </w:r>
      <w:r w:rsidR="006E2482" w:rsidRPr="00E52976">
        <w:rPr>
          <w:rFonts w:ascii="GHEA Grapalat" w:hAnsi="GHEA Grapalat" w:cs="Times New Roman"/>
          <w:sz w:val="24"/>
          <w:szCs w:val="24"/>
          <w:lang w:val="hy-AM"/>
        </w:rPr>
        <w:instrText xml:space="preserve"> \* MERGEFORMAT </w:instrText>
      </w:r>
      <w:r w:rsidR="00E16758" w:rsidRPr="00E52976">
        <w:rPr>
          <w:rFonts w:ascii="GHEA Grapalat" w:hAnsi="GHEA Grapalat" w:cs="Times New Roman"/>
          <w:sz w:val="24"/>
          <w:szCs w:val="24"/>
        </w:rPr>
      </w:r>
      <w:r w:rsidR="00E16758" w:rsidRPr="00E52976">
        <w:rPr>
          <w:rFonts w:ascii="GHEA Grapalat" w:hAnsi="GHEA Grapalat" w:cs="Times New Roman"/>
          <w:sz w:val="24"/>
          <w:szCs w:val="24"/>
        </w:rPr>
        <w:fldChar w:fldCharType="separate"/>
      </w:r>
      <w:r w:rsidR="00E16758" w:rsidRPr="00E52976">
        <w:rPr>
          <w:rFonts w:ascii="GHEA Grapalat" w:hAnsi="GHEA Grapalat" w:cs="Times New Roman"/>
          <w:sz w:val="24"/>
          <w:szCs w:val="24"/>
          <w:lang w:val="hy-AM"/>
        </w:rPr>
        <w:t>3)</w:t>
      </w:r>
      <w:r w:rsidR="00E16758" w:rsidRPr="00E52976">
        <w:rPr>
          <w:rFonts w:ascii="GHEA Grapalat" w:hAnsi="GHEA Grapalat" w:cs="Times New Roman"/>
          <w:sz w:val="24"/>
          <w:szCs w:val="24"/>
        </w:rPr>
        <w:fldChar w:fldCharType="end"/>
      </w:r>
      <w:r w:rsidRPr="00E52976">
        <w:rPr>
          <w:rFonts w:ascii="GHEA Grapalat" w:hAnsi="GHEA Grapalat" w:cs="Times New Roman"/>
          <w:sz w:val="24"/>
          <w:szCs w:val="24"/>
          <w:lang w:val="hy-AM"/>
        </w:rPr>
        <w:t xml:space="preserve">-ը </w:t>
      </w:r>
      <w:r w:rsidR="009032DE" w:rsidRPr="00E52976">
        <w:rPr>
          <w:rFonts w:ascii="GHEA Grapalat" w:hAnsi="GHEA Grapalat" w:cs="Times New Roman"/>
          <w:sz w:val="24"/>
          <w:szCs w:val="24"/>
          <w:lang w:val="hy-AM"/>
        </w:rPr>
        <w:t>կիրառելի չէ Համադրելի Ծրագրերի չկատարման կամ ոչ պատշաճ կատարման դեպքեր</w:t>
      </w:r>
      <w:r w:rsidR="00321428" w:rsidRPr="00E52976">
        <w:rPr>
          <w:rFonts w:ascii="GHEA Grapalat" w:hAnsi="GHEA Grapalat" w:cs="Times New Roman"/>
          <w:sz w:val="24"/>
          <w:szCs w:val="24"/>
          <w:lang w:val="hy-AM"/>
        </w:rPr>
        <w:t>ի նկատմամբ,</w:t>
      </w:r>
      <w:r w:rsidR="009032DE" w:rsidRPr="00E52976">
        <w:rPr>
          <w:rFonts w:ascii="GHEA Grapalat" w:hAnsi="GHEA Grapalat" w:cs="Times New Roman"/>
          <w:sz w:val="24"/>
          <w:szCs w:val="24"/>
          <w:lang w:val="hy-AM"/>
        </w:rPr>
        <w:t xml:space="preserve"> </w:t>
      </w:r>
      <w:r w:rsidR="00321428" w:rsidRPr="00E52976">
        <w:rPr>
          <w:rFonts w:ascii="GHEA Grapalat" w:hAnsi="GHEA Grapalat" w:cs="Times New Roman"/>
          <w:sz w:val="24"/>
          <w:szCs w:val="24"/>
          <w:lang w:val="hy-AM"/>
        </w:rPr>
        <w:t>որոնք ծագել են Քովիդ 19 համավարակի</w:t>
      </w:r>
      <w:r w:rsidR="00F73E6A" w:rsidRPr="00E52976">
        <w:rPr>
          <w:rFonts w:ascii="GHEA Grapalat" w:hAnsi="GHEA Grapalat" w:cs="Times New Roman"/>
          <w:sz w:val="24"/>
          <w:szCs w:val="24"/>
          <w:lang w:val="hy-AM"/>
        </w:rPr>
        <w:t xml:space="preserve"> հետևանքով։</w:t>
      </w:r>
    </w:p>
    <w:p w14:paraId="260F1C28" w14:textId="77777777" w:rsidR="00BA397C" w:rsidRPr="00E52976" w:rsidRDefault="00F73E6A" w:rsidP="00E52976">
      <w:pPr>
        <w:pStyle w:val="3"/>
        <w:numPr>
          <w:ilvl w:val="0"/>
          <w:numId w:val="68"/>
        </w:numPr>
        <w:spacing w:before="120" w:after="12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Վերը </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_Ref138344485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(a)</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_Ref138344644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(c)</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 xml:space="preserve"> մասերում նշված Համադրելի Ծրագրերը</w:t>
      </w:r>
      <w:r w:rsidR="00BA397C" w:rsidRPr="00E52976">
        <w:rPr>
          <w:rFonts w:ascii="GHEA Grapalat" w:hAnsi="GHEA Grapalat" w:cs="Times New Roman"/>
          <w:sz w:val="24"/>
          <w:szCs w:val="24"/>
          <w:lang w:val="hy-AM"/>
        </w:rPr>
        <w:t xml:space="preserve"> պետք է լինեն ավարտված ամբողջապես առնվազն երկու </w:t>
      </w:r>
      <w:r w:rsidR="00E16758" w:rsidRPr="00E52976">
        <w:rPr>
          <w:rFonts w:ascii="GHEA Grapalat" w:hAnsi="GHEA Grapalat" w:cs="Times New Roman"/>
          <w:sz w:val="24"/>
          <w:szCs w:val="24"/>
          <w:lang w:val="uk-UA"/>
        </w:rPr>
        <w:t xml:space="preserve">(2) </w:t>
      </w:r>
      <w:r w:rsidR="00BA397C" w:rsidRPr="00E52976">
        <w:rPr>
          <w:rFonts w:ascii="GHEA Grapalat" w:hAnsi="GHEA Grapalat" w:cs="Times New Roman"/>
          <w:sz w:val="24"/>
          <w:szCs w:val="24"/>
          <w:lang w:val="hy-AM"/>
        </w:rPr>
        <w:t>առանձին պայ,մանագրերի շրջանակներում։</w:t>
      </w:r>
    </w:p>
    <w:p w14:paraId="7EA7EF98" w14:textId="0E82C8D1" w:rsidR="00E16758" w:rsidRPr="00E52976" w:rsidRDefault="00606529" w:rsidP="00E52976">
      <w:pPr>
        <w:pStyle w:val="3"/>
        <w:numPr>
          <w:ilvl w:val="0"/>
          <w:numId w:val="68"/>
        </w:numPr>
        <w:spacing w:before="120" w:after="12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Թեկնածուն կամ </w:t>
      </w:r>
      <w:r w:rsidR="00BA397C" w:rsidRPr="00E52976">
        <w:rPr>
          <w:rFonts w:ascii="GHEA Grapalat" w:hAnsi="GHEA Grapalat" w:cs="Times New Roman"/>
          <w:sz w:val="24"/>
          <w:szCs w:val="24"/>
          <w:lang w:val="hy-AM"/>
        </w:rPr>
        <w:t>Առաջատար Ան</w:t>
      </w:r>
      <w:r w:rsidRPr="00E52976">
        <w:rPr>
          <w:rFonts w:ascii="GHEA Grapalat" w:hAnsi="GHEA Grapalat" w:cs="Times New Roman"/>
          <w:sz w:val="24"/>
          <w:szCs w:val="24"/>
          <w:lang w:val="hy-AM"/>
        </w:rPr>
        <w:t>դամը</w:t>
      </w:r>
      <w:r w:rsidR="00E16758" w:rsidRPr="00E52976">
        <w:rPr>
          <w:rFonts w:ascii="GHEA Grapalat" w:hAnsi="GHEA Grapalat" w:cs="Times New Roman"/>
          <w:sz w:val="24"/>
          <w:szCs w:val="24"/>
          <w:lang w:val="uk-UA"/>
        </w:rPr>
        <w:t xml:space="preserve"> </w:t>
      </w:r>
      <w:r w:rsidRPr="00E52976">
        <w:rPr>
          <w:rFonts w:ascii="GHEA Grapalat" w:hAnsi="GHEA Grapalat" w:cs="Times New Roman"/>
          <w:sz w:val="24"/>
          <w:szCs w:val="24"/>
          <w:lang w:val="uk-UA"/>
        </w:rPr>
        <w:t>(</w:t>
      </w:r>
      <w:r w:rsidRPr="00E52976">
        <w:rPr>
          <w:rFonts w:ascii="GHEA Grapalat" w:hAnsi="GHEA Grapalat" w:cs="Times New Roman"/>
          <w:sz w:val="24"/>
          <w:szCs w:val="24"/>
          <w:lang w:val="hy-AM"/>
        </w:rPr>
        <w:t>եթե Թեկնածուն Կոնսորցիում է</w:t>
      </w:r>
      <w:r w:rsidRPr="00E52976">
        <w:rPr>
          <w:rFonts w:ascii="GHEA Grapalat" w:hAnsi="GHEA Grapalat" w:cs="Times New Roman"/>
          <w:sz w:val="24"/>
          <w:szCs w:val="24"/>
          <w:lang w:val="uk-UA"/>
        </w:rPr>
        <w:t>)</w:t>
      </w:r>
      <w:r w:rsidRPr="00E52976">
        <w:rPr>
          <w:rFonts w:ascii="GHEA Grapalat" w:hAnsi="GHEA Grapalat" w:cs="Times New Roman"/>
          <w:sz w:val="24"/>
          <w:szCs w:val="24"/>
          <w:lang w:val="hy-AM"/>
        </w:rPr>
        <w:t xml:space="preserve"> պետք է ցուցաբերի</w:t>
      </w:r>
      <w:r w:rsidR="00B13603" w:rsidRPr="00E52976">
        <w:rPr>
          <w:rFonts w:ascii="GHEA Grapalat" w:hAnsi="GHEA Grapalat" w:cs="Times New Roman"/>
          <w:sz w:val="24"/>
          <w:szCs w:val="24"/>
          <w:lang w:val="hy-AM"/>
        </w:rPr>
        <w:t xml:space="preserve"> ինքնուրույն փորձառություն Վերը </w:t>
      </w:r>
      <w:r w:rsidR="00B13603" w:rsidRPr="00E52976">
        <w:rPr>
          <w:rFonts w:ascii="GHEA Grapalat" w:hAnsi="GHEA Grapalat" w:cs="Times New Roman"/>
          <w:sz w:val="24"/>
          <w:szCs w:val="24"/>
          <w:lang w:val="hy-AM"/>
        </w:rPr>
        <w:fldChar w:fldCharType="begin"/>
      </w:r>
      <w:r w:rsidR="00B13603" w:rsidRPr="00E52976">
        <w:rPr>
          <w:rFonts w:ascii="GHEA Grapalat" w:hAnsi="GHEA Grapalat" w:cs="Times New Roman"/>
          <w:sz w:val="24"/>
          <w:szCs w:val="24"/>
          <w:lang w:val="hy-AM"/>
        </w:rPr>
        <w:instrText xml:space="preserve"> REF _Ref138344485 \r \h  \* MERGEFORMAT </w:instrText>
      </w:r>
      <w:r w:rsidR="00B13603" w:rsidRPr="00E52976">
        <w:rPr>
          <w:rFonts w:ascii="GHEA Grapalat" w:hAnsi="GHEA Grapalat" w:cs="Times New Roman"/>
          <w:sz w:val="24"/>
          <w:szCs w:val="24"/>
          <w:lang w:val="hy-AM"/>
        </w:rPr>
      </w:r>
      <w:r w:rsidR="00B13603" w:rsidRPr="00E52976">
        <w:rPr>
          <w:rFonts w:ascii="GHEA Grapalat" w:hAnsi="GHEA Grapalat" w:cs="Times New Roman"/>
          <w:sz w:val="24"/>
          <w:szCs w:val="24"/>
          <w:lang w:val="hy-AM"/>
        </w:rPr>
        <w:fldChar w:fldCharType="separate"/>
      </w:r>
      <w:r w:rsidR="00B13603" w:rsidRPr="00E52976">
        <w:rPr>
          <w:rFonts w:ascii="GHEA Grapalat" w:hAnsi="GHEA Grapalat" w:cs="Times New Roman"/>
          <w:sz w:val="24"/>
          <w:szCs w:val="24"/>
          <w:lang w:val="hy-AM"/>
        </w:rPr>
        <w:t>(a)</w:t>
      </w:r>
      <w:r w:rsidR="00B13603" w:rsidRPr="00E52976">
        <w:rPr>
          <w:rFonts w:ascii="GHEA Grapalat" w:hAnsi="GHEA Grapalat" w:cs="Times New Roman"/>
          <w:sz w:val="24"/>
          <w:szCs w:val="24"/>
          <w:lang w:val="hy-AM"/>
        </w:rPr>
        <w:fldChar w:fldCharType="end"/>
      </w:r>
      <w:r w:rsidR="00B13603" w:rsidRPr="00E52976">
        <w:rPr>
          <w:rFonts w:ascii="GHEA Grapalat" w:hAnsi="GHEA Grapalat" w:cs="Times New Roman"/>
          <w:sz w:val="24"/>
          <w:szCs w:val="24"/>
          <w:lang w:val="hy-AM"/>
        </w:rPr>
        <w:t>-</w:t>
      </w:r>
      <w:r w:rsidR="00B13603" w:rsidRPr="00E52976">
        <w:rPr>
          <w:rFonts w:ascii="GHEA Grapalat" w:hAnsi="GHEA Grapalat" w:cs="Times New Roman"/>
          <w:sz w:val="24"/>
          <w:szCs w:val="24"/>
          <w:lang w:val="hy-AM"/>
        </w:rPr>
        <w:fldChar w:fldCharType="begin"/>
      </w:r>
      <w:r w:rsidR="00B13603" w:rsidRPr="00E52976">
        <w:rPr>
          <w:rFonts w:ascii="GHEA Grapalat" w:hAnsi="GHEA Grapalat" w:cs="Times New Roman"/>
          <w:sz w:val="24"/>
          <w:szCs w:val="24"/>
          <w:lang w:val="hy-AM"/>
        </w:rPr>
        <w:instrText xml:space="preserve"> REF _Ref138344644 \r \h  \* MERGEFORMAT </w:instrText>
      </w:r>
      <w:r w:rsidR="00B13603" w:rsidRPr="00E52976">
        <w:rPr>
          <w:rFonts w:ascii="GHEA Grapalat" w:hAnsi="GHEA Grapalat" w:cs="Times New Roman"/>
          <w:sz w:val="24"/>
          <w:szCs w:val="24"/>
          <w:lang w:val="hy-AM"/>
        </w:rPr>
      </w:r>
      <w:r w:rsidR="00B13603" w:rsidRPr="00E52976">
        <w:rPr>
          <w:rFonts w:ascii="GHEA Grapalat" w:hAnsi="GHEA Grapalat" w:cs="Times New Roman"/>
          <w:sz w:val="24"/>
          <w:szCs w:val="24"/>
          <w:lang w:val="hy-AM"/>
        </w:rPr>
        <w:fldChar w:fldCharType="separate"/>
      </w:r>
      <w:r w:rsidR="00B13603" w:rsidRPr="00E52976">
        <w:rPr>
          <w:rFonts w:ascii="GHEA Grapalat" w:hAnsi="GHEA Grapalat" w:cs="Times New Roman"/>
          <w:sz w:val="24"/>
          <w:szCs w:val="24"/>
          <w:lang w:val="hy-AM"/>
        </w:rPr>
        <w:t>(c)</w:t>
      </w:r>
      <w:r w:rsidR="00B13603" w:rsidRPr="00E52976">
        <w:rPr>
          <w:rFonts w:ascii="GHEA Grapalat" w:hAnsi="GHEA Grapalat" w:cs="Times New Roman"/>
          <w:sz w:val="24"/>
          <w:szCs w:val="24"/>
          <w:lang w:val="hy-AM"/>
        </w:rPr>
        <w:fldChar w:fldCharType="end"/>
      </w:r>
      <w:r w:rsidR="00B13603" w:rsidRPr="00E52976">
        <w:rPr>
          <w:rFonts w:ascii="GHEA Grapalat" w:hAnsi="GHEA Grapalat" w:cs="Times New Roman"/>
          <w:sz w:val="24"/>
          <w:szCs w:val="24"/>
          <w:lang w:val="hy-AM"/>
        </w:rPr>
        <w:t xml:space="preserve"> մասերում նշված Համադրելի Ծրագրեր</w:t>
      </w:r>
      <w:r w:rsidR="004B65ED" w:rsidRPr="00E52976">
        <w:rPr>
          <w:rFonts w:ascii="GHEA Grapalat" w:hAnsi="GHEA Grapalat" w:cs="Times New Roman"/>
          <w:sz w:val="24"/>
          <w:szCs w:val="24"/>
          <w:lang w:val="hy-AM"/>
        </w:rPr>
        <w:t xml:space="preserve">ից առնվազն մեկը </w:t>
      </w:r>
      <w:bookmarkStart w:id="96" w:name="_Ref138356173"/>
      <w:r w:rsidR="00E16758" w:rsidRPr="00E52976">
        <w:rPr>
          <w:rFonts w:ascii="GHEA Grapalat" w:hAnsi="GHEA Grapalat" w:cs="Times New Roman"/>
          <w:sz w:val="24"/>
          <w:szCs w:val="24"/>
          <w:lang w:val="uk-UA"/>
        </w:rPr>
        <w:t xml:space="preserve">(1) </w:t>
      </w:r>
      <w:r w:rsidR="004B65ED" w:rsidRPr="00E52976">
        <w:rPr>
          <w:rFonts w:ascii="GHEA Grapalat" w:hAnsi="GHEA Grapalat" w:cs="Times New Roman"/>
          <w:sz w:val="24"/>
          <w:szCs w:val="24"/>
          <w:lang w:val="hy-AM"/>
        </w:rPr>
        <w:t>ավարտելու վերաբերյալ</w:t>
      </w:r>
      <w:bookmarkEnd w:id="96"/>
      <w:r w:rsidR="004B65ED" w:rsidRPr="00E52976">
        <w:rPr>
          <w:rFonts w:ascii="GHEA Grapalat" w:hAnsi="GHEA Grapalat" w:cs="Times New Roman"/>
          <w:sz w:val="24"/>
          <w:szCs w:val="24"/>
          <w:lang w:val="hy-AM"/>
        </w:rPr>
        <w:t>։</w:t>
      </w:r>
    </w:p>
    <w:p w14:paraId="0B9FA8A9" w14:textId="3D3880BA" w:rsidR="00E16758" w:rsidRPr="00E52976" w:rsidRDefault="004B65ED" w:rsidP="00E52976">
      <w:pPr>
        <w:pStyle w:val="3"/>
        <w:numPr>
          <w:ilvl w:val="0"/>
          <w:numId w:val="68"/>
        </w:numPr>
        <w:spacing w:before="120" w:after="12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Պարագրաֆ </w:t>
      </w:r>
      <w:bookmarkStart w:id="97" w:name="_Ref138347280"/>
      <w:bookmarkStart w:id="98" w:name="_Ref138688003"/>
      <w:r w:rsidR="00E16758" w:rsidRPr="00E52976">
        <w:rPr>
          <w:rFonts w:ascii="GHEA Grapalat" w:hAnsi="GHEA Grapalat" w:cs="Times New Roman"/>
          <w:sz w:val="24"/>
          <w:szCs w:val="24"/>
        </w:rPr>
        <w:fldChar w:fldCharType="begin"/>
      </w:r>
      <w:r w:rsidR="00E16758" w:rsidRPr="00E52976">
        <w:rPr>
          <w:rFonts w:ascii="GHEA Grapalat" w:hAnsi="GHEA Grapalat" w:cs="Times New Roman"/>
          <w:sz w:val="24"/>
          <w:szCs w:val="24"/>
          <w:lang w:val="uk-UA"/>
        </w:rPr>
        <w:instrText xml:space="preserve"> </w:instrText>
      </w:r>
      <w:r w:rsidR="00E16758" w:rsidRPr="00E52976">
        <w:rPr>
          <w:rFonts w:ascii="GHEA Grapalat" w:hAnsi="GHEA Grapalat" w:cs="Times New Roman"/>
          <w:sz w:val="24"/>
          <w:szCs w:val="24"/>
        </w:rPr>
        <w:instrText>REF</w:instrText>
      </w:r>
      <w:r w:rsidR="00E16758" w:rsidRPr="00E52976">
        <w:rPr>
          <w:rFonts w:ascii="GHEA Grapalat" w:hAnsi="GHEA Grapalat" w:cs="Times New Roman"/>
          <w:sz w:val="24"/>
          <w:szCs w:val="24"/>
          <w:lang w:val="uk-UA"/>
        </w:rPr>
        <w:instrText xml:space="preserve"> _</w:instrText>
      </w:r>
      <w:r w:rsidR="00E16758" w:rsidRPr="00E52976">
        <w:rPr>
          <w:rFonts w:ascii="GHEA Grapalat" w:hAnsi="GHEA Grapalat" w:cs="Times New Roman"/>
          <w:sz w:val="24"/>
          <w:szCs w:val="24"/>
        </w:rPr>
        <w:instrText>Ref</w:instrText>
      </w:r>
      <w:r w:rsidR="00E16758" w:rsidRPr="00E52976">
        <w:rPr>
          <w:rFonts w:ascii="GHEA Grapalat" w:hAnsi="GHEA Grapalat" w:cs="Times New Roman"/>
          <w:sz w:val="24"/>
          <w:szCs w:val="24"/>
          <w:lang w:val="uk-UA"/>
        </w:rPr>
        <w:instrText>138356173 \</w:instrText>
      </w:r>
      <w:r w:rsidR="00E16758" w:rsidRPr="00E52976">
        <w:rPr>
          <w:rFonts w:ascii="GHEA Grapalat" w:hAnsi="GHEA Grapalat" w:cs="Times New Roman"/>
          <w:sz w:val="24"/>
          <w:szCs w:val="24"/>
        </w:rPr>
        <w:instrText>r</w:instrText>
      </w:r>
      <w:r w:rsidR="00E16758" w:rsidRPr="00E52976">
        <w:rPr>
          <w:rFonts w:ascii="GHEA Grapalat" w:hAnsi="GHEA Grapalat" w:cs="Times New Roman"/>
          <w:sz w:val="24"/>
          <w:szCs w:val="24"/>
          <w:lang w:val="uk-UA"/>
        </w:rPr>
        <w:instrText xml:space="preserve"> \</w:instrText>
      </w:r>
      <w:r w:rsidR="00E16758" w:rsidRPr="00E52976">
        <w:rPr>
          <w:rFonts w:ascii="GHEA Grapalat" w:hAnsi="GHEA Grapalat" w:cs="Times New Roman"/>
          <w:sz w:val="24"/>
          <w:szCs w:val="24"/>
        </w:rPr>
        <w:instrText>h</w:instrText>
      </w:r>
      <w:r w:rsidR="00E16758" w:rsidRPr="00E52976">
        <w:rPr>
          <w:rFonts w:ascii="GHEA Grapalat" w:hAnsi="GHEA Grapalat" w:cs="Times New Roman"/>
          <w:sz w:val="24"/>
          <w:szCs w:val="24"/>
          <w:lang w:val="uk-UA"/>
        </w:rPr>
        <w:instrText xml:space="preserve"> </w:instrText>
      </w:r>
      <w:r w:rsidR="006E2482" w:rsidRPr="00E52976">
        <w:rPr>
          <w:rFonts w:ascii="GHEA Grapalat" w:hAnsi="GHEA Grapalat" w:cs="Times New Roman"/>
          <w:sz w:val="24"/>
          <w:szCs w:val="24"/>
          <w:lang w:val="uk-UA"/>
        </w:rPr>
        <w:instrText xml:space="preserve"> \* </w:instrText>
      </w:r>
      <w:r w:rsidR="006E2482" w:rsidRPr="00E52976">
        <w:rPr>
          <w:rFonts w:ascii="GHEA Grapalat" w:hAnsi="GHEA Grapalat" w:cs="Times New Roman"/>
          <w:sz w:val="24"/>
          <w:szCs w:val="24"/>
        </w:rPr>
        <w:instrText>MERGEFORMAT</w:instrText>
      </w:r>
      <w:r w:rsidR="006E2482" w:rsidRPr="00E52976">
        <w:rPr>
          <w:rFonts w:ascii="GHEA Grapalat" w:hAnsi="GHEA Grapalat" w:cs="Times New Roman"/>
          <w:sz w:val="24"/>
          <w:szCs w:val="24"/>
          <w:lang w:val="uk-UA"/>
        </w:rPr>
        <w:instrText xml:space="preserve"> </w:instrText>
      </w:r>
      <w:r w:rsidR="00E16758" w:rsidRPr="00E52976">
        <w:rPr>
          <w:rFonts w:ascii="GHEA Grapalat" w:hAnsi="GHEA Grapalat" w:cs="Times New Roman"/>
          <w:sz w:val="24"/>
          <w:szCs w:val="24"/>
        </w:rPr>
      </w:r>
      <w:r w:rsidR="00E16758" w:rsidRPr="00E52976">
        <w:rPr>
          <w:rFonts w:ascii="GHEA Grapalat" w:hAnsi="GHEA Grapalat" w:cs="Times New Roman"/>
          <w:sz w:val="24"/>
          <w:szCs w:val="24"/>
        </w:rPr>
        <w:fldChar w:fldCharType="separate"/>
      </w:r>
      <w:r w:rsidR="00E16758" w:rsidRPr="00E52976">
        <w:rPr>
          <w:rFonts w:ascii="GHEA Grapalat" w:hAnsi="GHEA Grapalat" w:cs="Times New Roman"/>
          <w:sz w:val="24"/>
          <w:szCs w:val="24"/>
          <w:lang w:val="uk-UA"/>
        </w:rPr>
        <w:t>5)</w:t>
      </w:r>
      <w:r w:rsidR="00E16758" w:rsidRPr="00E52976">
        <w:rPr>
          <w:rFonts w:ascii="GHEA Grapalat" w:hAnsi="GHEA Grapalat" w:cs="Times New Roman"/>
          <w:sz w:val="24"/>
          <w:szCs w:val="24"/>
        </w:rPr>
        <w:fldChar w:fldCharType="end"/>
      </w:r>
      <w:r w:rsidR="00903140" w:rsidRPr="00E52976">
        <w:rPr>
          <w:rFonts w:ascii="GHEA Grapalat" w:hAnsi="GHEA Grapalat" w:cs="Times New Roman"/>
          <w:sz w:val="24"/>
          <w:szCs w:val="24"/>
          <w:lang w:val="hy-AM"/>
        </w:rPr>
        <w:t>-ում մատնանշված պահանջներին համապատասխանության պարագայում</w:t>
      </w:r>
      <w:r w:rsidR="002E7028" w:rsidRPr="00E52976">
        <w:rPr>
          <w:rFonts w:ascii="GHEA Grapalat" w:hAnsi="GHEA Grapalat" w:cs="Times New Roman"/>
          <w:sz w:val="24"/>
          <w:szCs w:val="24"/>
          <w:lang w:val="hy-AM"/>
        </w:rPr>
        <w:t xml:space="preserve"> Թեկնածուն կարող է ապավինել Կոնսորցիումի Անդամների</w:t>
      </w:r>
      <w:r w:rsidR="00BD4568" w:rsidRPr="00E52976">
        <w:rPr>
          <w:rFonts w:ascii="GHEA Grapalat" w:hAnsi="GHEA Grapalat" w:cs="Times New Roman"/>
          <w:sz w:val="24"/>
          <w:szCs w:val="24"/>
          <w:lang w:val="hy-AM"/>
        </w:rPr>
        <w:t>ն</w:t>
      </w:r>
      <w:r w:rsidR="00903140" w:rsidRPr="00E52976">
        <w:rPr>
          <w:rFonts w:ascii="GHEA Grapalat" w:hAnsi="GHEA Grapalat" w:cs="Times New Roman"/>
          <w:sz w:val="24"/>
          <w:szCs w:val="24"/>
          <w:lang w:val="hy-AM"/>
        </w:rPr>
        <w:t xml:space="preserve"> </w:t>
      </w:r>
      <w:bookmarkEnd w:id="97"/>
      <w:r w:rsidR="00E16758" w:rsidRPr="00E52976">
        <w:rPr>
          <w:rFonts w:ascii="GHEA Grapalat" w:hAnsi="GHEA Grapalat" w:cs="Times New Roman"/>
          <w:sz w:val="24"/>
          <w:szCs w:val="24"/>
          <w:lang w:val="uk-UA"/>
        </w:rPr>
        <w:t>(</w:t>
      </w:r>
      <w:r w:rsidR="00BD4568" w:rsidRPr="00E52976">
        <w:rPr>
          <w:rFonts w:ascii="GHEA Grapalat" w:hAnsi="GHEA Grapalat" w:cs="Times New Roman"/>
          <w:sz w:val="24"/>
          <w:szCs w:val="24"/>
          <w:lang w:val="hy-AM"/>
        </w:rPr>
        <w:t>եթե Թեկնածուն Կոնսորցիում է</w:t>
      </w:r>
      <w:r w:rsidR="00E16758" w:rsidRPr="00E52976">
        <w:rPr>
          <w:rFonts w:ascii="GHEA Grapalat" w:hAnsi="GHEA Grapalat" w:cs="Times New Roman"/>
          <w:sz w:val="24"/>
          <w:szCs w:val="24"/>
          <w:lang w:val="uk-UA"/>
        </w:rPr>
        <w:t>)</w:t>
      </w:r>
      <w:r w:rsidR="00BD4568" w:rsidRPr="00E52976">
        <w:rPr>
          <w:rFonts w:ascii="GHEA Grapalat" w:hAnsi="GHEA Grapalat" w:cs="Times New Roman"/>
          <w:sz w:val="24"/>
          <w:szCs w:val="24"/>
          <w:lang w:val="hy-AM"/>
        </w:rPr>
        <w:t xml:space="preserve">՝ վերը </w:t>
      </w:r>
      <w:r w:rsidR="00BD4568" w:rsidRPr="00E52976">
        <w:rPr>
          <w:rFonts w:ascii="GHEA Grapalat" w:hAnsi="GHEA Grapalat" w:cs="Times New Roman"/>
          <w:sz w:val="24"/>
          <w:szCs w:val="24"/>
          <w:lang w:val="hy-AM"/>
        </w:rPr>
        <w:fldChar w:fldCharType="begin"/>
      </w:r>
      <w:r w:rsidR="00BD4568" w:rsidRPr="00E52976">
        <w:rPr>
          <w:rFonts w:ascii="GHEA Grapalat" w:hAnsi="GHEA Grapalat" w:cs="Times New Roman"/>
          <w:sz w:val="24"/>
          <w:szCs w:val="24"/>
          <w:lang w:val="hy-AM"/>
        </w:rPr>
        <w:instrText xml:space="preserve"> REF _Ref138344485 \r \h  \* MERGEFORMAT </w:instrText>
      </w:r>
      <w:r w:rsidR="00BD4568" w:rsidRPr="00E52976">
        <w:rPr>
          <w:rFonts w:ascii="GHEA Grapalat" w:hAnsi="GHEA Grapalat" w:cs="Times New Roman"/>
          <w:sz w:val="24"/>
          <w:szCs w:val="24"/>
          <w:lang w:val="hy-AM"/>
        </w:rPr>
      </w:r>
      <w:r w:rsidR="00BD4568" w:rsidRPr="00E52976">
        <w:rPr>
          <w:rFonts w:ascii="GHEA Grapalat" w:hAnsi="GHEA Grapalat" w:cs="Times New Roman"/>
          <w:sz w:val="24"/>
          <w:szCs w:val="24"/>
          <w:lang w:val="hy-AM"/>
        </w:rPr>
        <w:fldChar w:fldCharType="separate"/>
      </w:r>
      <w:r w:rsidR="00BD4568" w:rsidRPr="00E52976">
        <w:rPr>
          <w:rFonts w:ascii="GHEA Grapalat" w:hAnsi="GHEA Grapalat" w:cs="Times New Roman"/>
          <w:sz w:val="24"/>
          <w:szCs w:val="24"/>
          <w:lang w:val="hy-AM"/>
        </w:rPr>
        <w:t>(a)</w:t>
      </w:r>
      <w:r w:rsidR="00BD4568" w:rsidRPr="00E52976">
        <w:rPr>
          <w:rFonts w:ascii="GHEA Grapalat" w:hAnsi="GHEA Grapalat" w:cs="Times New Roman"/>
          <w:sz w:val="24"/>
          <w:szCs w:val="24"/>
          <w:lang w:val="hy-AM"/>
        </w:rPr>
        <w:fldChar w:fldCharType="end"/>
      </w:r>
      <w:r w:rsidR="00BD4568" w:rsidRPr="00E52976">
        <w:rPr>
          <w:rFonts w:ascii="GHEA Grapalat" w:hAnsi="GHEA Grapalat" w:cs="Times New Roman"/>
          <w:sz w:val="24"/>
          <w:szCs w:val="24"/>
          <w:lang w:val="hy-AM"/>
        </w:rPr>
        <w:t>-</w:t>
      </w:r>
      <w:r w:rsidR="00BD4568" w:rsidRPr="00E52976">
        <w:rPr>
          <w:rFonts w:ascii="GHEA Grapalat" w:hAnsi="GHEA Grapalat" w:cs="Times New Roman"/>
          <w:sz w:val="24"/>
          <w:szCs w:val="24"/>
          <w:lang w:val="hy-AM"/>
        </w:rPr>
        <w:fldChar w:fldCharType="begin"/>
      </w:r>
      <w:r w:rsidR="00BD4568" w:rsidRPr="00E52976">
        <w:rPr>
          <w:rFonts w:ascii="GHEA Grapalat" w:hAnsi="GHEA Grapalat" w:cs="Times New Roman"/>
          <w:sz w:val="24"/>
          <w:szCs w:val="24"/>
          <w:lang w:val="hy-AM"/>
        </w:rPr>
        <w:instrText xml:space="preserve"> REF _Ref138344644 \r \h  \* MERGEFORMAT </w:instrText>
      </w:r>
      <w:r w:rsidR="00BD4568" w:rsidRPr="00E52976">
        <w:rPr>
          <w:rFonts w:ascii="GHEA Grapalat" w:hAnsi="GHEA Grapalat" w:cs="Times New Roman"/>
          <w:sz w:val="24"/>
          <w:szCs w:val="24"/>
          <w:lang w:val="hy-AM"/>
        </w:rPr>
      </w:r>
      <w:r w:rsidR="00BD4568" w:rsidRPr="00E52976">
        <w:rPr>
          <w:rFonts w:ascii="GHEA Grapalat" w:hAnsi="GHEA Grapalat" w:cs="Times New Roman"/>
          <w:sz w:val="24"/>
          <w:szCs w:val="24"/>
          <w:lang w:val="hy-AM"/>
        </w:rPr>
        <w:fldChar w:fldCharType="separate"/>
      </w:r>
      <w:r w:rsidR="00BD4568" w:rsidRPr="00E52976">
        <w:rPr>
          <w:rFonts w:ascii="GHEA Grapalat" w:hAnsi="GHEA Grapalat" w:cs="Times New Roman"/>
          <w:sz w:val="24"/>
          <w:szCs w:val="24"/>
          <w:lang w:val="hy-AM"/>
        </w:rPr>
        <w:t>(c)</w:t>
      </w:r>
      <w:r w:rsidR="00BD4568" w:rsidRPr="00E52976">
        <w:rPr>
          <w:rFonts w:ascii="GHEA Grapalat" w:hAnsi="GHEA Grapalat" w:cs="Times New Roman"/>
          <w:sz w:val="24"/>
          <w:szCs w:val="24"/>
          <w:lang w:val="hy-AM"/>
        </w:rPr>
        <w:fldChar w:fldCharType="end"/>
      </w:r>
      <w:r w:rsidR="00BD4568" w:rsidRPr="00E52976">
        <w:rPr>
          <w:rFonts w:ascii="GHEA Grapalat" w:hAnsi="GHEA Grapalat" w:cs="Times New Roman"/>
          <w:sz w:val="24"/>
          <w:szCs w:val="24"/>
          <w:lang w:val="hy-AM"/>
        </w:rPr>
        <w:t xml:space="preserve"> մասերում նշված </w:t>
      </w:r>
      <w:r w:rsidR="00CB4348" w:rsidRPr="00E52976">
        <w:rPr>
          <w:rFonts w:ascii="GHEA Grapalat" w:hAnsi="GHEA Grapalat" w:cs="Times New Roman"/>
          <w:sz w:val="24"/>
          <w:szCs w:val="24"/>
          <w:lang w:val="hy-AM"/>
        </w:rPr>
        <w:t xml:space="preserve">այլ </w:t>
      </w:r>
      <w:r w:rsidR="00BD4568" w:rsidRPr="00E52976">
        <w:rPr>
          <w:rFonts w:ascii="GHEA Grapalat" w:hAnsi="GHEA Grapalat" w:cs="Times New Roman"/>
          <w:sz w:val="24"/>
          <w:szCs w:val="24"/>
          <w:lang w:val="hy-AM"/>
        </w:rPr>
        <w:t>Համադրելի Ծրագրեր</w:t>
      </w:r>
      <w:r w:rsidR="00CB4348" w:rsidRPr="00E52976">
        <w:rPr>
          <w:rFonts w:ascii="GHEA Grapalat" w:hAnsi="GHEA Grapalat" w:cs="Times New Roman"/>
          <w:sz w:val="24"/>
          <w:szCs w:val="24"/>
          <w:lang w:val="hy-AM"/>
        </w:rPr>
        <w:t xml:space="preserve">ի իրականացման փորձը </w:t>
      </w:r>
      <w:r w:rsidR="00ED13F5" w:rsidRPr="00E52976">
        <w:rPr>
          <w:rFonts w:ascii="GHEA Grapalat" w:hAnsi="GHEA Grapalat" w:cs="Times New Roman"/>
          <w:sz w:val="24"/>
          <w:szCs w:val="24"/>
          <w:lang w:val="hy-AM"/>
        </w:rPr>
        <w:t xml:space="preserve">ներկայացնելու </w:t>
      </w:r>
      <w:bookmarkEnd w:id="98"/>
      <w:r w:rsidR="00ED13F5" w:rsidRPr="00E52976">
        <w:rPr>
          <w:rFonts w:ascii="GHEA Grapalat" w:hAnsi="GHEA Grapalat" w:cs="Times New Roman"/>
          <w:sz w:val="24"/>
          <w:szCs w:val="24"/>
          <w:lang w:val="hy-AM"/>
        </w:rPr>
        <w:t>համար։</w:t>
      </w:r>
    </w:p>
    <w:p w14:paraId="1C7AE07F" w14:textId="714203B7" w:rsidR="00BA250D" w:rsidRPr="00E52976" w:rsidRDefault="00ED13F5" w:rsidP="00E52976">
      <w:pPr>
        <w:pStyle w:val="3"/>
        <w:numPr>
          <w:ilvl w:val="0"/>
          <w:numId w:val="68"/>
        </w:numPr>
        <w:spacing w:before="120" w:after="12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Յուրաքանչյուր Համադրելի Ծրագրի իրականացման գործում Թեկնածուի կամ Առաջատար Անդամի </w:t>
      </w:r>
      <w:r w:rsidRPr="00E52976">
        <w:rPr>
          <w:rFonts w:ascii="GHEA Grapalat" w:hAnsi="GHEA Grapalat" w:cs="Times New Roman"/>
          <w:sz w:val="24"/>
          <w:szCs w:val="24"/>
          <w:lang w:val="uk-UA"/>
        </w:rPr>
        <w:t>(</w:t>
      </w:r>
      <w:r w:rsidR="00E45A9B" w:rsidRPr="00E52976">
        <w:rPr>
          <w:rFonts w:ascii="GHEA Grapalat" w:hAnsi="GHEA Grapalat" w:cs="Times New Roman"/>
          <w:sz w:val="24"/>
          <w:szCs w:val="24"/>
          <w:lang w:val="hy-AM"/>
        </w:rPr>
        <w:t>կամ Կ</w:t>
      </w:r>
      <w:r w:rsidR="00EF5371" w:rsidRPr="00E52976">
        <w:rPr>
          <w:rFonts w:ascii="GHEA Grapalat" w:hAnsi="GHEA Grapalat" w:cs="Times New Roman"/>
          <w:sz w:val="24"/>
          <w:szCs w:val="24"/>
          <w:lang w:val="hy-AM"/>
        </w:rPr>
        <w:t>ո</w:t>
      </w:r>
      <w:r w:rsidR="00E45A9B" w:rsidRPr="00E52976">
        <w:rPr>
          <w:rFonts w:ascii="GHEA Grapalat" w:hAnsi="GHEA Grapalat" w:cs="Times New Roman"/>
          <w:sz w:val="24"/>
          <w:szCs w:val="24"/>
          <w:lang w:val="hy-AM"/>
        </w:rPr>
        <w:t>նսորցիումի Անդամի, եթե Թեկնածուն ապավինում է նրանց ստորև պարագրաֆ 6-ում մատնանշված թույլատրե</w:t>
      </w:r>
      <w:r w:rsidR="00EF5371" w:rsidRPr="00E52976">
        <w:rPr>
          <w:rFonts w:ascii="GHEA Grapalat" w:hAnsi="GHEA Grapalat" w:cs="Times New Roman"/>
          <w:sz w:val="24"/>
          <w:szCs w:val="24"/>
          <w:lang w:val="hy-AM"/>
        </w:rPr>
        <w:t>լ</w:t>
      </w:r>
      <w:r w:rsidR="00E45A9B" w:rsidRPr="00E52976">
        <w:rPr>
          <w:rFonts w:ascii="GHEA Grapalat" w:hAnsi="GHEA Grapalat" w:cs="Times New Roman"/>
          <w:sz w:val="24"/>
          <w:szCs w:val="24"/>
          <w:lang w:val="hy-AM"/>
        </w:rPr>
        <w:t>ի դեպքերում</w:t>
      </w:r>
      <w:r w:rsidRPr="00E52976">
        <w:rPr>
          <w:rFonts w:ascii="GHEA Grapalat" w:hAnsi="GHEA Grapalat" w:cs="Times New Roman"/>
          <w:sz w:val="24"/>
          <w:szCs w:val="24"/>
          <w:lang w:val="uk-UA"/>
        </w:rPr>
        <w:t>)</w:t>
      </w:r>
      <w:r w:rsidR="00E45A9B" w:rsidRPr="00E52976">
        <w:rPr>
          <w:rFonts w:ascii="GHEA Grapalat" w:hAnsi="GHEA Grapalat" w:cs="Times New Roman"/>
          <w:sz w:val="24"/>
          <w:szCs w:val="24"/>
          <w:lang w:val="hy-AM"/>
        </w:rPr>
        <w:t xml:space="preserve"> </w:t>
      </w:r>
      <w:r w:rsidR="009C5EA1" w:rsidRPr="00E52976">
        <w:rPr>
          <w:rFonts w:ascii="GHEA Grapalat" w:hAnsi="GHEA Grapalat" w:cs="Times New Roman"/>
          <w:sz w:val="24"/>
          <w:szCs w:val="24"/>
          <w:lang w:val="hy-AM"/>
        </w:rPr>
        <w:t xml:space="preserve">բաժինը, որը ներկայացվել է </w:t>
      </w:r>
      <w:r w:rsidR="00AC3E3D" w:rsidRPr="00E52976">
        <w:rPr>
          <w:rFonts w:ascii="GHEA Grapalat" w:hAnsi="GHEA Grapalat" w:cs="Times New Roman"/>
          <w:sz w:val="24"/>
          <w:szCs w:val="24"/>
          <w:lang w:val="hy-AM"/>
        </w:rPr>
        <w:t xml:space="preserve">տեխնիկական և մասնագիտական կարողության չափանիշ </w:t>
      </w:r>
      <w:r w:rsidR="00AC3E3D" w:rsidRPr="00E52976">
        <w:rPr>
          <w:rFonts w:ascii="GHEA Grapalat" w:hAnsi="GHEA Grapalat" w:cs="Times New Roman"/>
          <w:bCs w:val="0"/>
          <w:sz w:val="24"/>
          <w:szCs w:val="24"/>
        </w:rPr>
        <w:t>No</w:t>
      </w:r>
      <w:r w:rsidR="00AC3E3D" w:rsidRPr="00E52976">
        <w:rPr>
          <w:rFonts w:ascii="GHEA Grapalat" w:hAnsi="GHEA Grapalat" w:cs="Times New Roman"/>
          <w:bCs w:val="0"/>
          <w:sz w:val="24"/>
          <w:szCs w:val="24"/>
          <w:lang w:val="uk-UA"/>
        </w:rPr>
        <w:t>.</w:t>
      </w:r>
      <w:r w:rsidR="00AC3E3D" w:rsidRPr="00E52976">
        <w:rPr>
          <w:rFonts w:ascii="Calibri" w:hAnsi="Calibri" w:cs="Calibri"/>
          <w:bCs w:val="0"/>
          <w:sz w:val="24"/>
          <w:szCs w:val="24"/>
        </w:rPr>
        <w:t> </w:t>
      </w:r>
      <w:r w:rsidR="00AC3E3D" w:rsidRPr="00E52976">
        <w:rPr>
          <w:rFonts w:ascii="GHEA Grapalat" w:hAnsi="GHEA Grapalat" w:cs="Times New Roman"/>
          <w:bCs w:val="0"/>
          <w:sz w:val="24"/>
          <w:szCs w:val="24"/>
          <w:lang w:val="uk-UA"/>
        </w:rPr>
        <w:t>2.1</w:t>
      </w:r>
      <w:r w:rsidR="00AC3E3D" w:rsidRPr="00E52976">
        <w:rPr>
          <w:rFonts w:ascii="GHEA Grapalat" w:hAnsi="GHEA Grapalat" w:cs="Times New Roman"/>
          <w:bCs w:val="0"/>
          <w:sz w:val="24"/>
          <w:szCs w:val="24"/>
          <w:lang w:val="hy-AM"/>
        </w:rPr>
        <w:t>-ի</w:t>
      </w:r>
      <w:r w:rsidR="00DB671E" w:rsidRPr="00E52976">
        <w:rPr>
          <w:rFonts w:ascii="GHEA Grapalat" w:hAnsi="GHEA Grapalat" w:cs="Times New Roman"/>
          <w:bCs w:val="0"/>
          <w:sz w:val="24"/>
          <w:szCs w:val="24"/>
          <w:lang w:val="hy-AM"/>
        </w:rPr>
        <w:t xml:space="preserve">ն համապատասխանությունը հավաստելու նպատակով, </w:t>
      </w:r>
      <w:r w:rsidR="003D1863" w:rsidRPr="00E52976">
        <w:rPr>
          <w:rFonts w:ascii="GHEA Grapalat" w:hAnsi="GHEA Grapalat" w:cs="Times New Roman"/>
          <w:bCs w:val="0"/>
          <w:sz w:val="24"/>
          <w:szCs w:val="24"/>
          <w:lang w:val="hy-AM"/>
        </w:rPr>
        <w:t xml:space="preserve">պետք է լինի </w:t>
      </w:r>
      <w:r w:rsidR="00E16758" w:rsidRPr="00E52976">
        <w:rPr>
          <w:rFonts w:ascii="GHEA Grapalat" w:hAnsi="GHEA Grapalat" w:cs="Times New Roman"/>
          <w:bCs w:val="0"/>
          <w:sz w:val="24"/>
          <w:szCs w:val="24"/>
          <w:lang w:val="uk-UA"/>
        </w:rPr>
        <w:t>50%</w:t>
      </w:r>
      <w:r w:rsidR="003D1863" w:rsidRPr="00E52976">
        <w:rPr>
          <w:rFonts w:ascii="GHEA Grapalat" w:hAnsi="GHEA Grapalat" w:cs="Times New Roman"/>
          <w:bCs w:val="0"/>
          <w:sz w:val="24"/>
          <w:szCs w:val="24"/>
          <w:lang w:val="hy-AM"/>
        </w:rPr>
        <w:t>-ից ոչ պակաս։</w:t>
      </w:r>
    </w:p>
    <w:p w14:paraId="4D415885" w14:textId="43BD1230" w:rsidR="00BA250D" w:rsidRPr="00E52976" w:rsidRDefault="00E16758" w:rsidP="00E52976">
      <w:pPr>
        <w:pStyle w:val="Heading4"/>
        <w:numPr>
          <w:ilvl w:val="0"/>
          <w:numId w:val="32"/>
        </w:numPr>
        <w:spacing w:before="120" w:after="240"/>
        <w:ind w:left="0" w:firstLine="0"/>
        <w:jc w:val="both"/>
        <w:rPr>
          <w:rFonts w:ascii="GHEA Grapalat" w:hAnsi="GHEA Grapalat"/>
          <w:sz w:val="24"/>
          <w:lang w:val="hy-AM"/>
        </w:rPr>
      </w:pPr>
      <w:bookmarkStart w:id="99" w:name="_Toc152354355"/>
      <w:bookmarkStart w:id="100" w:name="_Toc152354356"/>
      <w:bookmarkStart w:id="101" w:name="_Toc152354357"/>
      <w:bookmarkStart w:id="102" w:name="_Toc152354358"/>
      <w:bookmarkStart w:id="103" w:name="_Toc152354359"/>
      <w:bookmarkStart w:id="104" w:name="_Toc152354360"/>
      <w:bookmarkStart w:id="105" w:name="_Toc152354361"/>
      <w:bookmarkStart w:id="106" w:name="_Toc152354362"/>
      <w:bookmarkStart w:id="107" w:name="_Toc152354363"/>
      <w:bookmarkStart w:id="108" w:name="_Toc152354364"/>
      <w:bookmarkStart w:id="109" w:name="_Toc152354365"/>
      <w:bookmarkStart w:id="110" w:name="_Toc152354366"/>
      <w:bookmarkStart w:id="111" w:name="_Toc152354367"/>
      <w:bookmarkStart w:id="112" w:name="_Toc152354368"/>
      <w:bookmarkStart w:id="113" w:name="_Toc152354369"/>
      <w:bookmarkStart w:id="114" w:name="_Toc152354370"/>
      <w:bookmarkStart w:id="115" w:name="_Toc152354371"/>
      <w:bookmarkStart w:id="116" w:name="_Toc152354372"/>
      <w:bookmarkStart w:id="117" w:name="_Toc152354373"/>
      <w:bookmarkStart w:id="118" w:name="_Toc152354374"/>
      <w:bookmarkStart w:id="119" w:name="_Toc152354375"/>
      <w:bookmarkStart w:id="120" w:name="_Toc152354376"/>
      <w:bookmarkStart w:id="121" w:name="_Toc152354377"/>
      <w:bookmarkStart w:id="122" w:name="_Toc152354378"/>
      <w:bookmarkStart w:id="123" w:name="_Toc152354379"/>
      <w:bookmarkStart w:id="124" w:name="_Toc152354380"/>
      <w:bookmarkStart w:id="125" w:name="_Toc152354381"/>
      <w:bookmarkStart w:id="126" w:name="_Toc152354382"/>
      <w:bookmarkStart w:id="127" w:name="_Toc152354383"/>
      <w:bookmarkStart w:id="128" w:name="_Toc152354384"/>
      <w:bookmarkStart w:id="129" w:name="_Toc152354385"/>
      <w:bookmarkStart w:id="130" w:name="_Toc152354386"/>
      <w:bookmarkStart w:id="131" w:name="_Toc152354387"/>
      <w:bookmarkStart w:id="132" w:name="_Toc152354388"/>
      <w:bookmarkStart w:id="133" w:name="_Toc152354389"/>
      <w:bookmarkStart w:id="134" w:name="_Toc152354390"/>
      <w:bookmarkStart w:id="135" w:name="_Toc152354391"/>
      <w:bookmarkStart w:id="136" w:name="_Ref133332027"/>
      <w:bookmarkStart w:id="137" w:name="_Ref133332969"/>
      <w:bookmarkStart w:id="138" w:name="_Ref133333352"/>
      <w:bookmarkStart w:id="139" w:name="_Ref133334358"/>
      <w:bookmarkStart w:id="140" w:name="_Ref133334638"/>
      <w:bookmarkStart w:id="141" w:name="_Ref133334843"/>
      <w:bookmarkStart w:id="142" w:name="_Ref133335357"/>
      <w:bookmarkStart w:id="143" w:name="_Ref133335600"/>
      <w:bookmarkStart w:id="144" w:name="_Ref133335874"/>
      <w:bookmarkStart w:id="145" w:name="_Ref133336652"/>
      <w:bookmarkStart w:id="146" w:name="_Ref133336743"/>
      <w:bookmarkStart w:id="147" w:name="_Ref133337482"/>
      <w:bookmarkStart w:id="148" w:name="_Ref133338227"/>
      <w:bookmarkStart w:id="149" w:name="_Ref133338238"/>
      <w:bookmarkStart w:id="150" w:name="_Ref133342297"/>
      <w:bookmarkStart w:id="151" w:name="_Ref133344313"/>
      <w:bookmarkStart w:id="152" w:name="_Toc133430472"/>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E52976">
        <w:rPr>
          <w:rFonts w:ascii="GHEA Grapalat" w:hAnsi="GHEA Grapalat"/>
          <w:sz w:val="24"/>
          <w:lang w:val="hy-AM"/>
        </w:rPr>
        <w:br w:type="column"/>
      </w:r>
      <w:bookmarkStart w:id="153" w:name="_Toc152354392"/>
      <w:r w:rsidR="00357C7C" w:rsidRPr="00E52976">
        <w:rPr>
          <w:rFonts w:ascii="GHEA Grapalat" w:hAnsi="GHEA Grapalat"/>
          <w:sz w:val="24"/>
          <w:lang w:val="hy-AM"/>
        </w:rPr>
        <w:t>ՈՐԱԿԱՎՈՐՄԱՆ ՀԱՅՏԻ ԲՈՎԱՆԴԱԿՈՒԹՅՈՒՆ</w:t>
      </w:r>
      <w:bookmarkEnd w:id="153"/>
      <w:r w:rsidR="00357C7C" w:rsidRPr="00E52976">
        <w:rPr>
          <w:rFonts w:ascii="GHEA Grapalat" w:hAnsi="GHEA Grapalat"/>
          <w:sz w:val="24"/>
          <w:lang w:val="hy-AM"/>
        </w:rPr>
        <w:t xml:space="preserve"> </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61257962"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հայտը պետք է պարունակի հետևյալ փաստաթղթերը՝ ներկայացված 2 առանձին մասերով՝ հետևյալ կերպ.</w:t>
      </w:r>
    </w:p>
    <w:tbl>
      <w:tblPr>
        <w:tblW w:w="8647"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134"/>
        <w:gridCol w:w="7513"/>
      </w:tblGrid>
      <w:tr w:rsidR="00BA250D" w:rsidRPr="00DB6152" w14:paraId="4B228C3B" w14:textId="77777777" w:rsidTr="00D95FE4">
        <w:tc>
          <w:tcPr>
            <w:tcW w:w="1134" w:type="dxa"/>
            <w:shd w:val="clear" w:color="auto" w:fill="C0C2CE"/>
          </w:tcPr>
          <w:p w14:paraId="75AE960A" w14:textId="77777777" w:rsidR="00BA250D" w:rsidRPr="00E52976" w:rsidRDefault="00BA250D" w:rsidP="00DB6152">
            <w:pPr>
              <w:spacing w:before="120" w:after="120"/>
              <w:jc w:val="both"/>
              <w:rPr>
                <w:rFonts w:ascii="GHEA Grapalat" w:hAnsi="GHEA Grapalat" w:cs="Times New Roman"/>
                <w:b/>
                <w:sz w:val="24"/>
                <w:szCs w:val="24"/>
                <w:lang w:val="hy-AM"/>
              </w:rPr>
            </w:pPr>
            <w:r w:rsidRPr="00E52976">
              <w:rPr>
                <w:rFonts w:ascii="GHEA Grapalat" w:hAnsi="GHEA Grapalat" w:cs="Times New Roman"/>
                <w:b/>
                <w:sz w:val="24"/>
                <w:szCs w:val="24"/>
                <w:lang w:val="hy-AM"/>
              </w:rPr>
              <w:t>Մաս</w:t>
            </w:r>
          </w:p>
        </w:tc>
        <w:tc>
          <w:tcPr>
            <w:tcW w:w="7513" w:type="dxa"/>
            <w:shd w:val="clear" w:color="auto" w:fill="C0C2CE"/>
          </w:tcPr>
          <w:p w14:paraId="45BEFDFC" w14:textId="77777777" w:rsidR="00BA250D" w:rsidRPr="00E52976" w:rsidRDefault="00BA250D" w:rsidP="00DB6152">
            <w:pPr>
              <w:spacing w:before="120" w:after="120"/>
              <w:jc w:val="both"/>
              <w:rPr>
                <w:rFonts w:ascii="GHEA Grapalat" w:hAnsi="GHEA Grapalat" w:cs="Times New Roman"/>
                <w:b/>
                <w:sz w:val="24"/>
                <w:szCs w:val="24"/>
                <w:lang w:val="hy-AM"/>
              </w:rPr>
            </w:pPr>
            <w:r w:rsidRPr="00E52976">
              <w:rPr>
                <w:rFonts w:ascii="GHEA Grapalat" w:hAnsi="GHEA Grapalat" w:cs="Times New Roman"/>
                <w:b/>
                <w:sz w:val="24"/>
                <w:szCs w:val="24"/>
                <w:lang w:val="hy-AM"/>
              </w:rPr>
              <w:t>Նկարագիր</w:t>
            </w:r>
          </w:p>
        </w:tc>
      </w:tr>
      <w:tr w:rsidR="00BA250D" w:rsidRPr="00DB6152" w14:paraId="2FB0A35A" w14:textId="77777777" w:rsidTr="00D95FE4">
        <w:tc>
          <w:tcPr>
            <w:tcW w:w="1134" w:type="dxa"/>
            <w:shd w:val="clear" w:color="auto" w:fill="C0C2CE"/>
          </w:tcPr>
          <w:p w14:paraId="076A8B8E" w14:textId="77777777" w:rsidR="00BA250D" w:rsidRPr="00E52976" w:rsidRDefault="00BA250D" w:rsidP="00DB6152">
            <w:pPr>
              <w:spacing w:before="120" w:after="120"/>
              <w:jc w:val="both"/>
              <w:rPr>
                <w:rFonts w:ascii="GHEA Grapalat" w:hAnsi="GHEA Grapalat" w:cs="Times New Roman"/>
                <w:bCs/>
                <w:sz w:val="24"/>
                <w:szCs w:val="24"/>
              </w:rPr>
            </w:pPr>
            <w:r w:rsidRPr="00E52976">
              <w:rPr>
                <w:rFonts w:ascii="GHEA Grapalat" w:hAnsi="GHEA Grapalat" w:cs="Times New Roman"/>
                <w:bCs/>
                <w:sz w:val="24"/>
                <w:szCs w:val="24"/>
                <w:lang w:val="hy-AM"/>
              </w:rPr>
              <w:t>Մաս</w:t>
            </w:r>
            <w:r w:rsidRPr="00E52976">
              <w:rPr>
                <w:rFonts w:ascii="GHEA Grapalat" w:hAnsi="GHEA Grapalat" w:cs="Times New Roman"/>
                <w:bCs/>
                <w:sz w:val="24"/>
                <w:szCs w:val="24"/>
              </w:rPr>
              <w:t xml:space="preserve"> I</w:t>
            </w:r>
          </w:p>
        </w:tc>
        <w:tc>
          <w:tcPr>
            <w:tcW w:w="7513" w:type="dxa"/>
            <w:shd w:val="clear" w:color="auto" w:fill="F4F4F8"/>
          </w:tcPr>
          <w:p w14:paraId="1D786B14" w14:textId="77777777" w:rsidR="00BA250D" w:rsidRPr="00E52976" w:rsidRDefault="00BA250D" w:rsidP="00DB6152">
            <w:pPr>
              <w:spacing w:before="120" w:after="120"/>
              <w:jc w:val="both"/>
              <w:rPr>
                <w:rFonts w:ascii="GHEA Grapalat" w:hAnsi="GHEA Grapalat" w:cs="Times New Roman"/>
                <w:sz w:val="24"/>
                <w:szCs w:val="24"/>
              </w:rPr>
            </w:pPr>
            <w:r w:rsidRPr="00E52976">
              <w:rPr>
                <w:rFonts w:ascii="GHEA Grapalat" w:hAnsi="GHEA Grapalat" w:cs="Times New Roman"/>
                <w:sz w:val="24"/>
                <w:szCs w:val="24"/>
              </w:rPr>
              <w:t xml:space="preserve">Որակավորման հայտի ձևը և 5-րդ Հավելվածով պահանջվող </w:t>
            </w:r>
            <w:r w:rsidRPr="00E52976">
              <w:rPr>
                <w:rFonts w:ascii="GHEA Grapalat" w:hAnsi="GHEA Grapalat" w:cs="Times New Roman"/>
                <w:sz w:val="24"/>
                <w:szCs w:val="24"/>
                <w:lang w:val="hy-AM"/>
              </w:rPr>
              <w:t xml:space="preserve">Հայտատուներին </w:t>
            </w:r>
            <w:r w:rsidRPr="00E52976">
              <w:rPr>
                <w:rFonts w:ascii="GHEA Grapalat" w:hAnsi="GHEA Grapalat" w:cs="Times New Roman"/>
                <w:sz w:val="24"/>
                <w:szCs w:val="24"/>
              </w:rPr>
              <w:t>ներկայացվող ընդհանուր պահանջներին համապատասխանությունը հաստատող փաստաթղթեր (Որակավորման հայտի բովանդակություն)</w:t>
            </w:r>
          </w:p>
        </w:tc>
      </w:tr>
      <w:tr w:rsidR="00BA250D" w:rsidRPr="00DB6152" w14:paraId="452423F6" w14:textId="77777777" w:rsidTr="00D95FE4">
        <w:tc>
          <w:tcPr>
            <w:tcW w:w="1134" w:type="dxa"/>
            <w:shd w:val="clear" w:color="auto" w:fill="C0C2CE"/>
          </w:tcPr>
          <w:p w14:paraId="2677794E" w14:textId="77777777" w:rsidR="00BA250D" w:rsidRPr="00E52976" w:rsidRDefault="00BA250D" w:rsidP="00DB6152">
            <w:pPr>
              <w:spacing w:before="120" w:after="120"/>
              <w:jc w:val="both"/>
              <w:rPr>
                <w:rFonts w:ascii="GHEA Grapalat" w:hAnsi="GHEA Grapalat" w:cs="Times New Roman"/>
                <w:bCs/>
                <w:sz w:val="24"/>
                <w:szCs w:val="24"/>
              </w:rPr>
            </w:pPr>
            <w:r w:rsidRPr="00E52976">
              <w:rPr>
                <w:rFonts w:ascii="GHEA Grapalat" w:hAnsi="GHEA Grapalat" w:cs="Times New Roman"/>
                <w:bCs/>
                <w:sz w:val="24"/>
                <w:szCs w:val="24"/>
                <w:lang w:val="hy-AM"/>
              </w:rPr>
              <w:t>Մաս</w:t>
            </w:r>
            <w:r w:rsidRPr="00E52976">
              <w:rPr>
                <w:rFonts w:ascii="GHEA Grapalat" w:hAnsi="GHEA Grapalat" w:cs="Times New Roman"/>
                <w:bCs/>
                <w:sz w:val="24"/>
                <w:szCs w:val="24"/>
              </w:rPr>
              <w:t>II</w:t>
            </w:r>
          </w:p>
        </w:tc>
        <w:tc>
          <w:tcPr>
            <w:tcW w:w="7513" w:type="dxa"/>
            <w:shd w:val="clear" w:color="auto" w:fill="F4F4F8"/>
          </w:tcPr>
          <w:p w14:paraId="5075755C" w14:textId="77777777" w:rsidR="00BA250D" w:rsidRPr="00E52976" w:rsidRDefault="00BA250D" w:rsidP="00DB6152">
            <w:pPr>
              <w:spacing w:before="120" w:after="120"/>
              <w:jc w:val="both"/>
              <w:rPr>
                <w:rFonts w:ascii="GHEA Grapalat" w:hAnsi="GHEA Grapalat" w:cs="Times New Roman"/>
                <w:sz w:val="24"/>
                <w:szCs w:val="24"/>
              </w:rPr>
            </w:pPr>
            <w:r w:rsidRPr="00E52976">
              <w:rPr>
                <w:rFonts w:ascii="GHEA Grapalat" w:hAnsi="GHEA Grapalat" w:cs="Times New Roman"/>
                <w:sz w:val="24"/>
                <w:szCs w:val="24"/>
              </w:rPr>
              <w:t>Որակավորման հայտի ձևը և 5-րդ Հավելվածով պահանջվող Հայտատուներին ներկայացվող ընդհանուր պահանջներին համապատասխան</w:t>
            </w:r>
            <w:r w:rsidRPr="00E52976">
              <w:rPr>
                <w:rFonts w:ascii="GHEA Grapalat" w:hAnsi="GHEA Grapalat" w:cs="Times New Roman"/>
                <w:sz w:val="24"/>
                <w:szCs w:val="24"/>
                <w:lang w:val="hy-AM"/>
              </w:rPr>
              <w:t>ությունը</w:t>
            </w:r>
            <w:r w:rsidRPr="00E52976">
              <w:rPr>
                <w:rFonts w:ascii="GHEA Grapalat" w:hAnsi="GHEA Grapalat" w:cs="Times New Roman"/>
                <w:sz w:val="24"/>
                <w:szCs w:val="24"/>
              </w:rPr>
              <w:t xml:space="preserve"> հաստատող փաստաթղթեր (Որակավորման հայտի բովանդակություն)</w:t>
            </w:r>
          </w:p>
        </w:tc>
      </w:tr>
    </w:tbl>
    <w:p w14:paraId="71DDD4EA" w14:textId="77777777" w:rsidR="00BA250D" w:rsidRPr="00E52976" w:rsidRDefault="00BA250D" w:rsidP="00E52976">
      <w:pPr>
        <w:pStyle w:val="Normal111"/>
        <w:spacing w:before="120" w:after="120"/>
        <w:ind w:left="0"/>
        <w:jc w:val="both"/>
        <w:rPr>
          <w:rFonts w:ascii="GHEA Grapalat" w:hAnsi="GHEA Grapalat" w:cs="Times New Roman"/>
          <w:sz w:val="24"/>
          <w:szCs w:val="24"/>
        </w:rPr>
      </w:pPr>
      <w:bookmarkStart w:id="154" w:name="_Hlk132322564"/>
      <w:r w:rsidRPr="00E52976">
        <w:rPr>
          <w:rFonts w:ascii="GHEA Grapalat" w:hAnsi="GHEA Grapalat" w:cs="Times New Roman"/>
          <w:sz w:val="24"/>
          <w:szCs w:val="24"/>
          <w:lang w:val="hy-AM"/>
        </w:rPr>
        <w:t>Եթե</w:t>
      </w:r>
      <w:r w:rsidRPr="00E52976">
        <w:rPr>
          <w:rFonts w:ascii="GHEA Grapalat" w:hAnsi="GHEA Grapalat" w:cs="Times New Roman"/>
          <w:sz w:val="24"/>
          <w:szCs w:val="24"/>
        </w:rPr>
        <w:t xml:space="preserve"> սույն Հավելված 5-ում (Որակավորման հայտի բովանդակությունը) այլ բան նախատեսված չէ, </w:t>
      </w:r>
      <w:r w:rsidRPr="00E52976">
        <w:rPr>
          <w:rFonts w:ascii="GHEA Grapalat" w:hAnsi="GHEA Grapalat" w:cs="Times New Roman"/>
          <w:sz w:val="24"/>
          <w:szCs w:val="24"/>
          <w:lang w:val="hy-AM"/>
        </w:rPr>
        <w:t>որակավորման</w:t>
      </w:r>
      <w:r w:rsidRPr="00E52976">
        <w:rPr>
          <w:rFonts w:ascii="GHEA Grapalat" w:hAnsi="GHEA Grapalat" w:cs="Times New Roman"/>
          <w:sz w:val="24"/>
          <w:szCs w:val="24"/>
        </w:rPr>
        <w:t xml:space="preserve"> հայտերը պետք է պատրաստվեն և ձևակերպվեն հետևյալ պահանջներին համապատասխան.</w:t>
      </w:r>
    </w:p>
    <w:p w14:paraId="663E0818" w14:textId="50A7E1B5" w:rsidR="00BA250D" w:rsidRPr="00E52976" w:rsidRDefault="00BA250D" w:rsidP="00E52976">
      <w:pPr>
        <w:pStyle w:val="3"/>
        <w:numPr>
          <w:ilvl w:val="3"/>
          <w:numId w:val="45"/>
        </w:numPr>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Որակավորման</w:t>
      </w:r>
      <w:r w:rsidRPr="00E52976">
        <w:rPr>
          <w:rFonts w:ascii="GHEA Grapalat" w:hAnsi="GHEA Grapalat" w:cs="Times New Roman"/>
          <w:sz w:val="24"/>
          <w:szCs w:val="24"/>
        </w:rPr>
        <w:t xml:space="preserve"> հայտը կազմող բոլոր փաստաթղթերը պետք է լինեն «A4» կամ «Letter» չափերի:</w:t>
      </w:r>
    </w:p>
    <w:p w14:paraId="5D5EE006" w14:textId="796C9927" w:rsidR="00BA250D" w:rsidRPr="00E52976" w:rsidRDefault="00BA250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օտար</w:t>
      </w:r>
      <w:r w:rsidRPr="00E52976">
        <w:rPr>
          <w:rFonts w:ascii="GHEA Grapalat" w:hAnsi="GHEA Grapalat" w:cs="Times New Roman"/>
          <w:sz w:val="24"/>
          <w:szCs w:val="24"/>
        </w:rPr>
        <w:t xml:space="preserve"> լեզվով (բացի </w:t>
      </w:r>
      <w:r w:rsidR="00774B76" w:rsidRPr="00E52976">
        <w:rPr>
          <w:rFonts w:ascii="GHEA Grapalat" w:hAnsi="GHEA Grapalat" w:cs="Times New Roman"/>
          <w:sz w:val="24"/>
          <w:szCs w:val="24"/>
          <w:lang w:val="hy-AM"/>
        </w:rPr>
        <w:t>Պաշտոնական Լեզուներից</w:t>
      </w:r>
      <w:r w:rsidRPr="00E52976">
        <w:rPr>
          <w:rFonts w:ascii="GHEA Grapalat" w:hAnsi="GHEA Grapalat" w:cs="Times New Roman"/>
          <w:sz w:val="24"/>
          <w:szCs w:val="24"/>
        </w:rPr>
        <w:t xml:space="preserve">) փաստաթղթերը, որոնք ներկայացված են որպես որակավորման հայտի մաս՝ համաձայն Հավելված </w:t>
      </w:r>
      <w:r w:rsidR="00774B76" w:rsidRPr="00E52976">
        <w:rPr>
          <w:rFonts w:ascii="GHEA Grapalat" w:hAnsi="GHEA Grapalat" w:cs="Times New Roman"/>
          <w:sz w:val="24"/>
          <w:szCs w:val="24"/>
          <w:lang w:val="hy-AM"/>
        </w:rPr>
        <w:t>6</w:t>
      </w:r>
      <w:r w:rsidRPr="00E52976">
        <w:rPr>
          <w:rFonts w:ascii="GHEA Grapalat" w:hAnsi="GHEA Grapalat" w:cs="Times New Roman"/>
          <w:sz w:val="24"/>
          <w:szCs w:val="24"/>
        </w:rPr>
        <w:t xml:space="preserve">-ի (Որակավորման հայտի բովանդակություն) </w:t>
      </w:r>
      <w:r w:rsidR="00191472" w:rsidRPr="00E52976">
        <w:rPr>
          <w:rFonts w:ascii="GHEA Grapalat" w:hAnsi="GHEA Grapalat" w:cs="Times New Roman"/>
          <w:sz w:val="24"/>
          <w:szCs w:val="24"/>
          <w:lang w:val="hy-AM"/>
        </w:rPr>
        <w:t xml:space="preserve">պատշաճ </w:t>
      </w:r>
      <w:r w:rsidRPr="00E52976">
        <w:rPr>
          <w:rFonts w:ascii="GHEA Grapalat" w:hAnsi="GHEA Grapalat" w:cs="Times New Roman"/>
          <w:sz w:val="24"/>
          <w:szCs w:val="24"/>
        </w:rPr>
        <w:t xml:space="preserve">թարգմանվում են </w:t>
      </w:r>
      <w:r w:rsidR="00774B76" w:rsidRPr="00E52976">
        <w:rPr>
          <w:rFonts w:ascii="GHEA Grapalat" w:hAnsi="GHEA Grapalat" w:cs="Times New Roman"/>
          <w:sz w:val="24"/>
          <w:szCs w:val="24"/>
          <w:lang w:val="hy-AM"/>
        </w:rPr>
        <w:t>որևէ Պաշտոնական Լեզվով</w:t>
      </w:r>
      <w:r w:rsidRPr="00E52976">
        <w:rPr>
          <w:rFonts w:ascii="GHEA Grapalat" w:hAnsi="GHEA Grapalat" w:cs="Times New Roman"/>
          <w:sz w:val="24"/>
          <w:szCs w:val="24"/>
        </w:rPr>
        <w:t>:</w:t>
      </w:r>
    </w:p>
    <w:p w14:paraId="7D8D8656" w14:textId="408E743C" w:rsidR="00191472" w:rsidRPr="00E52976" w:rsidRDefault="00191472"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Որակավորման Հայտերի էլեկտրոնային տարբերակները </w:t>
      </w:r>
      <w:r w:rsidRPr="00E52976">
        <w:rPr>
          <w:rFonts w:ascii="GHEA Grapalat" w:hAnsi="GHEA Grapalat" w:cs="Times New Roman"/>
          <w:sz w:val="24"/>
          <w:szCs w:val="24"/>
          <w:lang w:val="en-US"/>
        </w:rPr>
        <w:t>(</w:t>
      </w:r>
      <w:r w:rsidR="00D63689" w:rsidRPr="00E52976">
        <w:rPr>
          <w:rFonts w:ascii="GHEA Grapalat" w:hAnsi="GHEA Grapalat" w:cs="Times New Roman"/>
          <w:sz w:val="24"/>
          <w:szCs w:val="24"/>
          <w:lang w:val="hy-AM"/>
        </w:rPr>
        <w:t xml:space="preserve">ներկայացված որպես թղթային Որակավորման Հայտի մաս կամ </w:t>
      </w:r>
      <w:r w:rsidR="00D63689" w:rsidRPr="00E52976">
        <w:rPr>
          <w:rFonts w:ascii="GHEA Grapalat" w:hAnsi="GHEA Grapalat" w:cs="Times New Roman"/>
          <w:sz w:val="24"/>
          <w:szCs w:val="24"/>
          <w:lang w:val="en-US"/>
        </w:rPr>
        <w:t>ARMEPS</w:t>
      </w:r>
      <w:r w:rsidR="00D63689" w:rsidRPr="00E52976">
        <w:rPr>
          <w:rFonts w:ascii="GHEA Grapalat" w:hAnsi="GHEA Grapalat" w:cs="Times New Roman"/>
          <w:sz w:val="24"/>
          <w:szCs w:val="24"/>
          <w:lang w:val="hy-AM"/>
        </w:rPr>
        <w:t>-ի միջոցով ներկայացնելու համար նախատեսված Որակավորման Հայտի մաս</w:t>
      </w:r>
      <w:r w:rsidRPr="00E52976">
        <w:rPr>
          <w:rFonts w:ascii="GHEA Grapalat" w:hAnsi="GHEA Grapalat" w:cs="Times New Roman"/>
          <w:sz w:val="24"/>
          <w:szCs w:val="24"/>
          <w:lang w:val="en-US"/>
        </w:rPr>
        <w:t>)</w:t>
      </w:r>
      <w:r w:rsidR="00D63689" w:rsidRPr="00E52976">
        <w:rPr>
          <w:rFonts w:ascii="GHEA Grapalat" w:hAnsi="GHEA Grapalat" w:cs="Times New Roman"/>
          <w:sz w:val="24"/>
          <w:szCs w:val="24"/>
          <w:lang w:val="hy-AM"/>
        </w:rPr>
        <w:t xml:space="preserve"> </w:t>
      </w:r>
      <w:r w:rsidR="00EC68C3" w:rsidRPr="00E52976">
        <w:rPr>
          <w:rFonts w:ascii="GHEA Grapalat" w:hAnsi="GHEA Grapalat" w:cs="Times New Roman"/>
          <w:sz w:val="24"/>
          <w:szCs w:val="24"/>
          <w:lang w:val="hy-AM"/>
        </w:rPr>
        <w:t>կարող են ունենալ դրանց վրա ունենալ ԼԻազորված Անձանց գրավոր ստորագրությունների սկանավորված պատճենները</w:t>
      </w:r>
      <w:r w:rsidR="00257F6E" w:rsidRPr="00E52976">
        <w:rPr>
          <w:rFonts w:ascii="GHEA Grapalat" w:hAnsi="GHEA Grapalat" w:cs="Times New Roman"/>
          <w:sz w:val="24"/>
          <w:szCs w:val="24"/>
          <w:lang w:val="hy-AM"/>
        </w:rPr>
        <w:t xml:space="preserve"> և/կամ Կիրառելի Օրենքի պահանջներին համաձայն Թեկնածուի որակավորված թվային ստորագրությունը։</w:t>
      </w:r>
    </w:p>
    <w:p w14:paraId="77DCA9C8" w14:textId="3EF720B2" w:rsidR="00BA250D" w:rsidRPr="00E52976" w:rsidRDefault="00BA250D" w:rsidP="00E52976">
      <w:pPr>
        <w:pStyle w:val="Normal111"/>
        <w:spacing w:before="120" w:after="120"/>
        <w:ind w:left="0"/>
        <w:jc w:val="both"/>
        <w:rPr>
          <w:rFonts w:ascii="GHEA Grapalat" w:hAnsi="GHEA Grapalat" w:cs="Times New Roman"/>
          <w:sz w:val="24"/>
          <w:szCs w:val="24"/>
        </w:rPr>
      </w:pPr>
      <w:r w:rsidRPr="00E52976">
        <w:rPr>
          <w:rFonts w:ascii="GHEA Grapalat" w:hAnsi="GHEA Grapalat" w:cs="Times New Roman"/>
          <w:sz w:val="24"/>
          <w:szCs w:val="24"/>
        </w:rPr>
        <w:t xml:space="preserve">Որակավորման հայտը պարունակող յուրաքանչյուր փաստաթղթի հետ կապված հատուկ պահանջները հետագայում </w:t>
      </w:r>
      <w:r w:rsidRPr="00E52976">
        <w:rPr>
          <w:rFonts w:ascii="GHEA Grapalat" w:hAnsi="GHEA Grapalat" w:cs="Times New Roman"/>
          <w:sz w:val="24"/>
          <w:szCs w:val="24"/>
          <w:lang w:val="hy-AM"/>
        </w:rPr>
        <w:t>ներկայացված</w:t>
      </w:r>
      <w:r w:rsidRPr="00E52976">
        <w:rPr>
          <w:rFonts w:ascii="GHEA Grapalat" w:hAnsi="GHEA Grapalat" w:cs="Times New Roman"/>
          <w:sz w:val="24"/>
          <w:szCs w:val="24"/>
        </w:rPr>
        <w:t xml:space="preserve"> են սույն Հավելված </w:t>
      </w:r>
      <w:r w:rsidR="00774B76" w:rsidRPr="00E52976">
        <w:rPr>
          <w:rFonts w:ascii="GHEA Grapalat" w:hAnsi="GHEA Grapalat" w:cs="Times New Roman"/>
          <w:sz w:val="24"/>
          <w:szCs w:val="24"/>
          <w:lang w:val="hy-AM"/>
        </w:rPr>
        <w:t>6</w:t>
      </w:r>
      <w:r w:rsidRPr="00E52976">
        <w:rPr>
          <w:rFonts w:ascii="GHEA Grapalat" w:hAnsi="GHEA Grapalat" w:cs="Times New Roman"/>
          <w:sz w:val="24"/>
          <w:szCs w:val="24"/>
        </w:rPr>
        <w:t>-ում (Որակավորման հայտի բովանդակությունը):</w:t>
      </w:r>
    </w:p>
    <w:p w14:paraId="676A5E3B" w14:textId="61784E6F" w:rsidR="00BA250D" w:rsidRPr="00E52976" w:rsidRDefault="00BA250D" w:rsidP="00E52976">
      <w:pPr>
        <w:pStyle w:val="ListParagraph"/>
        <w:numPr>
          <w:ilvl w:val="0"/>
          <w:numId w:val="46"/>
        </w:numPr>
        <w:spacing w:before="120" w:after="120"/>
        <w:jc w:val="both"/>
        <w:rPr>
          <w:rFonts w:ascii="GHEA Grapalat" w:hAnsi="GHEA Grapalat" w:cs="Times New Roman"/>
          <w:b/>
          <w:bCs/>
          <w:sz w:val="24"/>
          <w:szCs w:val="24"/>
        </w:rPr>
      </w:pPr>
      <w:r w:rsidRPr="00E52976">
        <w:rPr>
          <w:rFonts w:ascii="GHEA Grapalat" w:hAnsi="GHEA Grapalat" w:cs="Times New Roman"/>
          <w:b/>
          <w:bCs/>
          <w:sz w:val="24"/>
          <w:szCs w:val="24"/>
        </w:rPr>
        <w:t xml:space="preserve">Մաս I </w:t>
      </w:r>
      <w:r w:rsidRPr="00E52976">
        <w:rPr>
          <w:rFonts w:ascii="Courier New" w:hAnsi="Courier New" w:cs="Courier New"/>
          <w:b/>
          <w:bCs/>
          <w:sz w:val="24"/>
          <w:szCs w:val="24"/>
        </w:rPr>
        <w:t>─</w:t>
      </w:r>
      <w:r w:rsidRPr="00E52976">
        <w:rPr>
          <w:rFonts w:ascii="GHEA Grapalat" w:hAnsi="GHEA Grapalat" w:cs="Times New Roman"/>
          <w:b/>
          <w:bCs/>
          <w:sz w:val="24"/>
          <w:szCs w:val="24"/>
        </w:rPr>
        <w:t xml:space="preserve"> Որակավորման հայտի ձևը և փաստաթղթերը, որոնք ցույց են տալիս համապատասխանությունը հայտատուների ընդհանուր պահանջներին</w:t>
      </w:r>
    </w:p>
    <w:p w14:paraId="76ADF1F2" w14:textId="37193E9C" w:rsidR="00BA250D" w:rsidRPr="00E52976" w:rsidRDefault="00BA250D" w:rsidP="00E52976">
      <w:pPr>
        <w:pStyle w:val="Normal111"/>
        <w:spacing w:before="120" w:after="120"/>
        <w:ind w:left="360"/>
        <w:jc w:val="both"/>
        <w:rPr>
          <w:rFonts w:ascii="GHEA Grapalat" w:hAnsi="GHEA Grapalat" w:cs="Times New Roman"/>
          <w:sz w:val="24"/>
          <w:szCs w:val="24"/>
          <w:lang w:val="hy-AM"/>
        </w:rPr>
      </w:pPr>
      <w:r w:rsidRPr="00E52976">
        <w:rPr>
          <w:rFonts w:ascii="GHEA Grapalat" w:hAnsi="GHEA Grapalat" w:cs="Times New Roman"/>
          <w:sz w:val="24"/>
          <w:szCs w:val="24"/>
        </w:rPr>
        <w:t xml:space="preserve">Որակավորման հայտի I մասում յուրաքանչյուր </w:t>
      </w:r>
      <w:r w:rsidR="00053843" w:rsidRPr="00E52976">
        <w:rPr>
          <w:rFonts w:ascii="GHEA Grapalat" w:hAnsi="GHEA Grapalat" w:cs="Times New Roman"/>
          <w:sz w:val="24"/>
          <w:szCs w:val="24"/>
          <w:lang w:val="hy-AM"/>
        </w:rPr>
        <w:t>Թեկնածու</w:t>
      </w:r>
      <w:r w:rsidR="00053843" w:rsidRPr="00E52976">
        <w:rPr>
          <w:rFonts w:ascii="GHEA Grapalat" w:hAnsi="GHEA Grapalat" w:cs="Times New Roman"/>
          <w:sz w:val="24"/>
          <w:szCs w:val="24"/>
        </w:rPr>
        <w:t xml:space="preserve"> </w:t>
      </w:r>
      <w:r w:rsidRPr="00E52976">
        <w:rPr>
          <w:rFonts w:ascii="GHEA Grapalat" w:hAnsi="GHEA Grapalat" w:cs="Times New Roman"/>
          <w:sz w:val="24"/>
          <w:szCs w:val="24"/>
        </w:rPr>
        <w:t xml:space="preserve">պետք է ներկայացնի ստորև նշված փաստաթղթերը (ըստ </w:t>
      </w:r>
      <w:r w:rsidR="00053843" w:rsidRPr="00E52976">
        <w:rPr>
          <w:rFonts w:ascii="GHEA Grapalat" w:hAnsi="GHEA Grapalat" w:cs="Times New Roman"/>
          <w:sz w:val="24"/>
          <w:szCs w:val="24"/>
          <w:lang w:val="hy-AM"/>
        </w:rPr>
        <w:t>անհրաժեշտության</w:t>
      </w:r>
      <w:r w:rsidRPr="00E52976">
        <w:rPr>
          <w:rFonts w:ascii="GHEA Grapalat" w:hAnsi="GHEA Grapalat" w:cs="Times New Roman"/>
          <w:sz w:val="24"/>
          <w:szCs w:val="24"/>
        </w:rPr>
        <w:t>)</w:t>
      </w:r>
      <w:r w:rsidR="00053843" w:rsidRPr="00E52976">
        <w:rPr>
          <w:rFonts w:ascii="GHEA Grapalat" w:hAnsi="GHEA Grapalat" w:cs="Times New Roman"/>
          <w:sz w:val="24"/>
          <w:szCs w:val="24"/>
          <w:lang w:val="hy-AM"/>
        </w:rPr>
        <w:t>։</w:t>
      </w:r>
    </w:p>
    <w:p w14:paraId="4B09D869" w14:textId="01311C7F" w:rsidR="00053843" w:rsidRPr="00E52976" w:rsidRDefault="00053843" w:rsidP="00DB6152">
      <w:pPr>
        <w:pStyle w:val="Annex-Paragraph"/>
        <w:numPr>
          <w:ilvl w:val="1"/>
          <w:numId w:val="47"/>
        </w:numPr>
        <w:jc w:val="both"/>
        <w:rPr>
          <w:rFonts w:ascii="GHEA Grapalat" w:hAnsi="GHEA Grapalat" w:cs="Times New Roman"/>
          <w:b/>
          <w:bCs w:val="0"/>
          <w:sz w:val="24"/>
          <w:szCs w:val="24"/>
        </w:rPr>
      </w:pPr>
      <w:r w:rsidRPr="00E52976">
        <w:rPr>
          <w:rFonts w:ascii="GHEA Grapalat" w:hAnsi="GHEA Grapalat" w:cs="Times New Roman"/>
          <w:b/>
          <w:bCs w:val="0"/>
          <w:sz w:val="24"/>
          <w:szCs w:val="24"/>
          <w:lang w:val="hy-AM"/>
        </w:rPr>
        <w:t>Ռեզիդենտ Իրավաբանական Անձինք</w:t>
      </w:r>
    </w:p>
    <w:p w14:paraId="0A27BC11" w14:textId="53B6028E" w:rsidR="00BA250D" w:rsidRPr="00E52976" w:rsidRDefault="00BA250D" w:rsidP="00E52976">
      <w:pPr>
        <w:pStyle w:val="3"/>
        <w:numPr>
          <w:ilvl w:val="3"/>
          <w:numId w:val="48"/>
        </w:numPr>
        <w:spacing w:before="120" w:after="120"/>
        <w:ind w:left="810" w:hanging="450"/>
        <w:jc w:val="both"/>
        <w:rPr>
          <w:rFonts w:ascii="GHEA Grapalat" w:hAnsi="GHEA Grapalat" w:cs="Times New Roman"/>
          <w:sz w:val="24"/>
          <w:szCs w:val="24"/>
        </w:rPr>
      </w:pPr>
      <w:r w:rsidRPr="00E52976">
        <w:rPr>
          <w:rFonts w:ascii="GHEA Grapalat" w:hAnsi="GHEA Grapalat" w:cs="Times New Roman"/>
          <w:sz w:val="24"/>
          <w:szCs w:val="24"/>
          <w:lang w:val="hy-AM"/>
        </w:rPr>
        <w:t>Որակավորման</w:t>
      </w:r>
      <w:r w:rsidRPr="00E52976">
        <w:rPr>
          <w:rFonts w:ascii="GHEA Grapalat" w:hAnsi="GHEA Grapalat" w:cs="Times New Roman"/>
          <w:sz w:val="24"/>
          <w:szCs w:val="24"/>
        </w:rPr>
        <w:t xml:space="preserve"> հայտ </w:t>
      </w:r>
      <w:r w:rsidR="00053843" w:rsidRPr="00E52976">
        <w:rPr>
          <w:rFonts w:ascii="GHEA Grapalat" w:hAnsi="GHEA Grapalat" w:cs="Times New Roman"/>
          <w:sz w:val="24"/>
          <w:szCs w:val="24"/>
          <w:lang w:val="hy-AM"/>
        </w:rPr>
        <w:t>որևէ Պաշտոնական Լեզվո</w:t>
      </w:r>
      <w:r w:rsidRPr="00E52976">
        <w:rPr>
          <w:rFonts w:ascii="GHEA Grapalat" w:hAnsi="GHEA Grapalat" w:cs="Times New Roman"/>
          <w:sz w:val="24"/>
          <w:szCs w:val="24"/>
        </w:rPr>
        <w:t xml:space="preserve">վ, ստորագրված </w:t>
      </w:r>
      <w:r w:rsidR="00053843" w:rsidRPr="00E52976">
        <w:rPr>
          <w:rFonts w:ascii="GHEA Grapalat" w:hAnsi="GHEA Grapalat" w:cs="Times New Roman"/>
          <w:sz w:val="24"/>
          <w:szCs w:val="24"/>
          <w:lang w:val="hy-AM"/>
        </w:rPr>
        <w:t>Թ</w:t>
      </w:r>
      <w:r w:rsidRPr="00E52976">
        <w:rPr>
          <w:rFonts w:ascii="GHEA Grapalat" w:hAnsi="GHEA Grapalat" w:cs="Times New Roman"/>
          <w:sz w:val="24"/>
          <w:szCs w:val="24"/>
        </w:rPr>
        <w:t xml:space="preserve">եկնածուի կողմից սույն Հավելված </w:t>
      </w:r>
      <w:r w:rsidR="00774B76" w:rsidRPr="00E52976">
        <w:rPr>
          <w:rFonts w:ascii="GHEA Grapalat" w:hAnsi="GHEA Grapalat" w:cs="Times New Roman"/>
          <w:sz w:val="24"/>
          <w:szCs w:val="24"/>
          <w:lang w:val="hy-AM"/>
        </w:rPr>
        <w:t>6</w:t>
      </w:r>
      <w:r w:rsidRPr="00E52976">
        <w:rPr>
          <w:rFonts w:ascii="GHEA Grapalat" w:hAnsi="GHEA Grapalat" w:cs="Times New Roman"/>
          <w:sz w:val="24"/>
          <w:szCs w:val="24"/>
        </w:rPr>
        <w:t>-ում (Որակավորման հայտի բովանդակություն) ներկայացված ձևով, որը կցված է սույն ձևով:</w:t>
      </w:r>
    </w:p>
    <w:p w14:paraId="31668210" w14:textId="22C8D493" w:rsidR="00BA250D" w:rsidRPr="00E52976" w:rsidRDefault="00BA250D" w:rsidP="00E52976">
      <w:pPr>
        <w:pStyle w:val="3"/>
        <w:spacing w:before="120" w:after="120"/>
        <w:ind w:left="810" w:hanging="450"/>
        <w:jc w:val="both"/>
        <w:rPr>
          <w:rFonts w:ascii="GHEA Grapalat" w:hAnsi="GHEA Grapalat" w:cs="Times New Roman"/>
          <w:sz w:val="24"/>
          <w:szCs w:val="24"/>
        </w:rPr>
      </w:pPr>
      <w:r w:rsidRPr="00E52976">
        <w:rPr>
          <w:rFonts w:ascii="GHEA Grapalat" w:hAnsi="GHEA Grapalat" w:cs="Times New Roman"/>
          <w:sz w:val="24"/>
          <w:szCs w:val="24"/>
          <w:lang w:val="hy-AM"/>
        </w:rPr>
        <w:t>լիազորող</w:t>
      </w:r>
      <w:r w:rsidRPr="00E52976">
        <w:rPr>
          <w:rFonts w:ascii="GHEA Grapalat" w:hAnsi="GHEA Grapalat" w:cs="Times New Roman"/>
          <w:sz w:val="24"/>
          <w:szCs w:val="24"/>
        </w:rPr>
        <w:t xml:space="preserve"> փաստաթղթեր</w:t>
      </w:r>
      <w:r w:rsidR="00053843" w:rsidRPr="00E52976">
        <w:rPr>
          <w:rFonts w:ascii="GHEA Grapalat" w:hAnsi="GHEA Grapalat" w:cs="Times New Roman"/>
          <w:sz w:val="24"/>
          <w:szCs w:val="24"/>
          <w:lang w:val="hy-AM"/>
        </w:rPr>
        <w:t xml:space="preserve"> և որևէ Պաշտոնական Լեզվով նույնկանացման փաստաթղթեր</w:t>
      </w:r>
      <w:r w:rsidRPr="00E52976">
        <w:rPr>
          <w:rFonts w:ascii="GHEA Grapalat" w:hAnsi="GHEA Grapalat" w:cs="Times New Roman"/>
          <w:sz w:val="24"/>
          <w:szCs w:val="24"/>
        </w:rPr>
        <w:t>.</w:t>
      </w:r>
    </w:p>
    <w:bookmarkEnd w:id="154"/>
    <w:p w14:paraId="25D68BFE" w14:textId="27EB8118" w:rsidR="00BA250D" w:rsidRPr="00E52976" w:rsidRDefault="00BA250D"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rPr>
        <w:t xml:space="preserve">գրավոր լիազորագիր, որը բավարարում է «Բ» ձևով սահմանված լիազորագրի բովանդակության պահանջները (Լիազորագրի բովանդակության պահանջները): </w:t>
      </w:r>
      <w:r w:rsidRPr="00E52976">
        <w:rPr>
          <w:rFonts w:ascii="GHEA Grapalat" w:hAnsi="GHEA Grapalat" w:cs="Times New Roman"/>
          <w:sz w:val="24"/>
          <w:szCs w:val="24"/>
          <w:lang w:val="hy-AM"/>
        </w:rPr>
        <w:t>Լիազորագրում</w:t>
      </w:r>
      <w:r w:rsidRPr="00E52976">
        <w:rPr>
          <w:rFonts w:ascii="GHEA Grapalat" w:hAnsi="GHEA Grapalat" w:cs="Times New Roman"/>
          <w:sz w:val="24"/>
          <w:szCs w:val="24"/>
        </w:rPr>
        <w:t xml:space="preserve"> պետք է նշվեն Լիազորված անձի</w:t>
      </w:r>
      <w:r w:rsidRPr="00E52976">
        <w:rPr>
          <w:rFonts w:ascii="GHEA Grapalat" w:hAnsi="GHEA Grapalat" w:cs="Times New Roman"/>
          <w:sz w:val="24"/>
          <w:szCs w:val="24"/>
          <w:lang w:val="hy-AM"/>
        </w:rPr>
        <w:t>՝</w:t>
      </w:r>
      <w:r w:rsidRPr="00E52976">
        <w:rPr>
          <w:rFonts w:ascii="GHEA Grapalat" w:hAnsi="GHEA Grapalat" w:cs="Times New Roman"/>
          <w:sz w:val="24"/>
          <w:szCs w:val="24"/>
        </w:rPr>
        <w:t xml:space="preserve"> Ծրագրի շրջանակներում ընտրության ընթացակարգի հետ կապված (անձանց) լիազորությունները՝</w:t>
      </w:r>
      <w:r w:rsidRPr="00E52976">
        <w:rPr>
          <w:rFonts w:ascii="GHEA Grapalat" w:hAnsi="GHEA Grapalat" w:cs="Times New Roman"/>
          <w:sz w:val="24"/>
          <w:szCs w:val="24"/>
          <w:lang w:val="hy-AM"/>
        </w:rPr>
        <w:t xml:space="preserve"> </w:t>
      </w:r>
      <w:r w:rsidRPr="00E52976">
        <w:rPr>
          <w:rFonts w:ascii="GHEA Grapalat" w:hAnsi="GHEA Grapalat" w:cs="Times New Roman"/>
          <w:sz w:val="24"/>
          <w:szCs w:val="24"/>
        </w:rPr>
        <w:t>ստորագրելու Որակավորման հայտը և ներկայացնելու Հայտատուին.</w:t>
      </w:r>
    </w:p>
    <w:p w14:paraId="55A2E992" w14:textId="77777777" w:rsidR="00BD2EA5" w:rsidRPr="00E52976" w:rsidRDefault="00BA250D"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rPr>
        <w:t xml:space="preserve">այլ փաստաթղթեր (օրինակ՝ </w:t>
      </w:r>
      <w:r w:rsidR="0047598B" w:rsidRPr="00E52976">
        <w:rPr>
          <w:rFonts w:ascii="GHEA Grapalat" w:hAnsi="GHEA Grapalat" w:cs="Times New Roman"/>
          <w:sz w:val="24"/>
          <w:szCs w:val="24"/>
          <w:lang w:val="hy-AM"/>
        </w:rPr>
        <w:t xml:space="preserve">տնօրենների խորհրդի որոշումներ, </w:t>
      </w:r>
      <w:r w:rsidR="00026D8E" w:rsidRPr="00E52976">
        <w:rPr>
          <w:rFonts w:ascii="GHEA Grapalat" w:hAnsi="GHEA Grapalat" w:cs="Times New Roman"/>
          <w:sz w:val="24"/>
          <w:szCs w:val="24"/>
          <w:lang w:val="hy-AM"/>
        </w:rPr>
        <w:t>կառավարման մարմինների այլ համարժեք որոշումներ</w:t>
      </w:r>
      <w:r w:rsidRPr="00E52976">
        <w:rPr>
          <w:rFonts w:ascii="GHEA Grapalat" w:hAnsi="GHEA Grapalat" w:cs="Times New Roman"/>
          <w:sz w:val="24"/>
          <w:szCs w:val="24"/>
        </w:rPr>
        <w:t>), որոնք հստակորեն հաստատում են Լիազորված անձի (անձանց) լիազորությունը՝ ներկայացնելու Հայտատուին և սահմանում են առնվազն նույն լիազորությունների շրջանակը, ինչ նշված է Ձև Բ-ում (Բովանդակություն)</w:t>
      </w:r>
      <w:r w:rsidR="00BD2EA5" w:rsidRPr="00E52976">
        <w:rPr>
          <w:rFonts w:ascii="Cambria Math" w:hAnsi="Cambria Math" w:cs="Times New Roman"/>
          <w:sz w:val="24"/>
          <w:szCs w:val="24"/>
          <w:lang w:val="hy-AM"/>
        </w:rPr>
        <w:t>․</w:t>
      </w:r>
    </w:p>
    <w:p w14:paraId="5730D3CE" w14:textId="65E77648" w:rsidR="00BA250D" w:rsidRPr="00E52976" w:rsidRDefault="00BA250D"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rPr>
        <w:t>Լիազորված անձանց անձը հաստատող փաստաթղթի պատճենները</w:t>
      </w:r>
      <w:r w:rsidR="00BD2EA5" w:rsidRPr="00E52976">
        <w:rPr>
          <w:rFonts w:ascii="GHEA Grapalat" w:hAnsi="GHEA Grapalat" w:cs="Times New Roman"/>
          <w:sz w:val="24"/>
          <w:szCs w:val="24"/>
          <w:lang w:val="hy-AM"/>
        </w:rPr>
        <w:t>։</w:t>
      </w:r>
    </w:p>
    <w:p w14:paraId="073A6E97" w14:textId="7DA02F4F" w:rsidR="00BA250D" w:rsidRPr="00E52976" w:rsidRDefault="00BA250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rPr>
        <w:t>Հիմնական տեղեկություններ Թեկնածուի մասին</w:t>
      </w:r>
      <w:r w:rsidR="00053843" w:rsidRPr="00E52976">
        <w:rPr>
          <w:rFonts w:ascii="GHEA Grapalat" w:hAnsi="GHEA Grapalat" w:cs="Times New Roman"/>
          <w:sz w:val="24"/>
          <w:szCs w:val="24"/>
          <w:lang w:val="hy-AM"/>
        </w:rPr>
        <w:t xml:space="preserve"> որևէ Պաշտոնական Լեզվով</w:t>
      </w:r>
      <w:r w:rsidRPr="00E52976">
        <w:rPr>
          <w:rFonts w:ascii="GHEA Grapalat" w:hAnsi="GHEA Grapalat" w:cs="Times New Roman"/>
          <w:sz w:val="24"/>
          <w:szCs w:val="24"/>
        </w:rPr>
        <w:t xml:space="preserve">, ինչպես մանրամասնված է սույն Հավելված </w:t>
      </w:r>
      <w:r w:rsidR="00053843" w:rsidRPr="00E52976">
        <w:rPr>
          <w:rFonts w:ascii="GHEA Grapalat" w:hAnsi="GHEA Grapalat" w:cs="Times New Roman"/>
          <w:sz w:val="24"/>
          <w:szCs w:val="24"/>
          <w:lang w:val="hy-AM"/>
        </w:rPr>
        <w:t>6</w:t>
      </w:r>
      <w:r w:rsidRPr="00E52976">
        <w:rPr>
          <w:rFonts w:ascii="GHEA Grapalat" w:hAnsi="GHEA Grapalat" w:cs="Times New Roman"/>
          <w:sz w:val="24"/>
          <w:szCs w:val="24"/>
        </w:rPr>
        <w:t>-ի</w:t>
      </w:r>
      <w:r w:rsidR="00F54DB2" w:rsidRPr="00E52976">
        <w:rPr>
          <w:rFonts w:ascii="GHEA Grapalat" w:hAnsi="GHEA Grapalat" w:cs="Times New Roman"/>
          <w:sz w:val="24"/>
          <w:szCs w:val="24"/>
          <w:lang w:val="hy-AM"/>
        </w:rPr>
        <w:t xml:space="preserve"> </w:t>
      </w:r>
      <w:r w:rsidR="00F54DB2" w:rsidRPr="00E52976">
        <w:rPr>
          <w:rFonts w:ascii="GHEA Grapalat" w:hAnsi="GHEA Grapalat" w:cs="Times New Roman"/>
          <w:sz w:val="24"/>
          <w:szCs w:val="24"/>
        </w:rPr>
        <w:t>(Որակավորման հայտի բովանդակությունը)</w:t>
      </w:r>
      <w:r w:rsidRPr="00E52976">
        <w:rPr>
          <w:rFonts w:ascii="GHEA Grapalat" w:hAnsi="GHEA Grapalat" w:cs="Times New Roman"/>
          <w:sz w:val="24"/>
          <w:szCs w:val="24"/>
        </w:rPr>
        <w:t xml:space="preserve"> Ձև Գ-ում (Հիմնական տեղեկատվության ձև), ներառյալ Թեկնածուի բաժնետերերի թարմացված ցուցակը, որոնք ունեն ավելի քան 1%: Թեկնածուի բաժնետոմսերի, նրա փոխկապակցված ընկերությունների և իրական սեփականատերերի, ինչպես նաև թեկնածուի բաժնետիրական կառուցվածքի և Թեկնածուի լիազորված անձանց ցանկի մասին:</w:t>
      </w:r>
    </w:p>
    <w:p w14:paraId="67B147C8" w14:textId="63BEC1CF" w:rsidR="00BA250D" w:rsidRPr="00E52976" w:rsidRDefault="00053843"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 xml:space="preserve">Որևէ </w:t>
      </w:r>
      <w:r w:rsidR="00627BEE" w:rsidRPr="00E52976">
        <w:rPr>
          <w:rFonts w:ascii="GHEA Grapalat" w:hAnsi="GHEA Grapalat" w:cs="Times New Roman"/>
          <w:sz w:val="24"/>
          <w:szCs w:val="24"/>
          <w:lang w:val="hy-AM"/>
        </w:rPr>
        <w:t>Պ</w:t>
      </w:r>
      <w:r w:rsidRPr="00E52976">
        <w:rPr>
          <w:rFonts w:ascii="GHEA Grapalat" w:hAnsi="GHEA Grapalat" w:cs="Times New Roman"/>
          <w:sz w:val="24"/>
          <w:szCs w:val="24"/>
          <w:lang w:val="hy-AM"/>
        </w:rPr>
        <w:t xml:space="preserve">աշտոնական Լեզվով </w:t>
      </w:r>
      <w:r w:rsidR="00BA250D" w:rsidRPr="00E52976">
        <w:rPr>
          <w:rFonts w:ascii="GHEA Grapalat" w:hAnsi="GHEA Grapalat" w:cs="Times New Roman"/>
          <w:sz w:val="24"/>
          <w:szCs w:val="24"/>
        </w:rPr>
        <w:t xml:space="preserve">կանոնադրության կամ </w:t>
      </w:r>
      <w:r w:rsidRPr="00E52976">
        <w:rPr>
          <w:rFonts w:ascii="GHEA Grapalat" w:hAnsi="GHEA Grapalat" w:cs="Times New Roman"/>
          <w:sz w:val="24"/>
          <w:szCs w:val="24"/>
          <w:lang w:val="hy-AM"/>
        </w:rPr>
        <w:t>հիմնադիր</w:t>
      </w:r>
      <w:r w:rsidRPr="00E52976">
        <w:rPr>
          <w:rFonts w:ascii="GHEA Grapalat" w:hAnsi="GHEA Grapalat" w:cs="Times New Roman"/>
          <w:sz w:val="24"/>
          <w:szCs w:val="24"/>
        </w:rPr>
        <w:t xml:space="preserve"> </w:t>
      </w:r>
      <w:r w:rsidR="00BA250D" w:rsidRPr="00E52976">
        <w:rPr>
          <w:rFonts w:ascii="GHEA Grapalat" w:hAnsi="GHEA Grapalat" w:cs="Times New Roman"/>
          <w:sz w:val="24"/>
          <w:szCs w:val="24"/>
        </w:rPr>
        <w:t>այլ փաստաթղթի պատճենը՝ ներառյալ բոլոր փոփոխությունները։</w:t>
      </w:r>
    </w:p>
    <w:p w14:paraId="171BB4F3" w14:textId="74AAD6E4" w:rsidR="00BA250D" w:rsidRPr="00E52976" w:rsidRDefault="00BA250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տեղեկանք</w:t>
      </w:r>
      <w:r w:rsidRPr="00E52976">
        <w:rPr>
          <w:rFonts w:ascii="GHEA Grapalat" w:hAnsi="GHEA Grapalat" w:cs="Times New Roman"/>
          <w:sz w:val="24"/>
          <w:szCs w:val="24"/>
        </w:rPr>
        <w:t xml:space="preserve"> Իրավաբանական անձանց պետական ռեգիստրից՝ տրված որակավորման հայտը ներկայացնելուց ոչ շուտ, քան </w:t>
      </w:r>
      <w:r w:rsidR="00D35DCF" w:rsidRPr="004C7F8F">
        <w:rPr>
          <w:rFonts w:ascii="GHEA Grapalat" w:hAnsi="GHEA Grapalat" w:cs="Arial"/>
          <w:sz w:val="24"/>
          <w:szCs w:val="24"/>
        </w:rPr>
        <w:t>վաթսուն</w:t>
      </w:r>
      <w:r w:rsidR="00D35DCF" w:rsidRPr="004C7F8F">
        <w:rPr>
          <w:rFonts w:ascii="GHEA Grapalat" w:hAnsi="GHEA Grapalat"/>
          <w:sz w:val="24"/>
          <w:szCs w:val="24"/>
        </w:rPr>
        <w:t xml:space="preserve"> (60)</w:t>
      </w:r>
      <w:r w:rsidRPr="00E52976">
        <w:rPr>
          <w:rFonts w:ascii="GHEA Grapalat" w:hAnsi="GHEA Grapalat" w:cs="Times New Roman"/>
          <w:sz w:val="24"/>
          <w:szCs w:val="24"/>
        </w:rPr>
        <w:t>օր առաջ.</w:t>
      </w:r>
    </w:p>
    <w:p w14:paraId="2EA2705E" w14:textId="49ED332D" w:rsidR="00BA250D" w:rsidRPr="00E52976" w:rsidRDefault="00BA250D"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rPr>
        <w:t>հաշվեկշիռ</w:t>
      </w:r>
      <w:r w:rsidR="00D35DCF" w:rsidRPr="004C7F8F">
        <w:rPr>
          <w:rFonts w:ascii="GHEA Grapalat" w:hAnsi="GHEA Grapalat"/>
          <w:sz w:val="24"/>
          <w:szCs w:val="24"/>
        </w:rPr>
        <w:t xml:space="preserve"> (</w:t>
      </w:r>
      <w:r w:rsidR="00D35DCF" w:rsidRPr="004C7F8F">
        <w:rPr>
          <w:rFonts w:ascii="GHEA Grapalat" w:hAnsi="GHEA Grapalat" w:cs="Arial"/>
          <w:sz w:val="24"/>
          <w:szCs w:val="24"/>
        </w:rPr>
        <w:t>հաշվետվություն</w:t>
      </w:r>
      <w:r w:rsidR="00D35DCF">
        <w:rPr>
          <w:rFonts w:ascii="GHEA Grapalat" w:hAnsi="GHEA Grapalat"/>
        </w:rPr>
        <w:t xml:space="preserve"> </w:t>
      </w:r>
      <w:r w:rsidR="00D35DCF" w:rsidRPr="004C7F8F">
        <w:rPr>
          <w:rFonts w:ascii="GHEA Grapalat" w:hAnsi="GHEA Grapalat" w:cs="Arial"/>
          <w:sz w:val="24"/>
          <w:szCs w:val="24"/>
        </w:rPr>
        <w:t>ֆինանսական</w:t>
      </w:r>
      <w:r w:rsidR="00D35DCF" w:rsidRPr="004C7F8F">
        <w:rPr>
          <w:rFonts w:ascii="GHEA Grapalat" w:hAnsi="GHEA Grapalat"/>
          <w:sz w:val="24"/>
          <w:szCs w:val="24"/>
        </w:rPr>
        <w:t xml:space="preserve"> </w:t>
      </w:r>
      <w:r w:rsidR="00D35DCF" w:rsidRPr="004C7F8F">
        <w:rPr>
          <w:rFonts w:ascii="GHEA Grapalat" w:hAnsi="GHEA Grapalat" w:cs="Arial"/>
          <w:sz w:val="24"/>
          <w:szCs w:val="24"/>
        </w:rPr>
        <w:t>վիճակի</w:t>
      </w:r>
      <w:r w:rsidR="00D35DCF" w:rsidRPr="004C7F8F">
        <w:rPr>
          <w:rFonts w:ascii="GHEA Grapalat" w:hAnsi="GHEA Grapalat"/>
          <w:sz w:val="24"/>
          <w:szCs w:val="24"/>
        </w:rPr>
        <w:t xml:space="preserve"> </w:t>
      </w:r>
      <w:r w:rsidR="00D35DCF" w:rsidRPr="004C7F8F">
        <w:rPr>
          <w:rFonts w:ascii="GHEA Grapalat" w:hAnsi="GHEA Grapalat" w:cs="Arial"/>
          <w:sz w:val="24"/>
          <w:szCs w:val="24"/>
        </w:rPr>
        <w:t>մասին</w:t>
      </w:r>
      <w:r w:rsidR="00D35DCF" w:rsidRPr="004C7F8F">
        <w:rPr>
          <w:rFonts w:ascii="GHEA Grapalat" w:hAnsi="GHEA Grapalat"/>
          <w:sz w:val="24"/>
          <w:szCs w:val="24"/>
        </w:rPr>
        <w:t xml:space="preserve">) </w:t>
      </w:r>
      <w:r w:rsidR="00D35DCF" w:rsidRPr="004C7F8F">
        <w:rPr>
          <w:rFonts w:ascii="GHEA Grapalat" w:hAnsi="GHEA Grapalat" w:cs="Arial"/>
          <w:sz w:val="24"/>
          <w:szCs w:val="24"/>
        </w:rPr>
        <w:t>վերջին</w:t>
      </w:r>
      <w:r w:rsidR="00D35DCF" w:rsidRPr="004C7F8F">
        <w:rPr>
          <w:rFonts w:ascii="GHEA Grapalat" w:hAnsi="GHEA Grapalat"/>
          <w:sz w:val="24"/>
          <w:szCs w:val="24"/>
        </w:rPr>
        <w:t xml:space="preserve"> </w:t>
      </w:r>
      <w:r w:rsidR="00D35DCF" w:rsidRPr="004C7F8F">
        <w:rPr>
          <w:rFonts w:ascii="GHEA Grapalat" w:hAnsi="GHEA Grapalat" w:cs="Arial"/>
          <w:sz w:val="24"/>
          <w:szCs w:val="24"/>
        </w:rPr>
        <w:t>ամբողջական</w:t>
      </w:r>
      <w:r w:rsidR="00D35DCF" w:rsidRPr="004C7F8F">
        <w:rPr>
          <w:rFonts w:ascii="GHEA Grapalat" w:hAnsi="GHEA Grapalat"/>
          <w:sz w:val="24"/>
          <w:szCs w:val="24"/>
        </w:rPr>
        <w:t xml:space="preserve"> </w:t>
      </w:r>
      <w:r w:rsidR="00D35DCF" w:rsidRPr="004C7F8F">
        <w:rPr>
          <w:rFonts w:ascii="GHEA Grapalat" w:hAnsi="GHEA Grapalat" w:cs="Arial"/>
          <w:sz w:val="24"/>
          <w:szCs w:val="24"/>
        </w:rPr>
        <w:t>օրացուցային</w:t>
      </w:r>
      <w:r w:rsidR="00D35DCF" w:rsidRPr="004C7F8F">
        <w:rPr>
          <w:rFonts w:ascii="GHEA Grapalat" w:hAnsi="GHEA Grapalat"/>
          <w:sz w:val="24"/>
          <w:szCs w:val="24"/>
        </w:rPr>
        <w:t xml:space="preserve"> </w:t>
      </w:r>
      <w:r w:rsidR="00D35DCF" w:rsidRPr="004C7F8F">
        <w:rPr>
          <w:rFonts w:ascii="GHEA Grapalat" w:hAnsi="GHEA Grapalat" w:cs="Arial"/>
          <w:sz w:val="24"/>
          <w:szCs w:val="24"/>
        </w:rPr>
        <w:t>տարվա</w:t>
      </w:r>
      <w:r w:rsidR="00D35DCF" w:rsidRPr="004C7F8F">
        <w:rPr>
          <w:rFonts w:ascii="GHEA Grapalat" w:hAnsi="GHEA Grapalat"/>
          <w:sz w:val="24"/>
          <w:szCs w:val="24"/>
        </w:rPr>
        <w:t xml:space="preserve"> </w:t>
      </w:r>
      <w:r w:rsidR="00D35DCF" w:rsidRPr="004C7F8F">
        <w:rPr>
          <w:rFonts w:ascii="GHEA Grapalat" w:hAnsi="GHEA Grapalat" w:cs="Arial"/>
          <w:sz w:val="24"/>
          <w:szCs w:val="24"/>
        </w:rPr>
        <w:t>համար</w:t>
      </w:r>
      <w:r w:rsidR="00D35DCF" w:rsidRPr="004C7F8F">
        <w:rPr>
          <w:rFonts w:ascii="GHEA Grapalat" w:hAnsi="GHEA Grapalat"/>
          <w:sz w:val="24"/>
          <w:szCs w:val="24"/>
        </w:rPr>
        <w:t>`</w:t>
      </w:r>
      <w:r w:rsidR="00D35DCF">
        <w:rPr>
          <w:rFonts w:ascii="GHEA Grapalat" w:hAnsi="GHEA Grapalat"/>
        </w:rPr>
        <w:t xml:space="preserve"> </w:t>
      </w:r>
      <w:r w:rsidR="00D35DCF" w:rsidRPr="004C7F8F">
        <w:rPr>
          <w:rFonts w:ascii="GHEA Grapalat" w:hAnsi="GHEA Grapalat" w:cs="Arial"/>
          <w:sz w:val="24"/>
          <w:szCs w:val="24"/>
        </w:rPr>
        <w:t>տրված</w:t>
      </w:r>
      <w:r w:rsidR="00D35DCF" w:rsidRPr="004C7F8F">
        <w:rPr>
          <w:rFonts w:ascii="GHEA Grapalat" w:hAnsi="GHEA Grapalat"/>
          <w:sz w:val="24"/>
          <w:szCs w:val="24"/>
        </w:rPr>
        <w:t xml:space="preserve"> </w:t>
      </w:r>
      <w:r w:rsidR="00D35DCF" w:rsidRPr="004C7F8F">
        <w:rPr>
          <w:rFonts w:ascii="GHEA Grapalat" w:hAnsi="GHEA Grapalat" w:cs="Arial"/>
          <w:sz w:val="24"/>
          <w:szCs w:val="24"/>
        </w:rPr>
        <w:t>որակավորման</w:t>
      </w:r>
      <w:r w:rsidR="00D35DCF" w:rsidRPr="004C7F8F">
        <w:rPr>
          <w:rFonts w:ascii="GHEA Grapalat" w:hAnsi="GHEA Grapalat"/>
          <w:sz w:val="24"/>
          <w:szCs w:val="24"/>
        </w:rPr>
        <w:t xml:space="preserve"> </w:t>
      </w:r>
      <w:r w:rsidR="00D35DCF" w:rsidRPr="004C7F8F">
        <w:rPr>
          <w:rFonts w:ascii="GHEA Grapalat" w:hAnsi="GHEA Grapalat" w:cs="Arial"/>
          <w:sz w:val="24"/>
          <w:szCs w:val="24"/>
        </w:rPr>
        <w:t>հայտը</w:t>
      </w:r>
      <w:r w:rsidR="00D35DCF" w:rsidRPr="004C7F8F">
        <w:rPr>
          <w:rFonts w:ascii="GHEA Grapalat" w:hAnsi="GHEA Grapalat"/>
          <w:sz w:val="24"/>
          <w:szCs w:val="24"/>
        </w:rPr>
        <w:t xml:space="preserve"> </w:t>
      </w:r>
      <w:r w:rsidR="00D35DCF" w:rsidRPr="004C7F8F">
        <w:rPr>
          <w:rFonts w:ascii="GHEA Grapalat" w:hAnsi="GHEA Grapalat" w:cs="Arial"/>
          <w:sz w:val="24"/>
          <w:szCs w:val="24"/>
        </w:rPr>
        <w:t>ներկայացնելուց</w:t>
      </w:r>
      <w:r w:rsidR="00D35DCF" w:rsidRPr="004C7F8F">
        <w:rPr>
          <w:rFonts w:ascii="GHEA Grapalat" w:hAnsi="GHEA Grapalat"/>
          <w:sz w:val="24"/>
          <w:szCs w:val="24"/>
        </w:rPr>
        <w:t xml:space="preserve"> </w:t>
      </w:r>
      <w:r w:rsidR="00D35DCF" w:rsidRPr="004C7F8F">
        <w:rPr>
          <w:rFonts w:ascii="GHEA Grapalat" w:hAnsi="GHEA Grapalat" w:cs="Arial"/>
          <w:sz w:val="24"/>
          <w:szCs w:val="24"/>
        </w:rPr>
        <w:t>ոչ</w:t>
      </w:r>
      <w:r w:rsidR="00D35DCF" w:rsidRPr="004C7F8F">
        <w:rPr>
          <w:rFonts w:ascii="GHEA Grapalat" w:hAnsi="GHEA Grapalat"/>
          <w:sz w:val="24"/>
          <w:szCs w:val="24"/>
        </w:rPr>
        <w:t xml:space="preserve"> </w:t>
      </w:r>
      <w:r w:rsidR="00D35DCF" w:rsidRPr="004C7F8F">
        <w:rPr>
          <w:rFonts w:ascii="GHEA Grapalat" w:hAnsi="GHEA Grapalat" w:cs="Arial"/>
          <w:sz w:val="24"/>
          <w:szCs w:val="24"/>
        </w:rPr>
        <w:t>շուտ</w:t>
      </w:r>
      <w:r w:rsidR="00D35DCF" w:rsidRPr="004C7F8F">
        <w:rPr>
          <w:rFonts w:ascii="GHEA Grapalat" w:hAnsi="GHEA Grapalat"/>
          <w:sz w:val="24"/>
          <w:szCs w:val="24"/>
        </w:rPr>
        <w:t xml:space="preserve">, </w:t>
      </w:r>
      <w:r w:rsidR="00D35DCF" w:rsidRPr="004C7F8F">
        <w:rPr>
          <w:rFonts w:ascii="GHEA Grapalat" w:hAnsi="GHEA Grapalat" w:cs="Arial"/>
          <w:sz w:val="24"/>
          <w:szCs w:val="24"/>
        </w:rPr>
        <w:t>քան</w:t>
      </w:r>
      <w:r w:rsidR="00D35DCF" w:rsidRPr="004C7F8F">
        <w:rPr>
          <w:rFonts w:ascii="GHEA Grapalat" w:hAnsi="GHEA Grapalat"/>
          <w:sz w:val="24"/>
          <w:szCs w:val="24"/>
        </w:rPr>
        <w:t xml:space="preserve"> </w:t>
      </w:r>
      <w:r w:rsidR="00D35DCF" w:rsidRPr="004C7F8F">
        <w:rPr>
          <w:rFonts w:ascii="GHEA Grapalat" w:hAnsi="GHEA Grapalat" w:cs="Arial"/>
          <w:sz w:val="24"/>
          <w:szCs w:val="24"/>
        </w:rPr>
        <w:t>վաթսուն</w:t>
      </w:r>
      <w:r w:rsidR="00D35DCF" w:rsidRPr="004C7F8F">
        <w:rPr>
          <w:rFonts w:ascii="GHEA Grapalat" w:hAnsi="GHEA Grapalat"/>
          <w:sz w:val="24"/>
          <w:szCs w:val="24"/>
        </w:rPr>
        <w:t xml:space="preserve"> (60) </w:t>
      </w:r>
      <w:r w:rsidR="00D35DCF" w:rsidRPr="004C7F8F">
        <w:rPr>
          <w:rFonts w:ascii="GHEA Grapalat" w:hAnsi="GHEA Grapalat" w:cs="Arial"/>
          <w:sz w:val="24"/>
          <w:szCs w:val="24"/>
        </w:rPr>
        <w:t>օր</w:t>
      </w:r>
      <w:r w:rsidR="00D35DCF" w:rsidRPr="004C7F8F">
        <w:rPr>
          <w:rFonts w:ascii="GHEA Grapalat" w:hAnsi="GHEA Grapalat"/>
          <w:sz w:val="24"/>
          <w:szCs w:val="24"/>
        </w:rPr>
        <w:t xml:space="preserve"> </w:t>
      </w:r>
      <w:r w:rsidR="00D35DCF" w:rsidRPr="004C7F8F">
        <w:rPr>
          <w:rFonts w:ascii="GHEA Grapalat" w:hAnsi="GHEA Grapalat" w:cs="Arial"/>
          <w:sz w:val="24"/>
          <w:szCs w:val="24"/>
        </w:rPr>
        <w:t>առաջ</w:t>
      </w:r>
      <w:r w:rsidR="00D35DCF">
        <w:rPr>
          <w:rFonts w:ascii="GHEA Grapalat" w:hAnsi="GHEA Grapalat"/>
        </w:rPr>
        <w:t xml:space="preserve"> </w:t>
      </w:r>
      <w:r w:rsidR="00D35DCF" w:rsidRPr="004C7F8F">
        <w:rPr>
          <w:rFonts w:ascii="GHEA Grapalat" w:hAnsi="GHEA Grapalat"/>
          <w:sz w:val="24"/>
          <w:szCs w:val="24"/>
        </w:rPr>
        <w:t>(Form A)</w:t>
      </w:r>
      <w:r w:rsidR="00721812" w:rsidRPr="00E52976">
        <w:rPr>
          <w:rFonts w:ascii="GHEA Grapalat" w:hAnsi="GHEA Grapalat" w:cs="Times New Roman"/>
          <w:sz w:val="24"/>
          <w:szCs w:val="24"/>
          <w:lang w:val="hy-AM"/>
        </w:rPr>
        <w:t>,</w:t>
      </w:r>
    </w:p>
    <w:p w14:paraId="53A4AFDD" w14:textId="77777777" w:rsidR="00721812" w:rsidRPr="00E52976" w:rsidRDefault="00721812"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Որևէ Պաշտոնական Լեզվով Վկայագիր՝ նկարագրված</w:t>
      </w:r>
      <w:r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 xml:space="preserve">սույն Հավելված 6-ի </w:t>
      </w:r>
      <w:r w:rsidRPr="00E52976">
        <w:rPr>
          <w:rFonts w:ascii="GHEA Grapalat" w:hAnsi="GHEA Grapalat" w:cs="Times New Roman"/>
          <w:sz w:val="24"/>
          <w:szCs w:val="24"/>
          <w:lang w:val="en-US"/>
        </w:rPr>
        <w:t>(</w:t>
      </w:r>
      <w:r w:rsidRPr="00E52976">
        <w:rPr>
          <w:rFonts w:ascii="GHEA Grapalat" w:hAnsi="GHEA Grapalat" w:cs="Times New Roman"/>
          <w:sz w:val="24"/>
          <w:szCs w:val="24"/>
          <w:lang w:val="hy-AM"/>
        </w:rPr>
        <w:t>Որակավորման Հայտի Բովանդակությունը</w:t>
      </w:r>
      <w:r w:rsidRPr="00E52976">
        <w:rPr>
          <w:rFonts w:ascii="GHEA Grapalat" w:hAnsi="GHEA Grapalat" w:cs="Times New Roman"/>
          <w:sz w:val="24"/>
          <w:szCs w:val="24"/>
          <w:lang w:val="en-US"/>
        </w:rPr>
        <w:t>)</w:t>
      </w:r>
      <w:r w:rsidRPr="00E52976">
        <w:rPr>
          <w:rFonts w:ascii="GHEA Grapalat" w:hAnsi="GHEA Grapalat" w:cs="Times New Roman"/>
          <w:sz w:val="24"/>
          <w:szCs w:val="24"/>
          <w:lang w:val="hy-AM"/>
        </w:rPr>
        <w:t xml:space="preserve"> </w:t>
      </w: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rPr>
        <w:instrText xml:space="preserve"> REF _Ref132321379 \r \h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Ձև</w:t>
      </w:r>
      <w:r w:rsidRPr="00E52976">
        <w:rPr>
          <w:rFonts w:ascii="GHEA Grapalat" w:hAnsi="GHEA Grapalat" w:cs="Times New Roman"/>
          <w:i/>
          <w:iCs/>
          <w:sz w:val="24"/>
          <w:szCs w:val="24"/>
        </w:rPr>
        <w:t xml:space="preserve"> D</w:t>
      </w:r>
      <w:r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-ում՝ հավաստելով, որ՝</w:t>
      </w:r>
    </w:p>
    <w:p w14:paraId="6FFB929D" w14:textId="77777777" w:rsidR="00721812" w:rsidRPr="00E52976" w:rsidRDefault="00721812" w:rsidP="00E52976">
      <w:pPr>
        <w:pStyle w:val="AnnexList2"/>
        <w:jc w:val="both"/>
        <w:rPr>
          <w:rFonts w:ascii="GHEA Grapalat" w:hAnsi="GHEA Grapalat" w:cs="Times New Roman"/>
          <w:sz w:val="24"/>
          <w:szCs w:val="24"/>
        </w:rPr>
      </w:pPr>
      <w:r w:rsidRPr="00E52976">
        <w:rPr>
          <w:rFonts w:ascii="GHEA Grapalat" w:hAnsi="GHEA Grapalat" w:cs="Times New Roman"/>
          <w:sz w:val="24"/>
          <w:szCs w:val="24"/>
          <w:lang w:val="hy-AM"/>
        </w:rPr>
        <w:t>Թեկնածուն համապատասխանում է ՊՄԳ Ընթացակարգի 47-րդ պարագրաֆով սահմանված պահանջներին,</w:t>
      </w:r>
    </w:p>
    <w:p w14:paraId="21348F5E" w14:textId="77777777" w:rsidR="00721812" w:rsidRPr="00E52976" w:rsidRDefault="00721812" w:rsidP="00E52976">
      <w:pPr>
        <w:pStyle w:val="AnnexList2"/>
        <w:jc w:val="both"/>
        <w:rPr>
          <w:rFonts w:ascii="GHEA Grapalat" w:hAnsi="GHEA Grapalat" w:cs="Times New Roman"/>
          <w:sz w:val="24"/>
          <w:szCs w:val="24"/>
        </w:rPr>
      </w:pPr>
      <w:r w:rsidRPr="00E52976">
        <w:rPr>
          <w:rFonts w:ascii="GHEA Grapalat" w:hAnsi="GHEA Grapalat" w:cs="Times New Roman"/>
          <w:sz w:val="24"/>
          <w:szCs w:val="24"/>
          <w:lang w:val="hy-AM"/>
        </w:rPr>
        <w:t>Թեկնածուն լիազորված է մասնակցել ԸՆտրության Ընթացակարգին և ներկայացնել այդ մասնակցութան համար անհրաժեշտ փաստաթղթերը,</w:t>
      </w:r>
    </w:p>
    <w:p w14:paraId="786CC636" w14:textId="77777777" w:rsidR="00721812" w:rsidRPr="00E52976" w:rsidRDefault="00721812" w:rsidP="00E52976">
      <w:pPr>
        <w:pStyle w:val="AnnexList2"/>
        <w:jc w:val="both"/>
        <w:rPr>
          <w:rFonts w:ascii="GHEA Grapalat" w:hAnsi="GHEA Grapalat" w:cs="Times New Roman"/>
          <w:sz w:val="24"/>
          <w:szCs w:val="24"/>
        </w:rPr>
      </w:pPr>
      <w:r w:rsidRPr="00E52976">
        <w:rPr>
          <w:rFonts w:ascii="GHEA Grapalat" w:hAnsi="GHEA Grapalat" w:cs="Times New Roman"/>
          <w:sz w:val="24"/>
          <w:szCs w:val="24"/>
          <w:lang w:val="hy-AM"/>
        </w:rPr>
        <w:t>Թեկնածուն պատասխանատվություն է կրում Ընտրության Ընթացակարգում սխալ կամ կեղծ փաստաթղթեր, տեղեկատվություն և տվյալներ ներկայացնելու համար,</w:t>
      </w:r>
    </w:p>
    <w:p w14:paraId="29463905" w14:textId="7FFD073D" w:rsidR="00721812" w:rsidRPr="00E52976" w:rsidRDefault="00721812" w:rsidP="00E52976">
      <w:pPr>
        <w:pStyle w:val="AnnexList2"/>
        <w:jc w:val="both"/>
        <w:rPr>
          <w:rFonts w:ascii="GHEA Grapalat" w:hAnsi="GHEA Grapalat" w:cs="Times New Roman"/>
          <w:sz w:val="24"/>
          <w:szCs w:val="24"/>
        </w:rPr>
      </w:pPr>
      <w:r w:rsidRPr="00E52976">
        <w:rPr>
          <w:rFonts w:ascii="GHEA Grapalat" w:hAnsi="GHEA Grapalat" w:cs="Times New Roman"/>
          <w:sz w:val="24"/>
          <w:szCs w:val="24"/>
          <w:lang w:val="hy-AM"/>
        </w:rPr>
        <w:t xml:space="preserve">Թեկնածուն ենթակա չէ Հավելված 4-ով </w:t>
      </w:r>
      <w:r w:rsidRPr="00E52976">
        <w:rPr>
          <w:rFonts w:ascii="GHEA Grapalat" w:hAnsi="GHEA Grapalat" w:cs="Times New Roman"/>
          <w:sz w:val="24"/>
          <w:szCs w:val="24"/>
          <w:lang w:val="en-US"/>
        </w:rPr>
        <w:t>(</w:t>
      </w:r>
      <w:r w:rsidRPr="00E52976">
        <w:rPr>
          <w:rFonts w:ascii="GHEA Grapalat" w:hAnsi="GHEA Grapalat" w:cs="Times New Roman"/>
          <w:sz w:val="24"/>
          <w:szCs w:val="24"/>
          <w:lang w:val="hy-AM"/>
        </w:rPr>
        <w:t>Հայտատուին Ներկայացվող Ընդհանուր Պահանջներ</w:t>
      </w:r>
      <w:r w:rsidRPr="00E52976">
        <w:rPr>
          <w:rFonts w:ascii="GHEA Grapalat" w:hAnsi="GHEA Grapalat" w:cs="Times New Roman"/>
          <w:sz w:val="24"/>
          <w:szCs w:val="24"/>
          <w:lang w:val="en-US"/>
        </w:rPr>
        <w:t>)</w:t>
      </w:r>
      <w:r w:rsidRPr="00E52976">
        <w:rPr>
          <w:rFonts w:ascii="GHEA Grapalat" w:hAnsi="GHEA Grapalat" w:cs="Times New Roman"/>
          <w:sz w:val="24"/>
          <w:szCs w:val="24"/>
          <w:lang w:val="hy-AM"/>
        </w:rPr>
        <w:t xml:space="preserve"> սահմանված որևէ սահմանափակման։</w:t>
      </w:r>
    </w:p>
    <w:p w14:paraId="3624074F" w14:textId="245F9209" w:rsidR="00BA250D" w:rsidRPr="00E52976" w:rsidRDefault="00BA250D" w:rsidP="00DB6152">
      <w:pPr>
        <w:pStyle w:val="Normal111"/>
        <w:numPr>
          <w:ilvl w:val="1"/>
          <w:numId w:val="47"/>
        </w:numPr>
        <w:spacing w:before="120" w:after="120"/>
        <w:jc w:val="both"/>
        <w:rPr>
          <w:rFonts w:ascii="GHEA Grapalat" w:hAnsi="GHEA Grapalat" w:cs="Times New Roman"/>
          <w:b/>
          <w:bCs w:val="0"/>
          <w:sz w:val="24"/>
          <w:szCs w:val="24"/>
        </w:rPr>
      </w:pPr>
      <w:r w:rsidRPr="00E52976">
        <w:rPr>
          <w:rFonts w:ascii="GHEA Grapalat" w:hAnsi="GHEA Grapalat" w:cs="Times New Roman"/>
          <w:b/>
          <w:bCs w:val="0"/>
          <w:sz w:val="24"/>
          <w:szCs w:val="24"/>
        </w:rPr>
        <w:t>Ոչ ռեզիդենտ իրավաբանական անձինք (</w:t>
      </w:r>
      <w:r w:rsidR="00721812" w:rsidRPr="00E52976">
        <w:rPr>
          <w:rFonts w:ascii="GHEA Grapalat" w:hAnsi="GHEA Grapalat" w:cs="Times New Roman"/>
          <w:b/>
          <w:bCs w:val="0"/>
          <w:sz w:val="24"/>
          <w:szCs w:val="24"/>
          <w:lang w:val="hy-AM"/>
        </w:rPr>
        <w:t>Կ</w:t>
      </w:r>
      <w:r w:rsidRPr="00E52976">
        <w:rPr>
          <w:rFonts w:ascii="GHEA Grapalat" w:hAnsi="GHEA Grapalat" w:cs="Times New Roman"/>
          <w:b/>
          <w:bCs w:val="0"/>
          <w:sz w:val="24"/>
          <w:szCs w:val="24"/>
        </w:rPr>
        <w:t>ոնսորցիումին չեն պատկանում)</w:t>
      </w:r>
    </w:p>
    <w:p w14:paraId="1F3941D6" w14:textId="0173DEAD" w:rsidR="00BA250D" w:rsidRPr="00E52976" w:rsidRDefault="00BA250D" w:rsidP="00E52976">
      <w:pPr>
        <w:pStyle w:val="3"/>
        <w:numPr>
          <w:ilvl w:val="3"/>
          <w:numId w:val="49"/>
        </w:numPr>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rPr>
        <w:t xml:space="preserve">Որակավորման հայտ </w:t>
      </w:r>
      <w:r w:rsidR="00721812" w:rsidRPr="00E52976">
        <w:rPr>
          <w:rFonts w:ascii="GHEA Grapalat" w:hAnsi="GHEA Grapalat" w:cs="Times New Roman"/>
          <w:sz w:val="24"/>
          <w:szCs w:val="24"/>
          <w:lang w:val="hy-AM"/>
        </w:rPr>
        <w:t>որևէ Պաշտոնական Լեզվով՝</w:t>
      </w:r>
      <w:r w:rsidRPr="00E52976">
        <w:rPr>
          <w:rFonts w:ascii="GHEA Grapalat" w:hAnsi="GHEA Grapalat" w:cs="Times New Roman"/>
          <w:sz w:val="24"/>
          <w:szCs w:val="24"/>
        </w:rPr>
        <w:t xml:space="preserve"> ստորագրված թեկնածուի </w:t>
      </w:r>
      <w:r w:rsidRPr="00E52976">
        <w:rPr>
          <w:rFonts w:ascii="GHEA Grapalat" w:hAnsi="GHEA Grapalat" w:cs="Times New Roman"/>
          <w:sz w:val="24"/>
          <w:szCs w:val="24"/>
          <w:lang w:val="hy-AM"/>
        </w:rPr>
        <w:t xml:space="preserve">կողմից սույն Հավելված </w:t>
      </w:r>
      <w:r w:rsidR="00721812" w:rsidRPr="00E52976">
        <w:rPr>
          <w:rFonts w:ascii="GHEA Grapalat" w:hAnsi="GHEA Grapalat" w:cs="Times New Roman"/>
          <w:sz w:val="24"/>
          <w:szCs w:val="24"/>
          <w:lang w:val="hy-AM"/>
        </w:rPr>
        <w:t>6</w:t>
      </w:r>
      <w:r w:rsidRPr="00E52976">
        <w:rPr>
          <w:rFonts w:ascii="GHEA Grapalat" w:hAnsi="GHEA Grapalat" w:cs="Times New Roman"/>
          <w:sz w:val="24"/>
          <w:szCs w:val="24"/>
          <w:lang w:val="hy-AM"/>
        </w:rPr>
        <w:t xml:space="preserve">-ում (Որակավորման </w:t>
      </w:r>
      <w:r w:rsidR="00721812" w:rsidRPr="00E52976">
        <w:rPr>
          <w:rFonts w:ascii="GHEA Grapalat" w:hAnsi="GHEA Grapalat" w:cs="Times New Roman"/>
          <w:sz w:val="24"/>
          <w:szCs w:val="24"/>
          <w:lang w:val="hy-AM"/>
        </w:rPr>
        <w:t>Հայտի Բովանդակություն</w:t>
      </w:r>
      <w:r w:rsidRPr="00E52976">
        <w:rPr>
          <w:rFonts w:ascii="GHEA Grapalat" w:hAnsi="GHEA Grapalat" w:cs="Times New Roman"/>
          <w:sz w:val="24"/>
          <w:szCs w:val="24"/>
          <w:lang w:val="hy-AM"/>
        </w:rPr>
        <w:t>)</w:t>
      </w:r>
      <w:r w:rsidRPr="00E52976">
        <w:rPr>
          <w:rFonts w:ascii="GHEA Grapalat" w:hAnsi="GHEA Grapalat" w:cs="Times New Roman"/>
          <w:sz w:val="24"/>
          <w:szCs w:val="24"/>
        </w:rPr>
        <w:t xml:space="preserve"> ներկայացված ձևով կցված:</w:t>
      </w:r>
    </w:p>
    <w:p w14:paraId="729F63F0" w14:textId="55323490" w:rsidR="00BA250D" w:rsidRPr="00E52976" w:rsidRDefault="00721812"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Լ</w:t>
      </w:r>
      <w:r w:rsidR="00BA250D" w:rsidRPr="00E52976">
        <w:rPr>
          <w:rFonts w:ascii="GHEA Grapalat" w:hAnsi="GHEA Grapalat" w:cs="Times New Roman"/>
          <w:sz w:val="24"/>
          <w:szCs w:val="24"/>
          <w:lang w:val="hy-AM"/>
        </w:rPr>
        <w:t>իազորող</w:t>
      </w:r>
      <w:r w:rsidR="00BA250D" w:rsidRPr="00E52976">
        <w:rPr>
          <w:rFonts w:ascii="GHEA Grapalat" w:hAnsi="GHEA Grapalat" w:cs="Times New Roman"/>
          <w:sz w:val="24"/>
          <w:szCs w:val="24"/>
        </w:rPr>
        <w:t xml:space="preserve"> փաստաթղթեր</w:t>
      </w:r>
      <w:r w:rsidRPr="00E52976">
        <w:rPr>
          <w:rFonts w:ascii="GHEA Grapalat" w:hAnsi="GHEA Grapalat" w:cs="Times New Roman"/>
          <w:sz w:val="24"/>
          <w:szCs w:val="24"/>
          <w:lang w:val="hy-AM"/>
        </w:rPr>
        <w:t xml:space="preserve"> և ինքնության փաստաթղթեր որևէ Պաշտոնական Լեզվով</w:t>
      </w:r>
      <w:r w:rsidR="00BA250D" w:rsidRPr="00E52976">
        <w:rPr>
          <w:rFonts w:ascii="GHEA Grapalat" w:hAnsi="GHEA Grapalat" w:cs="Times New Roman"/>
          <w:sz w:val="24"/>
          <w:szCs w:val="24"/>
        </w:rPr>
        <w:t>.</w:t>
      </w:r>
    </w:p>
    <w:p w14:paraId="67C9ED0A" w14:textId="1D7E8571" w:rsidR="00BA250D" w:rsidRPr="00E52976" w:rsidRDefault="00BA250D"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rPr>
        <w:t xml:space="preserve">լիազորագիր, որը բավարարում է «Բ» ձևով սահմանված լիազորագրի բովանդակության պահանջները (Լիազորագրի բովանդակության պահանջները) պատշաճ ձևով </w:t>
      </w:r>
      <w:r w:rsidRPr="00E52976">
        <w:rPr>
          <w:rFonts w:ascii="GHEA Grapalat" w:hAnsi="GHEA Grapalat" w:cs="Times New Roman"/>
          <w:sz w:val="24"/>
          <w:szCs w:val="24"/>
          <w:lang w:val="hy-AM"/>
        </w:rPr>
        <w:t>վավերացված</w:t>
      </w:r>
      <w:r w:rsidRPr="00E52976">
        <w:rPr>
          <w:rFonts w:ascii="GHEA Grapalat" w:hAnsi="GHEA Grapalat" w:cs="Times New Roman"/>
          <w:sz w:val="24"/>
          <w:szCs w:val="24"/>
        </w:rPr>
        <w:t xml:space="preserve">, օրինականացված և թարգմանված </w:t>
      </w:r>
      <w:r w:rsidR="00721812" w:rsidRPr="00E52976">
        <w:rPr>
          <w:rFonts w:ascii="GHEA Grapalat" w:hAnsi="GHEA Grapalat" w:cs="Times New Roman"/>
          <w:sz w:val="24"/>
          <w:szCs w:val="24"/>
          <w:lang w:val="hy-AM"/>
        </w:rPr>
        <w:t>որևէ Պաշտոնական Լեզվով</w:t>
      </w:r>
      <w:r w:rsidR="000F0615" w:rsidRPr="00E52976">
        <w:rPr>
          <w:rFonts w:ascii="GHEA Grapalat" w:hAnsi="GHEA Grapalat" w:cs="Times New Roman"/>
          <w:sz w:val="24"/>
          <w:szCs w:val="24"/>
          <w:lang w:val="hy-AM"/>
        </w:rPr>
        <w:t>։</w:t>
      </w:r>
      <w:r w:rsidRPr="00E52976">
        <w:rPr>
          <w:rFonts w:ascii="GHEA Grapalat" w:hAnsi="GHEA Grapalat" w:cs="Times New Roman"/>
          <w:sz w:val="24"/>
          <w:szCs w:val="24"/>
        </w:rPr>
        <w:t xml:space="preserve"> Լիազորագրում պետք է նշվեն Լիազորված անձի (անձանց) լիազորությունները՝ ստորագրելու Որակավորման հայտը և ներկայացնելու Հայտատուին Ծրագրի շրջանակներում ընտրության ընթացակարգի հետ կապված.</w:t>
      </w:r>
    </w:p>
    <w:p w14:paraId="48978667" w14:textId="75B37F99" w:rsidR="00BA250D" w:rsidRPr="00E52976" w:rsidRDefault="00BA250D"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rPr>
        <w:t xml:space="preserve">այլ փաստաթղթեր (օրինակ՝ </w:t>
      </w:r>
      <w:r w:rsidR="00721812" w:rsidRPr="00E52976">
        <w:rPr>
          <w:rFonts w:ascii="GHEA Grapalat" w:hAnsi="GHEA Grapalat" w:cs="Times New Roman"/>
          <w:sz w:val="24"/>
          <w:szCs w:val="24"/>
          <w:lang w:val="hy-AM"/>
        </w:rPr>
        <w:t>Տնօրենների Խորհրդի որոշումներ, կառավարող մարմինների այլ համազոր փաստաթղթեր</w:t>
      </w:r>
      <w:r w:rsidRPr="00E52976">
        <w:rPr>
          <w:rFonts w:ascii="GHEA Grapalat" w:hAnsi="GHEA Grapalat" w:cs="Times New Roman"/>
          <w:sz w:val="24"/>
          <w:szCs w:val="24"/>
        </w:rPr>
        <w:t xml:space="preserve">), պատշաճ կերպով </w:t>
      </w:r>
      <w:r w:rsidRPr="00E52976">
        <w:rPr>
          <w:rFonts w:ascii="GHEA Grapalat" w:hAnsi="GHEA Grapalat" w:cs="Times New Roman"/>
          <w:sz w:val="24"/>
          <w:szCs w:val="24"/>
          <w:lang w:val="hy-AM"/>
        </w:rPr>
        <w:t>վավերացված</w:t>
      </w:r>
      <w:r w:rsidRPr="00E52976">
        <w:rPr>
          <w:rFonts w:ascii="GHEA Grapalat" w:hAnsi="GHEA Grapalat" w:cs="Times New Roman"/>
          <w:sz w:val="24"/>
          <w:szCs w:val="24"/>
        </w:rPr>
        <w:t>, օրինականացված և թարգմանված հայերեն և անգլերեն, որոնք հստակորեն հաստատում են իրավասությունը։ Դիմումատուին ներկայացնելու լիազորված անձ</w:t>
      </w:r>
      <w:r w:rsidR="00E41D82" w:rsidRPr="00E52976">
        <w:rPr>
          <w:rFonts w:ascii="GHEA Grapalat" w:hAnsi="GHEA Grapalat" w:cs="Times New Roman"/>
          <w:sz w:val="24"/>
          <w:szCs w:val="24"/>
          <w:lang w:val="hy-AM"/>
        </w:rPr>
        <w:t xml:space="preserve"> </w:t>
      </w:r>
      <w:r w:rsidRPr="00E52976">
        <w:rPr>
          <w:rFonts w:ascii="GHEA Grapalat" w:hAnsi="GHEA Grapalat" w:cs="Times New Roman"/>
          <w:sz w:val="24"/>
          <w:szCs w:val="24"/>
        </w:rPr>
        <w:t>(</w:t>
      </w:r>
      <w:r w:rsidRPr="00E52976">
        <w:rPr>
          <w:rFonts w:ascii="GHEA Grapalat" w:hAnsi="GHEA Grapalat" w:cs="Times New Roman"/>
          <w:sz w:val="24"/>
          <w:szCs w:val="24"/>
          <w:lang w:val="hy-AM"/>
        </w:rPr>
        <w:t>անձինք</w:t>
      </w:r>
      <w:r w:rsidRPr="00E52976">
        <w:rPr>
          <w:rFonts w:ascii="GHEA Grapalat" w:hAnsi="GHEA Grapalat" w:cs="Times New Roman"/>
          <w:sz w:val="24"/>
          <w:szCs w:val="24"/>
        </w:rPr>
        <w:t>) և սահմանում է առնվազն նույն լիազորությունների շրջանակը, ինչ նշված է Ձև Բ-ում (Լիազորագրի բովանդակության պահանջներ):</w:t>
      </w:r>
    </w:p>
    <w:p w14:paraId="1BF632A6" w14:textId="5EC93362" w:rsidR="00721812" w:rsidRPr="00E52976" w:rsidRDefault="00721812"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lang w:val="hy-AM"/>
        </w:rPr>
        <w:t>Լիազորված Անձանց ինքնության փաստաթղթերի պատճեններ</w:t>
      </w:r>
    </w:p>
    <w:p w14:paraId="76BEFFA5" w14:textId="0712C245" w:rsidR="00721812" w:rsidRPr="00E52976" w:rsidRDefault="002E789A" w:rsidP="00E52976">
      <w:pPr>
        <w:pStyle w:val="Normal111"/>
        <w:spacing w:before="120" w:after="120"/>
        <w:ind w:left="81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Բնօրինակում </w:t>
      </w:r>
      <w:r w:rsidR="00A639CC" w:rsidRPr="00E52976">
        <w:rPr>
          <w:rFonts w:ascii="GHEA Grapalat" w:hAnsi="GHEA Grapalat" w:cs="Times New Roman"/>
          <w:sz w:val="24"/>
          <w:szCs w:val="24"/>
          <w:lang w:val="hy-AM"/>
        </w:rPr>
        <w:t>օ</w:t>
      </w:r>
      <w:r w:rsidR="00721812" w:rsidRPr="00E52976">
        <w:rPr>
          <w:rFonts w:ascii="GHEA Grapalat" w:hAnsi="GHEA Grapalat" w:cs="Times New Roman"/>
          <w:sz w:val="24"/>
          <w:szCs w:val="24"/>
          <w:lang w:val="hy-AM"/>
        </w:rPr>
        <w:t xml:space="preserve">տար լեզվով </w:t>
      </w:r>
      <w:r w:rsidR="00721812" w:rsidRPr="00E52976">
        <w:rPr>
          <w:rFonts w:ascii="GHEA Grapalat" w:hAnsi="GHEA Grapalat" w:cs="Times New Roman"/>
          <w:sz w:val="24"/>
          <w:szCs w:val="24"/>
        </w:rPr>
        <w:t>(</w:t>
      </w:r>
      <w:r w:rsidR="00721812" w:rsidRPr="00E52976">
        <w:rPr>
          <w:rFonts w:ascii="GHEA Grapalat" w:hAnsi="GHEA Grapalat" w:cs="Times New Roman"/>
          <w:sz w:val="24"/>
          <w:szCs w:val="24"/>
          <w:lang w:val="hy-AM"/>
        </w:rPr>
        <w:t>Պաշտոնական Լեզուներից բացի</w:t>
      </w:r>
      <w:r w:rsidR="00721812" w:rsidRPr="00E52976">
        <w:rPr>
          <w:rFonts w:ascii="GHEA Grapalat" w:hAnsi="GHEA Grapalat" w:cs="Times New Roman"/>
          <w:sz w:val="24"/>
          <w:szCs w:val="24"/>
        </w:rPr>
        <w:t xml:space="preserve">) </w:t>
      </w:r>
      <w:r w:rsidR="00721812" w:rsidRPr="00E52976">
        <w:rPr>
          <w:rFonts w:ascii="GHEA Grapalat" w:hAnsi="GHEA Grapalat" w:cs="Times New Roman"/>
          <w:sz w:val="24"/>
          <w:szCs w:val="24"/>
          <w:lang w:val="hy-AM"/>
        </w:rPr>
        <w:t>պատրաստվ</w:t>
      </w:r>
      <w:r w:rsidR="00A639CC" w:rsidRPr="00E52976">
        <w:rPr>
          <w:rFonts w:ascii="GHEA Grapalat" w:hAnsi="GHEA Grapalat" w:cs="Times New Roman"/>
          <w:sz w:val="24"/>
          <w:szCs w:val="24"/>
          <w:lang w:val="hy-AM"/>
        </w:rPr>
        <w:t xml:space="preserve">ած </w:t>
      </w:r>
      <w:r w:rsidR="00A639CC" w:rsidRPr="00E52976">
        <w:rPr>
          <w:rFonts w:ascii="GHEA Grapalat" w:hAnsi="GHEA Grapalat" w:cs="Times New Roman"/>
          <w:sz w:val="24"/>
          <w:szCs w:val="24"/>
        </w:rPr>
        <w:t>(</w:t>
      </w:r>
      <w:r w:rsidR="00A639CC" w:rsidRPr="00E52976">
        <w:rPr>
          <w:rFonts w:ascii="GHEA Grapalat" w:hAnsi="GHEA Grapalat" w:cs="Times New Roman"/>
          <w:sz w:val="24"/>
          <w:szCs w:val="24"/>
          <w:lang w:val="hy-AM"/>
        </w:rPr>
        <w:t>թողարկված</w:t>
      </w:r>
      <w:r w:rsidR="00A639CC" w:rsidRPr="00E52976">
        <w:rPr>
          <w:rFonts w:ascii="GHEA Grapalat" w:hAnsi="GHEA Grapalat" w:cs="Times New Roman"/>
          <w:sz w:val="24"/>
          <w:szCs w:val="24"/>
        </w:rPr>
        <w:t>)</w:t>
      </w:r>
      <w:r w:rsidR="00721812" w:rsidRPr="00E52976">
        <w:rPr>
          <w:rFonts w:ascii="GHEA Grapalat" w:hAnsi="GHEA Grapalat" w:cs="Times New Roman"/>
          <w:sz w:val="24"/>
          <w:szCs w:val="24"/>
          <w:lang w:val="hy-AM"/>
        </w:rPr>
        <w:t xml:space="preserve">  Լիազորող Փաստաթղթերը և ինքնության փաստաթղթերի պատճենները պետք է </w:t>
      </w:r>
      <w:r w:rsidR="00A639CC" w:rsidRPr="00E52976">
        <w:rPr>
          <w:rFonts w:ascii="GHEA Grapalat" w:hAnsi="GHEA Grapalat" w:cs="Times New Roman"/>
          <w:sz w:val="24"/>
          <w:szCs w:val="24"/>
          <w:lang w:val="hy-AM"/>
        </w:rPr>
        <w:t xml:space="preserve">ներկայացվեն </w:t>
      </w:r>
      <w:r w:rsidR="00E419D9" w:rsidRPr="00E52976">
        <w:rPr>
          <w:rFonts w:ascii="GHEA Grapalat" w:hAnsi="GHEA Grapalat" w:cs="Times New Roman"/>
          <w:sz w:val="24"/>
          <w:szCs w:val="24"/>
          <w:lang w:val="hy-AM"/>
        </w:rPr>
        <w:t xml:space="preserve">Պաշտոնական Լեզուներից որևէ մեկով </w:t>
      </w:r>
      <w:r w:rsidR="00A639CC" w:rsidRPr="00E52976">
        <w:rPr>
          <w:rFonts w:ascii="GHEA Grapalat" w:hAnsi="GHEA Grapalat" w:cs="Times New Roman"/>
          <w:sz w:val="24"/>
          <w:szCs w:val="24"/>
          <w:lang w:val="hy-AM"/>
        </w:rPr>
        <w:t xml:space="preserve">դրանց </w:t>
      </w:r>
      <w:r w:rsidR="00721812" w:rsidRPr="00E52976">
        <w:rPr>
          <w:rFonts w:ascii="GHEA Grapalat" w:hAnsi="GHEA Grapalat" w:cs="Times New Roman"/>
          <w:sz w:val="24"/>
          <w:szCs w:val="24"/>
          <w:lang w:val="hy-AM"/>
        </w:rPr>
        <w:t>պատշաճ նոտարական վավերաց</w:t>
      </w:r>
      <w:r w:rsidR="00E419D9" w:rsidRPr="00E52976">
        <w:rPr>
          <w:rFonts w:ascii="GHEA Grapalat" w:hAnsi="GHEA Grapalat" w:cs="Times New Roman"/>
          <w:sz w:val="24"/>
          <w:szCs w:val="24"/>
          <w:lang w:val="hy-AM"/>
        </w:rPr>
        <w:t xml:space="preserve">մամբ </w:t>
      </w:r>
      <w:r w:rsidR="00721812" w:rsidRPr="00E52976">
        <w:rPr>
          <w:rFonts w:ascii="GHEA Grapalat" w:hAnsi="GHEA Grapalat" w:cs="Times New Roman"/>
          <w:sz w:val="24"/>
          <w:szCs w:val="24"/>
          <w:lang w:val="hy-AM"/>
        </w:rPr>
        <w:t>թարգման</w:t>
      </w:r>
      <w:r w:rsidR="00E419D9" w:rsidRPr="00E52976">
        <w:rPr>
          <w:rFonts w:ascii="GHEA Grapalat" w:hAnsi="GHEA Grapalat" w:cs="Times New Roman"/>
          <w:sz w:val="24"/>
          <w:szCs w:val="24"/>
          <w:lang w:val="hy-AM"/>
        </w:rPr>
        <w:t>ությամբ</w:t>
      </w:r>
      <w:r w:rsidR="00B53A5B" w:rsidRPr="00E52976">
        <w:rPr>
          <w:rFonts w:ascii="GHEA Grapalat" w:hAnsi="GHEA Grapalat" w:cs="Times New Roman"/>
          <w:sz w:val="24"/>
          <w:szCs w:val="24"/>
          <w:lang w:val="hy-AM"/>
        </w:rPr>
        <w:t>՝ վավերացված ապոստիլով</w:t>
      </w:r>
      <w:r w:rsidR="00597972" w:rsidRPr="00E52976">
        <w:rPr>
          <w:rFonts w:ascii="GHEA Grapalat" w:hAnsi="GHEA Grapalat" w:cs="Times New Roman"/>
          <w:sz w:val="24"/>
          <w:szCs w:val="24"/>
          <w:lang w:val="hy-AM"/>
        </w:rPr>
        <w:t xml:space="preserve"> </w:t>
      </w:r>
      <w:r w:rsidR="00597972" w:rsidRPr="00E52976">
        <w:rPr>
          <w:rFonts w:ascii="GHEA Grapalat" w:hAnsi="GHEA Grapalat" w:cs="Times New Roman"/>
          <w:sz w:val="24"/>
          <w:szCs w:val="24"/>
        </w:rPr>
        <w:t>(</w:t>
      </w:r>
      <w:r w:rsidR="007C2029" w:rsidRPr="00E52976">
        <w:rPr>
          <w:rFonts w:ascii="GHEA Grapalat" w:hAnsi="GHEA Grapalat" w:cs="Times New Roman"/>
          <w:sz w:val="24"/>
          <w:szCs w:val="24"/>
          <w:lang w:val="hy-AM"/>
        </w:rPr>
        <w:t xml:space="preserve">Օտարերկրյա պետական փաստաթղթերի օրինականացման </w:t>
      </w:r>
      <w:r w:rsidR="00E41D82" w:rsidRPr="00E52976">
        <w:rPr>
          <w:rFonts w:ascii="GHEA Grapalat" w:hAnsi="GHEA Grapalat" w:cs="Times New Roman"/>
          <w:sz w:val="24"/>
          <w:szCs w:val="24"/>
          <w:lang w:val="hy-AM"/>
        </w:rPr>
        <w:t xml:space="preserve">պահանջները վերացնելու մասին </w:t>
      </w:r>
      <w:r w:rsidR="00597972" w:rsidRPr="00E52976">
        <w:rPr>
          <w:rFonts w:ascii="GHEA Grapalat" w:hAnsi="GHEA Grapalat" w:cs="Times New Roman"/>
          <w:sz w:val="24"/>
          <w:szCs w:val="24"/>
        </w:rPr>
        <w:t>1961</w:t>
      </w:r>
      <w:r w:rsidR="00597972" w:rsidRPr="00E52976">
        <w:rPr>
          <w:rFonts w:ascii="GHEA Grapalat" w:hAnsi="GHEA Grapalat" w:cs="Times New Roman"/>
          <w:sz w:val="24"/>
          <w:szCs w:val="24"/>
          <w:lang w:val="hy-AM"/>
        </w:rPr>
        <w:t xml:space="preserve"> թվականի հոկտեմբերի</w:t>
      </w:r>
      <w:r w:rsidR="00597972" w:rsidRPr="00E52976">
        <w:rPr>
          <w:rFonts w:ascii="GHEA Grapalat" w:hAnsi="GHEA Grapalat" w:cs="Times New Roman"/>
          <w:sz w:val="24"/>
          <w:szCs w:val="24"/>
        </w:rPr>
        <w:t xml:space="preserve"> 5</w:t>
      </w:r>
      <w:r w:rsidR="00597972" w:rsidRPr="00E52976">
        <w:rPr>
          <w:rFonts w:ascii="GHEA Grapalat" w:hAnsi="GHEA Grapalat" w:cs="Times New Roman"/>
          <w:sz w:val="24"/>
          <w:szCs w:val="24"/>
          <w:lang w:val="hy-AM"/>
        </w:rPr>
        <w:t xml:space="preserve">-ի </w:t>
      </w:r>
      <w:r w:rsidR="00954249" w:rsidRPr="00E52976">
        <w:rPr>
          <w:rFonts w:ascii="GHEA Grapalat" w:hAnsi="GHEA Grapalat" w:cs="Times New Roman"/>
          <w:sz w:val="24"/>
          <w:szCs w:val="24"/>
          <w:lang w:val="hy-AM"/>
        </w:rPr>
        <w:t>Հաագայի Կոնվենցիան վավերացրած երկրներից ուղարկված փաստաթղթերի դեպքում</w:t>
      </w:r>
      <w:r w:rsidR="00E41D82" w:rsidRPr="00E52976">
        <w:rPr>
          <w:rFonts w:ascii="GHEA Grapalat" w:hAnsi="GHEA Grapalat" w:cs="Times New Roman"/>
          <w:sz w:val="24"/>
          <w:szCs w:val="24"/>
          <w:lang w:val="hy-AM"/>
        </w:rPr>
        <w:t>։</w:t>
      </w:r>
      <w:r w:rsidR="00BC58F7" w:rsidRPr="00E52976">
        <w:rPr>
          <w:rFonts w:ascii="GHEA Grapalat" w:hAnsi="GHEA Grapalat" w:cs="Times New Roman"/>
          <w:sz w:val="24"/>
          <w:szCs w:val="24"/>
          <w:lang w:val="hy-AM"/>
        </w:rPr>
        <w:t xml:space="preserve"> </w:t>
      </w:r>
      <w:r w:rsidR="00E41D82" w:rsidRPr="00E52976">
        <w:rPr>
          <w:rFonts w:ascii="GHEA Grapalat" w:hAnsi="GHEA Grapalat" w:cs="Times New Roman"/>
          <w:sz w:val="24"/>
          <w:szCs w:val="24"/>
          <w:lang w:val="hy-AM"/>
        </w:rPr>
        <w:t>Ե</w:t>
      </w:r>
      <w:r w:rsidR="00BC58F7" w:rsidRPr="00E52976">
        <w:rPr>
          <w:rFonts w:ascii="GHEA Grapalat" w:hAnsi="GHEA Grapalat" w:cs="Times New Roman"/>
          <w:sz w:val="24"/>
          <w:szCs w:val="24"/>
          <w:lang w:val="hy-AM"/>
        </w:rPr>
        <w:t>թե երկիրը Կոնվենցիայի անդամ չէ, փաստաթղթերիօրինականացումը պետք է կատարվի հյուպատոսական խողովակներով</w:t>
      </w:r>
      <w:r w:rsidR="00597972" w:rsidRPr="00E52976">
        <w:rPr>
          <w:rFonts w:ascii="GHEA Grapalat" w:hAnsi="GHEA Grapalat" w:cs="Times New Roman"/>
          <w:sz w:val="24"/>
          <w:szCs w:val="24"/>
          <w:lang w:val="hy-AM"/>
        </w:rPr>
        <w:t>)</w:t>
      </w:r>
      <w:r w:rsidR="00721812" w:rsidRPr="00E52976">
        <w:rPr>
          <w:rFonts w:ascii="GHEA Grapalat" w:hAnsi="GHEA Grapalat" w:cs="Times New Roman"/>
          <w:sz w:val="24"/>
          <w:szCs w:val="24"/>
          <w:lang w:val="hy-AM"/>
        </w:rPr>
        <w:t>։</w:t>
      </w:r>
      <w:r w:rsidR="00E419D9" w:rsidRPr="00E52976">
        <w:rPr>
          <w:rFonts w:ascii="GHEA Grapalat" w:hAnsi="GHEA Grapalat" w:cs="Times New Roman"/>
          <w:sz w:val="24"/>
          <w:szCs w:val="24"/>
          <w:lang w:val="hy-AM"/>
        </w:rPr>
        <w:t xml:space="preserve"> </w:t>
      </w:r>
    </w:p>
    <w:p w14:paraId="7EB1C9CA" w14:textId="5D77D10B"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Թեկնածուի մասին հիմնական տեղեկությունները </w:t>
      </w:r>
      <w:r w:rsidR="00721812" w:rsidRPr="00E52976">
        <w:rPr>
          <w:rFonts w:ascii="GHEA Grapalat" w:hAnsi="GHEA Grapalat" w:cs="Times New Roman"/>
          <w:sz w:val="24"/>
          <w:szCs w:val="24"/>
          <w:lang w:val="hy-AM"/>
        </w:rPr>
        <w:t>որևէ Պաշտոնական Լեզվով</w:t>
      </w:r>
      <w:r w:rsidRPr="00E52976">
        <w:rPr>
          <w:rFonts w:ascii="GHEA Grapalat" w:hAnsi="GHEA Grapalat" w:cs="Times New Roman"/>
          <w:sz w:val="24"/>
          <w:szCs w:val="24"/>
          <w:lang w:val="hy-AM"/>
        </w:rPr>
        <w:t xml:space="preserve">, ինչպես մանրամասնված է սույն Հավելված </w:t>
      </w:r>
      <w:r w:rsidR="00721812" w:rsidRPr="00E52976">
        <w:rPr>
          <w:rFonts w:ascii="GHEA Grapalat" w:hAnsi="GHEA Grapalat" w:cs="Times New Roman"/>
          <w:sz w:val="24"/>
          <w:szCs w:val="24"/>
          <w:lang w:val="hy-AM"/>
        </w:rPr>
        <w:t>6</w:t>
      </w:r>
      <w:r w:rsidRPr="00E52976">
        <w:rPr>
          <w:rFonts w:ascii="GHEA Grapalat" w:hAnsi="GHEA Grapalat" w:cs="Times New Roman"/>
          <w:sz w:val="24"/>
          <w:szCs w:val="24"/>
          <w:lang w:val="hy-AM"/>
        </w:rPr>
        <w:t xml:space="preserve">-ի Ձև </w:t>
      </w:r>
      <w:r w:rsidR="00721812" w:rsidRPr="00E52976">
        <w:rPr>
          <w:rFonts w:ascii="GHEA Grapalat" w:hAnsi="GHEA Grapalat" w:cs="Times New Roman"/>
          <w:sz w:val="24"/>
          <w:szCs w:val="24"/>
          <w:lang w:val="hy-AM"/>
        </w:rPr>
        <w:t>C</w:t>
      </w:r>
      <w:r w:rsidRPr="00E52976">
        <w:rPr>
          <w:rFonts w:ascii="GHEA Grapalat" w:hAnsi="GHEA Grapalat" w:cs="Times New Roman"/>
          <w:sz w:val="24"/>
          <w:szCs w:val="24"/>
          <w:lang w:val="hy-AM"/>
        </w:rPr>
        <w:t xml:space="preserve"> (Հիմնական տեղեկատվության ձև) (Որակավորման հայտի բովանդակությունը), ներառյալ Թեկնածուի բաժնետերերի թարմացված ցուցակը, որոնք ունեն ավելի քան</w:t>
      </w:r>
      <w:r w:rsidR="00925C49"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Թեկնածուի բաժնետոմսերի, նրա փոխկապակցված ընկերությունների և իրական սեփականատերերի 1%-ը, ինչպես նաև Թեկնածուի բաժնետիրական կառուցվածքը և հայտատուի լիազորված անձանց ցուցակը:</w:t>
      </w:r>
    </w:p>
    <w:p w14:paraId="059755FA" w14:textId="67BAFA4B" w:rsidR="00BA250D" w:rsidRPr="00E52976" w:rsidRDefault="00280A54"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Որևէ Պաշտոնական Լեզվով </w:t>
      </w:r>
      <w:r w:rsidR="00BA250D" w:rsidRPr="00E52976">
        <w:rPr>
          <w:rFonts w:ascii="GHEA Grapalat" w:hAnsi="GHEA Grapalat" w:cs="Times New Roman"/>
          <w:sz w:val="24"/>
          <w:szCs w:val="24"/>
          <w:lang w:val="hy-AM"/>
        </w:rPr>
        <w:t xml:space="preserve">կանոնադրության կամ </w:t>
      </w:r>
      <w:r w:rsidR="00721812" w:rsidRPr="00E52976">
        <w:rPr>
          <w:rFonts w:ascii="GHEA Grapalat" w:hAnsi="GHEA Grapalat" w:cs="Times New Roman"/>
          <w:sz w:val="24"/>
          <w:szCs w:val="24"/>
          <w:lang w:val="hy-AM"/>
        </w:rPr>
        <w:t xml:space="preserve">հիմնադիր </w:t>
      </w:r>
      <w:r w:rsidR="00BA250D" w:rsidRPr="00E52976">
        <w:rPr>
          <w:rFonts w:ascii="GHEA Grapalat" w:hAnsi="GHEA Grapalat" w:cs="Times New Roman"/>
          <w:sz w:val="24"/>
          <w:szCs w:val="24"/>
          <w:lang w:val="hy-AM"/>
        </w:rPr>
        <w:t>այլ փաստաթղթերի, ներառյալ բոլոր փոփոխությունները, պատճենը:</w:t>
      </w:r>
      <w:r w:rsidR="00123187" w:rsidRPr="00E52976">
        <w:rPr>
          <w:rFonts w:ascii="GHEA Grapalat" w:hAnsi="GHEA Grapalat" w:cs="Times New Roman"/>
          <w:sz w:val="24"/>
          <w:szCs w:val="24"/>
          <w:lang w:val="hy-AM"/>
        </w:rPr>
        <w:t xml:space="preserve"> Բնօրինակում</w:t>
      </w:r>
      <w:r w:rsidRPr="00E52976">
        <w:rPr>
          <w:rFonts w:ascii="GHEA Grapalat" w:hAnsi="GHEA Grapalat" w:cs="Times New Roman"/>
          <w:sz w:val="24"/>
          <w:szCs w:val="24"/>
          <w:lang w:val="hy-AM"/>
        </w:rPr>
        <w:t xml:space="preserve"> </w:t>
      </w:r>
      <w:r w:rsidR="00123187" w:rsidRPr="00E52976">
        <w:rPr>
          <w:rFonts w:ascii="GHEA Grapalat" w:hAnsi="GHEA Grapalat" w:cs="Times New Roman"/>
          <w:sz w:val="24"/>
          <w:szCs w:val="24"/>
          <w:lang w:val="hy-AM"/>
        </w:rPr>
        <w:t>օ</w:t>
      </w:r>
      <w:r w:rsidRPr="00E52976">
        <w:rPr>
          <w:rFonts w:ascii="GHEA Grapalat" w:hAnsi="GHEA Grapalat" w:cs="Times New Roman"/>
          <w:sz w:val="24"/>
          <w:szCs w:val="24"/>
          <w:lang w:val="hy-AM"/>
        </w:rPr>
        <w:t>տար լեզվով (Պաշտոնական Լեզուներից բացի) պատրաստվ</w:t>
      </w:r>
      <w:r w:rsidR="00123187" w:rsidRPr="00E52976">
        <w:rPr>
          <w:rFonts w:ascii="GHEA Grapalat" w:hAnsi="GHEA Grapalat" w:cs="Times New Roman"/>
          <w:sz w:val="24"/>
          <w:szCs w:val="24"/>
          <w:lang w:val="hy-AM"/>
        </w:rPr>
        <w:t xml:space="preserve">ած (թողարկված) </w:t>
      </w:r>
      <w:r w:rsidRPr="00E52976">
        <w:rPr>
          <w:rFonts w:ascii="GHEA Grapalat" w:hAnsi="GHEA Grapalat" w:cs="Times New Roman"/>
          <w:sz w:val="24"/>
          <w:szCs w:val="24"/>
          <w:lang w:val="hy-AM"/>
        </w:rPr>
        <w:t xml:space="preserve">փաստաթղթերի պատճենները պետք է </w:t>
      </w:r>
      <w:r w:rsidR="009D49ED" w:rsidRPr="00E52976">
        <w:rPr>
          <w:rFonts w:ascii="GHEA Grapalat" w:hAnsi="GHEA Grapalat" w:cs="Times New Roman"/>
          <w:sz w:val="24"/>
          <w:szCs w:val="24"/>
          <w:lang w:val="hy-AM"/>
        </w:rPr>
        <w:t>ներկայացվեն բնօրինակ լեզվով</w:t>
      </w:r>
      <w:r w:rsidR="00C8557E" w:rsidRPr="00E52976">
        <w:rPr>
          <w:rFonts w:ascii="GHEA Grapalat" w:hAnsi="GHEA Grapalat" w:cs="Times New Roman"/>
          <w:sz w:val="24"/>
          <w:szCs w:val="24"/>
          <w:lang w:val="hy-AM"/>
        </w:rPr>
        <w:t>՝</w:t>
      </w:r>
      <w:r w:rsidR="009D49ED"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Պաշտոնական Լեզուներից որևէ մեկով</w:t>
      </w:r>
      <w:r w:rsidR="009D49ED" w:rsidRPr="00E52976">
        <w:rPr>
          <w:rFonts w:ascii="GHEA Grapalat" w:hAnsi="GHEA Grapalat" w:cs="Times New Roman"/>
          <w:sz w:val="24"/>
          <w:szCs w:val="24"/>
          <w:lang w:val="hy-AM"/>
        </w:rPr>
        <w:t xml:space="preserve"> թարգմանությա</w:t>
      </w:r>
      <w:r w:rsidR="00C8557E" w:rsidRPr="00E52976">
        <w:rPr>
          <w:rFonts w:ascii="GHEA Grapalat" w:hAnsi="GHEA Grapalat" w:cs="Times New Roman"/>
          <w:sz w:val="24"/>
          <w:szCs w:val="24"/>
          <w:lang w:val="hy-AM"/>
        </w:rPr>
        <w:t>ն հետ միասին</w:t>
      </w:r>
      <w:r w:rsidRPr="00E52976">
        <w:rPr>
          <w:rFonts w:ascii="GHEA Grapalat" w:hAnsi="GHEA Grapalat" w:cs="Times New Roman"/>
          <w:sz w:val="24"/>
          <w:szCs w:val="24"/>
          <w:lang w:val="hy-AM"/>
        </w:rPr>
        <w:t>։</w:t>
      </w:r>
    </w:p>
    <w:p w14:paraId="19CA1A96" w14:textId="4EC7CD72"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Թեկնածուի </w:t>
      </w:r>
      <w:r w:rsidR="00280A54" w:rsidRPr="00E52976">
        <w:rPr>
          <w:rFonts w:ascii="GHEA Grapalat" w:hAnsi="GHEA Grapalat" w:cs="Times New Roman"/>
          <w:sz w:val="24"/>
          <w:szCs w:val="24"/>
          <w:lang w:val="hy-AM"/>
        </w:rPr>
        <w:t xml:space="preserve">իրավազորության </w:t>
      </w:r>
      <w:r w:rsidRPr="00E52976">
        <w:rPr>
          <w:rFonts w:ascii="GHEA Grapalat" w:hAnsi="GHEA Grapalat" w:cs="Times New Roman"/>
          <w:sz w:val="24"/>
          <w:szCs w:val="24"/>
          <w:lang w:val="hy-AM"/>
        </w:rPr>
        <w:t xml:space="preserve">ներքո գտնվող իրավասու մարմնի կամ </w:t>
      </w:r>
      <w:r w:rsidR="009D49ED" w:rsidRPr="00E52976">
        <w:rPr>
          <w:rFonts w:ascii="GHEA Grapalat" w:hAnsi="GHEA Grapalat" w:cs="Times New Roman"/>
          <w:sz w:val="24"/>
          <w:szCs w:val="24"/>
          <w:lang w:val="hy-AM"/>
        </w:rPr>
        <w:t>Թ</w:t>
      </w:r>
      <w:r w:rsidRPr="00E52976">
        <w:rPr>
          <w:rFonts w:ascii="GHEA Grapalat" w:hAnsi="GHEA Grapalat" w:cs="Times New Roman"/>
          <w:sz w:val="24"/>
          <w:szCs w:val="24"/>
          <w:lang w:val="hy-AM"/>
        </w:rPr>
        <w:t>եկնածուի քարտուղարի</w:t>
      </w:r>
      <w:r w:rsidR="00D35DCF">
        <w:rPr>
          <w:rFonts w:ascii="GHEA Grapalat" w:hAnsi="GHEA Grapalat" w:cs="Times New Roman"/>
          <w:sz w:val="24"/>
          <w:szCs w:val="24"/>
          <w:lang w:val="hy-AM"/>
        </w:rPr>
        <w:t xml:space="preserve"> կամ լիազորված այլ անձի</w:t>
      </w:r>
      <w:r w:rsidRPr="00E52976">
        <w:rPr>
          <w:rFonts w:ascii="GHEA Grapalat" w:hAnsi="GHEA Grapalat" w:cs="Times New Roman"/>
          <w:sz w:val="24"/>
          <w:szCs w:val="24"/>
          <w:lang w:val="hy-AM"/>
        </w:rPr>
        <w:t xml:space="preserve"> կողմից տրված պաշտոնական փաստաթղթի պատճենը, որը հաստատում է թեկնածուի </w:t>
      </w:r>
      <w:r w:rsidR="00280A54" w:rsidRPr="00E52976">
        <w:rPr>
          <w:rFonts w:ascii="GHEA Grapalat" w:hAnsi="GHEA Grapalat" w:cs="Times New Roman"/>
          <w:sz w:val="24"/>
          <w:szCs w:val="24"/>
          <w:lang w:val="hy-AM"/>
        </w:rPr>
        <w:t xml:space="preserve">պատշաճ </w:t>
      </w:r>
      <w:r w:rsidRPr="00E52976">
        <w:rPr>
          <w:rFonts w:ascii="GHEA Grapalat" w:hAnsi="GHEA Grapalat" w:cs="Times New Roman"/>
          <w:sz w:val="24"/>
          <w:szCs w:val="24"/>
          <w:lang w:val="hy-AM"/>
        </w:rPr>
        <w:t xml:space="preserve">իրավական կարգավիճակը </w:t>
      </w:r>
      <w:r w:rsidR="00280A54" w:rsidRPr="00E52976">
        <w:rPr>
          <w:rFonts w:ascii="GHEA Grapalat" w:hAnsi="GHEA Grapalat" w:cs="Times New Roman"/>
          <w:sz w:val="24"/>
          <w:szCs w:val="24"/>
          <w:lang w:val="hy-AM"/>
        </w:rPr>
        <w:t>որևէ Պաշտոնական Լեզվով</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տրված</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որակավորման</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հայտը</w:t>
      </w:r>
      <w:r w:rsidR="00D35DCF" w:rsidRPr="00E52976">
        <w:rPr>
          <w:rFonts w:ascii="GHEA Grapalat" w:hAnsi="GHEA Grapalat"/>
          <w:lang w:val="hy-AM"/>
        </w:rPr>
        <w:t xml:space="preserve"> </w:t>
      </w:r>
      <w:r w:rsidR="00D35DCF" w:rsidRPr="00E52976">
        <w:rPr>
          <w:rFonts w:ascii="GHEA Grapalat" w:hAnsi="GHEA Grapalat" w:cs="Arial"/>
          <w:sz w:val="24"/>
          <w:szCs w:val="24"/>
          <w:lang w:val="hy-AM"/>
        </w:rPr>
        <w:t>ներկայացնելուց</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ոչ</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շուտ</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քան</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վաթսուն</w:t>
      </w:r>
      <w:r w:rsidR="00D35DCF" w:rsidRPr="00E52976">
        <w:rPr>
          <w:rFonts w:ascii="GHEA Grapalat" w:hAnsi="GHEA Grapalat"/>
          <w:sz w:val="24"/>
          <w:szCs w:val="24"/>
          <w:lang w:val="hy-AM"/>
        </w:rPr>
        <w:t xml:space="preserve"> (60) </w:t>
      </w:r>
      <w:r w:rsidR="00D35DCF" w:rsidRPr="00E52976">
        <w:rPr>
          <w:rFonts w:ascii="GHEA Grapalat" w:hAnsi="GHEA Grapalat" w:cs="Arial"/>
          <w:sz w:val="24"/>
          <w:szCs w:val="24"/>
          <w:lang w:val="hy-AM"/>
        </w:rPr>
        <w:t>օր</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առաջ</w:t>
      </w:r>
      <w:r w:rsidRPr="00E52976">
        <w:rPr>
          <w:rFonts w:ascii="GHEA Grapalat" w:hAnsi="GHEA Grapalat" w:cs="Times New Roman"/>
          <w:sz w:val="24"/>
          <w:szCs w:val="24"/>
          <w:lang w:val="hy-AM"/>
        </w:rPr>
        <w:t>:</w:t>
      </w:r>
      <w:r w:rsidR="00280A54" w:rsidRPr="00E52976">
        <w:rPr>
          <w:rFonts w:ascii="GHEA Grapalat" w:hAnsi="GHEA Grapalat" w:cs="Times New Roman"/>
          <w:sz w:val="24"/>
          <w:szCs w:val="24"/>
          <w:lang w:val="hy-AM"/>
        </w:rPr>
        <w:t xml:space="preserve"> </w:t>
      </w:r>
      <w:r w:rsidR="00C17443" w:rsidRPr="00E52976">
        <w:rPr>
          <w:rFonts w:ascii="GHEA Grapalat" w:hAnsi="GHEA Grapalat" w:cs="Times New Roman"/>
          <w:sz w:val="24"/>
          <w:szCs w:val="24"/>
          <w:lang w:val="hy-AM"/>
        </w:rPr>
        <w:t>Բնօրինակում օ</w:t>
      </w:r>
      <w:r w:rsidR="00280A54" w:rsidRPr="00E52976">
        <w:rPr>
          <w:rFonts w:ascii="GHEA Grapalat" w:hAnsi="GHEA Grapalat" w:cs="Times New Roman"/>
          <w:sz w:val="24"/>
          <w:szCs w:val="24"/>
          <w:lang w:val="hy-AM"/>
        </w:rPr>
        <w:t>տար լեզվով (Պաշտոնական Լեզուներից բացի) պատրաստվ</w:t>
      </w:r>
      <w:r w:rsidR="00C17443" w:rsidRPr="00E52976">
        <w:rPr>
          <w:rFonts w:ascii="GHEA Grapalat" w:hAnsi="GHEA Grapalat" w:cs="Times New Roman"/>
          <w:sz w:val="24"/>
          <w:szCs w:val="24"/>
          <w:lang w:val="hy-AM"/>
        </w:rPr>
        <w:t xml:space="preserve">ած (թողարկված) </w:t>
      </w:r>
      <w:r w:rsidR="00280A54" w:rsidRPr="00E52976">
        <w:rPr>
          <w:rFonts w:ascii="GHEA Grapalat" w:hAnsi="GHEA Grapalat" w:cs="Times New Roman"/>
          <w:sz w:val="24"/>
          <w:szCs w:val="24"/>
          <w:lang w:val="hy-AM"/>
        </w:rPr>
        <w:t xml:space="preserve">փաստաթղթերի պատճեն պետք է </w:t>
      </w:r>
      <w:r w:rsidR="00C8557E" w:rsidRPr="00E52976">
        <w:rPr>
          <w:rFonts w:ascii="GHEA Grapalat" w:hAnsi="GHEA Grapalat" w:cs="Times New Roman"/>
          <w:sz w:val="24"/>
          <w:szCs w:val="24"/>
          <w:lang w:val="hy-AM"/>
        </w:rPr>
        <w:t>ներկայացվի բնօրինակ լեզվով՝ Պաշտոնական Լեզուներից որևէ մեկով թարգմանության հետ միասին</w:t>
      </w:r>
      <w:r w:rsidR="00797E9C">
        <w:rPr>
          <w:rStyle w:val="FootnoteReference"/>
          <w:rFonts w:ascii="GHEA Grapalat" w:hAnsi="GHEA Grapalat" w:cs="Times New Roman"/>
          <w:sz w:val="24"/>
          <w:szCs w:val="24"/>
          <w:lang w:val="hy-AM"/>
        </w:rPr>
        <w:footnoteReference w:id="4"/>
      </w:r>
      <w:r w:rsidR="00280A54" w:rsidRPr="00E52976">
        <w:rPr>
          <w:rFonts w:ascii="GHEA Grapalat" w:hAnsi="GHEA Grapalat" w:cs="Times New Roman"/>
          <w:sz w:val="24"/>
          <w:szCs w:val="24"/>
          <w:lang w:val="hy-AM"/>
        </w:rPr>
        <w:t>։</w:t>
      </w:r>
    </w:p>
    <w:p w14:paraId="796A99E5" w14:textId="589A8CDA"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Հիմնադրման վկայականի կամ համարժեք փաստաթղթի պատճենը (օրինակ՝ քաղվածք ձեռնարկատիրական կամ առևտրային ռեգիստրից)</w:t>
      </w:r>
      <w:r w:rsidR="00280A54"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 </w:t>
      </w:r>
      <w:r w:rsidR="00280A54" w:rsidRPr="00E52976">
        <w:rPr>
          <w:rFonts w:ascii="GHEA Grapalat" w:hAnsi="GHEA Grapalat" w:cs="Times New Roman"/>
          <w:sz w:val="24"/>
          <w:szCs w:val="24"/>
          <w:lang w:val="hy-AM"/>
        </w:rPr>
        <w:t>որևէ Պաշտոնական Լեզվով</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տրված</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որակավորման</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հայտը</w:t>
      </w:r>
      <w:r w:rsidR="00D35DCF" w:rsidRPr="00E52976">
        <w:rPr>
          <w:rFonts w:ascii="GHEA Grapalat" w:hAnsi="GHEA Grapalat"/>
          <w:lang w:val="hy-AM"/>
        </w:rPr>
        <w:t xml:space="preserve"> </w:t>
      </w:r>
      <w:r w:rsidR="00D35DCF" w:rsidRPr="00E52976">
        <w:rPr>
          <w:rFonts w:ascii="GHEA Grapalat" w:hAnsi="GHEA Grapalat" w:cs="Arial"/>
          <w:sz w:val="24"/>
          <w:szCs w:val="24"/>
          <w:lang w:val="hy-AM"/>
        </w:rPr>
        <w:t>ներկայացնելուց</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ոչ</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շուտ</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քան</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վաթսուն</w:t>
      </w:r>
      <w:r w:rsidR="00D35DCF" w:rsidRPr="00E52976">
        <w:rPr>
          <w:rFonts w:ascii="GHEA Grapalat" w:hAnsi="GHEA Grapalat"/>
          <w:sz w:val="24"/>
          <w:szCs w:val="24"/>
          <w:lang w:val="hy-AM"/>
        </w:rPr>
        <w:t xml:space="preserve"> (60) </w:t>
      </w:r>
      <w:r w:rsidR="00D35DCF" w:rsidRPr="00E52976">
        <w:rPr>
          <w:rFonts w:ascii="GHEA Grapalat" w:hAnsi="GHEA Grapalat" w:cs="Arial"/>
          <w:sz w:val="24"/>
          <w:szCs w:val="24"/>
          <w:lang w:val="hy-AM"/>
        </w:rPr>
        <w:t>օր</w:t>
      </w:r>
      <w:r w:rsidR="00D35DCF" w:rsidRPr="00E52976">
        <w:rPr>
          <w:rFonts w:ascii="GHEA Grapalat" w:hAnsi="GHEA Grapalat"/>
          <w:sz w:val="24"/>
          <w:szCs w:val="24"/>
          <w:lang w:val="hy-AM"/>
        </w:rPr>
        <w:t xml:space="preserve"> </w:t>
      </w:r>
      <w:r w:rsidR="00D35DCF" w:rsidRPr="00E52976">
        <w:rPr>
          <w:rFonts w:ascii="GHEA Grapalat" w:hAnsi="GHEA Grapalat" w:cs="Arial"/>
          <w:sz w:val="24"/>
          <w:szCs w:val="24"/>
          <w:lang w:val="hy-AM"/>
        </w:rPr>
        <w:t>առաջ</w:t>
      </w:r>
      <w:r w:rsidR="00280A54" w:rsidRPr="00E52976">
        <w:rPr>
          <w:rFonts w:ascii="GHEA Grapalat" w:hAnsi="GHEA Grapalat" w:cs="Times New Roman"/>
          <w:sz w:val="24"/>
          <w:szCs w:val="24"/>
          <w:lang w:val="hy-AM"/>
        </w:rPr>
        <w:t xml:space="preserve">: </w:t>
      </w:r>
      <w:r w:rsidR="00C8557E" w:rsidRPr="00E52976">
        <w:rPr>
          <w:rFonts w:ascii="GHEA Grapalat" w:hAnsi="GHEA Grapalat" w:cs="Times New Roman"/>
          <w:sz w:val="24"/>
          <w:szCs w:val="24"/>
          <w:lang w:val="hy-AM"/>
        </w:rPr>
        <w:t>Բնօրինակում օտար լեզվով (Պաշտոնական Լեզուներից բացի) պատրաստված (թողարկված) փաստաթղթերի պատճեն պետք է ներկայացվի բնօրինակ լեզվով՝ Պաշտոնական Լեզուներից որևէ մեկով թարգմանության հետ միասին։</w:t>
      </w:r>
    </w:p>
    <w:p w14:paraId="7D146ACB" w14:textId="77777777" w:rsidR="00F778CC" w:rsidRPr="00E52976" w:rsidRDefault="00F778C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Որևէ Պաշտոնական Լեզվով Վկայագիր՝ նկարագրված սույն Հավելված 6-ի (Որակավորման Հայտի Բովանդակությունը) </w:t>
      </w: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lang w:val="hy-AM"/>
        </w:rPr>
        <w:instrText xml:space="preserve"> REF _Ref132321379 \r \h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Ձև D</w:t>
      </w:r>
      <w:r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-ում՝ հավաստելով, որ՝</w:t>
      </w:r>
    </w:p>
    <w:p w14:paraId="1351F658" w14:textId="77777777" w:rsidR="00F778CC" w:rsidRPr="00E52976" w:rsidRDefault="00F778CC"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համապատասխանում է ՊՄԳ Ընթացակարգի 47-րդ պարագրաֆով սահմանված պահանջներին,</w:t>
      </w:r>
    </w:p>
    <w:p w14:paraId="4A64468A" w14:textId="77777777" w:rsidR="00F778CC" w:rsidRPr="00E52976" w:rsidRDefault="00F778CC"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լիազորված է մասնակցել ԸՆտրության Ընթացակարգին և ներկայացնել այդ մասնակցութան համար անհրաժեշտ փաստաթղթերը,</w:t>
      </w:r>
    </w:p>
    <w:p w14:paraId="122577AE" w14:textId="77777777" w:rsidR="00F778CC" w:rsidRPr="00E52976" w:rsidRDefault="00F778CC"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պատասխանատվություն է կրում Ընտրության Ընթացակարգում սխալ կամ կեղծ փաստաթղթեր, տեղեկատվություն և տվյալներ ներկայացնելու համար,</w:t>
      </w:r>
    </w:p>
    <w:p w14:paraId="61C3CAC6" w14:textId="13DC99AB" w:rsidR="00BA250D" w:rsidRPr="00E52976" w:rsidRDefault="00F778CC" w:rsidP="00E52976">
      <w:pPr>
        <w:pStyle w:val="AnnexList2"/>
        <w:jc w:val="both"/>
        <w:rPr>
          <w:rFonts w:ascii="GHEA Grapalat" w:hAnsi="GHEA Grapalat"/>
          <w:sz w:val="24"/>
          <w:szCs w:val="24"/>
          <w:lang w:val="hy-AM"/>
        </w:rPr>
      </w:pPr>
      <w:r w:rsidRPr="00E52976">
        <w:rPr>
          <w:rFonts w:ascii="GHEA Grapalat" w:hAnsi="GHEA Grapalat" w:cs="Times New Roman"/>
          <w:sz w:val="24"/>
          <w:szCs w:val="24"/>
          <w:lang w:val="hy-AM"/>
        </w:rPr>
        <w:t>Թեկնածուն</w:t>
      </w:r>
      <w:r w:rsidRPr="00E52976">
        <w:rPr>
          <w:rFonts w:ascii="GHEA Grapalat" w:hAnsi="GHEA Grapalat" w:cs="Times New Roman"/>
          <w:bCs w:val="0"/>
          <w:sz w:val="24"/>
          <w:szCs w:val="24"/>
          <w:lang w:val="hy-AM"/>
        </w:rPr>
        <w:t xml:space="preserve"> </w:t>
      </w:r>
      <w:r w:rsidRPr="00E52976">
        <w:rPr>
          <w:rFonts w:ascii="GHEA Grapalat" w:hAnsi="GHEA Grapalat" w:cs="Times New Roman"/>
          <w:sz w:val="24"/>
          <w:szCs w:val="24"/>
          <w:lang w:val="hy-AM"/>
        </w:rPr>
        <w:t>ենթակա</w:t>
      </w:r>
      <w:r w:rsidRPr="00E52976">
        <w:rPr>
          <w:rFonts w:ascii="GHEA Grapalat" w:hAnsi="GHEA Grapalat" w:cs="Times New Roman"/>
          <w:bCs w:val="0"/>
          <w:sz w:val="24"/>
          <w:szCs w:val="24"/>
          <w:lang w:val="hy-AM"/>
        </w:rPr>
        <w:t xml:space="preserve"> չէ Հավելված 4-ով (Հայտատուին Ներկայացվող Ընդհանուր Պահանջներ) սահմանված որևէ սահմանափակման։</w:t>
      </w:r>
    </w:p>
    <w:p w14:paraId="50F9626C" w14:textId="33EC6F0C" w:rsidR="00BA250D" w:rsidRPr="00E52976" w:rsidRDefault="00BA250D" w:rsidP="00DB6152">
      <w:pPr>
        <w:pStyle w:val="Annex-Paragraph"/>
        <w:numPr>
          <w:ilvl w:val="1"/>
          <w:numId w:val="47"/>
        </w:numPr>
        <w:jc w:val="both"/>
        <w:rPr>
          <w:rFonts w:ascii="GHEA Grapalat" w:hAnsi="GHEA Grapalat" w:cs="Times New Roman"/>
          <w:b/>
          <w:bCs w:val="0"/>
          <w:sz w:val="24"/>
          <w:szCs w:val="24"/>
        </w:rPr>
      </w:pPr>
      <w:r w:rsidRPr="00E52976">
        <w:rPr>
          <w:rFonts w:ascii="GHEA Grapalat" w:hAnsi="GHEA Grapalat" w:cs="Times New Roman"/>
          <w:b/>
          <w:bCs w:val="0"/>
          <w:sz w:val="24"/>
          <w:szCs w:val="24"/>
        </w:rPr>
        <w:t>Կոնսորցիումներ</w:t>
      </w:r>
    </w:p>
    <w:p w14:paraId="0A41B8A8" w14:textId="3AA86D5C" w:rsidR="00BA250D" w:rsidRPr="00E52976" w:rsidRDefault="00BA250D" w:rsidP="00E52976">
      <w:pPr>
        <w:pStyle w:val="3"/>
        <w:numPr>
          <w:ilvl w:val="3"/>
          <w:numId w:val="50"/>
        </w:numPr>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rPr>
        <w:t>Որակավորման հայտ</w:t>
      </w:r>
      <w:r w:rsidRPr="00E52976">
        <w:rPr>
          <w:rFonts w:ascii="GHEA Grapalat" w:hAnsi="GHEA Grapalat" w:cs="Times New Roman"/>
          <w:sz w:val="24"/>
          <w:szCs w:val="24"/>
          <w:lang w:val="hy-AM"/>
        </w:rPr>
        <w:t>՝</w:t>
      </w:r>
      <w:r w:rsidRPr="00E52976">
        <w:rPr>
          <w:rFonts w:ascii="GHEA Grapalat" w:hAnsi="GHEA Grapalat" w:cs="Times New Roman"/>
          <w:sz w:val="24"/>
          <w:szCs w:val="24"/>
        </w:rPr>
        <w:t xml:space="preserve"> </w:t>
      </w:r>
      <w:r w:rsidR="00964C8C" w:rsidRPr="00E52976">
        <w:rPr>
          <w:rFonts w:ascii="GHEA Grapalat" w:hAnsi="GHEA Grapalat" w:cs="Times New Roman"/>
          <w:sz w:val="24"/>
          <w:szCs w:val="24"/>
          <w:lang w:val="hy-AM"/>
        </w:rPr>
        <w:t>որևէ Պաշտոնական Լեզվով</w:t>
      </w:r>
      <w:r w:rsidRPr="00E52976">
        <w:rPr>
          <w:rFonts w:ascii="GHEA Grapalat" w:hAnsi="GHEA Grapalat" w:cs="Times New Roman"/>
          <w:sz w:val="24"/>
          <w:szCs w:val="24"/>
          <w:lang w:val="hy-AM"/>
        </w:rPr>
        <w:t>՝</w:t>
      </w:r>
      <w:r w:rsidRPr="00E52976">
        <w:rPr>
          <w:rFonts w:ascii="GHEA Grapalat" w:hAnsi="GHEA Grapalat" w:cs="Times New Roman"/>
          <w:sz w:val="24"/>
          <w:szCs w:val="24"/>
        </w:rPr>
        <w:t xml:space="preserve"> ստորագրված թեկնածուի կողմից, ով մասնակցում է Ընտրության ընթացակարգին և հենվում է Կոնսորցիումի վրա՝ սույն Հավելված 5-ում տրված ձև Ա (Որակավորման հայտի ձև) ձևով (Որակավորման հայտի բովանդակությունը))</w:t>
      </w:r>
    </w:p>
    <w:p w14:paraId="1655BC55" w14:textId="6A7823AF" w:rsidR="00BA250D" w:rsidRPr="00E52976" w:rsidRDefault="00964C8C" w:rsidP="00E52976">
      <w:pPr>
        <w:pStyle w:val="3"/>
        <w:spacing w:before="120" w:after="120"/>
        <w:ind w:left="900" w:hanging="540"/>
        <w:jc w:val="both"/>
        <w:rPr>
          <w:rFonts w:ascii="GHEA Grapalat" w:hAnsi="GHEA Grapalat" w:cs="Times New Roman"/>
          <w:sz w:val="24"/>
          <w:szCs w:val="24"/>
        </w:rPr>
      </w:pPr>
      <w:r w:rsidRPr="00E52976">
        <w:rPr>
          <w:rFonts w:ascii="GHEA Grapalat" w:hAnsi="GHEA Grapalat" w:cs="Times New Roman"/>
          <w:sz w:val="24"/>
          <w:szCs w:val="24"/>
          <w:lang w:val="hy-AM"/>
        </w:rPr>
        <w:t>Լ</w:t>
      </w:r>
      <w:r w:rsidR="00BA250D" w:rsidRPr="00E52976">
        <w:rPr>
          <w:rFonts w:ascii="GHEA Grapalat" w:hAnsi="GHEA Grapalat" w:cs="Times New Roman"/>
          <w:sz w:val="24"/>
          <w:szCs w:val="24"/>
          <w:lang w:val="hy-AM"/>
        </w:rPr>
        <w:t>իազորող</w:t>
      </w:r>
      <w:r w:rsidR="00BA250D" w:rsidRPr="00E52976">
        <w:rPr>
          <w:rFonts w:ascii="GHEA Grapalat" w:hAnsi="GHEA Grapalat" w:cs="Times New Roman"/>
          <w:sz w:val="24"/>
          <w:szCs w:val="24"/>
        </w:rPr>
        <w:t xml:space="preserve"> փաստաթղթեր</w:t>
      </w:r>
      <w:r w:rsidRPr="00E52976">
        <w:rPr>
          <w:rFonts w:ascii="GHEA Grapalat" w:hAnsi="GHEA Grapalat" w:cs="Times New Roman"/>
          <w:sz w:val="24"/>
          <w:szCs w:val="24"/>
          <w:lang w:val="hy-AM"/>
        </w:rPr>
        <w:t xml:space="preserve"> և Կոնսորցիումի Անդամների ինքնության փաստաթղթեր որևթ Պաշտոնական Լեզվով</w:t>
      </w:r>
      <w:r w:rsidR="00BA250D" w:rsidRPr="00E52976">
        <w:rPr>
          <w:rFonts w:ascii="GHEA Grapalat" w:hAnsi="GHEA Grapalat" w:cs="Times New Roman"/>
          <w:sz w:val="24"/>
          <w:szCs w:val="24"/>
        </w:rPr>
        <w:t>.</w:t>
      </w:r>
    </w:p>
    <w:p w14:paraId="7226BE4D" w14:textId="5EBF9E36" w:rsidR="00BA250D" w:rsidRPr="00E52976" w:rsidRDefault="00BA250D"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rPr>
        <w:t xml:space="preserve">լիազորագիր, որը բավարարում է «Բ» ձևով սահմանված լիազորագրի բովանդակության </w:t>
      </w:r>
      <w:r w:rsidRPr="00E52976">
        <w:rPr>
          <w:rFonts w:ascii="GHEA Grapalat" w:hAnsi="GHEA Grapalat" w:cs="Times New Roman"/>
          <w:sz w:val="24"/>
          <w:szCs w:val="24"/>
          <w:lang w:val="hy-AM"/>
        </w:rPr>
        <w:t>պահանջները</w:t>
      </w:r>
      <w:r w:rsidRPr="00E52976">
        <w:rPr>
          <w:rFonts w:ascii="GHEA Grapalat" w:hAnsi="GHEA Grapalat" w:cs="Times New Roman"/>
          <w:sz w:val="24"/>
          <w:szCs w:val="24"/>
        </w:rPr>
        <w:t xml:space="preserve"> (Լիազորագրի բովանդակության պահանջները), պատշաճ կերպով վավերացված նոտարական կարգով՝ նշելով, որ Լիազորված անձը (անձ</w:t>
      </w:r>
      <w:r w:rsidRPr="00E52976">
        <w:rPr>
          <w:rFonts w:ascii="GHEA Grapalat" w:hAnsi="GHEA Grapalat" w:cs="Times New Roman"/>
          <w:sz w:val="24"/>
          <w:szCs w:val="24"/>
          <w:lang w:val="hy-AM"/>
        </w:rPr>
        <w:t>ինք</w:t>
      </w:r>
      <w:r w:rsidRPr="00E52976">
        <w:rPr>
          <w:rFonts w:ascii="GHEA Grapalat" w:hAnsi="GHEA Grapalat" w:cs="Times New Roman"/>
          <w:sz w:val="24"/>
          <w:szCs w:val="24"/>
        </w:rPr>
        <w:t>) իրավունք ունի ստորագրել</w:t>
      </w:r>
      <w:r w:rsidRPr="00E52976">
        <w:rPr>
          <w:rFonts w:ascii="GHEA Grapalat" w:hAnsi="GHEA Grapalat" w:cs="Times New Roman"/>
          <w:sz w:val="24"/>
          <w:szCs w:val="24"/>
          <w:lang w:val="hy-AM"/>
        </w:rPr>
        <w:t xml:space="preserve"> </w:t>
      </w:r>
      <w:r w:rsidRPr="00E52976">
        <w:rPr>
          <w:rFonts w:ascii="GHEA Grapalat" w:hAnsi="GHEA Grapalat" w:cs="Times New Roman"/>
          <w:sz w:val="24"/>
          <w:szCs w:val="24"/>
        </w:rPr>
        <w:t xml:space="preserve">Որակավորման հայտը և Հայտատուին ներկայացնել Ծրագրի շրջանակներում ընտրության </w:t>
      </w:r>
      <w:r w:rsidRPr="00E52976">
        <w:rPr>
          <w:rFonts w:ascii="GHEA Grapalat" w:hAnsi="GHEA Grapalat" w:cs="Times New Roman"/>
          <w:sz w:val="24"/>
          <w:szCs w:val="24"/>
          <w:lang w:val="hy-AM"/>
        </w:rPr>
        <w:t xml:space="preserve">գործընթացում։ </w:t>
      </w:r>
    </w:p>
    <w:p w14:paraId="535F7D5E" w14:textId="7DD3FBE8" w:rsidR="00BA250D" w:rsidRPr="00E52976" w:rsidRDefault="00BA250D"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rPr>
        <w:t>այլ փաստաթղթեր (օրինակ՝</w:t>
      </w:r>
      <w:r w:rsidR="00110F31" w:rsidRPr="00E52976">
        <w:rPr>
          <w:rFonts w:ascii="GHEA Grapalat" w:hAnsi="GHEA Grapalat" w:cs="Times New Roman"/>
          <w:sz w:val="24"/>
          <w:szCs w:val="24"/>
          <w:lang w:val="hy-AM"/>
        </w:rPr>
        <w:t xml:space="preserve"> </w:t>
      </w:r>
      <w:r w:rsidR="002065FB" w:rsidRPr="00E52976">
        <w:rPr>
          <w:rFonts w:ascii="GHEA Grapalat" w:hAnsi="GHEA Grapalat" w:cs="Times New Roman"/>
          <w:sz w:val="24"/>
          <w:szCs w:val="24"/>
          <w:lang w:val="hy-AM"/>
        </w:rPr>
        <w:t>տնօրենների խորհրդի որոշումներ, կառավարման մարմինների այլ համարժեք որոշումներ</w:t>
      </w:r>
      <w:r w:rsidRPr="00E52976">
        <w:rPr>
          <w:rFonts w:ascii="GHEA Grapalat" w:hAnsi="GHEA Grapalat" w:cs="Times New Roman"/>
          <w:sz w:val="24"/>
          <w:szCs w:val="24"/>
        </w:rPr>
        <w:t xml:space="preserve">), որոնք հստակ հաստատում են Լիազորված </w:t>
      </w:r>
      <w:r w:rsidR="00000552" w:rsidRPr="00E52976">
        <w:rPr>
          <w:rFonts w:ascii="GHEA Grapalat" w:hAnsi="GHEA Grapalat" w:cs="Times New Roman"/>
          <w:sz w:val="24"/>
          <w:szCs w:val="24"/>
          <w:lang w:val="hy-AM"/>
        </w:rPr>
        <w:t>Ա</w:t>
      </w:r>
      <w:r w:rsidRPr="00E52976">
        <w:rPr>
          <w:rFonts w:ascii="GHEA Grapalat" w:hAnsi="GHEA Grapalat" w:cs="Times New Roman"/>
          <w:sz w:val="24"/>
          <w:szCs w:val="24"/>
        </w:rPr>
        <w:t>նձի (</w:t>
      </w:r>
      <w:r w:rsidR="00000552" w:rsidRPr="00E52976">
        <w:rPr>
          <w:rFonts w:ascii="GHEA Grapalat" w:hAnsi="GHEA Grapalat" w:cs="Times New Roman"/>
          <w:sz w:val="24"/>
          <w:szCs w:val="24"/>
          <w:lang w:val="hy-AM"/>
        </w:rPr>
        <w:t>Ա</w:t>
      </w:r>
      <w:r w:rsidRPr="00E52976">
        <w:rPr>
          <w:rFonts w:ascii="GHEA Grapalat" w:hAnsi="GHEA Grapalat" w:cs="Times New Roman"/>
          <w:sz w:val="24"/>
          <w:szCs w:val="24"/>
        </w:rPr>
        <w:t>նձանց) լիազորությունը՝ ներկայացնելու Հայտատուին և սահմանում են առնվազն նույն լիազորությունների շրջանակը, ինչ նշված է Ձև Բ-ում (</w:t>
      </w:r>
      <w:r w:rsidR="00FE17D5" w:rsidRPr="00E52976">
        <w:rPr>
          <w:rFonts w:ascii="GHEA Grapalat" w:hAnsi="GHEA Grapalat" w:cs="Times New Roman"/>
          <w:sz w:val="24"/>
          <w:szCs w:val="24"/>
          <w:lang w:val="hy-AM"/>
        </w:rPr>
        <w:t>Լիազորագրի բ</w:t>
      </w:r>
      <w:r w:rsidRPr="00E52976">
        <w:rPr>
          <w:rFonts w:ascii="GHEA Grapalat" w:hAnsi="GHEA Grapalat" w:cs="Times New Roman"/>
          <w:sz w:val="24"/>
          <w:szCs w:val="24"/>
        </w:rPr>
        <w:t>ովանդակ</w:t>
      </w:r>
      <w:r w:rsidR="00FE17D5" w:rsidRPr="00E52976">
        <w:rPr>
          <w:rFonts w:ascii="GHEA Grapalat" w:hAnsi="GHEA Grapalat" w:cs="Times New Roman"/>
          <w:sz w:val="24"/>
          <w:szCs w:val="24"/>
          <w:lang w:val="hy-AM"/>
        </w:rPr>
        <w:t>ային պահանջները</w:t>
      </w:r>
      <w:r w:rsidRPr="00E52976">
        <w:rPr>
          <w:rFonts w:ascii="GHEA Grapalat" w:hAnsi="GHEA Grapalat" w:cs="Times New Roman"/>
          <w:sz w:val="24"/>
          <w:szCs w:val="24"/>
        </w:rPr>
        <w:t>):</w:t>
      </w:r>
    </w:p>
    <w:p w14:paraId="1DD4844A" w14:textId="7EDCF032" w:rsidR="00964C8C" w:rsidRPr="00E52976" w:rsidRDefault="00964C8C" w:rsidP="00E52976">
      <w:pPr>
        <w:pStyle w:val="Normal111"/>
        <w:numPr>
          <w:ilvl w:val="0"/>
          <w:numId w:val="44"/>
        </w:numPr>
        <w:spacing w:before="120" w:after="120"/>
        <w:ind w:left="810" w:hanging="270"/>
        <w:jc w:val="both"/>
        <w:rPr>
          <w:rFonts w:ascii="GHEA Grapalat" w:hAnsi="GHEA Grapalat" w:cs="Times New Roman"/>
          <w:sz w:val="24"/>
          <w:szCs w:val="24"/>
        </w:rPr>
      </w:pPr>
      <w:r w:rsidRPr="00E52976">
        <w:rPr>
          <w:rFonts w:ascii="GHEA Grapalat" w:hAnsi="GHEA Grapalat" w:cs="Times New Roman"/>
          <w:sz w:val="24"/>
          <w:szCs w:val="24"/>
          <w:lang w:val="hy-AM"/>
        </w:rPr>
        <w:t>Լիազորված Անձանց ինքնության փաստաթղթերի պատճեններ։</w:t>
      </w:r>
    </w:p>
    <w:p w14:paraId="2CD726A7" w14:textId="76808EC0" w:rsidR="00BA250D" w:rsidRPr="00E52976" w:rsidRDefault="00646832"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Բնօրինակում օտար լեզվով </w:t>
      </w:r>
      <w:r w:rsidRPr="00E52976">
        <w:rPr>
          <w:rFonts w:ascii="GHEA Grapalat" w:hAnsi="GHEA Grapalat" w:cs="Times New Roman"/>
          <w:sz w:val="24"/>
          <w:szCs w:val="24"/>
        </w:rPr>
        <w:t>(</w:t>
      </w:r>
      <w:r w:rsidRPr="00E52976">
        <w:rPr>
          <w:rFonts w:ascii="GHEA Grapalat" w:hAnsi="GHEA Grapalat" w:cs="Times New Roman"/>
          <w:sz w:val="24"/>
          <w:szCs w:val="24"/>
          <w:lang w:val="hy-AM"/>
        </w:rPr>
        <w:t>Պաշտոնական Լեզուներից բացի</w:t>
      </w:r>
      <w:r w:rsidRPr="00E52976">
        <w:rPr>
          <w:rFonts w:ascii="GHEA Grapalat" w:hAnsi="GHEA Grapalat" w:cs="Times New Roman"/>
          <w:sz w:val="24"/>
          <w:szCs w:val="24"/>
        </w:rPr>
        <w:t xml:space="preserve">) </w:t>
      </w:r>
      <w:r w:rsidRPr="00E52976">
        <w:rPr>
          <w:rFonts w:ascii="GHEA Grapalat" w:hAnsi="GHEA Grapalat" w:cs="Times New Roman"/>
          <w:sz w:val="24"/>
          <w:szCs w:val="24"/>
          <w:lang w:val="hy-AM"/>
        </w:rPr>
        <w:t xml:space="preserve">պատրաստված </w:t>
      </w:r>
      <w:r w:rsidRPr="00E52976">
        <w:rPr>
          <w:rFonts w:ascii="GHEA Grapalat" w:hAnsi="GHEA Grapalat" w:cs="Times New Roman"/>
          <w:sz w:val="24"/>
          <w:szCs w:val="24"/>
        </w:rPr>
        <w:t>(</w:t>
      </w:r>
      <w:r w:rsidRPr="00E52976">
        <w:rPr>
          <w:rFonts w:ascii="GHEA Grapalat" w:hAnsi="GHEA Grapalat" w:cs="Times New Roman"/>
          <w:sz w:val="24"/>
          <w:szCs w:val="24"/>
          <w:lang w:val="hy-AM"/>
        </w:rPr>
        <w:t>թողարկված</w:t>
      </w:r>
      <w:r w:rsidRPr="00E52976">
        <w:rPr>
          <w:rFonts w:ascii="GHEA Grapalat" w:hAnsi="GHEA Grapalat" w:cs="Times New Roman"/>
          <w:sz w:val="24"/>
          <w:szCs w:val="24"/>
        </w:rPr>
        <w:t>)</w:t>
      </w:r>
      <w:r w:rsidRPr="00E52976">
        <w:rPr>
          <w:rFonts w:ascii="GHEA Grapalat" w:hAnsi="GHEA Grapalat" w:cs="Times New Roman"/>
          <w:sz w:val="24"/>
          <w:szCs w:val="24"/>
          <w:lang w:val="hy-AM"/>
        </w:rPr>
        <w:t xml:space="preserve">  Լիազորող Փաստաթղթերը և ինքնության փաստաթղթերի պատճենները պետք է ներկայացվեն Պաշտոնական Լեզուներից որևէ մեկով դրանց պատշաճ նոտարական վավերացմամբ թարգմանությամբ՝ վավերացված ապոստիլով </w:t>
      </w:r>
      <w:r w:rsidRPr="00E52976">
        <w:rPr>
          <w:rFonts w:ascii="GHEA Grapalat" w:hAnsi="GHEA Grapalat" w:cs="Times New Roman"/>
          <w:sz w:val="24"/>
          <w:szCs w:val="24"/>
        </w:rPr>
        <w:t>(</w:t>
      </w:r>
      <w:r w:rsidRPr="00E52976">
        <w:rPr>
          <w:rFonts w:ascii="GHEA Grapalat" w:hAnsi="GHEA Grapalat" w:cs="Times New Roman"/>
          <w:sz w:val="24"/>
          <w:szCs w:val="24"/>
          <w:lang w:val="hy-AM"/>
        </w:rPr>
        <w:t xml:space="preserve">Օտարերկրյա պետական փաստաթղթերի օրինականացման պահանջները վերացնելու մասին </w:t>
      </w:r>
      <w:r w:rsidRPr="00E52976">
        <w:rPr>
          <w:rFonts w:ascii="GHEA Grapalat" w:hAnsi="GHEA Grapalat" w:cs="Times New Roman"/>
          <w:sz w:val="24"/>
          <w:szCs w:val="24"/>
        </w:rPr>
        <w:t>1961</w:t>
      </w:r>
      <w:r w:rsidRPr="00E52976">
        <w:rPr>
          <w:rFonts w:ascii="GHEA Grapalat" w:hAnsi="GHEA Grapalat" w:cs="Times New Roman"/>
          <w:sz w:val="24"/>
          <w:szCs w:val="24"/>
          <w:lang w:val="hy-AM"/>
        </w:rPr>
        <w:t xml:space="preserve"> թվականի հոկտեմբերի</w:t>
      </w:r>
      <w:r w:rsidRPr="00E52976">
        <w:rPr>
          <w:rFonts w:ascii="GHEA Grapalat" w:hAnsi="GHEA Grapalat" w:cs="Times New Roman"/>
          <w:sz w:val="24"/>
          <w:szCs w:val="24"/>
        </w:rPr>
        <w:t xml:space="preserve"> 5</w:t>
      </w:r>
      <w:r w:rsidRPr="00E52976">
        <w:rPr>
          <w:rFonts w:ascii="GHEA Grapalat" w:hAnsi="GHEA Grapalat" w:cs="Times New Roman"/>
          <w:sz w:val="24"/>
          <w:szCs w:val="24"/>
          <w:lang w:val="hy-AM"/>
        </w:rPr>
        <w:t xml:space="preserve">-ի Հաագայի Կոնվենցիան վավերացրած երկրներից ուղարկված փաստաթղթերի դեպքում։ Եթե երկիրը Կոնվենցիայի անդամ չէ, փաստաթղթերիօրինականացումը պետք է կատարվի հյուպատոսական խողովակներով)։ </w:t>
      </w:r>
      <w:r w:rsidR="00BA250D" w:rsidRPr="00E52976">
        <w:rPr>
          <w:rFonts w:ascii="GHEA Grapalat" w:hAnsi="GHEA Grapalat" w:cs="Times New Roman"/>
          <w:sz w:val="24"/>
          <w:szCs w:val="24"/>
          <w:lang w:val="hy-AM"/>
        </w:rPr>
        <w:t xml:space="preserve">Կոնսորցիումի յուրաքանչյուր անդամի մասին հիմնական տեղեկությունները </w:t>
      </w:r>
      <w:r w:rsidR="00964C8C" w:rsidRPr="00E52976">
        <w:rPr>
          <w:rFonts w:ascii="GHEA Grapalat" w:hAnsi="GHEA Grapalat" w:cs="Times New Roman"/>
          <w:sz w:val="24"/>
          <w:szCs w:val="24"/>
          <w:lang w:val="hy-AM"/>
        </w:rPr>
        <w:t>որևէ Պաշտոնական Լեզվով</w:t>
      </w:r>
      <w:r w:rsidR="00BA250D" w:rsidRPr="00E52976">
        <w:rPr>
          <w:rFonts w:ascii="GHEA Grapalat" w:hAnsi="GHEA Grapalat" w:cs="Times New Roman"/>
          <w:sz w:val="24"/>
          <w:szCs w:val="24"/>
          <w:lang w:val="hy-AM"/>
        </w:rPr>
        <w:t xml:space="preserve">, ինչպես մանրամասնված է սույն Հավելված </w:t>
      </w:r>
      <w:r w:rsidRPr="00E52976">
        <w:rPr>
          <w:rFonts w:ascii="GHEA Grapalat" w:hAnsi="GHEA Grapalat" w:cs="Times New Roman"/>
          <w:sz w:val="24"/>
          <w:szCs w:val="24"/>
          <w:lang w:val="hy-AM"/>
        </w:rPr>
        <w:t>6</w:t>
      </w:r>
      <w:r w:rsidR="00BA250D" w:rsidRPr="00E52976">
        <w:rPr>
          <w:rFonts w:ascii="GHEA Grapalat" w:hAnsi="GHEA Grapalat" w:cs="Times New Roman"/>
          <w:sz w:val="24"/>
          <w:szCs w:val="24"/>
          <w:lang w:val="hy-AM"/>
        </w:rPr>
        <w:t xml:space="preserve">-ի </w:t>
      </w:r>
      <w:r w:rsidRPr="00E52976">
        <w:rPr>
          <w:rFonts w:ascii="GHEA Grapalat" w:hAnsi="GHEA Grapalat" w:cs="Times New Roman"/>
          <w:sz w:val="24"/>
          <w:szCs w:val="24"/>
          <w:lang w:val="hy-AM"/>
        </w:rPr>
        <w:t xml:space="preserve">(Որակավորման հայտի բովանդակությունը) </w:t>
      </w:r>
      <w:r w:rsidR="00BA250D" w:rsidRPr="00E52976">
        <w:rPr>
          <w:rFonts w:ascii="GHEA Grapalat" w:hAnsi="GHEA Grapalat" w:cs="Times New Roman"/>
          <w:sz w:val="24"/>
          <w:szCs w:val="24"/>
          <w:lang w:val="hy-AM"/>
        </w:rPr>
        <w:t>Ձև Գ (Հիմնական տեղեկատվության ձև), ներառյալ բաժնետերերի թարմացված ցուցակը, որոնք ունեն Կոնսորցիումի յուրաքանչյուր անդամի բաժնետոմսերի, փոխկապակցված ընկերությունների և կոնսորցիումի յուրաքանչյուր անդամի իրական սեփականատերերի ավելի քան 1%, Կոնսորցիումի յուրաքանչյուր անդամի սեփականության կառուցվածքը և հայտատուի լիազորված անձանց ցուցակը:</w:t>
      </w:r>
    </w:p>
    <w:p w14:paraId="54F29195" w14:textId="52FB99AF" w:rsidR="00BA250D" w:rsidRPr="00E52976" w:rsidRDefault="00964C8C"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Որևէ Պաշտոնական Լեզվով </w:t>
      </w:r>
      <w:r w:rsidR="00BA250D" w:rsidRPr="00E52976">
        <w:rPr>
          <w:rFonts w:ascii="GHEA Grapalat" w:hAnsi="GHEA Grapalat" w:cs="Times New Roman"/>
          <w:sz w:val="24"/>
          <w:szCs w:val="24"/>
          <w:lang w:val="hy-AM"/>
        </w:rPr>
        <w:t>Կոնսորցիումի յուրաքանչյուր ոչ ռեզիդենտ անդամի կանոնադրության կամ հաստատման այլ փաստաթղթի պատճենը, ներառյալ բոլոր փոփոխությունները:</w:t>
      </w:r>
      <w:r w:rsidRPr="00E52976">
        <w:rPr>
          <w:rFonts w:ascii="GHEA Grapalat" w:hAnsi="GHEA Grapalat" w:cs="Times New Roman"/>
          <w:sz w:val="24"/>
          <w:szCs w:val="24"/>
          <w:lang w:val="hy-AM"/>
        </w:rPr>
        <w:t xml:space="preserve"> </w:t>
      </w:r>
      <w:r w:rsidR="00134217" w:rsidRPr="00E52976">
        <w:rPr>
          <w:rFonts w:ascii="GHEA Grapalat" w:hAnsi="GHEA Grapalat" w:cs="Times New Roman"/>
          <w:sz w:val="24"/>
          <w:szCs w:val="24"/>
          <w:lang w:val="hy-AM"/>
        </w:rPr>
        <w:t>Բնօրինակում օտար լեզվով (Պաշտոնական Լեզուներից բացի) պատրաստված (թողարկված) փաստաթղթերի պատճենները պետք է ներկայացվեն բնօրինակ լեզվով՝ Պաշտոնական Լեզուներից որևէ մեկով թարգմանության հետ միասին։</w:t>
      </w:r>
    </w:p>
    <w:p w14:paraId="4295C333" w14:textId="4344F85A" w:rsidR="004C7B0C"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Կոնսորցիումի յուրաքանչյուր ոչ ռեզիդենտ անդամի հիմնադրման վկայականի կամ համարժեք փաստաթղթի պատճենը (օրինակ՝ քաղվածք ձեռնարկատիրական կամ առևտրային ռեգիստրից)՝ </w:t>
      </w:r>
      <w:r w:rsidR="00647042" w:rsidRPr="00E52976">
        <w:rPr>
          <w:rFonts w:ascii="GHEA Grapalat" w:hAnsi="GHEA Grapalat" w:cs="Times New Roman"/>
          <w:sz w:val="24"/>
          <w:szCs w:val="24"/>
          <w:lang w:val="hy-AM"/>
        </w:rPr>
        <w:t>որևէ Պաշտոնական Լեզվով</w:t>
      </w:r>
      <w:r w:rsidR="004E4B1D" w:rsidRPr="00E52976">
        <w:rPr>
          <w:rFonts w:ascii="GHEA Grapalat" w:hAnsi="GHEA Grapalat"/>
          <w:sz w:val="24"/>
          <w:szCs w:val="24"/>
          <w:lang w:val="hy-AM"/>
        </w:rPr>
        <w:t xml:space="preserve">, </w:t>
      </w:r>
      <w:bookmarkStart w:id="155" w:name="_Hlk161153906"/>
      <w:r w:rsidR="004E4B1D" w:rsidRPr="00E52976">
        <w:rPr>
          <w:rFonts w:ascii="GHEA Grapalat" w:hAnsi="GHEA Grapalat" w:cs="Arial"/>
          <w:sz w:val="24"/>
          <w:szCs w:val="24"/>
          <w:lang w:val="hy-AM"/>
        </w:rPr>
        <w:t>տրված</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որակավորման</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հայտը</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ներկայացնելուց</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ոչ</w:t>
      </w:r>
      <w:r w:rsidR="004E4B1D" w:rsidRPr="00E52976">
        <w:rPr>
          <w:rFonts w:ascii="GHEA Grapalat" w:hAnsi="GHEA Grapalat"/>
          <w:lang w:val="hy-AM"/>
        </w:rPr>
        <w:t xml:space="preserve"> </w:t>
      </w:r>
      <w:r w:rsidR="004E4B1D" w:rsidRPr="00E52976">
        <w:rPr>
          <w:rFonts w:ascii="GHEA Grapalat" w:hAnsi="GHEA Grapalat" w:cs="Arial"/>
          <w:sz w:val="24"/>
          <w:szCs w:val="24"/>
          <w:lang w:val="hy-AM"/>
        </w:rPr>
        <w:t>շուտ</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քան</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վաթսուն</w:t>
      </w:r>
      <w:r w:rsidR="004E4B1D" w:rsidRPr="00E52976">
        <w:rPr>
          <w:rFonts w:ascii="GHEA Grapalat" w:hAnsi="GHEA Grapalat"/>
          <w:sz w:val="24"/>
          <w:szCs w:val="24"/>
          <w:lang w:val="hy-AM"/>
        </w:rPr>
        <w:t xml:space="preserve"> (60) </w:t>
      </w:r>
      <w:r w:rsidR="004E4B1D" w:rsidRPr="00E52976">
        <w:rPr>
          <w:rFonts w:ascii="GHEA Grapalat" w:hAnsi="GHEA Grapalat" w:cs="Arial"/>
          <w:sz w:val="24"/>
          <w:szCs w:val="24"/>
          <w:lang w:val="hy-AM"/>
        </w:rPr>
        <w:t>օր</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առաջ</w:t>
      </w:r>
      <w:bookmarkEnd w:id="155"/>
      <w:r w:rsidRPr="00E52976">
        <w:rPr>
          <w:rFonts w:ascii="GHEA Grapalat" w:hAnsi="GHEA Grapalat" w:cs="Times New Roman"/>
          <w:sz w:val="24"/>
          <w:szCs w:val="24"/>
          <w:lang w:val="hy-AM"/>
        </w:rPr>
        <w:t>։</w:t>
      </w:r>
      <w:r w:rsidR="00647042" w:rsidRPr="00E52976">
        <w:rPr>
          <w:rFonts w:ascii="GHEA Grapalat" w:hAnsi="GHEA Grapalat" w:cs="Times New Roman"/>
          <w:sz w:val="24"/>
          <w:szCs w:val="24"/>
          <w:lang w:val="hy-AM"/>
        </w:rPr>
        <w:t xml:space="preserve"> </w:t>
      </w:r>
      <w:r w:rsidR="004C7B0C" w:rsidRPr="00E52976">
        <w:rPr>
          <w:rFonts w:ascii="GHEA Grapalat" w:hAnsi="GHEA Grapalat" w:cs="Times New Roman"/>
          <w:sz w:val="24"/>
          <w:szCs w:val="24"/>
          <w:lang w:val="hy-AM"/>
        </w:rPr>
        <w:t>Բնօրինակում օտար լեզվով (Պաշտոնական Լեզուներից բացի) պատրաստված (թողարկված) փաստաթղթերի պատճենները պետք է ներկայացվեն բնօրինակ լեզվով՝ Պաշտոնական Լեզուներից որևէ մեկով թարգմանության հետ միասին։</w:t>
      </w:r>
    </w:p>
    <w:p w14:paraId="0B5545F3" w14:textId="7DF47FEC"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Կոնսորցիումի յուրաքանչյուր ոչ ռեզիդենտ անդամի համար Կոնսորցիումի անդամի իրավասու մարմնի կամ Կոնսորցիումի անդամի քարտուղարի </w:t>
      </w:r>
      <w:r w:rsidR="004E4B1D">
        <w:rPr>
          <w:rFonts w:ascii="GHEA Grapalat" w:hAnsi="GHEA Grapalat" w:cs="Times New Roman"/>
          <w:sz w:val="24"/>
          <w:szCs w:val="24"/>
          <w:lang w:val="hy-AM"/>
        </w:rPr>
        <w:t xml:space="preserve">կամ լիազորված այլ անձի </w:t>
      </w:r>
      <w:r w:rsidRPr="00E52976">
        <w:rPr>
          <w:rFonts w:ascii="GHEA Grapalat" w:hAnsi="GHEA Grapalat" w:cs="Times New Roman"/>
          <w:sz w:val="24"/>
          <w:szCs w:val="24"/>
          <w:lang w:val="hy-AM"/>
        </w:rPr>
        <w:t xml:space="preserve">կողմից տրված պաշտոնական փաստաթղթի պատճենը, որը հաստատում է Կոնսորցիումի յուրաքանչյուր ոչ ռեզիդենտ անդամի </w:t>
      </w:r>
      <w:r w:rsidR="00647042" w:rsidRPr="00E52976">
        <w:rPr>
          <w:rFonts w:ascii="GHEA Grapalat" w:hAnsi="GHEA Grapalat" w:cs="Times New Roman"/>
          <w:sz w:val="24"/>
          <w:szCs w:val="24"/>
          <w:lang w:val="hy-AM"/>
        </w:rPr>
        <w:t xml:space="preserve">պատշաճ </w:t>
      </w:r>
      <w:r w:rsidRPr="00E52976">
        <w:rPr>
          <w:rFonts w:ascii="GHEA Grapalat" w:hAnsi="GHEA Grapalat" w:cs="Times New Roman"/>
          <w:sz w:val="24"/>
          <w:szCs w:val="24"/>
          <w:lang w:val="hy-AM"/>
        </w:rPr>
        <w:t>իրավական կարգավիճակը</w:t>
      </w:r>
      <w:r w:rsidR="00647042" w:rsidRPr="00E52976">
        <w:rPr>
          <w:rFonts w:ascii="GHEA Grapalat" w:hAnsi="GHEA Grapalat" w:cs="Times New Roman"/>
          <w:sz w:val="24"/>
          <w:szCs w:val="24"/>
          <w:lang w:val="hy-AM"/>
        </w:rPr>
        <w:t xml:space="preserve"> որևէ Պաշտոնական Լեզվով</w:t>
      </w:r>
      <w:r w:rsidR="004E4B1D" w:rsidRPr="00E52976">
        <w:rPr>
          <w:rFonts w:ascii="GHEA Grapalat" w:hAnsi="GHEA Grapalat" w:cs="Arial"/>
          <w:sz w:val="24"/>
          <w:szCs w:val="24"/>
          <w:lang w:val="hy-AM"/>
        </w:rPr>
        <w:t xml:space="preserve"> տրված</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որակավորման</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հայտը</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ներկայացնելուց</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ոչ</w:t>
      </w:r>
      <w:r w:rsidR="004E4B1D" w:rsidRPr="00E52976">
        <w:rPr>
          <w:rFonts w:ascii="GHEA Grapalat" w:hAnsi="GHEA Grapalat"/>
          <w:lang w:val="hy-AM"/>
        </w:rPr>
        <w:t xml:space="preserve"> </w:t>
      </w:r>
      <w:r w:rsidR="004E4B1D" w:rsidRPr="00E52976">
        <w:rPr>
          <w:rFonts w:ascii="GHEA Grapalat" w:hAnsi="GHEA Grapalat" w:cs="Arial"/>
          <w:sz w:val="24"/>
          <w:szCs w:val="24"/>
          <w:lang w:val="hy-AM"/>
        </w:rPr>
        <w:t>շուտ</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քան</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վաթսուն</w:t>
      </w:r>
      <w:r w:rsidR="004E4B1D" w:rsidRPr="00E52976">
        <w:rPr>
          <w:rFonts w:ascii="GHEA Grapalat" w:hAnsi="GHEA Grapalat"/>
          <w:sz w:val="24"/>
          <w:szCs w:val="24"/>
          <w:lang w:val="hy-AM"/>
        </w:rPr>
        <w:t xml:space="preserve"> (60) </w:t>
      </w:r>
      <w:r w:rsidR="004E4B1D" w:rsidRPr="00E52976">
        <w:rPr>
          <w:rFonts w:ascii="GHEA Grapalat" w:hAnsi="GHEA Grapalat" w:cs="Arial"/>
          <w:sz w:val="24"/>
          <w:szCs w:val="24"/>
          <w:lang w:val="hy-AM"/>
        </w:rPr>
        <w:t>օր</w:t>
      </w:r>
      <w:r w:rsidR="004E4B1D" w:rsidRPr="00E52976">
        <w:rPr>
          <w:rFonts w:ascii="GHEA Grapalat" w:hAnsi="GHEA Grapalat"/>
          <w:sz w:val="24"/>
          <w:szCs w:val="24"/>
          <w:lang w:val="hy-AM"/>
        </w:rPr>
        <w:t xml:space="preserve"> </w:t>
      </w:r>
      <w:r w:rsidR="004E4B1D" w:rsidRPr="00E52976">
        <w:rPr>
          <w:rFonts w:ascii="GHEA Grapalat" w:hAnsi="GHEA Grapalat" w:cs="Arial"/>
          <w:sz w:val="24"/>
          <w:szCs w:val="24"/>
          <w:lang w:val="hy-AM"/>
        </w:rPr>
        <w:t>առաջ</w:t>
      </w:r>
      <w:r w:rsidRPr="00E52976">
        <w:rPr>
          <w:rFonts w:ascii="GHEA Grapalat" w:hAnsi="GHEA Grapalat" w:cs="Times New Roman"/>
          <w:sz w:val="24"/>
          <w:szCs w:val="24"/>
          <w:lang w:val="hy-AM"/>
        </w:rPr>
        <w:t>:</w:t>
      </w:r>
      <w:r w:rsidR="00647042" w:rsidRPr="00E52976">
        <w:rPr>
          <w:rFonts w:ascii="GHEA Grapalat" w:hAnsi="GHEA Grapalat" w:cs="Times New Roman"/>
          <w:sz w:val="24"/>
          <w:szCs w:val="24"/>
          <w:lang w:val="hy-AM"/>
        </w:rPr>
        <w:t xml:space="preserve"> </w:t>
      </w:r>
      <w:r w:rsidR="002B63D8" w:rsidRPr="00E52976">
        <w:rPr>
          <w:rFonts w:ascii="GHEA Grapalat" w:hAnsi="GHEA Grapalat" w:cs="Times New Roman"/>
          <w:sz w:val="24"/>
          <w:szCs w:val="24"/>
          <w:lang w:val="hy-AM"/>
        </w:rPr>
        <w:t>Բնօրինակում օտար լեզվով (Պաշտոնական Լեզուներից բացի) պատրաստված (թողարկված) փաստաթղթերի պատճենները պետք է ներկայացվեն բնօրինակ լեզվով՝ Պաշտոնական Լեզուներից որևէ մեկով թարգմանության հետ միասին</w:t>
      </w:r>
      <w:r w:rsidR="00797E9C">
        <w:rPr>
          <w:rStyle w:val="FootnoteReference"/>
          <w:rFonts w:ascii="GHEA Grapalat" w:hAnsi="GHEA Grapalat" w:cs="Times New Roman"/>
          <w:sz w:val="24"/>
          <w:szCs w:val="24"/>
          <w:lang w:val="hy-AM"/>
        </w:rPr>
        <w:footnoteReference w:id="5"/>
      </w:r>
      <w:r w:rsidR="002B63D8" w:rsidRPr="00E52976">
        <w:rPr>
          <w:rFonts w:ascii="GHEA Grapalat" w:hAnsi="GHEA Grapalat" w:cs="Times New Roman"/>
          <w:sz w:val="24"/>
          <w:szCs w:val="24"/>
          <w:lang w:val="hy-AM"/>
        </w:rPr>
        <w:t>։</w:t>
      </w:r>
    </w:p>
    <w:p w14:paraId="61693844" w14:textId="168C0620" w:rsidR="00BA250D" w:rsidRPr="00E52976" w:rsidRDefault="00647042"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Որևէ Պաշտոնական Լեզվով Կոնսորցիումի յուրաքանչյուր ռեզիդենտ Անդամի կանոնադրության կամ այլ հիմնադիր փաստաթղթերի պատճենը, ներառյալ բոլոր փոփոխությունները</w:t>
      </w:r>
      <w:r w:rsidR="00BA250D" w:rsidRPr="00E52976">
        <w:rPr>
          <w:rFonts w:ascii="GHEA Grapalat" w:hAnsi="GHEA Grapalat" w:cs="Times New Roman"/>
          <w:sz w:val="24"/>
          <w:szCs w:val="24"/>
          <w:lang w:val="hy-AM"/>
        </w:rPr>
        <w:t>.</w:t>
      </w:r>
    </w:p>
    <w:p w14:paraId="1CA0835D" w14:textId="7E89E508"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տեղեկանք Իրավաբանական անձանց պետական ռեգիստրից՝ տրված որակավորման հայտը ներկայացնելուց ոչ շուտ, քան </w:t>
      </w:r>
      <w:r w:rsidR="00D35DCF">
        <w:rPr>
          <w:rFonts w:ascii="GHEA Grapalat" w:hAnsi="GHEA Grapalat" w:cs="Times New Roman"/>
          <w:sz w:val="24"/>
          <w:szCs w:val="24"/>
          <w:lang w:val="hy-AM"/>
        </w:rPr>
        <w:t>վաթսուն</w:t>
      </w:r>
      <w:r w:rsidR="00D35DCF"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w:t>
      </w:r>
      <w:r w:rsidR="00D35DCF">
        <w:rPr>
          <w:rFonts w:ascii="GHEA Grapalat" w:hAnsi="GHEA Grapalat" w:cs="Times New Roman"/>
          <w:sz w:val="24"/>
          <w:szCs w:val="24"/>
          <w:lang w:val="hy-AM"/>
        </w:rPr>
        <w:t>60</w:t>
      </w:r>
      <w:r w:rsidRPr="00E52976">
        <w:rPr>
          <w:rFonts w:ascii="GHEA Grapalat" w:hAnsi="GHEA Grapalat" w:cs="Times New Roman"/>
          <w:sz w:val="24"/>
          <w:szCs w:val="24"/>
          <w:lang w:val="hy-AM"/>
        </w:rPr>
        <w:t>) օր առաջ.</w:t>
      </w:r>
    </w:p>
    <w:p w14:paraId="090B1D72" w14:textId="0B24580C" w:rsidR="00647042" w:rsidRPr="00E52976" w:rsidRDefault="00647042"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Կոնսորցիումի յուրաքանչյուր ռեզիդենտ Անդամի վերաբերյալ Հայաստանի դատական դեպարտամենտից հավաստագիր՝ տրված Որակավորման Հայտը ներկայացնելուն նախորդող </w:t>
      </w:r>
      <w:r w:rsidR="004E4B1D" w:rsidRPr="00E52976">
        <w:rPr>
          <w:rFonts w:ascii="GHEA Grapalat" w:hAnsi="GHEA Grapalat" w:cs="Arial"/>
          <w:sz w:val="24"/>
          <w:szCs w:val="24"/>
          <w:lang w:val="hy-AM"/>
        </w:rPr>
        <w:t>վաթսուն</w:t>
      </w:r>
      <w:r w:rsidR="004E4B1D" w:rsidRPr="00E52976">
        <w:rPr>
          <w:rFonts w:ascii="GHEA Grapalat" w:hAnsi="GHEA Grapalat"/>
          <w:sz w:val="24"/>
          <w:szCs w:val="24"/>
          <w:lang w:val="hy-AM"/>
        </w:rPr>
        <w:t xml:space="preserve"> (60)</w:t>
      </w:r>
      <w:r w:rsidRPr="00E52976">
        <w:rPr>
          <w:rFonts w:ascii="GHEA Grapalat" w:hAnsi="GHEA Grapalat" w:cs="Times New Roman"/>
          <w:sz w:val="24"/>
          <w:szCs w:val="24"/>
          <w:lang w:val="hy-AM"/>
        </w:rPr>
        <w:t xml:space="preserve"> օրվանից ոչ ավելի վաղ</w:t>
      </w:r>
      <w:r w:rsidRPr="00E52976">
        <w:rPr>
          <w:rFonts w:ascii="Cambria Math" w:hAnsi="Cambria Math" w:cs="Cambria Math"/>
          <w:sz w:val="24"/>
          <w:szCs w:val="24"/>
          <w:lang w:val="hy-AM"/>
        </w:rPr>
        <w:t>․</w:t>
      </w:r>
    </w:p>
    <w:p w14:paraId="5749EAF1" w14:textId="683D3BE2" w:rsidR="00647042" w:rsidRPr="00E52976" w:rsidRDefault="00647042"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Որևէ Պաշտոնական Լեզվով Կոնսորցիումի </w:t>
      </w:r>
      <w:r w:rsidR="00C070F1" w:rsidRPr="00E52976">
        <w:rPr>
          <w:rFonts w:ascii="GHEA Grapalat" w:hAnsi="GHEA Grapalat" w:cs="Times New Roman"/>
          <w:sz w:val="24"/>
          <w:szCs w:val="24"/>
          <w:lang w:val="hy-AM"/>
        </w:rPr>
        <w:t>համաձայնագրի պատճենը՝ պատշաճ նոտարական վավերացմամբ և (նվազագույնը) հետևյալ դրույթների պարունակմամբ</w:t>
      </w:r>
      <w:r w:rsidR="00C070F1" w:rsidRPr="00E52976">
        <w:rPr>
          <w:rFonts w:ascii="Cambria Math" w:hAnsi="Cambria Math" w:cs="Cambria Math"/>
          <w:sz w:val="24"/>
          <w:szCs w:val="24"/>
          <w:lang w:val="hy-AM"/>
        </w:rPr>
        <w:t>․</w:t>
      </w:r>
    </w:p>
    <w:p w14:paraId="73D41BF2" w14:textId="151FCFCB" w:rsidR="00C070F1" w:rsidRPr="00E52976" w:rsidRDefault="00E311A3"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Առաջատար Անդամի և Առաջատար Անդամի իրավասության մասին նշում</w:t>
      </w:r>
      <w:r w:rsidR="003168E5" w:rsidRPr="00E52976">
        <w:rPr>
          <w:rFonts w:ascii="GHEA Grapalat" w:hAnsi="GHEA Grapalat" w:cs="Times New Roman"/>
          <w:sz w:val="24"/>
          <w:szCs w:val="24"/>
          <w:lang w:val="hy-AM"/>
        </w:rPr>
        <w:t xml:space="preserve">՝ Ընտրության Ընթացակարգի հետ կապված բոլոր հարցերում ներկայացնելու և </w:t>
      </w:r>
      <w:r w:rsidR="00A95A0E" w:rsidRPr="00E52976">
        <w:rPr>
          <w:rFonts w:ascii="GHEA Grapalat" w:hAnsi="GHEA Grapalat" w:cs="Times New Roman"/>
          <w:sz w:val="24"/>
          <w:szCs w:val="24"/>
          <w:lang w:val="hy-AM"/>
        </w:rPr>
        <w:t>անհետադարձելիորեն միավորելու բոլոր Կոնսորցիումի Անդամներին</w:t>
      </w:r>
      <w:r w:rsidR="00FD6299" w:rsidRPr="00E52976">
        <w:rPr>
          <w:rFonts w:ascii="GHEA Grapalat" w:hAnsi="GHEA Grapalat" w:cs="Times New Roman"/>
          <w:sz w:val="24"/>
          <w:szCs w:val="24"/>
          <w:lang w:val="hy-AM"/>
        </w:rPr>
        <w:t>, ներառյալ՝ Կոնսորցիումի անունից Որակավորման Հայտի ներկայացումը,</w:t>
      </w:r>
    </w:p>
    <w:p w14:paraId="2B40FDD7" w14:textId="6C0EAC75" w:rsidR="00C070F1" w:rsidRPr="00E52976" w:rsidRDefault="00460AB2"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Այլ Կոնսորցիումի Անդամների </w:t>
      </w:r>
      <w:r w:rsidR="000A22A6" w:rsidRPr="00E52976">
        <w:rPr>
          <w:rFonts w:ascii="GHEA Grapalat" w:hAnsi="GHEA Grapalat" w:cs="Times New Roman"/>
          <w:sz w:val="24"/>
          <w:szCs w:val="24"/>
          <w:lang w:val="hy-AM"/>
        </w:rPr>
        <w:t xml:space="preserve">նշումը և յուրաքանչյուր Կոնսորցիումի Անդամի </w:t>
      </w:r>
      <w:r w:rsidR="006C0453" w:rsidRPr="00E52976">
        <w:rPr>
          <w:rFonts w:ascii="GHEA Grapalat" w:hAnsi="GHEA Grapalat" w:cs="Times New Roman"/>
          <w:sz w:val="24"/>
          <w:szCs w:val="24"/>
          <w:lang w:val="hy-AM"/>
        </w:rPr>
        <w:t>նախաձեռնությունը</w:t>
      </w:r>
      <w:r w:rsidR="00A458F2" w:rsidRPr="00E52976">
        <w:rPr>
          <w:rFonts w:ascii="GHEA Grapalat" w:hAnsi="GHEA Grapalat" w:cs="Times New Roman"/>
          <w:sz w:val="24"/>
          <w:szCs w:val="24"/>
          <w:lang w:val="hy-AM"/>
        </w:rPr>
        <w:t xml:space="preserve">՝ Ընտրության Ընթացակարգին </w:t>
      </w:r>
      <w:r w:rsidR="005D5C3E" w:rsidRPr="00E52976">
        <w:rPr>
          <w:rFonts w:ascii="GHEA Grapalat" w:hAnsi="GHEA Grapalat" w:cs="Times New Roman"/>
          <w:sz w:val="24"/>
          <w:szCs w:val="24"/>
          <w:lang w:val="hy-AM"/>
        </w:rPr>
        <w:t>Կոնսորցիումի մասնակ</w:t>
      </w:r>
      <w:r w:rsidR="003C05ED" w:rsidRPr="00E52976">
        <w:rPr>
          <w:rFonts w:ascii="GHEA Grapalat" w:hAnsi="GHEA Grapalat" w:cs="Times New Roman"/>
          <w:sz w:val="24"/>
          <w:szCs w:val="24"/>
          <w:lang w:val="hy-AM"/>
        </w:rPr>
        <w:t xml:space="preserve">ցության </w:t>
      </w:r>
      <w:r w:rsidR="00C862CE" w:rsidRPr="00E52976">
        <w:rPr>
          <w:rFonts w:ascii="GHEA Grapalat" w:hAnsi="GHEA Grapalat" w:cs="Times New Roman"/>
          <w:sz w:val="24"/>
          <w:szCs w:val="24"/>
          <w:lang w:val="hy-AM"/>
        </w:rPr>
        <w:t xml:space="preserve">հետ կապված </w:t>
      </w:r>
      <w:r w:rsidR="00AD6154" w:rsidRPr="00E52976">
        <w:rPr>
          <w:rFonts w:ascii="GHEA Grapalat" w:hAnsi="GHEA Grapalat" w:cs="Times New Roman"/>
          <w:sz w:val="24"/>
          <w:szCs w:val="24"/>
          <w:lang w:val="hy-AM"/>
        </w:rPr>
        <w:t>այլ Կնոսորցիումի Անդամների հետ համագործակցելու վերաբերյալ և, եթե Կոնսորցիում</w:t>
      </w:r>
      <w:r w:rsidR="00F928F6" w:rsidRPr="00E52976">
        <w:rPr>
          <w:rFonts w:ascii="GHEA Grapalat" w:hAnsi="GHEA Grapalat" w:cs="Times New Roman"/>
          <w:sz w:val="24"/>
          <w:szCs w:val="24"/>
          <w:lang w:val="hy-AM"/>
        </w:rPr>
        <w:t>ը</w:t>
      </w:r>
      <w:r w:rsidR="00AD6154" w:rsidRPr="00E52976">
        <w:rPr>
          <w:rFonts w:ascii="GHEA Grapalat" w:hAnsi="GHEA Grapalat" w:cs="Times New Roman"/>
          <w:sz w:val="24"/>
          <w:szCs w:val="24"/>
          <w:lang w:val="hy-AM"/>
        </w:rPr>
        <w:t xml:space="preserve"> ճանաչվի Ընտրության Ընթացակարգի հաղթող</w:t>
      </w:r>
      <w:r w:rsidR="00F928F6" w:rsidRPr="00E52976">
        <w:rPr>
          <w:rFonts w:ascii="GHEA Grapalat" w:hAnsi="GHEA Grapalat" w:cs="Times New Roman"/>
          <w:sz w:val="24"/>
          <w:szCs w:val="24"/>
          <w:lang w:val="hy-AM"/>
        </w:rPr>
        <w:t xml:space="preserve">, համատեղ իրականացնել Ծրագիրը և համապատասխանել </w:t>
      </w:r>
      <w:r w:rsidR="00BD39B6" w:rsidRPr="00E52976">
        <w:rPr>
          <w:rFonts w:ascii="GHEA Grapalat" w:hAnsi="GHEA Grapalat" w:cs="Times New Roman"/>
          <w:sz w:val="24"/>
          <w:szCs w:val="24"/>
          <w:lang w:val="hy-AM"/>
        </w:rPr>
        <w:t>Պայմանագրի դրույթներին ու պայմաններին,</w:t>
      </w:r>
    </w:p>
    <w:p w14:paraId="7756DC5F" w14:textId="07D4039D" w:rsidR="00C070F1" w:rsidRPr="00E52976" w:rsidRDefault="00BD39B6"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Ապագա Ծրագրի Ընկերությունում յուրաքանչյուր </w:t>
      </w:r>
      <w:r w:rsidR="00553CF7" w:rsidRPr="00E52976">
        <w:rPr>
          <w:rFonts w:ascii="GHEA Grapalat" w:hAnsi="GHEA Grapalat" w:cs="Times New Roman"/>
          <w:sz w:val="24"/>
          <w:szCs w:val="24"/>
          <w:lang w:val="hy-AM"/>
        </w:rPr>
        <w:t xml:space="preserve">Կոնսորցիումի Անդամի բաժնեմասը՝ համաձայն </w:t>
      </w:r>
      <w:r w:rsidR="006E0ECD" w:rsidRPr="00E52976">
        <w:rPr>
          <w:rFonts w:ascii="GHEA Grapalat" w:hAnsi="GHEA Grapalat" w:cs="Times New Roman"/>
          <w:sz w:val="24"/>
          <w:szCs w:val="24"/>
          <w:lang w:val="hy-AM"/>
        </w:rPr>
        <w:t xml:space="preserve">ՈՀ-ի </w:t>
      </w:r>
      <w:r w:rsidR="00D60D0B" w:rsidRPr="00E52976">
        <w:rPr>
          <w:rFonts w:ascii="GHEA Grapalat" w:hAnsi="GHEA Grapalat" w:cs="Times New Roman"/>
          <w:sz w:val="24"/>
          <w:szCs w:val="24"/>
          <w:lang w:val="hy-AM"/>
        </w:rPr>
        <w:t xml:space="preserve">Հոդվածներ </w:t>
      </w:r>
      <w:r w:rsidR="00D60D0B" w:rsidRPr="00E52976">
        <w:rPr>
          <w:rFonts w:ascii="GHEA Grapalat" w:hAnsi="GHEA Grapalat" w:cs="Times New Roman"/>
          <w:sz w:val="24"/>
          <w:szCs w:val="24"/>
          <w:highlight w:val="yellow"/>
          <w:lang w:val="en-US"/>
        </w:rPr>
        <w:fldChar w:fldCharType="begin"/>
      </w:r>
      <w:r w:rsidR="00D60D0B" w:rsidRPr="00E52976">
        <w:rPr>
          <w:rFonts w:ascii="GHEA Grapalat" w:hAnsi="GHEA Grapalat" w:cs="Times New Roman"/>
          <w:sz w:val="24"/>
          <w:szCs w:val="24"/>
          <w:lang w:val="hy-AM"/>
        </w:rPr>
        <w:instrText xml:space="preserve"> REF _Ref128051857 \r \h </w:instrText>
      </w:r>
      <w:r w:rsidR="00D60D0B" w:rsidRPr="00E52976">
        <w:rPr>
          <w:rFonts w:ascii="GHEA Grapalat" w:hAnsi="GHEA Grapalat" w:cs="Times New Roman"/>
          <w:sz w:val="24"/>
          <w:szCs w:val="24"/>
          <w:highlight w:val="yellow"/>
          <w:lang w:val="hy-AM"/>
        </w:rPr>
        <w:instrText xml:space="preserve"> \* MERGEFORMAT </w:instrText>
      </w:r>
      <w:r w:rsidR="00D60D0B" w:rsidRPr="00E52976">
        <w:rPr>
          <w:rFonts w:ascii="GHEA Grapalat" w:hAnsi="GHEA Grapalat" w:cs="Times New Roman"/>
          <w:sz w:val="24"/>
          <w:szCs w:val="24"/>
          <w:highlight w:val="yellow"/>
          <w:lang w:val="en-US"/>
        </w:rPr>
      </w:r>
      <w:r w:rsidR="00D60D0B" w:rsidRPr="00E52976">
        <w:rPr>
          <w:rFonts w:ascii="GHEA Grapalat" w:hAnsi="GHEA Grapalat" w:cs="Times New Roman"/>
          <w:sz w:val="24"/>
          <w:szCs w:val="24"/>
          <w:highlight w:val="yellow"/>
          <w:lang w:val="en-US"/>
        </w:rPr>
        <w:fldChar w:fldCharType="separate"/>
      </w:r>
      <w:r w:rsidR="00D60D0B" w:rsidRPr="00E52976">
        <w:rPr>
          <w:rFonts w:ascii="GHEA Grapalat" w:hAnsi="GHEA Grapalat" w:cs="Times New Roman"/>
          <w:sz w:val="24"/>
          <w:szCs w:val="24"/>
          <w:lang w:val="hy-AM"/>
        </w:rPr>
        <w:t>2.1.3</w:t>
      </w:r>
      <w:r w:rsidR="00D60D0B" w:rsidRPr="00E52976">
        <w:rPr>
          <w:rFonts w:ascii="GHEA Grapalat" w:hAnsi="GHEA Grapalat" w:cs="Times New Roman"/>
          <w:sz w:val="24"/>
          <w:szCs w:val="24"/>
          <w:highlight w:val="yellow"/>
          <w:lang w:val="en-US"/>
        </w:rPr>
        <w:fldChar w:fldCharType="end"/>
      </w:r>
      <w:r w:rsidR="00D60D0B" w:rsidRPr="00E52976">
        <w:rPr>
          <w:rFonts w:ascii="GHEA Grapalat" w:hAnsi="GHEA Grapalat" w:cs="Times New Roman"/>
          <w:sz w:val="24"/>
          <w:szCs w:val="24"/>
          <w:lang w:val="hy-AM"/>
        </w:rPr>
        <w:t xml:space="preserve"> և </w:t>
      </w:r>
      <w:r w:rsidR="00D60D0B" w:rsidRPr="00E52976">
        <w:rPr>
          <w:rFonts w:ascii="GHEA Grapalat" w:hAnsi="GHEA Grapalat" w:cs="Times New Roman"/>
          <w:sz w:val="24"/>
          <w:szCs w:val="24"/>
          <w:highlight w:val="yellow"/>
          <w:lang w:val="en-US"/>
        </w:rPr>
        <w:fldChar w:fldCharType="begin"/>
      </w:r>
      <w:r w:rsidR="00D60D0B" w:rsidRPr="00E52976">
        <w:rPr>
          <w:rFonts w:ascii="GHEA Grapalat" w:hAnsi="GHEA Grapalat" w:cs="Times New Roman"/>
          <w:sz w:val="24"/>
          <w:szCs w:val="24"/>
          <w:lang w:val="hy-AM"/>
        </w:rPr>
        <w:instrText xml:space="preserve"> REF _Ref133344960 \r \h </w:instrText>
      </w:r>
      <w:r w:rsidR="00D60D0B" w:rsidRPr="00E52976">
        <w:rPr>
          <w:rFonts w:ascii="GHEA Grapalat" w:hAnsi="GHEA Grapalat" w:cs="Times New Roman"/>
          <w:sz w:val="24"/>
          <w:szCs w:val="24"/>
          <w:highlight w:val="yellow"/>
          <w:lang w:val="hy-AM"/>
        </w:rPr>
        <w:instrText xml:space="preserve"> \* MERGEFORMAT </w:instrText>
      </w:r>
      <w:r w:rsidR="00D60D0B" w:rsidRPr="00E52976">
        <w:rPr>
          <w:rFonts w:ascii="GHEA Grapalat" w:hAnsi="GHEA Grapalat" w:cs="Times New Roman"/>
          <w:sz w:val="24"/>
          <w:szCs w:val="24"/>
          <w:highlight w:val="yellow"/>
          <w:lang w:val="en-US"/>
        </w:rPr>
      </w:r>
      <w:r w:rsidR="00D60D0B" w:rsidRPr="00E52976">
        <w:rPr>
          <w:rFonts w:ascii="GHEA Grapalat" w:hAnsi="GHEA Grapalat" w:cs="Times New Roman"/>
          <w:sz w:val="24"/>
          <w:szCs w:val="24"/>
          <w:highlight w:val="yellow"/>
          <w:lang w:val="en-US"/>
        </w:rPr>
        <w:fldChar w:fldCharType="separate"/>
      </w:r>
      <w:r w:rsidR="00D60D0B" w:rsidRPr="00E52976">
        <w:rPr>
          <w:rFonts w:ascii="GHEA Grapalat" w:hAnsi="GHEA Grapalat" w:cs="Times New Roman"/>
          <w:sz w:val="24"/>
          <w:szCs w:val="24"/>
          <w:lang w:val="hy-AM"/>
        </w:rPr>
        <w:t>2.4</w:t>
      </w:r>
      <w:r w:rsidR="00D60D0B" w:rsidRPr="00E52976">
        <w:rPr>
          <w:rFonts w:ascii="GHEA Grapalat" w:hAnsi="GHEA Grapalat" w:cs="Times New Roman"/>
          <w:sz w:val="24"/>
          <w:szCs w:val="24"/>
          <w:highlight w:val="yellow"/>
          <w:lang w:val="en-US"/>
        </w:rPr>
        <w:fldChar w:fldCharType="end"/>
      </w:r>
      <w:r w:rsidR="00D60D0B" w:rsidRPr="00E52976">
        <w:rPr>
          <w:rFonts w:ascii="GHEA Grapalat" w:hAnsi="GHEA Grapalat" w:cs="Times New Roman"/>
          <w:sz w:val="24"/>
          <w:szCs w:val="24"/>
          <w:lang w:val="hy-AM"/>
        </w:rPr>
        <w:t>-ում սահմանված պահանջների,</w:t>
      </w:r>
    </w:p>
    <w:p w14:paraId="632EE68B" w14:textId="3BFD04C9" w:rsidR="00C070F1" w:rsidRPr="00E52976" w:rsidRDefault="00BA4457"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Բաժնետիրության հիմնական պայմանները </w:t>
      </w:r>
      <w:r w:rsidR="00C070F1" w:rsidRPr="00E52976">
        <w:rPr>
          <w:rFonts w:ascii="GHEA Grapalat" w:hAnsi="GHEA Grapalat" w:cs="Times New Roman"/>
          <w:sz w:val="24"/>
          <w:szCs w:val="24"/>
          <w:lang w:val="uk-UA"/>
        </w:rPr>
        <w:t>(</w:t>
      </w:r>
      <w:r w:rsidRPr="00E52976">
        <w:rPr>
          <w:rFonts w:ascii="GHEA Grapalat" w:hAnsi="GHEA Grapalat" w:cs="Times New Roman"/>
          <w:sz w:val="24"/>
          <w:szCs w:val="24"/>
          <w:lang w:val="hy-AM"/>
        </w:rPr>
        <w:t>հավաստված իրավունքներ, արտոնությունների և սահմանափակումներ</w:t>
      </w:r>
      <w:r w:rsidR="00C070F1" w:rsidRPr="00E52976">
        <w:rPr>
          <w:rFonts w:ascii="GHEA Grapalat" w:hAnsi="GHEA Grapalat" w:cs="Times New Roman"/>
          <w:sz w:val="24"/>
          <w:szCs w:val="24"/>
          <w:lang w:val="uk-UA"/>
        </w:rPr>
        <w:t>)</w:t>
      </w:r>
      <w:r w:rsidRPr="00E52976">
        <w:rPr>
          <w:rFonts w:ascii="GHEA Grapalat" w:hAnsi="GHEA Grapalat" w:cs="Times New Roman"/>
          <w:sz w:val="24"/>
          <w:szCs w:val="24"/>
          <w:lang w:val="hy-AM"/>
        </w:rPr>
        <w:t xml:space="preserve">, որոնք ենթակա չեն փոփոխման </w:t>
      </w:r>
      <w:r w:rsidR="00996942" w:rsidRPr="00E52976">
        <w:rPr>
          <w:rFonts w:ascii="GHEA Grapalat" w:hAnsi="GHEA Grapalat" w:cs="Times New Roman"/>
          <w:sz w:val="24"/>
          <w:szCs w:val="24"/>
          <w:lang w:val="hy-AM"/>
        </w:rPr>
        <w:t>Պայմանգրի կնքման պահին</w:t>
      </w:r>
      <w:r w:rsidR="00C070F1" w:rsidRPr="00E52976">
        <w:rPr>
          <w:rFonts w:ascii="GHEA Grapalat" w:hAnsi="GHEA Grapalat" w:cs="Times New Roman"/>
          <w:sz w:val="24"/>
          <w:szCs w:val="24"/>
          <w:lang w:val="hy-AM"/>
        </w:rPr>
        <w:t xml:space="preserve"> (</w:t>
      </w:r>
      <w:r w:rsidR="00996942" w:rsidRPr="00E52976">
        <w:rPr>
          <w:rFonts w:ascii="GHEA Grapalat" w:hAnsi="GHEA Grapalat" w:cs="Times New Roman"/>
          <w:sz w:val="24"/>
          <w:szCs w:val="24"/>
          <w:lang w:val="hy-AM"/>
        </w:rPr>
        <w:t>եթե Կոնսորցիումը ճանաչվի Ընտրության Ընթացակարգի</w:t>
      </w:r>
      <w:r w:rsidR="00A53184" w:rsidRPr="00E52976">
        <w:rPr>
          <w:rFonts w:ascii="GHEA Grapalat" w:hAnsi="GHEA Grapalat" w:cs="Times New Roman"/>
          <w:sz w:val="24"/>
          <w:szCs w:val="24"/>
          <w:lang w:val="hy-AM"/>
        </w:rPr>
        <w:t xml:space="preserve"> հաղթող</w:t>
      </w:r>
      <w:r w:rsidR="00C070F1" w:rsidRPr="00E52976">
        <w:rPr>
          <w:rFonts w:ascii="GHEA Grapalat" w:hAnsi="GHEA Grapalat" w:cs="Times New Roman"/>
          <w:sz w:val="24"/>
          <w:szCs w:val="24"/>
          <w:lang w:val="hy-AM"/>
        </w:rPr>
        <w:t>)</w:t>
      </w:r>
      <w:r w:rsidR="00A53184" w:rsidRPr="00E52976">
        <w:rPr>
          <w:rFonts w:ascii="GHEA Grapalat" w:hAnsi="GHEA Grapalat" w:cs="Times New Roman"/>
          <w:sz w:val="24"/>
          <w:szCs w:val="24"/>
          <w:lang w:val="hy-AM"/>
        </w:rPr>
        <w:t>։</w:t>
      </w:r>
    </w:p>
    <w:p w14:paraId="2E5AA2BA" w14:textId="08D8FB3A" w:rsidR="00C070F1" w:rsidRPr="00E52976" w:rsidRDefault="007207DE" w:rsidP="00E52976">
      <w:pPr>
        <w:pStyle w:val="Normal111"/>
        <w:spacing w:before="120" w:after="120"/>
        <w:ind w:left="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Բնօրինակում օտար լեզվով (Պաշտոնական Լեզուներից բացի) պատրաստված (թողարկված)  </w:t>
      </w:r>
      <w:r w:rsidR="00654AFB" w:rsidRPr="00E52976">
        <w:rPr>
          <w:rFonts w:ascii="GHEA Grapalat" w:hAnsi="GHEA Grapalat" w:cs="Times New Roman"/>
          <w:sz w:val="24"/>
          <w:szCs w:val="24"/>
          <w:lang w:val="hy-AM"/>
        </w:rPr>
        <w:t>կ</w:t>
      </w:r>
      <w:r w:rsidR="00884DB7" w:rsidRPr="00E52976">
        <w:rPr>
          <w:rFonts w:ascii="GHEA Grapalat" w:hAnsi="GHEA Grapalat" w:cs="Times New Roman"/>
          <w:sz w:val="24"/>
          <w:szCs w:val="24"/>
          <w:lang w:val="hy-AM"/>
        </w:rPr>
        <w:t xml:space="preserve">ոնսորցիումի պայմանագրի </w:t>
      </w:r>
      <w:r w:rsidRPr="00E52976">
        <w:rPr>
          <w:rFonts w:ascii="GHEA Grapalat" w:hAnsi="GHEA Grapalat" w:cs="Times New Roman"/>
          <w:sz w:val="24"/>
          <w:szCs w:val="24"/>
          <w:lang w:val="hy-AM"/>
        </w:rPr>
        <w:t xml:space="preserve">պատճեն պետք է ներկայացվեն Պաշտոնական Լեզուներից որևէ մեկով դրանց պատշաճ նոտարական վավերացմամբ թարգմանությամբ՝ վավերացված ապոստիլով (Օտարերկրյա պետական փաստաթղթերի օրինականացման պահանջները վերացնելու մասին 1961 թվականի հոկտեմբերի 5-ի Հաագայի Կոնվենցիան վավերացրած երկրներից ուղարկված փաստաթղթերի դեպքում։ Եթե երկիրը Կոնվենցիայի անդամ չէ, փաստաթղթերիօրինականացումը պետք է կատարվի հյուպատոսական խողովակներով)։ </w:t>
      </w:r>
    </w:p>
    <w:p w14:paraId="343D8FC7" w14:textId="77777777" w:rsidR="00C070F1" w:rsidRPr="00E52976" w:rsidRDefault="00C070F1"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Որևէ Պաշտոնական Լեզվով Վկայագիր՝ նկարագրված սույն Հավելված 6-ի (Որակավորման Հայտի Բովանդակությունը) </w:t>
      </w:r>
      <w:r w:rsidRPr="00E52976">
        <w:rPr>
          <w:rFonts w:ascii="GHEA Grapalat" w:hAnsi="GHEA Grapalat" w:cs="Times New Roman"/>
          <w:i/>
          <w:iCs/>
          <w:sz w:val="24"/>
          <w:szCs w:val="24"/>
        </w:rPr>
        <w:fldChar w:fldCharType="begin"/>
      </w:r>
      <w:r w:rsidRPr="00E52976">
        <w:rPr>
          <w:rFonts w:ascii="GHEA Grapalat" w:hAnsi="GHEA Grapalat" w:cs="Times New Roman"/>
          <w:i/>
          <w:iCs/>
          <w:sz w:val="24"/>
          <w:szCs w:val="24"/>
          <w:lang w:val="hy-AM"/>
        </w:rPr>
        <w:instrText xml:space="preserve"> REF _Ref132321379 \r \h  \* MERGEFORMAT </w:instrText>
      </w:r>
      <w:r w:rsidRPr="00E52976">
        <w:rPr>
          <w:rFonts w:ascii="GHEA Grapalat" w:hAnsi="GHEA Grapalat" w:cs="Times New Roman"/>
          <w:i/>
          <w:iCs/>
          <w:sz w:val="24"/>
          <w:szCs w:val="24"/>
        </w:rPr>
      </w:r>
      <w:r w:rsidRPr="00E52976">
        <w:rPr>
          <w:rFonts w:ascii="GHEA Grapalat" w:hAnsi="GHEA Grapalat" w:cs="Times New Roman"/>
          <w:i/>
          <w:iCs/>
          <w:sz w:val="24"/>
          <w:szCs w:val="24"/>
        </w:rPr>
        <w:fldChar w:fldCharType="separate"/>
      </w:r>
      <w:r w:rsidRPr="00E52976">
        <w:rPr>
          <w:rFonts w:ascii="GHEA Grapalat" w:hAnsi="GHEA Grapalat" w:cs="Times New Roman"/>
          <w:i/>
          <w:iCs/>
          <w:sz w:val="24"/>
          <w:szCs w:val="24"/>
          <w:lang w:val="hy-AM"/>
        </w:rPr>
        <w:t>Ձև D</w:t>
      </w:r>
      <w:r w:rsidRPr="00E52976">
        <w:rPr>
          <w:rFonts w:ascii="GHEA Grapalat" w:hAnsi="GHEA Grapalat" w:cs="Times New Roman"/>
          <w:i/>
          <w:iCs/>
          <w:sz w:val="24"/>
          <w:szCs w:val="24"/>
        </w:rPr>
        <w:fldChar w:fldCharType="end"/>
      </w:r>
      <w:r w:rsidRPr="00E52976">
        <w:rPr>
          <w:rFonts w:ascii="GHEA Grapalat" w:hAnsi="GHEA Grapalat" w:cs="Times New Roman"/>
          <w:i/>
          <w:iCs/>
          <w:sz w:val="24"/>
          <w:szCs w:val="24"/>
          <w:lang w:val="hy-AM"/>
        </w:rPr>
        <w:t>-ում՝ հավաստելով, որ՝</w:t>
      </w:r>
    </w:p>
    <w:p w14:paraId="38C1A6B3" w14:textId="081B7CB5" w:rsidR="00C070F1" w:rsidRPr="00E52976" w:rsidRDefault="00C070F1"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Կոնսորցիումի Անդամը համապատասխանում է ՊՄԳ Ընթացակարգի 47-րդ պարագրաֆով սահմանված պահանջներին,</w:t>
      </w:r>
    </w:p>
    <w:p w14:paraId="7824FFF5" w14:textId="19934939" w:rsidR="00C070F1" w:rsidRPr="00E52976" w:rsidRDefault="00C070F1"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Կոնսորցիումի Անդամը լիազորված է մասնակցել ԸՆտրության Ընթացակարգին և ներկայացնել այդ մասնակցութան համար անհրաժեշտ փաստաթղթերը,</w:t>
      </w:r>
    </w:p>
    <w:p w14:paraId="3E7C5F87" w14:textId="05AC9BF1" w:rsidR="00C070F1" w:rsidRPr="00E52976" w:rsidRDefault="00C070F1"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Կոնսորցիումի Անդամը պատասխանատվություն է կրում Ընտրության Ընթացակարգում սխալ կամ կեղծ փաստաթղթեր, տեղեկատվություն և տվյալներ ներկայացնելու համար,</w:t>
      </w:r>
    </w:p>
    <w:p w14:paraId="626A7B40" w14:textId="65C9579C" w:rsidR="00C070F1" w:rsidRPr="00E52976" w:rsidRDefault="00C070F1"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Կոնսորցիումի Անդամը ենթակա չէ Հավելված 4-ով (Հայտատուին Ներկայացվող Ընդհանուր Պահանջներ) սահմանված որևէ սահմանափակման։</w:t>
      </w:r>
    </w:p>
    <w:p w14:paraId="41710275" w14:textId="66E13D34" w:rsidR="00C070F1" w:rsidRPr="00E52976" w:rsidRDefault="00C070F1" w:rsidP="00E52976">
      <w:pPr>
        <w:pStyle w:val="Normal111"/>
        <w:spacing w:before="120" w:after="120"/>
        <w:ind w:left="540"/>
        <w:jc w:val="both"/>
        <w:rPr>
          <w:rFonts w:ascii="GHEA Grapalat" w:hAnsi="GHEA Grapalat" w:cs="Times New Roman"/>
          <w:sz w:val="24"/>
          <w:szCs w:val="24"/>
          <w:lang w:val="hy-AM"/>
        </w:rPr>
      </w:pPr>
      <w:r w:rsidRPr="00E52976">
        <w:rPr>
          <w:rFonts w:ascii="GHEA Grapalat" w:hAnsi="GHEA Grapalat" w:cs="Times New Roman"/>
          <w:sz w:val="24"/>
          <w:szCs w:val="24"/>
          <w:lang w:val="hy-AM"/>
        </w:rPr>
        <w:t>Առաջատար Անդամի կողմից ստորագրված Վկայագիրը վերը նշված դրույթների մասով պետք է վերաբերի Կոնսորցիումի Բոլոր Անդամներին (ներառյալ Առաջատար Անդամը), մինչդեռ Կոնսորցիումի այլ ԱՆդամի կողմից ստորագրված Վկայագիրը պետք է վերը նշված դրույթների մասով վերաբերի ստորագրող Կոնսորցիումի Անդամին։</w:t>
      </w:r>
    </w:p>
    <w:p w14:paraId="41FF0553" w14:textId="6B94A3BF" w:rsidR="00BA250D" w:rsidRPr="00E52976" w:rsidRDefault="00BA250D" w:rsidP="00E52976">
      <w:pPr>
        <w:pStyle w:val="ListParagraph"/>
        <w:numPr>
          <w:ilvl w:val="0"/>
          <w:numId w:val="46"/>
        </w:numPr>
        <w:spacing w:before="120" w:after="120"/>
        <w:jc w:val="both"/>
        <w:rPr>
          <w:rFonts w:ascii="GHEA Grapalat" w:hAnsi="GHEA Grapalat" w:cs="Times New Roman"/>
          <w:sz w:val="24"/>
          <w:szCs w:val="24"/>
          <w:lang w:val="hy-AM"/>
        </w:rPr>
      </w:pPr>
      <w:r w:rsidRPr="00E52976">
        <w:rPr>
          <w:rFonts w:ascii="GHEA Grapalat" w:hAnsi="GHEA Grapalat" w:cs="Times New Roman"/>
          <w:b/>
          <w:bCs/>
          <w:sz w:val="24"/>
          <w:szCs w:val="24"/>
          <w:lang w:val="hy-AM"/>
        </w:rPr>
        <w:t xml:space="preserve">Մաս II </w:t>
      </w:r>
      <w:r w:rsidRPr="00E52976">
        <w:rPr>
          <w:rFonts w:ascii="Courier New" w:hAnsi="Courier New" w:cs="Courier New"/>
          <w:b/>
          <w:bCs/>
          <w:sz w:val="24"/>
          <w:szCs w:val="24"/>
          <w:lang w:val="hy-AM"/>
        </w:rPr>
        <w:t>─</w:t>
      </w:r>
      <w:r w:rsidRPr="00E52976">
        <w:rPr>
          <w:rFonts w:ascii="GHEA Grapalat" w:hAnsi="GHEA Grapalat" w:cs="Times New Roman"/>
          <w:b/>
          <w:bCs/>
          <w:sz w:val="24"/>
          <w:szCs w:val="24"/>
          <w:lang w:val="hy-AM"/>
        </w:rPr>
        <w:t xml:space="preserve"> Փաստաթղթեր, որոնք ցույց են տալիս համապատասխանությունը որակավորման չափանիշներին</w:t>
      </w:r>
    </w:p>
    <w:p w14:paraId="6F7C0ACE"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Որակավորման հայտի II մասում յուրաքանչյուր թեկնածու պետք է ներկայացնի ստորև թվարկված փաստաթղթերը:</w:t>
      </w:r>
    </w:p>
    <w:p w14:paraId="04B76FE2" w14:textId="1EBC3AFC" w:rsidR="00BA250D" w:rsidRPr="00E52976" w:rsidRDefault="00BA250D" w:rsidP="00DB6152">
      <w:pPr>
        <w:pStyle w:val="Annex-Paragraph"/>
        <w:numPr>
          <w:ilvl w:val="1"/>
          <w:numId w:val="46"/>
        </w:numPr>
        <w:ind w:left="810" w:hanging="450"/>
        <w:jc w:val="both"/>
        <w:rPr>
          <w:rFonts w:ascii="GHEA Grapalat" w:hAnsi="GHEA Grapalat" w:cs="Times New Roman"/>
          <w:sz w:val="24"/>
          <w:szCs w:val="24"/>
          <w:lang w:val="hy-AM"/>
        </w:rPr>
      </w:pPr>
      <w:r w:rsidRPr="00E52976">
        <w:rPr>
          <w:rFonts w:ascii="GHEA Grapalat" w:hAnsi="GHEA Grapalat" w:cs="Times New Roman"/>
          <w:sz w:val="24"/>
          <w:szCs w:val="24"/>
          <w:lang w:val="hy-AM"/>
        </w:rPr>
        <w:t>Ֆինանսական և տնտեսական կարողությունների չափանիշներին համապատասխանության ապացույցներ</w:t>
      </w:r>
    </w:p>
    <w:p w14:paraId="0C4BEC13" w14:textId="5FCE4430"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պետք է տրամադրի հետևյալ փաստաթղթերը՝ Հավելված </w:t>
      </w:r>
      <w:r w:rsidR="00C070F1" w:rsidRPr="00E52976">
        <w:rPr>
          <w:rFonts w:ascii="GHEA Grapalat" w:hAnsi="GHEA Grapalat" w:cs="Times New Roman"/>
          <w:sz w:val="24"/>
          <w:szCs w:val="24"/>
          <w:lang w:val="hy-AM"/>
        </w:rPr>
        <w:t>5</w:t>
      </w:r>
      <w:r w:rsidRPr="00E52976">
        <w:rPr>
          <w:rFonts w:ascii="GHEA Grapalat" w:hAnsi="GHEA Grapalat" w:cs="Times New Roman"/>
          <w:sz w:val="24"/>
          <w:szCs w:val="24"/>
          <w:lang w:val="hy-AM"/>
        </w:rPr>
        <w:t>-ի 1-ին բաժնում (Որակավորման չափանիշներ) սահմանված ֆինանսական և տնտեսական կարողությունների չափանիշներին համապատասխանությունը հաստատելու համար.</w:t>
      </w:r>
    </w:p>
    <w:p w14:paraId="7E07A6C4" w14:textId="23DB8B39" w:rsidR="00BA250D" w:rsidRPr="00E52976" w:rsidRDefault="00BA250D" w:rsidP="00DB6152">
      <w:pPr>
        <w:pStyle w:val="Annex-Paragraph"/>
        <w:numPr>
          <w:ilvl w:val="2"/>
          <w:numId w:val="46"/>
        </w:numPr>
        <w:ind w:left="81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Ֆինանսական թիվ 1.1 չափանիշին համապատասխանության ապացույց </w:t>
      </w:r>
      <w:r w:rsidRPr="00E52976">
        <w:rPr>
          <w:rFonts w:ascii="Courier New" w:hAnsi="Courier New" w:cs="Courier New" w:hint="eastAsia"/>
          <w:sz w:val="24"/>
          <w:szCs w:val="24"/>
          <w:lang w:val="hy-AM"/>
        </w:rPr>
        <w:t>─</w:t>
      </w:r>
      <w:r w:rsidR="009551A0" w:rsidRPr="00E52976">
        <w:rPr>
          <w:rFonts w:ascii="GHEA Grapalat" w:hAnsi="GHEA Grapalat" w:cs="Times New Roman"/>
          <w:sz w:val="24"/>
          <w:szCs w:val="24"/>
          <w:lang w:val="hy-AM"/>
        </w:rPr>
        <w:t xml:space="preserve"> ֆինանսական առողջություն</w:t>
      </w:r>
    </w:p>
    <w:p w14:paraId="0695986E" w14:textId="7231D806"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պետք է տրամադրի հետևյալ փաստաթղթերը՝ N 1.1 ֆինանսական չափանիշին համապատասխանությունը հաստատելու համար</w:t>
      </w:r>
      <w:r w:rsidR="00C070F1" w:rsidRPr="00E52976">
        <w:rPr>
          <w:rFonts w:ascii="GHEA Grapalat" w:hAnsi="GHEA Grapalat" w:cs="Times New Roman"/>
          <w:sz w:val="24"/>
          <w:szCs w:val="24"/>
          <w:lang w:val="hy-AM"/>
        </w:rPr>
        <w:t xml:space="preserve"> որևէ Պաշտոնական Լեզվով</w:t>
      </w:r>
      <w:r w:rsidRPr="00E52976">
        <w:rPr>
          <w:rFonts w:ascii="GHEA Grapalat" w:hAnsi="GHEA Grapalat" w:cs="Times New Roman"/>
          <w:sz w:val="24"/>
          <w:szCs w:val="24"/>
          <w:lang w:val="hy-AM"/>
        </w:rPr>
        <w:t>.</w:t>
      </w:r>
    </w:p>
    <w:p w14:paraId="1563E9B4" w14:textId="21436C0B" w:rsidR="00F36E5E" w:rsidRPr="00E52976" w:rsidRDefault="00F36E5E" w:rsidP="00E52976">
      <w:pPr>
        <w:pStyle w:val="3"/>
        <w:numPr>
          <w:ilvl w:val="3"/>
          <w:numId w:val="4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Թեկնածուի աուդիտի ենթարկված ֆինանսական հաշվետվությունները վերջին հաստատված երեք (3)</w:t>
      </w:r>
      <w:r w:rsidR="00BA6F39" w:rsidRPr="00E52976">
        <w:rPr>
          <w:rFonts w:ascii="GHEA Grapalat" w:hAnsi="GHEA Grapalat" w:cs="Times New Roman"/>
          <w:sz w:val="24"/>
          <w:szCs w:val="24"/>
          <w:lang w:val="hy-AM"/>
        </w:rPr>
        <w:t xml:space="preserve"> ֆինանսական</w:t>
      </w:r>
      <w:r w:rsidRPr="00E52976">
        <w:rPr>
          <w:rFonts w:ascii="GHEA Grapalat" w:hAnsi="GHEA Grapalat" w:cs="Times New Roman"/>
          <w:sz w:val="24"/>
          <w:szCs w:val="24"/>
          <w:lang w:val="hy-AM"/>
        </w:rPr>
        <w:t xml:space="preserve"> տարիների համար</w:t>
      </w:r>
      <w:r w:rsidR="00BA6F39" w:rsidRPr="00E52976">
        <w:rPr>
          <w:rFonts w:ascii="GHEA Grapalat" w:hAnsi="GHEA Grapalat" w:cs="Times New Roman"/>
          <w:sz w:val="24"/>
          <w:szCs w:val="24"/>
          <w:lang w:val="hy-AM"/>
        </w:rPr>
        <w:t>՝ ազգային կամ միջազգային հաշվապահական ստանդարտներին համապատասխան (ներառյալ՝ IFRS, IAS կամ US GAAP)</w:t>
      </w:r>
      <w:r w:rsidR="00BA6F39" w:rsidRPr="00E52976">
        <w:rPr>
          <w:rFonts w:ascii="Cambria Math" w:hAnsi="Cambria Math" w:cs="Times New Roman"/>
          <w:sz w:val="24"/>
          <w:szCs w:val="24"/>
          <w:lang w:val="hy-AM"/>
        </w:rPr>
        <w:t>․</w:t>
      </w:r>
    </w:p>
    <w:p w14:paraId="2C4EC319" w14:textId="211845BB" w:rsidR="00C32898" w:rsidRPr="00E52976" w:rsidRDefault="002A7709"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Թեկնածուի կրեդիտորական և դեբիտորական պարտքերի </w:t>
      </w:r>
      <w:r w:rsidR="00C32898" w:rsidRPr="00E52976">
        <w:rPr>
          <w:rFonts w:ascii="GHEA Grapalat" w:hAnsi="GHEA Grapalat" w:cs="Times New Roman"/>
          <w:sz w:val="24"/>
          <w:szCs w:val="24"/>
          <w:lang w:val="hy-AM"/>
        </w:rPr>
        <w:t>դասակարգումը</w:t>
      </w:r>
      <w:r w:rsidRPr="00E52976">
        <w:rPr>
          <w:rFonts w:ascii="GHEA Grapalat" w:hAnsi="GHEA Grapalat" w:cs="Times New Roman"/>
          <w:sz w:val="24"/>
          <w:szCs w:val="24"/>
          <w:lang w:val="hy-AM"/>
        </w:rPr>
        <w:t>` ըստ տեսակների և ամսաթվերի</w:t>
      </w:r>
      <w:r w:rsidR="006F2A78"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 xml:space="preserve">ստորագրված </w:t>
      </w:r>
      <w:r w:rsidR="006F2A78" w:rsidRPr="00E52976">
        <w:rPr>
          <w:rFonts w:ascii="GHEA Grapalat" w:hAnsi="GHEA Grapalat" w:cs="Times New Roman"/>
          <w:sz w:val="24"/>
          <w:szCs w:val="24"/>
          <w:lang w:val="hy-AM"/>
        </w:rPr>
        <w:t>Լ</w:t>
      </w:r>
      <w:r w:rsidRPr="00E52976">
        <w:rPr>
          <w:rFonts w:ascii="GHEA Grapalat" w:hAnsi="GHEA Grapalat" w:cs="Times New Roman"/>
          <w:sz w:val="24"/>
          <w:szCs w:val="24"/>
          <w:lang w:val="hy-AM"/>
        </w:rPr>
        <w:t xml:space="preserve">իազորված </w:t>
      </w:r>
      <w:r w:rsidR="006F2A78" w:rsidRPr="00E52976">
        <w:rPr>
          <w:rFonts w:ascii="GHEA Grapalat" w:hAnsi="GHEA Grapalat" w:cs="Times New Roman"/>
          <w:sz w:val="24"/>
          <w:szCs w:val="24"/>
          <w:lang w:val="hy-AM"/>
        </w:rPr>
        <w:t>Ա</w:t>
      </w:r>
      <w:r w:rsidRPr="00E52976">
        <w:rPr>
          <w:rFonts w:ascii="GHEA Grapalat" w:hAnsi="GHEA Grapalat" w:cs="Times New Roman"/>
          <w:sz w:val="24"/>
          <w:szCs w:val="24"/>
          <w:lang w:val="hy-AM"/>
        </w:rPr>
        <w:t>նձի կողմից:</w:t>
      </w:r>
    </w:p>
    <w:p w14:paraId="57A209DC" w14:textId="77777777" w:rsidR="00D6170E" w:rsidRPr="00E52976" w:rsidRDefault="00D6170E"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Վերջին հաստատված ֆինանսական տարին պետք է համարվի վերջին ֆինանսական տարի կամ վերջինին մոտ ֆինասական տարի (եթե վերջին ֆինանսական տարվա աուդիտի արդյունքները դեռ հասանելի չեն)՝ հաստատված աուդիտի հաշվետվությամբ։</w:t>
      </w:r>
    </w:p>
    <w:p w14:paraId="1436B37E" w14:textId="031B139C" w:rsidR="00396AB4" w:rsidRPr="00E52976" w:rsidRDefault="00D6170E"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Թեկնածուն Կոնսորցիում է և ապավինում է Կոնսորցիումի Անդամներին ստորև նշված Nos.</w:t>
      </w:r>
      <w:r w:rsidRPr="00E52976">
        <w:rPr>
          <w:rFonts w:ascii="Calibri" w:hAnsi="Calibri" w:cs="Calibri"/>
          <w:sz w:val="24"/>
          <w:szCs w:val="24"/>
          <w:lang w:val="hy-AM"/>
        </w:rPr>
        <w:t> </w:t>
      </w:r>
      <w:r w:rsidRPr="00E52976">
        <w:rPr>
          <w:rFonts w:ascii="GHEA Grapalat" w:hAnsi="GHEA Grapalat" w:cs="Times New Roman"/>
          <w:sz w:val="24"/>
          <w:szCs w:val="24"/>
          <w:lang w:val="hy-AM"/>
        </w:rPr>
        <w:t>1.2- 1.4 -ի ֆինանսական չափանիշներին համապատասխանելու համար, No.1.1 ֆինանսական չափանիշի պահանջներին պետք է բավարարեն նաև Կոնսորցիումը Անդամները։</w:t>
      </w:r>
    </w:p>
    <w:p w14:paraId="1DAC797E" w14:textId="6C8F82CC"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Վերը նշված (</w:t>
      </w:r>
      <w:r w:rsidR="00D6170E" w:rsidRPr="00E52976">
        <w:rPr>
          <w:rFonts w:ascii="GHEA Grapalat" w:hAnsi="GHEA Grapalat" w:cs="Times New Roman"/>
          <w:sz w:val="24"/>
          <w:szCs w:val="24"/>
          <w:lang w:val="hy-AM"/>
        </w:rPr>
        <w:t>a</w:t>
      </w:r>
      <w:r w:rsidRPr="00E52976">
        <w:rPr>
          <w:rFonts w:ascii="GHEA Grapalat" w:hAnsi="GHEA Grapalat" w:cs="Times New Roman"/>
          <w:sz w:val="24"/>
          <w:szCs w:val="24"/>
          <w:lang w:val="hy-AM"/>
        </w:rPr>
        <w:t xml:space="preserve">) կետում նշված փաստաթղթերի պատճենները, որոնք </w:t>
      </w:r>
      <w:r w:rsidR="00BD275C" w:rsidRPr="00E52976">
        <w:rPr>
          <w:rFonts w:ascii="GHEA Grapalat" w:hAnsi="GHEA Grapalat" w:cs="Times New Roman"/>
          <w:sz w:val="24"/>
          <w:szCs w:val="24"/>
          <w:lang w:val="hy-AM"/>
        </w:rPr>
        <w:t xml:space="preserve">բնօրինակում </w:t>
      </w:r>
      <w:r w:rsidRPr="00E52976">
        <w:rPr>
          <w:rFonts w:ascii="GHEA Grapalat" w:hAnsi="GHEA Grapalat" w:cs="Times New Roman"/>
          <w:sz w:val="24"/>
          <w:szCs w:val="24"/>
          <w:lang w:val="hy-AM"/>
        </w:rPr>
        <w:t xml:space="preserve">պատրաստված </w:t>
      </w:r>
      <w:r w:rsidR="00BD275C" w:rsidRPr="00E52976">
        <w:rPr>
          <w:rFonts w:ascii="GHEA Grapalat" w:hAnsi="GHEA Grapalat" w:cs="Times New Roman"/>
          <w:sz w:val="24"/>
          <w:szCs w:val="24"/>
          <w:lang w:val="hy-AM"/>
        </w:rPr>
        <w:t xml:space="preserve">(թողարկված) </w:t>
      </w:r>
      <w:r w:rsidRPr="00E52976">
        <w:rPr>
          <w:rFonts w:ascii="GHEA Grapalat" w:hAnsi="GHEA Grapalat" w:cs="Times New Roman"/>
          <w:sz w:val="24"/>
          <w:szCs w:val="24"/>
          <w:lang w:val="hy-AM"/>
        </w:rPr>
        <w:t>են օտար լեզվով (</w:t>
      </w:r>
      <w:r w:rsidR="00BD275C" w:rsidRPr="00E52976">
        <w:rPr>
          <w:rFonts w:ascii="GHEA Grapalat" w:hAnsi="GHEA Grapalat" w:cs="Times New Roman"/>
          <w:sz w:val="24"/>
          <w:szCs w:val="24"/>
          <w:lang w:val="hy-AM"/>
        </w:rPr>
        <w:t>Պաշտոնական Լեզուներից զատ</w:t>
      </w:r>
      <w:r w:rsidRPr="00E52976">
        <w:rPr>
          <w:rFonts w:ascii="GHEA Grapalat" w:hAnsi="GHEA Grapalat" w:cs="Times New Roman"/>
          <w:sz w:val="24"/>
          <w:szCs w:val="24"/>
          <w:lang w:val="hy-AM"/>
        </w:rPr>
        <w:t xml:space="preserve">), պետք է </w:t>
      </w:r>
      <w:r w:rsidR="009B2A5A" w:rsidRPr="00E52976">
        <w:rPr>
          <w:rFonts w:ascii="GHEA Grapalat" w:hAnsi="GHEA Grapalat" w:cs="Times New Roman"/>
          <w:sz w:val="24"/>
          <w:szCs w:val="24"/>
          <w:lang w:val="hy-AM"/>
        </w:rPr>
        <w:t xml:space="preserve">ներկայացվեն բնօրինակ լեզվով՝ </w:t>
      </w:r>
      <w:r w:rsidR="003061BA" w:rsidRPr="00E52976">
        <w:rPr>
          <w:rFonts w:ascii="GHEA Grapalat" w:hAnsi="GHEA Grapalat" w:cs="Times New Roman"/>
          <w:sz w:val="24"/>
          <w:szCs w:val="24"/>
          <w:lang w:val="hy-AM"/>
        </w:rPr>
        <w:t xml:space="preserve">Պաշտոնական Լեզուներից որևէ մեկով թարգմանության հետ միասին </w:t>
      </w:r>
      <w:r w:rsidR="002F058C" w:rsidRPr="00E52976">
        <w:rPr>
          <w:rFonts w:ascii="GHEA Grapalat" w:hAnsi="GHEA Grapalat" w:cs="Times New Roman"/>
          <w:sz w:val="24"/>
          <w:szCs w:val="24"/>
          <w:lang w:val="hy-AM"/>
        </w:rPr>
        <w:t xml:space="preserve">(մասերով՝ </w:t>
      </w:r>
      <w:r w:rsidRPr="00E52976">
        <w:rPr>
          <w:rFonts w:ascii="GHEA Grapalat" w:hAnsi="GHEA Grapalat" w:cs="Times New Roman"/>
          <w:sz w:val="24"/>
          <w:szCs w:val="24"/>
          <w:lang w:val="hy-AM"/>
        </w:rPr>
        <w:t>քաղվածքներով, որոնք համապատասխանում են թիվ 1.1</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ֆինանսական չափանիշին):</w:t>
      </w:r>
    </w:p>
    <w:p w14:paraId="7CBD87D9" w14:textId="1BADD3F0"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Վերոնշյալ (</w:t>
      </w:r>
      <w:r w:rsidR="00D6170E" w:rsidRPr="00E52976">
        <w:rPr>
          <w:rFonts w:ascii="GHEA Grapalat" w:hAnsi="GHEA Grapalat" w:cs="Times New Roman"/>
          <w:sz w:val="24"/>
          <w:szCs w:val="24"/>
          <w:lang w:val="hy-AM"/>
        </w:rPr>
        <w:t>b</w:t>
      </w:r>
      <w:r w:rsidRPr="00E52976">
        <w:rPr>
          <w:rFonts w:ascii="GHEA Grapalat" w:hAnsi="GHEA Grapalat" w:cs="Times New Roman"/>
          <w:sz w:val="24"/>
          <w:szCs w:val="24"/>
          <w:lang w:val="hy-AM"/>
        </w:rPr>
        <w:t xml:space="preserve">) կետում նշված փաստաթղթերը, որոնք </w:t>
      </w:r>
      <w:r w:rsidR="006A2427" w:rsidRPr="00E52976">
        <w:rPr>
          <w:rFonts w:ascii="GHEA Grapalat" w:hAnsi="GHEA Grapalat" w:cs="Times New Roman"/>
          <w:sz w:val="24"/>
          <w:szCs w:val="24"/>
          <w:lang w:val="hy-AM"/>
        </w:rPr>
        <w:t xml:space="preserve">բնօրինակում </w:t>
      </w:r>
      <w:r w:rsidRPr="00E52976">
        <w:rPr>
          <w:rFonts w:ascii="GHEA Grapalat" w:hAnsi="GHEA Grapalat" w:cs="Times New Roman"/>
          <w:sz w:val="24"/>
          <w:szCs w:val="24"/>
          <w:lang w:val="hy-AM"/>
        </w:rPr>
        <w:t xml:space="preserve">պատրաստված </w:t>
      </w:r>
      <w:r w:rsidR="006A2427" w:rsidRPr="00E52976">
        <w:rPr>
          <w:rFonts w:ascii="GHEA Grapalat" w:hAnsi="GHEA Grapalat" w:cs="Times New Roman"/>
          <w:sz w:val="24"/>
          <w:szCs w:val="24"/>
          <w:lang w:val="hy-AM"/>
        </w:rPr>
        <w:t xml:space="preserve">(թողարկված) </w:t>
      </w:r>
      <w:r w:rsidRPr="00E52976">
        <w:rPr>
          <w:rFonts w:ascii="GHEA Grapalat" w:hAnsi="GHEA Grapalat" w:cs="Times New Roman"/>
          <w:sz w:val="24"/>
          <w:szCs w:val="24"/>
          <w:lang w:val="hy-AM"/>
        </w:rPr>
        <w:t>են օտար լեզվով (</w:t>
      </w:r>
      <w:r w:rsidR="00B319C8" w:rsidRPr="00E52976">
        <w:rPr>
          <w:rFonts w:ascii="GHEA Grapalat" w:hAnsi="GHEA Grapalat" w:cs="Times New Roman"/>
          <w:sz w:val="24"/>
          <w:szCs w:val="24"/>
          <w:lang w:val="hy-AM"/>
        </w:rPr>
        <w:t>Պաշտոնական լեզվից</w:t>
      </w:r>
      <w:r w:rsidR="006A2427" w:rsidRPr="00E52976">
        <w:rPr>
          <w:rFonts w:ascii="GHEA Grapalat" w:hAnsi="GHEA Grapalat" w:cs="Times New Roman"/>
          <w:sz w:val="24"/>
          <w:szCs w:val="24"/>
          <w:lang w:val="hy-AM"/>
        </w:rPr>
        <w:t xml:space="preserve"> զատ</w:t>
      </w:r>
      <w:r w:rsidRPr="00E52976">
        <w:rPr>
          <w:rFonts w:ascii="GHEA Grapalat" w:hAnsi="GHEA Grapalat" w:cs="Times New Roman"/>
          <w:sz w:val="24"/>
          <w:szCs w:val="24"/>
          <w:lang w:val="hy-AM"/>
        </w:rPr>
        <w:t>)</w:t>
      </w:r>
      <w:r w:rsidR="006A2427"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 xml:space="preserve"> պետք է </w:t>
      </w:r>
      <w:r w:rsidR="006A2427" w:rsidRPr="00E52976">
        <w:rPr>
          <w:rFonts w:ascii="GHEA Grapalat" w:hAnsi="GHEA Grapalat" w:cs="Times New Roman"/>
          <w:sz w:val="24"/>
          <w:szCs w:val="24"/>
          <w:lang w:val="hy-AM"/>
        </w:rPr>
        <w:t>ներկայացվեն բնօրինակ լեզվով՝ Պաշտոնական Լեզուներից որևէ մեկով թարգմանության հետ միասին</w:t>
      </w:r>
      <w:r w:rsidRPr="00E52976">
        <w:rPr>
          <w:rFonts w:ascii="GHEA Grapalat" w:hAnsi="GHEA Grapalat" w:cs="Times New Roman"/>
          <w:sz w:val="24"/>
          <w:szCs w:val="24"/>
          <w:lang w:val="hy-AM"/>
        </w:rPr>
        <w:t>:</w:t>
      </w:r>
    </w:p>
    <w:p w14:paraId="12B4967E" w14:textId="3EB759DD" w:rsidR="00D300EB" w:rsidRPr="00E52976" w:rsidRDefault="00D300EB" w:rsidP="00DB6152">
      <w:pPr>
        <w:pStyle w:val="Annex-Paragraph"/>
        <w:numPr>
          <w:ilvl w:val="2"/>
          <w:numId w:val="46"/>
        </w:numPr>
        <w:ind w:left="810"/>
        <w:jc w:val="both"/>
        <w:rPr>
          <w:rFonts w:ascii="GHEA Grapalat" w:hAnsi="GHEA Grapalat" w:cs="Times New Roman"/>
          <w:sz w:val="24"/>
          <w:szCs w:val="24"/>
          <w:lang w:val="hy-AM"/>
        </w:rPr>
      </w:pPr>
      <w:r w:rsidRPr="00E52976">
        <w:rPr>
          <w:rFonts w:ascii="GHEA Grapalat" w:hAnsi="GHEA Grapalat" w:cs="Times New Roman"/>
          <w:sz w:val="24"/>
          <w:szCs w:val="24"/>
          <w:lang w:val="hy-AM"/>
        </w:rPr>
        <w:t>Ֆինանսական</w:t>
      </w:r>
      <w:r w:rsidR="009D55CC" w:rsidRPr="00E52976">
        <w:rPr>
          <w:rFonts w:ascii="GHEA Grapalat" w:hAnsi="GHEA Grapalat" w:cs="Times New Roman"/>
          <w:sz w:val="24"/>
          <w:szCs w:val="24"/>
          <w:lang w:val="hy-AM"/>
        </w:rPr>
        <w:t xml:space="preserve"> չափանիշ</w:t>
      </w:r>
      <w:r w:rsidRPr="00E52976">
        <w:rPr>
          <w:rFonts w:ascii="GHEA Grapalat" w:hAnsi="GHEA Grapalat" w:cs="Times New Roman"/>
          <w:sz w:val="24"/>
          <w:szCs w:val="24"/>
          <w:lang w:val="hy-AM"/>
        </w:rPr>
        <w:t xml:space="preserve"> թիվ 1.</w:t>
      </w:r>
      <w:r w:rsidR="00461444" w:rsidRPr="00E52976">
        <w:rPr>
          <w:rFonts w:ascii="GHEA Grapalat" w:hAnsi="GHEA Grapalat" w:cs="Times New Roman"/>
          <w:sz w:val="24"/>
          <w:szCs w:val="24"/>
          <w:lang w:val="hy-AM"/>
        </w:rPr>
        <w:t>2</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սեփական կապիտալ կամ ֆինանսական չափանիշ թիվ 1.</w:t>
      </w:r>
      <w:r w:rsidR="00461444" w:rsidRPr="00E52976">
        <w:rPr>
          <w:rFonts w:ascii="GHEA Grapalat" w:hAnsi="GHEA Grapalat" w:cs="Times New Roman"/>
          <w:sz w:val="24"/>
          <w:szCs w:val="24"/>
          <w:lang w:val="hy-AM"/>
        </w:rPr>
        <w:t>3</w:t>
      </w:r>
      <w:r w:rsidRPr="00E52976">
        <w:rPr>
          <w:rFonts w:ascii="GHEA Grapalat" w:hAnsi="GHEA Grapalat" w:cs="Times New Roman"/>
          <w:sz w:val="24"/>
          <w:szCs w:val="24"/>
          <w:lang w:val="hy-AM"/>
        </w:rPr>
        <w:t xml:space="preserve"> </w:t>
      </w:r>
      <w:r w:rsidRPr="00E52976">
        <w:rPr>
          <w:rFonts w:ascii="Courier New" w:hAnsi="Courier New" w:cs="Courier New" w:hint="eastAsia"/>
          <w:sz w:val="24"/>
          <w:szCs w:val="24"/>
          <w:lang w:val="hy-AM"/>
        </w:rPr>
        <w:t>─</w:t>
      </w:r>
      <w:r w:rsidRPr="00E52976">
        <w:rPr>
          <w:rFonts w:ascii="GHEA Grapalat" w:hAnsi="GHEA Grapalat" w:cs="Times New Roman"/>
          <w:sz w:val="24"/>
          <w:szCs w:val="24"/>
          <w:lang w:val="hy-AM"/>
        </w:rPr>
        <w:t xml:space="preserve"> </w:t>
      </w:r>
      <w:r w:rsidR="00461444" w:rsidRPr="00E52976">
        <w:rPr>
          <w:rFonts w:ascii="GHEA Grapalat" w:hAnsi="GHEA Grapalat" w:cs="Times New Roman"/>
          <w:sz w:val="24"/>
          <w:szCs w:val="24"/>
          <w:lang w:val="hy-AM"/>
        </w:rPr>
        <w:t xml:space="preserve">ազատ </w:t>
      </w:r>
      <w:r w:rsidRPr="00E52976">
        <w:rPr>
          <w:rFonts w:ascii="GHEA Grapalat" w:hAnsi="GHEA Grapalat" w:cs="Times New Roman"/>
          <w:sz w:val="24"/>
          <w:szCs w:val="24"/>
          <w:lang w:val="hy-AM"/>
        </w:rPr>
        <w:t>դրամական միջոցներ</w:t>
      </w:r>
      <w:r w:rsidR="009D55CC" w:rsidRPr="00E52976">
        <w:rPr>
          <w:rFonts w:ascii="GHEA Grapalat" w:hAnsi="GHEA Grapalat" w:cs="Times New Roman"/>
          <w:sz w:val="24"/>
          <w:szCs w:val="24"/>
          <w:lang w:val="hy-AM"/>
        </w:rPr>
        <w:t xml:space="preserve"> համապատասխանության ապացույց</w:t>
      </w:r>
    </w:p>
    <w:p w14:paraId="39629DC5" w14:textId="1ACA47B4" w:rsidR="00FB0F64" w:rsidRPr="00E52976" w:rsidRDefault="00FB0F64"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պետք է տրամադրի հետևյալ փաստաթղթերը՝ N 1.2 </w:t>
      </w:r>
      <w:r w:rsidR="005D028F" w:rsidRPr="00E52976">
        <w:rPr>
          <w:rFonts w:ascii="GHEA Grapalat" w:hAnsi="GHEA Grapalat" w:cs="Times New Roman"/>
          <w:sz w:val="24"/>
          <w:szCs w:val="24"/>
          <w:lang w:val="hy-AM"/>
        </w:rPr>
        <w:t>ֆինանսական չափանիշին կամ</w:t>
      </w:r>
      <w:r w:rsidRPr="00E52976">
        <w:rPr>
          <w:rFonts w:ascii="GHEA Grapalat" w:hAnsi="GHEA Grapalat" w:cs="Times New Roman"/>
          <w:sz w:val="24"/>
          <w:szCs w:val="24"/>
          <w:lang w:val="hy-AM"/>
        </w:rPr>
        <w:t xml:space="preserve"> N 1.3 ֆինանսական չափանիշին համապատասխանությունը հաստատելու համար որևէ Պաշտոնական Լեզվով.</w:t>
      </w:r>
    </w:p>
    <w:p w14:paraId="13105141" w14:textId="68B5FE0D" w:rsidR="00D75609" w:rsidRPr="00E52976" w:rsidRDefault="005D028F" w:rsidP="00E52976">
      <w:pPr>
        <w:pStyle w:val="3"/>
        <w:numPr>
          <w:ilvl w:val="3"/>
          <w:numId w:val="142"/>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Թեկնածուի </w:t>
      </w:r>
      <w:r w:rsidR="00D75609" w:rsidRPr="00E52976">
        <w:rPr>
          <w:rFonts w:ascii="GHEA Grapalat" w:hAnsi="GHEA Grapalat" w:cs="Times New Roman"/>
          <w:sz w:val="24"/>
          <w:szCs w:val="24"/>
          <w:lang w:val="hy-AM"/>
        </w:rPr>
        <w:t>վերջին երեք (3) տարիների ֆինանսական հաշվետվությունների պատճենները</w:t>
      </w:r>
      <w:r w:rsidRPr="00E52976">
        <w:rPr>
          <w:rFonts w:ascii="GHEA Grapalat" w:hAnsi="GHEA Grapalat" w:cs="Times New Roman"/>
          <w:sz w:val="24"/>
          <w:szCs w:val="24"/>
          <w:lang w:val="hy-AM"/>
        </w:rPr>
        <w:t>՝</w:t>
      </w:r>
      <w:r w:rsidR="00D75609" w:rsidRPr="00E52976">
        <w:rPr>
          <w:rFonts w:ascii="GHEA Grapalat" w:hAnsi="GHEA Grapalat" w:cs="Times New Roman"/>
          <w:sz w:val="24"/>
          <w:szCs w:val="24"/>
          <w:lang w:val="hy-AM"/>
        </w:rPr>
        <w:t xml:space="preserve"> </w:t>
      </w:r>
      <w:r w:rsidR="000B6FF9" w:rsidRPr="00E52976">
        <w:rPr>
          <w:rFonts w:ascii="GHEA Grapalat" w:hAnsi="GHEA Grapalat" w:cs="Times New Roman"/>
          <w:sz w:val="24"/>
          <w:szCs w:val="24"/>
          <w:lang w:val="hy-AM"/>
        </w:rPr>
        <w:t xml:space="preserve">ստորագրված Աուդիտորական Ընկերության (կամ Աուդիտորական Ընկերությունների) կողմից </w:t>
      </w:r>
      <w:r w:rsidR="00D75609" w:rsidRPr="00E52976">
        <w:rPr>
          <w:rFonts w:ascii="GHEA Grapalat" w:hAnsi="GHEA Grapalat" w:cs="Times New Roman"/>
          <w:sz w:val="24"/>
          <w:szCs w:val="24"/>
          <w:lang w:val="hy-AM"/>
        </w:rPr>
        <w:t>ազգային կամ միջազգային հաշվապահական ստանդարտներով (ներառյալ ՖՀՄՍ, ՀՀՄՍ կամ ԱՄՆ GAAP)</w:t>
      </w:r>
      <w:r w:rsidR="000B6FF9" w:rsidRPr="00E52976">
        <w:rPr>
          <w:rFonts w:ascii="Cambria Math" w:hAnsi="Cambria Math" w:cs="Times New Roman"/>
          <w:sz w:val="24"/>
          <w:szCs w:val="24"/>
          <w:lang w:val="hy-AM"/>
        </w:rPr>
        <w:t>․</w:t>
      </w:r>
    </w:p>
    <w:p w14:paraId="7409DD69" w14:textId="167558CE" w:rsidR="00D75609" w:rsidRPr="00E52976" w:rsidRDefault="00D75609" w:rsidP="00E52976">
      <w:pPr>
        <w:pStyle w:val="3"/>
        <w:numPr>
          <w:ilvl w:val="3"/>
          <w:numId w:val="4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աուդիտորական </w:t>
      </w:r>
      <w:r w:rsidR="000B6FF9" w:rsidRPr="00E52976">
        <w:rPr>
          <w:rFonts w:ascii="GHEA Grapalat" w:hAnsi="GHEA Grapalat" w:cs="Times New Roman"/>
          <w:sz w:val="24"/>
          <w:szCs w:val="24"/>
          <w:lang w:val="hy-AM"/>
        </w:rPr>
        <w:t xml:space="preserve">ընկերության (կամ Աուդիտորական Ընկերությունների) </w:t>
      </w:r>
      <w:r w:rsidRPr="00E52976">
        <w:rPr>
          <w:rFonts w:ascii="GHEA Grapalat" w:hAnsi="GHEA Grapalat" w:cs="Times New Roman"/>
          <w:sz w:val="24"/>
          <w:szCs w:val="24"/>
          <w:lang w:val="hy-AM"/>
        </w:rPr>
        <w:t xml:space="preserve">կողմից սույն Հավելված </w:t>
      </w:r>
      <w:r w:rsidR="000B6FF9" w:rsidRPr="00E52976">
        <w:rPr>
          <w:rFonts w:ascii="GHEA Grapalat" w:hAnsi="GHEA Grapalat" w:cs="Times New Roman"/>
          <w:sz w:val="24"/>
          <w:szCs w:val="24"/>
          <w:lang w:val="hy-AM"/>
        </w:rPr>
        <w:t>6</w:t>
      </w:r>
      <w:r w:rsidRPr="00E52976">
        <w:rPr>
          <w:rFonts w:ascii="GHEA Grapalat" w:hAnsi="GHEA Grapalat" w:cs="Times New Roman"/>
          <w:sz w:val="24"/>
          <w:szCs w:val="24"/>
          <w:lang w:val="hy-AM"/>
        </w:rPr>
        <w:t>-ի (Որակավորման հայտի բովանդակություն) ձևի</w:t>
      </w:r>
      <w:r w:rsidR="000B6FF9" w:rsidRPr="00E52976">
        <w:rPr>
          <w:rFonts w:ascii="GHEA Grapalat" w:hAnsi="GHEA Grapalat" w:cs="Times New Roman"/>
          <w:sz w:val="24"/>
          <w:szCs w:val="24"/>
          <w:lang w:val="hy-AM"/>
        </w:rPr>
        <w:t xml:space="preserve"> G-ի</w:t>
      </w:r>
      <w:r w:rsidRPr="00E52976">
        <w:rPr>
          <w:rFonts w:ascii="GHEA Grapalat" w:hAnsi="GHEA Grapalat" w:cs="Times New Roman"/>
          <w:sz w:val="24"/>
          <w:szCs w:val="24"/>
          <w:lang w:val="hy-AM"/>
        </w:rPr>
        <w:t xml:space="preserve"> (Աուդիտորական կազմակերպությանը ներկայացվող պահանջների հաստատում) Աուդիտորական կազմակերպության պահանջներին համապատասխանության մասին հաստատող նամակ</w:t>
      </w:r>
    </w:p>
    <w:p w14:paraId="52ECDD43" w14:textId="77777777" w:rsidR="005F4769" w:rsidRPr="00E52976" w:rsidRDefault="005F4769"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Վերջին հաստատված ֆինանսական տարին պետք է համարվի վերջին ֆինանսական տարի կամ վերջինին մոտ ֆինասական տարի (եթե վերջին ֆինանսական տարվա աուդիտի արդյունքները դեռ հասանելի չեն)՝ հաստատված աուդիտի հաշվետվությամբ։</w:t>
      </w:r>
    </w:p>
    <w:p w14:paraId="63F12E3A" w14:textId="38C0D59A" w:rsidR="005F4769" w:rsidRPr="00E52976" w:rsidRDefault="005F4769"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Թեկնածուն Կոնսորցիում է և ապավինում է Կոնսորցիումի Անդամներին</w:t>
      </w:r>
      <w:r w:rsidR="00E97FAE" w:rsidRPr="00E52976">
        <w:rPr>
          <w:rFonts w:ascii="GHEA Grapalat" w:hAnsi="GHEA Grapalat" w:cs="Times New Roman"/>
          <w:sz w:val="24"/>
          <w:szCs w:val="24"/>
          <w:lang w:val="hy-AM"/>
        </w:rPr>
        <w:t xml:space="preserve"> Հավելված 5-ի (</w:t>
      </w:r>
      <w:r w:rsidR="006E2BED" w:rsidRPr="00E52976">
        <w:rPr>
          <w:rFonts w:ascii="GHEA Grapalat" w:hAnsi="GHEA Grapalat" w:cs="Times New Roman"/>
          <w:sz w:val="24"/>
          <w:szCs w:val="24"/>
          <w:lang w:val="hy-AM"/>
        </w:rPr>
        <w:t>Որակավորման Պահանջներ</w:t>
      </w:r>
      <w:r w:rsidR="00E97FAE" w:rsidRPr="00E52976">
        <w:rPr>
          <w:rFonts w:ascii="GHEA Grapalat" w:hAnsi="GHEA Grapalat" w:cs="Times New Roman"/>
          <w:sz w:val="24"/>
          <w:szCs w:val="24"/>
          <w:lang w:val="hy-AM"/>
        </w:rPr>
        <w:t>)</w:t>
      </w:r>
      <w:r w:rsidR="006E2BED" w:rsidRPr="00E52976">
        <w:rPr>
          <w:rFonts w:ascii="GHEA Grapalat" w:hAnsi="GHEA Grapalat" w:cs="Times New Roman"/>
          <w:sz w:val="24"/>
          <w:szCs w:val="24"/>
          <w:lang w:val="hy-AM"/>
        </w:rPr>
        <w:t xml:space="preserve"> բաժին 1-ում սահմանված</w:t>
      </w:r>
      <w:r w:rsidRPr="00E52976">
        <w:rPr>
          <w:rFonts w:ascii="GHEA Grapalat" w:hAnsi="GHEA Grapalat" w:cs="Times New Roman"/>
          <w:sz w:val="24"/>
          <w:szCs w:val="24"/>
          <w:lang w:val="hy-AM"/>
        </w:rPr>
        <w:t xml:space="preserve"> No.</w:t>
      </w:r>
      <w:r w:rsidRPr="00E52976">
        <w:rPr>
          <w:rFonts w:ascii="Calibri" w:hAnsi="Calibri" w:cs="Calibri"/>
          <w:sz w:val="24"/>
          <w:szCs w:val="24"/>
          <w:lang w:val="hy-AM"/>
        </w:rPr>
        <w:t> </w:t>
      </w:r>
      <w:r w:rsidRPr="00E52976">
        <w:rPr>
          <w:rFonts w:ascii="GHEA Grapalat" w:hAnsi="GHEA Grapalat" w:cs="Times New Roman"/>
          <w:sz w:val="24"/>
          <w:szCs w:val="24"/>
          <w:lang w:val="hy-AM"/>
        </w:rPr>
        <w:t>1.2</w:t>
      </w:r>
      <w:r w:rsidR="00B97240" w:rsidRPr="00E52976">
        <w:rPr>
          <w:rFonts w:ascii="GHEA Grapalat" w:hAnsi="GHEA Grapalat" w:cs="Times New Roman"/>
          <w:sz w:val="24"/>
          <w:szCs w:val="24"/>
          <w:lang w:val="hy-AM"/>
        </w:rPr>
        <w:t xml:space="preserve"> կամ </w:t>
      </w:r>
      <w:r w:rsidR="00E97FAE" w:rsidRPr="00E52976">
        <w:rPr>
          <w:rFonts w:ascii="GHEA Grapalat" w:hAnsi="GHEA Grapalat" w:cs="Times New Roman"/>
          <w:sz w:val="24"/>
          <w:szCs w:val="24"/>
          <w:lang w:val="hy-AM"/>
        </w:rPr>
        <w:t xml:space="preserve">No. </w:t>
      </w:r>
      <w:r w:rsidRPr="00E52976">
        <w:rPr>
          <w:rFonts w:ascii="GHEA Grapalat" w:hAnsi="GHEA Grapalat" w:cs="Times New Roman"/>
          <w:sz w:val="24"/>
          <w:szCs w:val="24"/>
          <w:lang w:val="hy-AM"/>
        </w:rPr>
        <w:t>1.</w:t>
      </w:r>
      <w:r w:rsidR="00B97240" w:rsidRPr="00E52976">
        <w:rPr>
          <w:rFonts w:ascii="GHEA Grapalat" w:hAnsi="GHEA Grapalat" w:cs="Times New Roman"/>
          <w:sz w:val="24"/>
          <w:szCs w:val="24"/>
          <w:lang w:val="hy-AM"/>
        </w:rPr>
        <w:t>3</w:t>
      </w:r>
      <w:r w:rsidRPr="00E52976">
        <w:rPr>
          <w:rFonts w:ascii="GHEA Grapalat" w:hAnsi="GHEA Grapalat" w:cs="Times New Roman"/>
          <w:sz w:val="24"/>
          <w:szCs w:val="24"/>
          <w:lang w:val="hy-AM"/>
        </w:rPr>
        <w:t xml:space="preserve"> ֆինանսական չափանիշների</w:t>
      </w:r>
      <w:r w:rsidR="00277EBB" w:rsidRPr="00E52976">
        <w:rPr>
          <w:rFonts w:ascii="GHEA Grapalat" w:hAnsi="GHEA Grapalat" w:cs="Times New Roman"/>
          <w:sz w:val="24"/>
          <w:szCs w:val="24"/>
          <w:lang w:val="hy-AM"/>
        </w:rPr>
        <w:t>ց որևէ մեկին</w:t>
      </w:r>
      <w:r w:rsidRPr="00E52976">
        <w:rPr>
          <w:rFonts w:ascii="GHEA Grapalat" w:hAnsi="GHEA Grapalat" w:cs="Times New Roman"/>
          <w:sz w:val="24"/>
          <w:szCs w:val="24"/>
          <w:lang w:val="hy-AM"/>
        </w:rPr>
        <w:t xml:space="preserve"> համապատասխանելու համար, </w:t>
      </w:r>
      <w:r w:rsidR="006E2BED" w:rsidRPr="00E52976">
        <w:rPr>
          <w:rFonts w:ascii="GHEA Grapalat" w:hAnsi="GHEA Grapalat" w:cs="Times New Roman"/>
          <w:sz w:val="24"/>
          <w:szCs w:val="24"/>
          <w:lang w:val="hy-AM"/>
        </w:rPr>
        <w:t xml:space="preserve">Թեկնածուն նաև պետք է ներկայացնի </w:t>
      </w:r>
      <w:r w:rsidR="009422FA" w:rsidRPr="00E52976">
        <w:rPr>
          <w:rFonts w:ascii="GHEA Grapalat" w:hAnsi="GHEA Grapalat" w:cs="Times New Roman"/>
          <w:sz w:val="24"/>
          <w:szCs w:val="24"/>
          <w:lang w:val="hy-AM"/>
        </w:rPr>
        <w:t xml:space="preserve">Կոնսորցիումի բոլոր Անդամների մասով վերը (a)-(b) </w:t>
      </w:r>
      <w:r w:rsidR="00873D46" w:rsidRPr="00E52976">
        <w:rPr>
          <w:rFonts w:ascii="GHEA Grapalat" w:hAnsi="GHEA Grapalat" w:cs="Times New Roman"/>
          <w:sz w:val="24"/>
          <w:szCs w:val="24"/>
          <w:lang w:val="hy-AM"/>
        </w:rPr>
        <w:t>կետերում նշված փաստաթ</w:t>
      </w:r>
      <w:r w:rsidR="00277EBB" w:rsidRPr="00E52976">
        <w:rPr>
          <w:rFonts w:ascii="GHEA Grapalat" w:hAnsi="GHEA Grapalat" w:cs="Times New Roman"/>
          <w:sz w:val="24"/>
          <w:szCs w:val="24"/>
          <w:lang w:val="hy-AM"/>
        </w:rPr>
        <w:t>ղ</w:t>
      </w:r>
      <w:r w:rsidR="00873D46" w:rsidRPr="00E52976">
        <w:rPr>
          <w:rFonts w:ascii="GHEA Grapalat" w:hAnsi="GHEA Grapalat" w:cs="Times New Roman"/>
          <w:sz w:val="24"/>
          <w:szCs w:val="24"/>
          <w:lang w:val="hy-AM"/>
        </w:rPr>
        <w:t>թերը</w:t>
      </w:r>
      <w:r w:rsidRPr="00E52976">
        <w:rPr>
          <w:rFonts w:ascii="GHEA Grapalat" w:hAnsi="GHEA Grapalat" w:cs="Times New Roman"/>
          <w:sz w:val="24"/>
          <w:szCs w:val="24"/>
          <w:lang w:val="hy-AM"/>
        </w:rPr>
        <w:t>։</w:t>
      </w:r>
    </w:p>
    <w:p w14:paraId="36874D93" w14:textId="05209F37" w:rsidR="005F4769" w:rsidRPr="00E52976" w:rsidRDefault="005F4769"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Վերը նշված (a) կետում նշված փաստաթղթերի պատճենները, որոնք բնօրինակում պատրաստված (թողարկված) են օտար լեզվով (Պաշտոնական Լեզուներից զատ), պետք է ներկայացվեն բնօրինակ լեզվով՝ Պաշտոնական Լեզուներից որևէ մեկով թարգմանության հետ միասին (մասերով՝ քաղվածքներով, որոնք համապատասխանում են </w:t>
      </w:r>
      <w:r w:rsidR="00813254" w:rsidRPr="00E52976">
        <w:rPr>
          <w:rFonts w:ascii="GHEA Grapalat" w:hAnsi="GHEA Grapalat" w:cs="Times New Roman"/>
          <w:sz w:val="24"/>
          <w:szCs w:val="24"/>
          <w:lang w:val="hy-AM"/>
        </w:rPr>
        <w:t>No.</w:t>
      </w:r>
      <w:r w:rsidR="00813254" w:rsidRPr="00E52976">
        <w:rPr>
          <w:rFonts w:ascii="Calibri" w:hAnsi="Calibri" w:cs="Calibri"/>
          <w:sz w:val="24"/>
          <w:szCs w:val="24"/>
          <w:lang w:val="hy-AM"/>
        </w:rPr>
        <w:t> </w:t>
      </w:r>
      <w:r w:rsidR="00813254" w:rsidRPr="00E52976">
        <w:rPr>
          <w:rFonts w:ascii="GHEA Grapalat" w:hAnsi="GHEA Grapalat" w:cs="Times New Roman"/>
          <w:sz w:val="24"/>
          <w:szCs w:val="24"/>
          <w:lang w:val="hy-AM"/>
        </w:rPr>
        <w:t xml:space="preserve">1.2 կամ No. 1.3 </w:t>
      </w:r>
      <w:r w:rsidRPr="00E52976">
        <w:rPr>
          <w:rFonts w:ascii="GHEA Grapalat" w:hAnsi="GHEA Grapalat" w:cs="Times New Roman"/>
          <w:sz w:val="24"/>
          <w:szCs w:val="24"/>
          <w:lang w:val="hy-AM"/>
        </w:rPr>
        <w:t>ֆինանսական չափանիշին):</w:t>
      </w:r>
    </w:p>
    <w:p w14:paraId="4F49FE4A" w14:textId="7FB7C675" w:rsidR="00B81245" w:rsidRPr="00E52976" w:rsidRDefault="005F4769"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Վերոնշյալ (b) կետում նշված փաստաթղթերը, որոնք բնօրինակում պատրաստված (թողարկված) են օտար լեզվով (Պաշտոնական լեզվից զատ), պետք է ներկայացվեն բնօրինակ լեզվով՝ Պաշտոնական Լեզուներից որևէ մեկով թարգմանության հետ միասին:</w:t>
      </w:r>
    </w:p>
    <w:p w14:paraId="0E118F10" w14:textId="774F4B97" w:rsidR="00BA250D" w:rsidRPr="00E52976" w:rsidRDefault="00BA250D" w:rsidP="00DB6152">
      <w:pPr>
        <w:pStyle w:val="Annex-Paragraph"/>
        <w:numPr>
          <w:ilvl w:val="2"/>
          <w:numId w:val="46"/>
        </w:numPr>
        <w:ind w:left="810"/>
        <w:jc w:val="both"/>
        <w:rPr>
          <w:rFonts w:ascii="GHEA Grapalat" w:hAnsi="GHEA Grapalat" w:cs="Times New Roman"/>
          <w:sz w:val="24"/>
          <w:szCs w:val="24"/>
          <w:lang w:val="hy-AM"/>
        </w:rPr>
      </w:pPr>
      <w:r w:rsidRPr="00E52976">
        <w:rPr>
          <w:rFonts w:ascii="GHEA Grapalat" w:hAnsi="GHEA Grapalat" w:cs="Times New Roman"/>
          <w:sz w:val="24"/>
          <w:szCs w:val="24"/>
          <w:lang w:val="hy-AM"/>
        </w:rPr>
        <w:t>Ֆինանսական թիվ 1.</w:t>
      </w:r>
      <w:r w:rsidR="00D80B2F" w:rsidRPr="00E52976">
        <w:rPr>
          <w:rFonts w:ascii="GHEA Grapalat" w:hAnsi="GHEA Grapalat" w:cs="Times New Roman"/>
          <w:sz w:val="24"/>
          <w:szCs w:val="24"/>
          <w:lang w:val="hy-AM"/>
        </w:rPr>
        <w:t>4</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չափանիշին համապատասխանության ապացույց </w:t>
      </w:r>
      <w:r w:rsidRPr="00E52976">
        <w:rPr>
          <w:rFonts w:ascii="Courier New" w:hAnsi="Courier New" w:cs="Courier New" w:hint="eastAsia"/>
          <w:sz w:val="24"/>
          <w:szCs w:val="24"/>
          <w:lang w:val="hy-AM"/>
        </w:rPr>
        <w:t>─</w:t>
      </w:r>
      <w:r w:rsidRPr="00E52976">
        <w:rPr>
          <w:rFonts w:ascii="GHEA Grapalat" w:hAnsi="GHEA Grapalat" w:cs="Times New Roman"/>
          <w:sz w:val="24"/>
          <w:szCs w:val="24"/>
          <w:lang w:val="hy-AM"/>
        </w:rPr>
        <w:t xml:space="preserve"> Ֆինանսավորման </w:t>
      </w:r>
      <w:r w:rsidR="00D80B2F" w:rsidRPr="00E52976">
        <w:rPr>
          <w:rFonts w:ascii="GHEA Grapalat" w:hAnsi="GHEA Grapalat" w:cs="Times New Roman"/>
          <w:sz w:val="24"/>
          <w:szCs w:val="24"/>
          <w:lang w:val="hy-AM"/>
        </w:rPr>
        <w:t>հասանելի</w:t>
      </w:r>
      <w:r w:rsidRPr="00E52976">
        <w:rPr>
          <w:rFonts w:ascii="GHEA Grapalat" w:hAnsi="GHEA Grapalat" w:cs="Times New Roman"/>
          <w:sz w:val="24"/>
          <w:szCs w:val="24"/>
          <w:lang w:val="hy-AM"/>
        </w:rPr>
        <w:t xml:space="preserve"> աղբյուրների ապացույց</w:t>
      </w:r>
    </w:p>
    <w:p w14:paraId="52AA1CC6" w14:textId="69BDDCBF"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պետք է տրամադրի հետևյալ փաստաթղթերը՝ N 1.</w:t>
      </w:r>
      <w:r w:rsidR="00D80B2F" w:rsidRPr="00E52976">
        <w:rPr>
          <w:rFonts w:ascii="GHEA Grapalat" w:hAnsi="GHEA Grapalat" w:cs="Times New Roman"/>
          <w:sz w:val="24"/>
          <w:szCs w:val="24"/>
          <w:lang w:val="hy-AM"/>
        </w:rPr>
        <w:t>4</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ֆինանսական չափանիշի համապատասխանությունը հաստատելու համար.</w:t>
      </w:r>
    </w:p>
    <w:p w14:paraId="631EA81A" w14:textId="3AD6B6C7" w:rsidR="00BA250D" w:rsidRPr="00E52976" w:rsidRDefault="00BA250D" w:rsidP="00E52976">
      <w:pPr>
        <w:pStyle w:val="3"/>
        <w:numPr>
          <w:ilvl w:val="3"/>
          <w:numId w:val="4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իրացվելի ներդրվող միջոցների (կանխիկ, արժեթղթեր) ապացույցները հաստատելու համար` բանկային քաղվածք(ներ) կամ արժեթղթերի վկայագիր(ներ) կամ այլ նմանատիպ փաստաթուղթ, որը ցույց է տալիս իրացվելի ներդրելի միջոցների մասին վկայություն, ինչպես սահմանված է</w:t>
      </w:r>
      <w:r w:rsidR="00C33539" w:rsidRPr="00E52976">
        <w:rPr>
          <w:rFonts w:ascii="GHEA Grapalat" w:hAnsi="GHEA Grapalat" w:cs="Times New Roman"/>
          <w:sz w:val="24"/>
          <w:szCs w:val="24"/>
          <w:lang w:val="hy-AM"/>
        </w:rPr>
        <w:t xml:space="preserve"> Հավելված 5-ի (Որակավորման չափանիշներ)</w:t>
      </w:r>
      <w:r w:rsidRPr="00E52976">
        <w:rPr>
          <w:rFonts w:ascii="GHEA Grapalat" w:hAnsi="GHEA Grapalat" w:cs="Times New Roman"/>
          <w:sz w:val="24"/>
          <w:szCs w:val="24"/>
          <w:lang w:val="hy-AM"/>
        </w:rPr>
        <w:t xml:space="preserve"> 1.</w:t>
      </w:r>
      <w:r w:rsidR="00C33539" w:rsidRPr="00E52976">
        <w:rPr>
          <w:rFonts w:ascii="GHEA Grapalat" w:hAnsi="GHEA Grapalat" w:cs="Times New Roman"/>
          <w:sz w:val="24"/>
          <w:szCs w:val="24"/>
          <w:lang w:val="hy-AM"/>
        </w:rPr>
        <w:t>4</w:t>
      </w:r>
      <w:r w:rsidRPr="00E52976">
        <w:rPr>
          <w:rFonts w:ascii="GHEA Grapalat" w:hAnsi="GHEA Grapalat" w:cs="Times New Roman"/>
          <w:sz w:val="24"/>
          <w:szCs w:val="24"/>
          <w:lang w:val="hy-AM"/>
        </w:rPr>
        <w:t xml:space="preserve"> բաժնի (</w:t>
      </w:r>
      <w:r w:rsidR="00163A16" w:rsidRPr="00E52976">
        <w:rPr>
          <w:rFonts w:ascii="GHEA Grapalat" w:hAnsi="GHEA Grapalat" w:cs="Times New Roman"/>
          <w:sz w:val="24"/>
          <w:szCs w:val="24"/>
          <w:lang w:val="hy-AM"/>
        </w:rPr>
        <w:t>a</w:t>
      </w:r>
      <w:r w:rsidRPr="00E52976">
        <w:rPr>
          <w:rFonts w:ascii="GHEA Grapalat" w:hAnsi="GHEA Grapalat" w:cs="Times New Roman"/>
          <w:sz w:val="24"/>
          <w:szCs w:val="24"/>
          <w:lang w:val="hy-AM"/>
        </w:rPr>
        <w:t>) կետում, կամ</w:t>
      </w:r>
    </w:p>
    <w:p w14:paraId="2A23D4EC" w14:textId="788DDA68"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հաստատում բանկի կամ բանկերի պարտավորությունը պահանջվող գումարի տրամադրման մասին, ինչպես սահմանված է </w:t>
      </w:r>
      <w:r w:rsidR="00163A16" w:rsidRPr="00E52976">
        <w:rPr>
          <w:rFonts w:ascii="GHEA Grapalat" w:hAnsi="GHEA Grapalat" w:cs="Times New Roman"/>
          <w:sz w:val="24"/>
          <w:szCs w:val="24"/>
          <w:lang w:val="hy-AM"/>
        </w:rPr>
        <w:t>Հավելված 5-ի (Որակավորման չափանիշներ) 1.4 բաժնի (b) կետում (</w:t>
      </w:r>
      <w:r w:rsidRPr="00E52976">
        <w:rPr>
          <w:rFonts w:ascii="GHEA Grapalat" w:hAnsi="GHEA Grapalat" w:cs="Times New Roman"/>
          <w:sz w:val="24"/>
          <w:szCs w:val="24"/>
          <w:lang w:val="hy-AM"/>
        </w:rPr>
        <w:t xml:space="preserve">Բանկային աջակցության նամակի պահանջներ), </w:t>
      </w:r>
    </w:p>
    <w:p w14:paraId="2D5A70D0" w14:textId="52B81C4E" w:rsidR="00364764" w:rsidRPr="00E52976" w:rsidRDefault="00364764" w:rsidP="00E52976">
      <w:pPr>
        <w:pStyle w:val="Normal111"/>
        <w:spacing w:before="120" w:after="120"/>
        <w:ind w:left="0"/>
        <w:jc w:val="both"/>
        <w:rPr>
          <w:rFonts w:ascii="GHEA Grapalat" w:hAnsi="GHEA Grapalat" w:cs="Times New Roman"/>
          <w:sz w:val="24"/>
          <w:szCs w:val="24"/>
          <w:lang w:val="hy-AM"/>
        </w:rPr>
      </w:pPr>
      <w:r w:rsidRPr="00E52976">
        <w:rPr>
          <w:sz w:val="24"/>
          <w:szCs w:val="24"/>
          <w:lang w:val="hy-AM"/>
        </w:rPr>
        <w:t xml:space="preserve">Եթե </w:t>
      </w:r>
      <w:r w:rsidRPr="00E52976">
        <w:rPr>
          <w:rFonts w:ascii="GHEA Grapalat" w:hAnsi="GHEA Grapalat" w:cs="Times New Roman"/>
          <w:sz w:val="24"/>
          <w:szCs w:val="24"/>
          <w:lang w:val="hy-AM"/>
        </w:rPr>
        <w:t>Թեկնածուն Կոնսորցիում է և ապավինում է Կոնսորցիումի Անդամներին Հավելված 5-ի (Որակավորման Պահանջներ) բաժին 1-ում սահմանված No.</w:t>
      </w:r>
      <w:r w:rsidRPr="00E52976">
        <w:rPr>
          <w:rFonts w:ascii="Calibri" w:hAnsi="Calibri" w:cs="Calibri"/>
          <w:sz w:val="24"/>
          <w:szCs w:val="24"/>
          <w:lang w:val="hy-AM"/>
        </w:rPr>
        <w:t> </w:t>
      </w:r>
      <w:r w:rsidRPr="00E52976">
        <w:rPr>
          <w:rFonts w:ascii="GHEA Grapalat" w:hAnsi="GHEA Grapalat" w:cs="Times New Roman"/>
          <w:sz w:val="24"/>
          <w:szCs w:val="24"/>
          <w:lang w:val="hy-AM"/>
        </w:rPr>
        <w:t>1.</w:t>
      </w:r>
      <w:r w:rsidR="00C84DF3" w:rsidRPr="00E52976">
        <w:rPr>
          <w:rFonts w:ascii="GHEA Grapalat" w:hAnsi="GHEA Grapalat" w:cs="Times New Roman"/>
          <w:sz w:val="24"/>
          <w:szCs w:val="24"/>
          <w:lang w:val="hy-AM"/>
        </w:rPr>
        <w:t>4</w:t>
      </w:r>
      <w:r w:rsidRPr="00E52976">
        <w:rPr>
          <w:rFonts w:ascii="GHEA Grapalat" w:hAnsi="GHEA Grapalat" w:cs="Times New Roman"/>
          <w:sz w:val="24"/>
          <w:szCs w:val="24"/>
          <w:lang w:val="hy-AM"/>
        </w:rPr>
        <w:t xml:space="preserve"> ֆինանսական չափանիշների</w:t>
      </w:r>
      <w:r w:rsidR="00C84DF3" w:rsidRPr="00E52976">
        <w:rPr>
          <w:rFonts w:ascii="GHEA Grapalat" w:hAnsi="GHEA Grapalat" w:cs="Times New Roman"/>
          <w:sz w:val="24"/>
          <w:szCs w:val="24"/>
          <w:lang w:val="hy-AM"/>
        </w:rPr>
        <w:t>n</w:t>
      </w:r>
      <w:r w:rsidRPr="00E52976">
        <w:rPr>
          <w:rFonts w:ascii="GHEA Grapalat" w:hAnsi="GHEA Grapalat" w:cs="Times New Roman"/>
          <w:sz w:val="24"/>
          <w:szCs w:val="24"/>
          <w:lang w:val="hy-AM"/>
        </w:rPr>
        <w:t xml:space="preserve"> համապատասխանելու համար, Թեկնածուն նաև պետք է ներկայացնի Կոնսորցիումի բոլոր Անդամների մասով վերը (a)-(b) կետերում նշված փաստաթղթերը։</w:t>
      </w:r>
    </w:p>
    <w:p w14:paraId="3FA7E876" w14:textId="5BC6103F" w:rsidR="00364764" w:rsidRPr="00E52976" w:rsidRDefault="00364764"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Վերը նշված </w:t>
      </w:r>
      <w:r w:rsidR="00C84DF3" w:rsidRPr="00E52976">
        <w:rPr>
          <w:rFonts w:ascii="GHEA Grapalat" w:hAnsi="GHEA Grapalat" w:cs="Times New Roman"/>
          <w:sz w:val="24"/>
          <w:szCs w:val="24"/>
          <w:lang w:val="hy-AM"/>
        </w:rPr>
        <w:t xml:space="preserve">(a)-(b) </w:t>
      </w:r>
      <w:r w:rsidRPr="00E52976">
        <w:rPr>
          <w:rFonts w:ascii="GHEA Grapalat" w:hAnsi="GHEA Grapalat" w:cs="Times New Roman"/>
          <w:sz w:val="24"/>
          <w:szCs w:val="24"/>
          <w:lang w:val="hy-AM"/>
        </w:rPr>
        <w:t>կետում նշված փաստաթղթերի պատճենները, որոնք բնօրինակում պատրաստված (թողարկված) են օտար լեզվով (Պաշտոնական Լեզուներից զատ), պետք է ներկայացվեն բնօրինակ լեզվով՝ Պաշտոնական Լեզուներից որևէ մեկով թարգմանության հետ միասին:</w:t>
      </w:r>
    </w:p>
    <w:p w14:paraId="21FD2CEE" w14:textId="40D6FC8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Վերոնշյալ (</w:t>
      </w:r>
      <w:r w:rsidR="00364764" w:rsidRPr="00E52976">
        <w:rPr>
          <w:rFonts w:ascii="GHEA Grapalat" w:hAnsi="GHEA Grapalat" w:cs="Times New Roman"/>
          <w:sz w:val="24"/>
          <w:szCs w:val="24"/>
          <w:lang w:val="hy-AM"/>
        </w:rPr>
        <w:t>b</w:t>
      </w:r>
      <w:r w:rsidRPr="00E52976">
        <w:rPr>
          <w:rFonts w:ascii="GHEA Grapalat" w:hAnsi="GHEA Grapalat" w:cs="Times New Roman"/>
          <w:sz w:val="24"/>
          <w:szCs w:val="24"/>
          <w:lang w:val="hy-AM"/>
        </w:rPr>
        <w:t xml:space="preserve">) կետով նախատեսված ֆինանսավորման առկա աղբյուրների մասին ապացույցները չպետք է տրամադրվեն այն բանկերի կողմից, որոնք վստահելի բանկեր չեն՝ համաձայն Հավելված </w:t>
      </w:r>
      <w:r w:rsidR="00364764" w:rsidRPr="00E52976">
        <w:rPr>
          <w:rFonts w:ascii="GHEA Grapalat" w:hAnsi="GHEA Grapalat" w:cs="Times New Roman"/>
          <w:sz w:val="24"/>
          <w:szCs w:val="24"/>
          <w:lang w:val="hy-AM"/>
        </w:rPr>
        <w:t>8</w:t>
      </w:r>
      <w:r w:rsidRPr="00E52976">
        <w:rPr>
          <w:rFonts w:ascii="GHEA Grapalat" w:hAnsi="GHEA Grapalat" w:cs="Times New Roman"/>
          <w:sz w:val="24"/>
          <w:szCs w:val="24"/>
          <w:lang w:val="hy-AM"/>
        </w:rPr>
        <w:t>-ի (Հուսալի բանկերին ներկայացվող պահանջներ):</w:t>
      </w:r>
    </w:p>
    <w:p w14:paraId="08B17D75" w14:textId="5A1DC111" w:rsidR="00BA250D" w:rsidRPr="00E52976" w:rsidRDefault="00BA250D" w:rsidP="00E52976">
      <w:pPr>
        <w:pStyle w:val="Annex-Paragraph"/>
        <w:numPr>
          <w:ilvl w:val="1"/>
          <w:numId w:val="46"/>
        </w:numPr>
        <w:jc w:val="both"/>
        <w:rPr>
          <w:rFonts w:ascii="GHEA Grapalat" w:hAnsi="GHEA Grapalat" w:cs="Times New Roman"/>
          <w:b/>
          <w:bCs w:val="0"/>
          <w:sz w:val="24"/>
          <w:szCs w:val="24"/>
          <w:lang w:val="hy-AM"/>
        </w:rPr>
      </w:pPr>
      <w:r w:rsidRPr="00E52976">
        <w:rPr>
          <w:rFonts w:ascii="GHEA Grapalat" w:hAnsi="GHEA Grapalat" w:cs="Times New Roman"/>
          <w:b/>
          <w:bCs w:val="0"/>
          <w:sz w:val="24"/>
          <w:szCs w:val="24"/>
          <w:lang w:val="hy-AM"/>
        </w:rPr>
        <w:t>Տեխնիկական և մասնագիտական կարողությունների չափանիշներին համապատասխանության ապացույցներ</w:t>
      </w:r>
    </w:p>
    <w:p w14:paraId="1C26A090" w14:textId="51EC34EC"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Թեկնածուն պետք է տրամադրի հետևյալ փաստաթղթերը՝ Հավելված </w:t>
      </w:r>
      <w:r w:rsidR="008271D2" w:rsidRPr="00E52976">
        <w:rPr>
          <w:rFonts w:ascii="GHEA Grapalat" w:hAnsi="GHEA Grapalat" w:cs="Times New Roman"/>
          <w:sz w:val="24"/>
          <w:szCs w:val="24"/>
          <w:lang w:val="hy-AM"/>
        </w:rPr>
        <w:t>5</w:t>
      </w:r>
      <w:r w:rsidRPr="00E52976">
        <w:rPr>
          <w:rFonts w:ascii="GHEA Grapalat" w:hAnsi="GHEA Grapalat" w:cs="Times New Roman"/>
          <w:sz w:val="24"/>
          <w:szCs w:val="24"/>
          <w:lang w:val="hy-AM"/>
        </w:rPr>
        <w:t>-ի 2-րդ բաժնում (Որակավորման չափանիշներ) սահմանված տեխնիկական և մասնագիտական կարողությունների չափանիշին համապատասխանությունը հաստատելու համար.</w:t>
      </w:r>
    </w:p>
    <w:p w14:paraId="67E92638" w14:textId="5FBBB834" w:rsidR="008271D2" w:rsidRPr="00E52976" w:rsidRDefault="008271D2" w:rsidP="00DB6152">
      <w:pPr>
        <w:pStyle w:val="Annex-Paragraph"/>
        <w:numPr>
          <w:ilvl w:val="2"/>
          <w:numId w:val="46"/>
        </w:numPr>
        <w:ind w:left="810"/>
        <w:jc w:val="both"/>
        <w:rPr>
          <w:rFonts w:ascii="GHEA Grapalat" w:hAnsi="GHEA Grapalat" w:cs="Times New Roman"/>
          <w:sz w:val="24"/>
          <w:szCs w:val="24"/>
          <w:lang w:val="hy-AM"/>
        </w:rPr>
      </w:pPr>
      <w:r w:rsidRPr="00E52976">
        <w:rPr>
          <w:rFonts w:ascii="GHEA Grapalat" w:hAnsi="GHEA Grapalat" w:cs="Times New Roman"/>
          <w:sz w:val="24"/>
          <w:szCs w:val="24"/>
          <w:lang w:val="hy-AM"/>
        </w:rPr>
        <w:t>Տեխնիկական և մասնագիտական կարողության թիվ 2</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1. չափանիշին համապատասխանության ապացույց </w:t>
      </w:r>
      <w:r w:rsidRPr="00E52976">
        <w:rPr>
          <w:rFonts w:ascii="Courier New" w:hAnsi="Courier New" w:cs="Courier New" w:hint="eastAsia"/>
          <w:sz w:val="24"/>
          <w:szCs w:val="24"/>
          <w:lang w:val="hy-AM"/>
        </w:rPr>
        <w:t>─</w:t>
      </w:r>
      <w:r w:rsidRPr="00E52976">
        <w:rPr>
          <w:rFonts w:ascii="GHEA Grapalat" w:hAnsi="GHEA Grapalat" w:cs="Times New Roman"/>
          <w:sz w:val="24"/>
          <w:szCs w:val="24"/>
          <w:lang w:val="hy-AM"/>
        </w:rPr>
        <w:t xml:space="preserve"> Տեխնիկական Փորձ</w:t>
      </w:r>
    </w:p>
    <w:p w14:paraId="5C97F3A9" w14:textId="79D37103" w:rsidR="008271D2" w:rsidRPr="00E52976" w:rsidRDefault="008271D2" w:rsidP="00DB6152">
      <w:pPr>
        <w:pStyle w:val="Annex-Paragraph"/>
        <w:numPr>
          <w:ilvl w:val="0"/>
          <w:numId w:val="0"/>
        </w:numPr>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Թեկնածուն պետք է տրամադրի տեխնիկական և մասնագիտական կարողության թիվ 2</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1. չափանիշին համապատասխանությունը ապացուցելու համար հետևյալ փաստաթղթերը</w:t>
      </w:r>
      <w:r w:rsidRPr="00E52976">
        <w:rPr>
          <w:rFonts w:ascii="Cambria Math" w:hAnsi="Cambria Math" w:cs="Cambria Math"/>
          <w:sz w:val="24"/>
          <w:szCs w:val="24"/>
          <w:lang w:val="hy-AM"/>
        </w:rPr>
        <w:t>․</w:t>
      </w:r>
    </w:p>
    <w:p w14:paraId="10EA6A7D" w14:textId="21E0E950" w:rsidR="00BA250D" w:rsidRPr="00E52976" w:rsidRDefault="00BA250D" w:rsidP="00E52976">
      <w:pPr>
        <w:pStyle w:val="3"/>
        <w:numPr>
          <w:ilvl w:val="3"/>
          <w:numId w:val="38"/>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սույն Հավելված 5-ի (Որակավորման հայտի բովանդակությունը) Ձև Ֆ (Տեխնիկական և մասնագիտական կարողությունների չափանիշներին համապատասխանության հաստատման փորձի աղյուսակ) աղյուսակը, որը ստորագրված է լիազորված անձի կողմից և ուղեկցվում է ազատ ոճով շարադրված ուղեկցող </w:t>
      </w:r>
      <w:r w:rsidR="008271D2" w:rsidRPr="00E52976">
        <w:rPr>
          <w:rFonts w:ascii="GHEA Grapalat" w:hAnsi="GHEA Grapalat" w:cs="Times New Roman"/>
          <w:sz w:val="24"/>
          <w:szCs w:val="24"/>
          <w:lang w:val="hy-AM"/>
        </w:rPr>
        <w:t>Պաշտոնական Լեզվով</w:t>
      </w:r>
      <w:r w:rsidRPr="00E52976">
        <w:rPr>
          <w:rFonts w:ascii="GHEA Grapalat" w:hAnsi="GHEA Grapalat" w:cs="Times New Roman"/>
          <w:sz w:val="24"/>
          <w:szCs w:val="24"/>
          <w:lang w:val="hy-AM"/>
        </w:rPr>
        <w:t xml:space="preserve"> նամակով</w:t>
      </w:r>
    </w:p>
    <w:p w14:paraId="0C03FD67" w14:textId="397DF768" w:rsidR="00BA250D" w:rsidRPr="00E52976" w:rsidRDefault="00BA250D" w:rsidP="00E52976">
      <w:pPr>
        <w:pStyle w:val="3"/>
        <w:numPr>
          <w:ilvl w:val="3"/>
          <w:numId w:val="38"/>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4-րդ հավելվածի 2-րդ բաժնում (Որակավորման չափանիշներ) պահանջներին համապատասխանող և վերջին 5 տարուց ոչ շուտ ավարտված պայմանագրերի վավերացված տեղեկանքը (եթե պայմանագիրը դեռևս ընթացքի մեջ է, պայմանագրի ավարտված մասը պետք է համապատասխանի սահմանված պահանջներին).</w:t>
      </w:r>
      <w:r w:rsidR="00357C7C"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t>Հավելված 4-ի 2-րդ բաժնում (Որակավորման չափանիշներ), որը հաստատում է բավարար կատարումը:</w:t>
      </w:r>
    </w:p>
    <w:p w14:paraId="6ADBFF8F" w14:textId="4B79E9D5" w:rsidR="00425D39" w:rsidRPr="00E52976" w:rsidRDefault="00CE299D" w:rsidP="00DB6152">
      <w:pPr>
        <w:pStyle w:val="Normal111"/>
        <w:spacing w:before="120" w:after="120"/>
        <w:ind w:left="0"/>
        <w:jc w:val="both"/>
        <w:rPr>
          <w:rFonts w:ascii="GHEA Grapalat" w:hAnsi="GHEA Grapalat" w:cs="Times New Roman"/>
          <w:sz w:val="24"/>
          <w:szCs w:val="24"/>
          <w:lang w:val="hy-AM"/>
        </w:rPr>
      </w:pPr>
      <w:bookmarkStart w:id="156" w:name="_Hlk152411869"/>
      <w:r w:rsidRPr="00E52976">
        <w:rPr>
          <w:rFonts w:ascii="GHEA Grapalat" w:hAnsi="GHEA Grapalat" w:cs="Times New Roman"/>
          <w:sz w:val="24"/>
          <w:szCs w:val="24"/>
          <w:lang w:val="hy-AM"/>
        </w:rPr>
        <w:t xml:space="preserve">Եթե </w:t>
      </w:r>
      <w:r w:rsidR="00244192" w:rsidRPr="00E52976">
        <w:rPr>
          <w:rFonts w:ascii="GHEA Grapalat" w:hAnsi="GHEA Grapalat" w:cs="Times New Roman"/>
          <w:sz w:val="24"/>
          <w:szCs w:val="24"/>
          <w:lang w:val="hy-AM"/>
        </w:rPr>
        <w:t xml:space="preserve">Թեկնածուն Կոնսորցիում է և </w:t>
      </w:r>
      <w:r w:rsidR="003B4E43" w:rsidRPr="00E52976">
        <w:rPr>
          <w:rFonts w:ascii="GHEA Grapalat" w:hAnsi="GHEA Grapalat" w:cs="Times New Roman"/>
          <w:sz w:val="24"/>
          <w:szCs w:val="24"/>
          <w:lang w:val="hy-AM"/>
        </w:rPr>
        <w:t xml:space="preserve">Հավելված 5-ի </w:t>
      </w:r>
      <w:r w:rsidR="00610E63" w:rsidRPr="00E52976">
        <w:rPr>
          <w:rFonts w:ascii="GHEA Grapalat" w:hAnsi="GHEA Grapalat" w:cs="Times New Roman"/>
          <w:sz w:val="24"/>
          <w:szCs w:val="24"/>
          <w:lang w:val="hy-AM"/>
        </w:rPr>
        <w:t xml:space="preserve">(Որակավորման Չափանիշներ) Բաժին 2-ի Պարագրաֆ 2.1-ում հաստատված </w:t>
      </w:r>
      <w:r w:rsidR="00244192" w:rsidRPr="00E52976">
        <w:rPr>
          <w:rFonts w:ascii="GHEA Grapalat" w:hAnsi="GHEA Grapalat" w:cs="Times New Roman"/>
          <w:sz w:val="24"/>
          <w:szCs w:val="24"/>
          <w:lang w:val="hy-AM"/>
        </w:rPr>
        <w:t>տեխնիկական ու մասնագիտական կարողությունների չափ</w:t>
      </w:r>
      <w:r w:rsidR="00610E63" w:rsidRPr="00E52976">
        <w:rPr>
          <w:rFonts w:ascii="GHEA Grapalat" w:hAnsi="GHEA Grapalat" w:cs="Times New Roman"/>
          <w:sz w:val="24"/>
          <w:szCs w:val="24"/>
          <w:lang w:val="hy-AM"/>
        </w:rPr>
        <w:t>անիշ</w:t>
      </w:r>
      <w:r w:rsidR="00244192" w:rsidRPr="00E52976">
        <w:rPr>
          <w:rFonts w:ascii="GHEA Grapalat" w:hAnsi="GHEA Grapalat" w:cs="Times New Roman"/>
          <w:sz w:val="24"/>
          <w:szCs w:val="24"/>
          <w:lang w:val="hy-AM"/>
        </w:rPr>
        <w:t xml:space="preserve"> No.</w:t>
      </w:r>
      <w:r w:rsidR="00244192" w:rsidRPr="00E52976">
        <w:rPr>
          <w:rFonts w:ascii="Calibri" w:hAnsi="Calibri" w:cs="Calibri"/>
          <w:sz w:val="24"/>
          <w:szCs w:val="24"/>
          <w:lang w:val="hy-AM"/>
        </w:rPr>
        <w:t> </w:t>
      </w:r>
      <w:r w:rsidR="00244192" w:rsidRPr="00E52976">
        <w:rPr>
          <w:rFonts w:ascii="GHEA Grapalat" w:hAnsi="GHEA Grapalat" w:cs="Times New Roman"/>
          <w:sz w:val="24"/>
          <w:szCs w:val="24"/>
          <w:lang w:val="hy-AM"/>
        </w:rPr>
        <w:t xml:space="preserve">2.1-ին բավարարելու համար ապավինում է </w:t>
      </w:r>
      <w:r w:rsidR="0064217A" w:rsidRPr="00E52976">
        <w:rPr>
          <w:rFonts w:ascii="GHEA Grapalat" w:hAnsi="GHEA Grapalat" w:cs="Times New Roman"/>
          <w:sz w:val="24"/>
          <w:szCs w:val="24"/>
          <w:lang w:val="hy-AM"/>
        </w:rPr>
        <w:t xml:space="preserve">(եթե թույլատրվում է) </w:t>
      </w:r>
      <w:r w:rsidR="00244192" w:rsidRPr="00E52976">
        <w:rPr>
          <w:rFonts w:ascii="GHEA Grapalat" w:hAnsi="GHEA Grapalat" w:cs="Times New Roman"/>
          <w:sz w:val="24"/>
          <w:szCs w:val="24"/>
          <w:lang w:val="hy-AM"/>
        </w:rPr>
        <w:t xml:space="preserve">Կոնսորցիումի </w:t>
      </w:r>
      <w:r w:rsidR="0064217A" w:rsidRPr="00E52976">
        <w:rPr>
          <w:rFonts w:ascii="GHEA Grapalat" w:hAnsi="GHEA Grapalat" w:cs="Times New Roman"/>
          <w:sz w:val="24"/>
          <w:szCs w:val="24"/>
          <w:lang w:val="hy-AM"/>
        </w:rPr>
        <w:t>Անդամների վրա</w:t>
      </w:r>
      <w:r w:rsidR="008271D2" w:rsidRPr="00E52976">
        <w:rPr>
          <w:rFonts w:ascii="GHEA Grapalat" w:hAnsi="GHEA Grapalat" w:cs="Times New Roman"/>
          <w:sz w:val="24"/>
          <w:szCs w:val="24"/>
          <w:lang w:val="hy-AM"/>
        </w:rPr>
        <w:t xml:space="preserve">, </w:t>
      </w:r>
      <w:r w:rsidR="00610E63" w:rsidRPr="00E52976">
        <w:rPr>
          <w:rFonts w:ascii="GHEA Grapalat" w:hAnsi="GHEA Grapalat" w:cs="Times New Roman"/>
          <w:sz w:val="24"/>
          <w:szCs w:val="24"/>
          <w:lang w:val="hy-AM"/>
        </w:rPr>
        <w:t xml:space="preserve">Թեկնածուն պետք է </w:t>
      </w:r>
      <w:r w:rsidR="006E58DA" w:rsidRPr="00E52976">
        <w:rPr>
          <w:rFonts w:ascii="GHEA Grapalat" w:hAnsi="GHEA Grapalat" w:cs="Times New Roman"/>
          <w:sz w:val="24"/>
          <w:szCs w:val="24"/>
          <w:lang w:val="hy-AM"/>
        </w:rPr>
        <w:t>լրացուցիչ ներկայացնի վերը նշված (a) – (b) դրույ</w:t>
      </w:r>
      <w:r w:rsidR="008B49AC" w:rsidRPr="00E52976">
        <w:rPr>
          <w:rFonts w:ascii="GHEA Grapalat" w:hAnsi="GHEA Grapalat" w:cs="Times New Roman"/>
          <w:sz w:val="24"/>
          <w:szCs w:val="24"/>
          <w:lang w:val="hy-AM"/>
        </w:rPr>
        <w:t>թ</w:t>
      </w:r>
      <w:r w:rsidR="006E58DA" w:rsidRPr="00E52976">
        <w:rPr>
          <w:rFonts w:ascii="GHEA Grapalat" w:hAnsi="GHEA Grapalat" w:cs="Times New Roman"/>
          <w:sz w:val="24"/>
          <w:szCs w:val="24"/>
          <w:lang w:val="hy-AM"/>
        </w:rPr>
        <w:t xml:space="preserve">ներով </w:t>
      </w:r>
      <w:r w:rsidR="00425D39" w:rsidRPr="00E52976">
        <w:rPr>
          <w:rFonts w:ascii="GHEA Grapalat" w:hAnsi="GHEA Grapalat" w:cs="Times New Roman"/>
          <w:sz w:val="24"/>
          <w:szCs w:val="24"/>
          <w:lang w:val="hy-AM"/>
        </w:rPr>
        <w:t>մատնանշված փաստաթղթերը յուրաքանչյուր համապատասխան Կոնսորցիումի Անդամի մասով։</w:t>
      </w:r>
    </w:p>
    <w:p w14:paraId="0F761462" w14:textId="1C49C012" w:rsidR="008271D2" w:rsidRPr="00E52976" w:rsidRDefault="000F6981" w:rsidP="00DB6152">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Վերոնշյալ</w:t>
      </w:r>
      <w:r w:rsidR="008271D2"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hy-AM"/>
        </w:rPr>
        <w:fldChar w:fldCharType="begin"/>
      </w:r>
      <w:r w:rsidRPr="00E52976">
        <w:rPr>
          <w:rFonts w:ascii="GHEA Grapalat" w:hAnsi="GHEA Grapalat" w:cs="Times New Roman"/>
          <w:sz w:val="24"/>
          <w:szCs w:val="24"/>
          <w:lang w:val="hy-AM"/>
        </w:rPr>
        <w:instrText xml:space="preserve"> REF _Ref138692109 \r \h  \* MERGEFORMAT </w:instrText>
      </w:r>
      <w:r w:rsidRPr="00E52976">
        <w:rPr>
          <w:rFonts w:ascii="GHEA Grapalat" w:hAnsi="GHEA Grapalat" w:cs="Times New Roman"/>
          <w:sz w:val="24"/>
          <w:szCs w:val="24"/>
          <w:lang w:val="hy-AM"/>
        </w:rPr>
      </w:r>
      <w:r w:rsidRPr="00E52976">
        <w:rPr>
          <w:rFonts w:ascii="GHEA Grapalat" w:hAnsi="GHEA Grapalat" w:cs="Times New Roman"/>
          <w:sz w:val="24"/>
          <w:szCs w:val="24"/>
          <w:lang w:val="hy-AM"/>
        </w:rPr>
        <w:fldChar w:fldCharType="separate"/>
      </w:r>
      <w:r w:rsidRPr="00E52976">
        <w:rPr>
          <w:rFonts w:ascii="GHEA Grapalat" w:hAnsi="GHEA Grapalat" w:cs="Times New Roman"/>
          <w:sz w:val="24"/>
          <w:szCs w:val="24"/>
          <w:lang w:val="hy-AM"/>
        </w:rPr>
        <w:t>(b)</w:t>
      </w:r>
      <w:r w:rsidRPr="00E52976">
        <w:rPr>
          <w:rFonts w:ascii="GHEA Grapalat" w:hAnsi="GHEA Grapalat" w:cs="Times New Roman"/>
          <w:sz w:val="24"/>
          <w:szCs w:val="24"/>
          <w:lang w:val="hy-AM"/>
        </w:rPr>
        <w:fldChar w:fldCharType="end"/>
      </w:r>
      <w:r w:rsidRPr="00E52976">
        <w:rPr>
          <w:rFonts w:ascii="GHEA Grapalat" w:hAnsi="GHEA Grapalat" w:cs="Times New Roman"/>
          <w:sz w:val="24"/>
          <w:szCs w:val="24"/>
          <w:lang w:val="hy-AM"/>
        </w:rPr>
        <w:t xml:space="preserve"> դրույթում մատնանշված պայմանագրերի պատճենները</w:t>
      </w:r>
      <w:r w:rsidR="00BB2023" w:rsidRPr="00E52976">
        <w:rPr>
          <w:rFonts w:ascii="GHEA Grapalat" w:hAnsi="GHEA Grapalat" w:cs="Times New Roman"/>
          <w:sz w:val="24"/>
          <w:szCs w:val="24"/>
          <w:lang w:val="hy-AM"/>
        </w:rPr>
        <w:t>, որոնք գաղտնիության պահանջներից ելնելով չեն կարող ամբողջությամբ բացահայտվել</w:t>
      </w:r>
      <w:r w:rsidR="00616873" w:rsidRPr="00E52976">
        <w:rPr>
          <w:rFonts w:ascii="GHEA Grapalat" w:hAnsi="GHEA Grapalat" w:cs="Times New Roman"/>
          <w:sz w:val="24"/>
          <w:szCs w:val="24"/>
          <w:lang w:val="hy-AM"/>
        </w:rPr>
        <w:t xml:space="preserve">, պետք է տրամադրվեն այն բովանդակությամբ (համարժեք քաղվածքներ / մասեր), ինչը կբավարարի </w:t>
      </w:r>
      <w:r w:rsidR="005F3A7E" w:rsidRPr="00E52976">
        <w:rPr>
          <w:rFonts w:ascii="GHEA Grapalat" w:hAnsi="GHEA Grapalat" w:cs="Times New Roman"/>
          <w:sz w:val="24"/>
          <w:szCs w:val="24"/>
          <w:lang w:val="hy-AM"/>
        </w:rPr>
        <w:t>տեխնիկական ու մասնագիտական կարողությունների չափանիշ No.</w:t>
      </w:r>
      <w:r w:rsidR="005F3A7E" w:rsidRPr="00E52976">
        <w:rPr>
          <w:rFonts w:ascii="Calibri" w:hAnsi="Calibri" w:cs="Calibri"/>
          <w:sz w:val="24"/>
          <w:szCs w:val="24"/>
          <w:lang w:val="hy-AM"/>
        </w:rPr>
        <w:t> </w:t>
      </w:r>
      <w:r w:rsidR="005F3A7E" w:rsidRPr="00E52976">
        <w:rPr>
          <w:rFonts w:ascii="GHEA Grapalat" w:hAnsi="GHEA Grapalat" w:cs="Times New Roman"/>
          <w:sz w:val="24"/>
          <w:szCs w:val="24"/>
          <w:lang w:val="hy-AM"/>
        </w:rPr>
        <w:t>2.1-ին</w:t>
      </w:r>
      <w:r w:rsidR="0099113F" w:rsidRPr="00E52976">
        <w:rPr>
          <w:rFonts w:ascii="GHEA Grapalat" w:hAnsi="GHEA Grapalat" w:cs="Times New Roman"/>
          <w:sz w:val="24"/>
          <w:szCs w:val="24"/>
          <w:lang w:val="hy-AM"/>
        </w:rPr>
        <w:t xml:space="preserve"> բավարարելը հավաստելու համար։</w:t>
      </w:r>
    </w:p>
    <w:p w14:paraId="2346DEF7" w14:textId="2FF1C406" w:rsidR="00485840" w:rsidRPr="00E52976" w:rsidRDefault="00C17964" w:rsidP="00DB6152">
      <w:pPr>
        <w:pStyle w:val="Normal111"/>
        <w:spacing w:before="120" w:after="120"/>
        <w:ind w:left="0"/>
        <w:jc w:val="both"/>
        <w:rPr>
          <w:rFonts w:ascii="GHEA Grapalat" w:hAnsi="GHEA Grapalat" w:cs="Times New Roman"/>
          <w:sz w:val="24"/>
          <w:szCs w:val="24"/>
          <w:lang w:val="hy-AM"/>
        </w:rPr>
      </w:pPr>
      <w:bookmarkStart w:id="157" w:name="_Ref132317909"/>
      <w:bookmarkEnd w:id="156"/>
      <w:r w:rsidRPr="00E52976">
        <w:rPr>
          <w:rFonts w:ascii="GHEA Grapalat" w:hAnsi="GHEA Grapalat" w:cs="Times New Roman"/>
          <w:sz w:val="24"/>
          <w:szCs w:val="24"/>
          <w:lang w:val="hy-AM"/>
        </w:rPr>
        <w:t>Վերը (b) կետում նշված փաստաթղթերի պատճենները, որոնք բնօրինակում պատրաստված (թողարկված) են օտար լեզվով (Պաշտոնական Լեզուներից զատ), պետք է ներկայացվեն բնօրինակ լեզվով՝ Պաշտոնական Լեզուներից որևէ մեկով թարգմանության հետ միասին:</w:t>
      </w:r>
    </w:p>
    <w:p w14:paraId="0847F8D9" w14:textId="77777777" w:rsidR="00485840" w:rsidRPr="00E52976" w:rsidRDefault="00485840" w:rsidP="00E52976">
      <w:pPr>
        <w:spacing w:before="120" w:after="120" w:line="360" w:lineRule="auto"/>
        <w:jc w:val="both"/>
        <w:rPr>
          <w:rFonts w:ascii="GHEA Grapalat" w:hAnsi="GHEA Grapalat" w:cs="Times New Roman"/>
          <w:b/>
          <w:bCs/>
          <w:sz w:val="24"/>
          <w:szCs w:val="24"/>
          <w:lang w:val="hy-AM"/>
        </w:rPr>
      </w:pPr>
    </w:p>
    <w:p w14:paraId="58E61599" w14:textId="77777777" w:rsidR="00485840" w:rsidRPr="00E52976" w:rsidRDefault="00485840" w:rsidP="00E52976">
      <w:pPr>
        <w:spacing w:before="120" w:after="120" w:line="360" w:lineRule="auto"/>
        <w:jc w:val="both"/>
        <w:rPr>
          <w:rFonts w:ascii="GHEA Grapalat" w:hAnsi="GHEA Grapalat" w:cs="Times New Roman"/>
          <w:b/>
          <w:bCs/>
          <w:sz w:val="24"/>
          <w:szCs w:val="24"/>
          <w:lang w:val="hy-AM"/>
        </w:rPr>
      </w:pPr>
    </w:p>
    <w:p w14:paraId="31ACB7AD" w14:textId="48FFB891" w:rsidR="00BA250D" w:rsidRPr="00E52976" w:rsidRDefault="008271D2" w:rsidP="00E52976">
      <w:pPr>
        <w:pStyle w:val="ListParagraph"/>
        <w:numPr>
          <w:ilvl w:val="0"/>
          <w:numId w:val="31"/>
        </w:numPr>
        <w:spacing w:before="120" w:after="120" w:line="360" w:lineRule="auto"/>
        <w:ind w:left="270" w:hanging="270"/>
        <w:contextualSpacing w:val="0"/>
        <w:jc w:val="both"/>
        <w:rPr>
          <w:rFonts w:ascii="GHEA Grapalat" w:hAnsi="GHEA Grapalat" w:cs="Times New Roman"/>
          <w:b/>
          <w:bCs/>
          <w:sz w:val="24"/>
          <w:szCs w:val="24"/>
          <w:lang w:val="hy-AM" w:bidi="ar-SY"/>
        </w:rPr>
      </w:pPr>
      <w:r w:rsidRPr="00E52976">
        <w:rPr>
          <w:rFonts w:ascii="GHEA Grapalat" w:hAnsi="GHEA Grapalat" w:cs="Times New Roman"/>
          <w:b/>
          <w:bCs/>
          <w:sz w:val="24"/>
          <w:szCs w:val="24"/>
          <w:lang w:val="hy-AM"/>
        </w:rPr>
        <w:br w:type="column"/>
      </w:r>
      <w:r w:rsidR="00BA250D" w:rsidRPr="00E52976">
        <w:rPr>
          <w:rFonts w:ascii="GHEA Grapalat" w:hAnsi="GHEA Grapalat" w:cs="Times New Roman"/>
          <w:b/>
          <w:bCs/>
          <w:sz w:val="24"/>
          <w:szCs w:val="24"/>
          <w:lang w:val="hy-AM" w:bidi="ar-SY"/>
        </w:rPr>
        <w:t>Որակավորման հայտ</w:t>
      </w:r>
      <w:bookmarkEnd w:id="157"/>
      <w:r w:rsidR="006740BB" w:rsidRPr="00E52976">
        <w:rPr>
          <w:rFonts w:ascii="GHEA Grapalat" w:hAnsi="GHEA Grapalat" w:cs="Times New Roman"/>
          <w:b/>
          <w:bCs/>
          <w:sz w:val="24"/>
          <w:szCs w:val="24"/>
          <w:lang w:val="hy-AM" w:bidi="ar-SY"/>
        </w:rPr>
        <w:t>ի ձև</w:t>
      </w:r>
    </w:p>
    <w:p w14:paraId="4A0F4548" w14:textId="4B35D06C" w:rsidR="00BA250D" w:rsidRPr="00E52976" w:rsidRDefault="00BA250D" w:rsidP="00E52976">
      <w:pPr>
        <w:spacing w:before="120" w:after="120" w:line="360" w:lineRule="auto"/>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bidi="ar-SY"/>
        </w:rPr>
        <w:t>Թեկնածուի</w:t>
      </w:r>
      <w:r w:rsidR="00391DD7" w:rsidRPr="00E52976">
        <w:rPr>
          <w:rFonts w:ascii="GHEA Grapalat" w:hAnsi="GHEA Grapalat" w:cs="Times New Roman"/>
          <w:b/>
          <w:bCs/>
          <w:sz w:val="24"/>
          <w:szCs w:val="24"/>
          <w:lang w:val="hy-AM" w:bidi="ar-SY"/>
        </w:rPr>
        <w:t xml:space="preserve"> / Առաջատար անդամի նամակի գլխագիր</w:t>
      </w:r>
    </w:p>
    <w:p w14:paraId="5ED1EAD0" w14:textId="346802C3" w:rsidR="00BA250D" w:rsidRPr="00E52976" w:rsidRDefault="00BA250D" w:rsidP="00E52976">
      <w:pPr>
        <w:spacing w:before="120" w:after="120" w:line="360" w:lineRule="auto"/>
        <w:jc w:val="both"/>
        <w:rPr>
          <w:rFonts w:ascii="GHEA Grapalat" w:hAnsi="GHEA Grapalat" w:cs="Times New Roman"/>
          <w:sz w:val="24"/>
          <w:szCs w:val="24"/>
          <w:lang w:val="ru-RU"/>
        </w:rPr>
      </w:pPr>
      <w:r w:rsidRPr="00E52976">
        <w:rPr>
          <w:rFonts w:ascii="GHEA Grapalat" w:hAnsi="GHEA Grapalat" w:cs="Times New Roman"/>
          <w:sz w:val="24"/>
          <w:szCs w:val="24"/>
          <w:lang w:val="hy-AM"/>
        </w:rPr>
        <w:t>Ամսաթիվ</w:t>
      </w:r>
      <w:r w:rsidRPr="00E52976">
        <w:rPr>
          <w:rFonts w:ascii="GHEA Grapalat" w:hAnsi="GHEA Grapalat" w:cs="Times New Roman"/>
          <w:sz w:val="24"/>
          <w:szCs w:val="24"/>
          <w:lang w:val="ru-RU"/>
        </w:rPr>
        <w:t>:</w:t>
      </w:r>
      <w:r w:rsidRPr="00E52976">
        <w:rPr>
          <w:rFonts w:ascii="GHEA Grapalat" w:hAnsi="GHEA Grapalat" w:cs="Times New Roman"/>
          <w:sz w:val="24"/>
          <w:szCs w:val="24"/>
          <w:lang w:val="en-GB"/>
        </w:rPr>
        <w:fldChar w:fldCharType="begin"/>
      </w:r>
      <w:r w:rsidRPr="00E52976">
        <w:rPr>
          <w:rFonts w:ascii="GHEA Grapalat" w:hAnsi="GHEA Grapalat" w:cs="Times New Roman"/>
          <w:sz w:val="24"/>
          <w:szCs w:val="24"/>
          <w:lang w:val="en-GB"/>
        </w:rPr>
        <w:instrText xml:space="preserve"> DATE  \@"___</w:instrText>
      </w:r>
      <w:r w:rsidRPr="00E52976">
        <w:rPr>
          <w:rFonts w:ascii="Calibri" w:hAnsi="Calibri" w:cs="Calibri"/>
          <w:sz w:val="24"/>
          <w:szCs w:val="24"/>
          <w:lang w:val="en-GB"/>
        </w:rPr>
        <w:instrText> </w:instrText>
      </w:r>
      <w:r w:rsidRPr="00E52976">
        <w:rPr>
          <w:rFonts w:ascii="GHEA Grapalat" w:hAnsi="GHEA Grapalat" w:cs="Times New Roman"/>
          <w:sz w:val="24"/>
          <w:szCs w:val="24"/>
          <w:lang w:val="en-GB"/>
        </w:rPr>
        <w:instrText>___________</w:instrText>
      </w:r>
      <w:r w:rsidRPr="00E52976">
        <w:rPr>
          <w:rFonts w:ascii="Calibri" w:hAnsi="Calibri" w:cs="Calibri"/>
          <w:sz w:val="24"/>
          <w:szCs w:val="24"/>
          <w:lang w:val="en-GB"/>
        </w:rPr>
        <w:instrText> </w:instrText>
      </w:r>
      <w:r w:rsidRPr="00E52976">
        <w:rPr>
          <w:rFonts w:ascii="GHEA Grapalat" w:hAnsi="GHEA Grapalat" w:cs="Times New Roman"/>
          <w:sz w:val="24"/>
          <w:szCs w:val="24"/>
          <w:lang w:val="en-GB"/>
        </w:rPr>
        <w:instrText xml:space="preserve">yyyy" </w:instrText>
      </w:r>
      <w:r w:rsidRPr="00E52976">
        <w:rPr>
          <w:rFonts w:ascii="GHEA Grapalat" w:hAnsi="GHEA Grapalat" w:cs="Times New Roman"/>
          <w:sz w:val="24"/>
          <w:szCs w:val="24"/>
          <w:lang w:val="en-GB"/>
        </w:rPr>
        <w:fldChar w:fldCharType="separate"/>
      </w:r>
      <w:r w:rsidR="00EF1F77">
        <w:rPr>
          <w:rFonts w:ascii="GHEA Grapalat" w:hAnsi="GHEA Grapalat" w:cs="Times New Roman"/>
          <w:noProof/>
          <w:sz w:val="24"/>
          <w:szCs w:val="24"/>
          <w:lang w:val="en-GB"/>
        </w:rPr>
        <w:t>___</w:t>
      </w:r>
      <w:r w:rsidR="00EF1F77">
        <w:rPr>
          <w:rFonts w:ascii="Calibri" w:hAnsi="Calibri" w:cs="Calibri"/>
          <w:noProof/>
          <w:sz w:val="24"/>
          <w:szCs w:val="24"/>
          <w:lang w:val="en-GB"/>
        </w:rPr>
        <w:t> </w:t>
      </w:r>
      <w:r w:rsidR="00EF1F77">
        <w:rPr>
          <w:rFonts w:ascii="GHEA Grapalat" w:hAnsi="GHEA Grapalat" w:cs="Times New Roman"/>
          <w:noProof/>
          <w:sz w:val="24"/>
          <w:szCs w:val="24"/>
          <w:lang w:val="en-GB"/>
        </w:rPr>
        <w:t>___________</w:t>
      </w:r>
      <w:r w:rsidR="00EF1F77">
        <w:rPr>
          <w:rFonts w:ascii="Calibri" w:hAnsi="Calibri" w:cs="Calibri"/>
          <w:noProof/>
          <w:sz w:val="24"/>
          <w:szCs w:val="24"/>
          <w:lang w:val="en-GB"/>
        </w:rPr>
        <w:t> </w:t>
      </w:r>
      <w:r w:rsidR="00EF1F77">
        <w:rPr>
          <w:rFonts w:ascii="GHEA Grapalat" w:hAnsi="GHEA Grapalat" w:cs="Times New Roman"/>
          <w:noProof/>
          <w:sz w:val="24"/>
          <w:szCs w:val="24"/>
          <w:lang w:val="en-GB"/>
        </w:rPr>
        <w:t>2024</w:t>
      </w:r>
      <w:r w:rsidRPr="00E52976">
        <w:rPr>
          <w:rFonts w:ascii="GHEA Grapalat" w:hAnsi="GHEA Grapalat" w:cs="Times New Roman"/>
          <w:sz w:val="24"/>
          <w:szCs w:val="24"/>
        </w:rPr>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322"/>
        <w:gridCol w:w="8139"/>
      </w:tblGrid>
      <w:tr w:rsidR="00BA250D" w:rsidRPr="00EF1F77" w14:paraId="410379D9" w14:textId="77777777" w:rsidTr="00FD48BF">
        <w:trPr>
          <w:trHeight w:val="1269"/>
        </w:trPr>
        <w:tc>
          <w:tcPr>
            <w:tcW w:w="1072" w:type="dxa"/>
            <w:shd w:val="clear" w:color="auto" w:fill="C0C2CE"/>
            <w:vAlign w:val="center"/>
          </w:tcPr>
          <w:p w14:paraId="362A0DC5" w14:textId="56780D8A" w:rsidR="00BA250D" w:rsidRPr="00E52976" w:rsidRDefault="00BA250D" w:rsidP="00E52976">
            <w:pPr>
              <w:spacing w:before="0" w:after="0"/>
              <w:jc w:val="both"/>
              <w:rPr>
                <w:rFonts w:ascii="GHEA Grapalat" w:eastAsiaTheme="minorHAnsi" w:hAnsi="GHEA Grapalat" w:cs="Times New Roman"/>
                <w:sz w:val="24"/>
                <w:szCs w:val="24"/>
                <w:lang w:val="ru-RU"/>
              </w:rPr>
            </w:pPr>
            <w:bookmarkStart w:id="158" w:name="_Hlk131693715"/>
            <w:r w:rsidRPr="00E52976">
              <w:rPr>
                <w:rFonts w:ascii="GHEA Grapalat" w:hAnsi="GHEA Grapalat" w:cs="Times New Roman"/>
                <w:sz w:val="24"/>
                <w:szCs w:val="24"/>
                <w:lang w:val="hy-AM"/>
              </w:rPr>
              <w:t xml:space="preserve"> </w:t>
            </w:r>
            <w:r w:rsidR="00FD48BF" w:rsidRPr="00E52976">
              <w:rPr>
                <w:rFonts w:ascii="GHEA Grapalat" w:hAnsi="GHEA Grapalat" w:cs="Times New Roman"/>
                <w:sz w:val="24"/>
                <w:szCs w:val="24"/>
                <w:lang w:val="hy-AM"/>
              </w:rPr>
              <w:t>Առարկան</w:t>
            </w:r>
          </w:p>
        </w:tc>
        <w:tc>
          <w:tcPr>
            <w:tcW w:w="8139" w:type="dxa"/>
            <w:shd w:val="clear" w:color="auto" w:fill="F4F4F8"/>
            <w:vAlign w:val="center"/>
          </w:tcPr>
          <w:p w14:paraId="0A859074" w14:textId="416BF302" w:rsidR="00BA250D" w:rsidRPr="00E52976" w:rsidRDefault="00BA250D" w:rsidP="00E52976">
            <w:pPr>
              <w:spacing w:before="0" w:after="0"/>
              <w:jc w:val="both"/>
              <w:rPr>
                <w:rFonts w:ascii="GHEA Grapalat" w:eastAsiaTheme="minorHAnsi" w:hAnsi="GHEA Grapalat" w:cs="Times New Roman"/>
                <w:sz w:val="24"/>
                <w:szCs w:val="24"/>
                <w:lang w:val="ru-RU"/>
              </w:rPr>
            </w:pPr>
            <w:r w:rsidRPr="00E52976">
              <w:rPr>
                <w:rFonts w:ascii="GHEA Grapalat" w:hAnsi="GHEA Grapalat" w:cs="Times New Roman"/>
                <w:sz w:val="24"/>
                <w:szCs w:val="24"/>
                <w:lang w:val="hy-AM"/>
              </w:rPr>
              <w:t>Ա</w:t>
            </w:r>
            <w:r w:rsidRPr="00E52976">
              <w:rPr>
                <w:rFonts w:ascii="GHEA Grapalat" w:hAnsi="GHEA Grapalat" w:cs="Times New Roman"/>
                <w:sz w:val="24"/>
                <w:szCs w:val="24"/>
                <w:lang w:val="en-GB"/>
              </w:rPr>
              <w:t>նձը</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հաստատող</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փաստաթղթերի</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տրամադրման</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և</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բաշխման</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ընտրության</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ընթացակարգին</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և</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Հայաստանի</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Հանրապետությունում</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անձը</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հաստատող</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փաստաթղթերի</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տրամադրման</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մեջ</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ընդգրկված</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օբյեկտների</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շահագործման</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ու</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սպասարկման</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համար</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որակավորման</w:t>
            </w:r>
            <w:r w:rsidRPr="00E52976">
              <w:rPr>
                <w:rFonts w:ascii="GHEA Grapalat" w:hAnsi="GHEA Grapalat" w:cs="Times New Roman"/>
                <w:sz w:val="24"/>
                <w:szCs w:val="24"/>
                <w:lang w:val="ru-RU"/>
              </w:rPr>
              <w:t xml:space="preserve"> </w:t>
            </w:r>
            <w:r w:rsidRPr="00E52976">
              <w:rPr>
                <w:rFonts w:ascii="GHEA Grapalat" w:hAnsi="GHEA Grapalat" w:cs="Times New Roman"/>
                <w:sz w:val="24"/>
                <w:szCs w:val="24"/>
                <w:lang w:val="en-GB"/>
              </w:rPr>
              <w:t>հայտ</w:t>
            </w:r>
          </w:p>
        </w:tc>
      </w:tr>
      <w:tr w:rsidR="00BA250D" w:rsidRPr="00EF1F77" w14:paraId="66583E6E" w14:textId="77777777" w:rsidTr="00FD48BF">
        <w:trPr>
          <w:trHeight w:val="423"/>
        </w:trPr>
        <w:tc>
          <w:tcPr>
            <w:tcW w:w="1072" w:type="dxa"/>
            <w:shd w:val="clear" w:color="auto" w:fill="C0C2CE"/>
            <w:vAlign w:val="center"/>
          </w:tcPr>
          <w:p w14:paraId="3D664D27" w14:textId="7CE3505B" w:rsidR="00BA250D" w:rsidRPr="00E52976" w:rsidRDefault="00FD48BF" w:rsidP="00E52976">
            <w:pPr>
              <w:spacing w:before="0" w:after="0"/>
              <w:jc w:val="both"/>
              <w:rPr>
                <w:rFonts w:ascii="GHEA Grapalat" w:eastAsiaTheme="minorHAnsi" w:hAnsi="GHEA Grapalat" w:cs="Times New Roman"/>
                <w:sz w:val="24"/>
                <w:szCs w:val="24"/>
                <w:lang w:val="hy-AM"/>
              </w:rPr>
            </w:pPr>
            <w:r w:rsidRPr="00E52976">
              <w:rPr>
                <w:rFonts w:ascii="GHEA Grapalat" w:hAnsi="GHEA Grapalat" w:cs="Times New Roman"/>
                <w:sz w:val="24"/>
                <w:szCs w:val="24"/>
                <w:lang w:val="hy-AM"/>
              </w:rPr>
              <w:t>Ում</w:t>
            </w:r>
          </w:p>
        </w:tc>
        <w:tc>
          <w:tcPr>
            <w:tcW w:w="8139" w:type="dxa"/>
            <w:shd w:val="clear" w:color="auto" w:fill="F4F4F8"/>
            <w:vAlign w:val="center"/>
          </w:tcPr>
          <w:p w14:paraId="18AAAA69" w14:textId="6BBA7667" w:rsidR="00BA250D" w:rsidRPr="00E52976" w:rsidRDefault="00876706" w:rsidP="00E52976">
            <w:pPr>
              <w:spacing w:before="0" w:after="0"/>
              <w:jc w:val="both"/>
              <w:rPr>
                <w:rFonts w:ascii="GHEA Grapalat" w:eastAsiaTheme="minorHAnsi" w:hAnsi="GHEA Grapalat" w:cs="Times New Roman"/>
                <w:sz w:val="24"/>
                <w:szCs w:val="24"/>
                <w:lang w:val="hy-AM"/>
              </w:rPr>
            </w:pPr>
            <w:r w:rsidRPr="00E52976">
              <w:rPr>
                <w:rFonts w:ascii="GHEA Grapalat" w:hAnsi="GHEA Grapalat" w:cs="Times New Roman"/>
                <w:sz w:val="24"/>
                <w:szCs w:val="24"/>
                <w:lang w:val="hy-AM"/>
              </w:rPr>
              <w:t>Ը</w:t>
            </w:r>
            <w:r w:rsidR="00BA250D" w:rsidRPr="00E52976">
              <w:rPr>
                <w:rFonts w:ascii="GHEA Grapalat" w:hAnsi="GHEA Grapalat" w:cs="Times New Roman"/>
                <w:sz w:val="24"/>
                <w:szCs w:val="24"/>
                <w:lang w:val="hy-AM"/>
              </w:rPr>
              <w:t>նտրության ընթացակարգն իրականացնելու գնահատող հանձնաժողով.</w:t>
            </w:r>
          </w:p>
        </w:tc>
      </w:tr>
    </w:tbl>
    <w:bookmarkEnd w:id="158"/>
    <w:p w14:paraId="625FFC51"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Համաձայն [ներդիր ամսաթիվը] թվագրված հայտարարության, [Թեկնածուի անունը], [իրավաբանական ձևը և գրանցման տվյալները (իրավաբանական անձանց համար), ID-ն և գրանցման տվյալները (անհատ ձեռնարկատերերի համար)], սույնով ներկայացնում է իր Որակավորման հայտը` համաձայն Որակավորման հայտի և խնդրանքը դիտարկման  ընդունելու համար` մասնակցելու անձը հաստատող փաստաթղթերի տրամադրման և բաշխման և շահագործման և Հայաստանի Հանրապետությունում անձը հաստատող փաստաթղթերի տրամադրման մեջ ընդգրկված օբյեկտների սպասարկման նախագծի ընտրության ընթացակարգին։</w:t>
      </w:r>
    </w:p>
    <w:p w14:paraId="175FA105"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Կոնսորցիումի անդամի կամ կոնսորցիումի անդամների անունը] [(«Կոնսորցիումի անդամ») / («Կոնսորցիումի անդամներ»)] և [թեկնածուի անունը] [համաձայնել են համատեղ համագործակցել [Թեկնածուի անունը] առնչությամբ. մասնակցությունը Ընտրության ընթացակարգին և պետք է որոշվի [Թեկնածուի անունը] որպես Ընտրության ընթացակարգի հաղթող, նախագիծը համատեղ իրականացնելու և Համաձայնագրի պայմաններին համապատասխանելու համար:] [(Եթե թեկնածուն մասնակցում է Ընտրության ընթացակարգին հենվելով կոնսորցիումի վրա)]:</w:t>
      </w:r>
    </w:p>
    <w:p w14:paraId="7B19248A" w14:textId="47FE47A0" w:rsidR="00DD206A" w:rsidRPr="00E52976" w:rsidRDefault="00DD206A"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w:t>
      </w:r>
      <w:r w:rsidR="008271D2" w:rsidRPr="00E52976">
        <w:rPr>
          <w:rFonts w:ascii="GHEA Grapalat" w:hAnsi="GHEA Grapalat" w:cs="Times New Roman"/>
          <w:sz w:val="24"/>
          <w:szCs w:val="24"/>
          <w:lang w:val="hy-AM"/>
        </w:rPr>
        <w:t>Հետևյալ Կոնսորցիումի ԱՆդամները Առաջատար ԱՆդամի հետ Փոխկապակցված Ընկերություններն են</w:t>
      </w:r>
      <w:r w:rsidRPr="00E52976">
        <w:rPr>
          <w:rFonts w:ascii="GHEA Grapalat" w:hAnsi="GHEA Grapalat" w:cs="Times New Roman"/>
          <w:sz w:val="24"/>
          <w:szCs w:val="24"/>
          <w:lang w:val="hy-AM"/>
        </w:rPr>
        <w:t>:</w:t>
      </w:r>
    </w:p>
    <w:p w14:paraId="0E9BC8B5" w14:textId="47A07BEE" w:rsidR="00DD206A" w:rsidRPr="00E52976" w:rsidRDefault="008271D2"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Առաջատար Անդամի հետ Փոխկապակցված Ընկերությունների ցանկ</w:t>
      </w:r>
    </w:p>
    <w:p w14:paraId="096F83ED" w14:textId="5172D3A3" w:rsidR="00DD206A" w:rsidRPr="00E52976" w:rsidRDefault="008271D2"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Փոխկապակցված Ը</w:t>
      </w:r>
      <w:r w:rsidR="00C22BC9" w:rsidRPr="00E52976">
        <w:rPr>
          <w:rFonts w:ascii="GHEA Grapalat" w:hAnsi="GHEA Grapalat" w:cs="Times New Roman"/>
          <w:sz w:val="24"/>
          <w:szCs w:val="24"/>
          <w:lang w:val="hy-AM"/>
        </w:rPr>
        <w:t>ն</w:t>
      </w:r>
      <w:r w:rsidRPr="00E52976">
        <w:rPr>
          <w:rFonts w:ascii="GHEA Grapalat" w:hAnsi="GHEA Grapalat" w:cs="Times New Roman"/>
          <w:sz w:val="24"/>
          <w:szCs w:val="24"/>
          <w:lang w:val="hy-AM"/>
        </w:rPr>
        <w:t>կերությունները վերահսկում են Առաջատար Անդամից հետևյալ կերպ</w:t>
      </w:r>
      <w:r w:rsidRPr="00E52976">
        <w:rPr>
          <w:rFonts w:ascii="Cambria Math" w:hAnsi="Cambria Math" w:cs="Cambria Math"/>
          <w:sz w:val="24"/>
          <w:szCs w:val="24"/>
          <w:lang w:val="hy-AM"/>
        </w:rPr>
        <w:t>․</w:t>
      </w:r>
    </w:p>
    <w:p w14:paraId="0C2F0518" w14:textId="0881F984" w:rsidR="0040232A" w:rsidRPr="00E52976" w:rsidRDefault="008271D2" w:rsidP="00E52976">
      <w:pPr>
        <w:pStyle w:val="AnnexList2"/>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Առաջատար Անդամի և համարժեք Փոխկապակցված Ընկերության միջև վերահսկողական հարաբերությունների նկարագիր՝ համապատասխան իրավական փաստաթղթերին հղումներոցվ </w:t>
      </w:r>
      <w:r w:rsidR="00DD206A" w:rsidRPr="00E52976">
        <w:rPr>
          <w:rFonts w:ascii="GHEA Grapalat" w:hAnsi="GHEA Grapalat" w:cs="Times New Roman"/>
          <w:sz w:val="24"/>
          <w:szCs w:val="24"/>
          <w:lang w:val="hy-AM"/>
        </w:rPr>
        <w:t>(</w:t>
      </w:r>
      <w:r w:rsidRPr="00E52976">
        <w:rPr>
          <w:rFonts w:ascii="GHEA Grapalat" w:hAnsi="GHEA Grapalat" w:cs="Times New Roman"/>
          <w:sz w:val="24"/>
          <w:szCs w:val="24"/>
          <w:lang w:val="hy-AM"/>
        </w:rPr>
        <w:t>օրինակ՝ կանոնադրություն, բաժնետիրական համաձայնագրեր, ասոցիացիաների կանոնադրություններ</w:t>
      </w:r>
      <w:r w:rsidR="00DD206A" w:rsidRPr="00E52976">
        <w:rPr>
          <w:rFonts w:ascii="GHEA Grapalat" w:hAnsi="GHEA Grapalat" w:cs="Times New Roman"/>
          <w:sz w:val="24"/>
          <w:szCs w:val="24"/>
          <w:lang w:val="hy-AM"/>
        </w:rPr>
        <w:t>)]</w:t>
      </w:r>
    </w:p>
    <w:p w14:paraId="4AB0FE61" w14:textId="30C83892"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[[Թեկնածուի անունը] հատուկ նշանակության միջոց է («SPV»), որը ստեղծվել է հատուկ ընտրության ընթացակարգում որպես Հայտատու գործելու համար] [(Եթե թեկնածուն SPV է)]:</w:t>
      </w:r>
    </w:p>
    <w:p w14:paraId="031BA69C"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[[Թեկնածուի </w:t>
      </w:r>
      <w:r w:rsidRPr="00E52976">
        <w:rPr>
          <w:rFonts w:ascii="GHEA Grapalat" w:hAnsi="GHEA Grapalat" w:cs="Times New Roman"/>
          <w:sz w:val="24"/>
          <w:szCs w:val="24"/>
        </w:rPr>
        <w:t>անունը</w:t>
      </w:r>
      <w:r w:rsidRPr="00E52976">
        <w:rPr>
          <w:rFonts w:ascii="GHEA Grapalat" w:hAnsi="GHEA Grapalat" w:cs="Times New Roman"/>
          <w:sz w:val="24"/>
          <w:szCs w:val="24"/>
          <w:lang w:val="hy-AM"/>
        </w:rPr>
        <w:t>] սույնով.</w:t>
      </w:r>
    </w:p>
    <w:p w14:paraId="56D35A34" w14:textId="3CEF41ED" w:rsidR="00BA250D" w:rsidRPr="00E52976" w:rsidRDefault="00BA250D" w:rsidP="00E52976">
      <w:pPr>
        <w:pStyle w:val="3"/>
        <w:numPr>
          <w:ilvl w:val="3"/>
          <w:numId w:val="56"/>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հաստատում է, որ ունի բավարար իրավունակություն՝ մասնակցելու Ընտրության ընթացակարգին և պայմանագիր կնքելու Ծրագիրն իրականացնելու համար, եթե [Թեկնածուի անունը] որոշվի որպես Ընտրության ընթացակարգի հաղթող.</w:t>
      </w:r>
    </w:p>
    <w:p w14:paraId="05386B31" w14:textId="6E29217E" w:rsidR="00BA250D" w:rsidRPr="00E52976" w:rsidRDefault="00BA250D" w:rsidP="00E52976">
      <w:pPr>
        <w:pStyle w:val="3"/>
        <w:numPr>
          <w:ilvl w:val="3"/>
          <w:numId w:val="38"/>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համաձայնում է հետևել սակարկությունների բոլոր կանոններին, օրենքներին և կանոնակարգերին, որոնք կարգավորում են Ընտրության ընթացակարգն իրականացնելու կարգը.</w:t>
      </w:r>
    </w:p>
    <w:p w14:paraId="6074E94D" w14:textId="0E59501C" w:rsidR="00BA250D" w:rsidRPr="00E52976" w:rsidRDefault="00BA250D" w:rsidP="00E52976">
      <w:pPr>
        <w:pStyle w:val="3"/>
        <w:numPr>
          <w:ilvl w:val="3"/>
          <w:numId w:val="38"/>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ընդունում է իրավասու մարմնի կամ Գնահատող հանձնաժողովի իրավունքը՝ (i) պահանջել լրացուցիչ տեղեկատվություն, որը ողջամտորեն պահանջվում է որակավորման հայտը գնահատելու համար, (ii) փոփոխել կամ պարզաբանել կիրառելի ընթացակարգերն ու կանոնները, և (iii) մերժել որակավորման հայտը՝  Առաջարկի հայտում և Հայաստանի օրենքով սահմանված կանոնների ու ընթացակարգերի համաձայն</w:t>
      </w:r>
    </w:p>
    <w:p w14:paraId="00271926" w14:textId="1E53A08D" w:rsidR="00BA250D" w:rsidRPr="00E52976" w:rsidRDefault="00BA250D" w:rsidP="00E52976">
      <w:pPr>
        <w:pStyle w:val="3"/>
        <w:numPr>
          <w:ilvl w:val="3"/>
          <w:numId w:val="38"/>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ընդունում է Հայաստանի օրենքի բացառիկ կիրառումը Ընտրության ընթացակարգին ընդունվելու առնչությամբ։</w:t>
      </w:r>
    </w:p>
    <w:p w14:paraId="76FC890A"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[Թեկնածուի անունը] սույնով ներկայացնում և երաշխավորում է, որ սույն նամակի օրվա դրությամբ՝</w:t>
      </w:r>
    </w:p>
    <w:p w14:paraId="5122345A" w14:textId="488072D2" w:rsidR="00BA250D" w:rsidRPr="00E52976" w:rsidRDefault="00BA250D" w:rsidP="00E52976">
      <w:pPr>
        <w:pStyle w:val="3"/>
        <w:numPr>
          <w:ilvl w:val="3"/>
          <w:numId w:val="40"/>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սույն որակավորման հայտում ներկայացված ամբողջ տեղեկատվությունը, ներառյալ կից ձևաթղթերն ու փաստաթղթերը, բոլոր առումներով ճշգրիտ են և ուժի մեջ կմնան Ընտրության ընթացակարգի ընթացքում և մինչև Համաձայնագրի կատարումը (եթե Թեկնածուն նշանակված է որպես Ընտրության ընթացակարգի հաղթող);</w:t>
      </w:r>
    </w:p>
    <w:p w14:paraId="283F4254" w14:textId="3BAEBF6A"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 [Թեկնածուի անունը և Կոնսորցիումի անդամներից որևէ մեկը [նշվում է, եթե Թեկնածուն մասնակցում է Ընտրության ընթացակարգին՝ հիմնվելով Կոնսորցիումի անդամի վրա], չի ենթարկվել որևէ կամավոր կամ կամավոր սնանկության կամ անվճարունակության կամ նմանատիպ վարույթի։ </w:t>
      </w:r>
    </w:p>
    <w:p w14:paraId="1DE05DFE" w14:textId="39F21216"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[Թեկնածուի անունը և Կոնսորցիումի անդամներից որևէ մեկը [նշվում է, եթե Թեկնածուն մասնակցում է Ընտրության ընթացակարգին՝ հենվելով Կոնսորցիումի անդամի վրա], վճարել է բոլոր հարկերը, տուրքերը և այլ պարտադիր վճարումներ, բացառությամբ նրանց, որոնք վիճարկում են բարեխղճորեն՝ համապատասխան վարույթների համաձայն, և որոնց համար ստեղծվել են համապատասխան պահուստներ։</w:t>
      </w:r>
    </w:p>
    <w:p w14:paraId="4382AC12"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Սույն որակավորման հայտին կցվում են հետևյալ փաստաթղթերը, ըստ անհրաժեշտության.</w:t>
      </w:r>
    </w:p>
    <w:p w14:paraId="070FFD5E" w14:textId="1A31ACCC" w:rsidR="00BA250D" w:rsidRPr="00E52976" w:rsidRDefault="00BA250D"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լիազորագիր(ներ) (ձև Բ-ի պահանջների համաձայն) կամ այլ լիազորող փաստաթղթեր,</w:t>
      </w:r>
    </w:p>
    <w:p w14:paraId="0B77B5ED" w14:textId="7EBED477"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Հիմնական տեղեկատվության ձևը (Ձև Գ),</w:t>
      </w:r>
    </w:p>
    <w:p w14:paraId="0A8AF01C" w14:textId="2CEAE672"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հավատարմագիր [կամ հավատարմագրեր, եթե Թեկնածուն մասնակցում է Ընտրության ընթացակարգին՝ հենվելով կոնսորցիումի անդամի վրա] (Ձև D),</w:t>
      </w:r>
    </w:p>
    <w:p w14:paraId="0F2A1FB1" w14:textId="692EEE83"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Փաստաթղթեր, որոնք ցույց են տալիս համապատասխանությունը թեկնածուներին ներկայացվող ընդհանուր պահանջներին, որոնք պահանջվում են որակավորման հայտի Հավելված 5-ի 1-ին բաժնի (Որակավորման հայտի բովանդակությունը),</w:t>
      </w:r>
    </w:p>
    <w:p w14:paraId="5E0E81A5" w14:textId="35CD1ABB" w:rsidR="00BA250D" w:rsidRPr="00E52976" w:rsidRDefault="00BA250D" w:rsidP="00E52976">
      <w:pPr>
        <w:pStyle w:val="3"/>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Փաստաթղթեր, որոնք ցույց են տալիս համապատասխանությունը որակավորման հայտի Հավելված 5-ի 2-րդ բաժնի (Որակավորման հայտի բովանդակությունը) պահանջվող որակավորման չափանիշներին:</w:t>
      </w:r>
    </w:p>
    <w:p w14:paraId="6D90878E"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[Թեկնածուի անունը] սույնով նշանակում է [</w:t>
      </w:r>
      <w:r w:rsidRPr="00E52976">
        <w:rPr>
          <w:rFonts w:ascii="GHEA Grapalat" w:hAnsi="GHEA Grapalat" w:cs="Times New Roman"/>
          <w:sz w:val="24"/>
          <w:szCs w:val="24"/>
          <w:lang w:val="hy-AM"/>
        </w:rPr>
        <w:t>] որպես իր հիմնական լիազոր ներկայացուցիչ՝ Ընտրության ընթացակարգի վերաբերյալ ծանուցումներ ստանալու համար հետևյալ կոնտակտային տվյալներով.</w:t>
      </w:r>
    </w:p>
    <w:p w14:paraId="5CAD5303"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 ներկայացուցչի հեռախոսը, ֆաքսիմիլային համարները և էլ.հասցեն</w:t>
      </w:r>
    </w:p>
    <w:p w14:paraId="292D6DF0"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անձանց ամբողջական ցանկը և կոնտակտային տվյալները ներկայացված են Ձև C-ում (Հիմնական տեղեկատվության ձև):</w:t>
      </w:r>
    </w:p>
    <w:p w14:paraId="4EDF607E"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6A8598B0"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[ստորագրություն]</w:t>
      </w:r>
    </w:p>
    <w:p w14:paraId="223F8CC1"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Որպես [պաշտոն] </w:t>
      </w:r>
    </w:p>
    <w:p w14:paraId="7B078267"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6A22B5C2"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է ստորագրելու այս որակավորման հայտը [Թեկնածուի անունը]</w:t>
      </w:r>
    </w:p>
    <w:p w14:paraId="50A3B58F"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r w:rsidRPr="00E52976">
        <w:rPr>
          <w:rFonts w:ascii="GHEA Grapalat" w:hAnsi="GHEA Grapalat" w:cs="Times New Roman"/>
          <w:sz w:val="24"/>
          <w:szCs w:val="24"/>
          <w:lang w:val="hy-AM"/>
        </w:rPr>
        <w:br w:type="page"/>
      </w:r>
    </w:p>
    <w:p w14:paraId="43FCEE72" w14:textId="342A5AE6" w:rsidR="00BA250D" w:rsidRPr="00E52976" w:rsidRDefault="00BA250D" w:rsidP="00E52976">
      <w:pPr>
        <w:pStyle w:val="ListParagraph"/>
        <w:numPr>
          <w:ilvl w:val="0"/>
          <w:numId w:val="31"/>
        </w:numPr>
        <w:spacing w:before="120" w:after="120" w:line="360" w:lineRule="auto"/>
        <w:ind w:left="270" w:hanging="270"/>
        <w:contextualSpacing w:val="0"/>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Լիազորագրի բովանդակության պահանջները</w:t>
      </w:r>
    </w:p>
    <w:p w14:paraId="59545C7C" w14:textId="77777777" w:rsidR="00BA250D" w:rsidRPr="00E52976" w:rsidRDefault="00BA250D" w:rsidP="00E52976">
      <w:pPr>
        <w:pStyle w:val="Normal111"/>
        <w:spacing w:before="240" w:after="24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Եթե լիազորված անձինք ներկայացնում են Հայտատուին լիազորագրի հիման վրա, ապա վերջինս պետք է պարունակի.</w:t>
      </w:r>
    </w:p>
    <w:p w14:paraId="146CEF6B" w14:textId="6CEE6584" w:rsidR="00BA250D" w:rsidRPr="00E52976" w:rsidRDefault="00BA250D" w:rsidP="00DB6152">
      <w:pPr>
        <w:pStyle w:val="ListParagraph"/>
        <w:numPr>
          <w:ilvl w:val="0"/>
          <w:numId w:val="52"/>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Տեղեկություններ Լիազորված անձանց մասին, մասնավորապես.</w:t>
      </w:r>
    </w:p>
    <w:p w14:paraId="3229A4B4" w14:textId="7AB33D40" w:rsidR="00BA250D" w:rsidRPr="00E52976" w:rsidRDefault="00BA250D" w:rsidP="00DB6152">
      <w:pPr>
        <w:pStyle w:val="ListParagraph"/>
        <w:numPr>
          <w:ilvl w:val="1"/>
          <w:numId w:val="53"/>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լրիվ անվանումը,</w:t>
      </w:r>
    </w:p>
    <w:p w14:paraId="02A05626" w14:textId="05B91195" w:rsidR="00BA250D" w:rsidRPr="00E52976" w:rsidRDefault="00BA250D" w:rsidP="00DB6152">
      <w:pPr>
        <w:pStyle w:val="ListParagraph"/>
        <w:numPr>
          <w:ilvl w:val="1"/>
          <w:numId w:val="53"/>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աշխատանքը և աշխատանքի վայրը,</w:t>
      </w:r>
    </w:p>
    <w:p w14:paraId="5C15B197" w14:textId="3B8A4CDE" w:rsidR="00BA250D" w:rsidRPr="00E52976" w:rsidRDefault="00BA250D" w:rsidP="00DB6152">
      <w:pPr>
        <w:pStyle w:val="ListParagraph"/>
        <w:numPr>
          <w:ilvl w:val="1"/>
          <w:numId w:val="53"/>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քաղաքացիությունը,</w:t>
      </w:r>
    </w:p>
    <w:p w14:paraId="474ADA21" w14:textId="2CADC152" w:rsidR="00BA250D" w:rsidRPr="00E52976" w:rsidRDefault="00BA250D" w:rsidP="00DB6152">
      <w:pPr>
        <w:pStyle w:val="ListParagraph"/>
        <w:numPr>
          <w:ilvl w:val="1"/>
          <w:numId w:val="53"/>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անձնագրի կամ անձը հաստատող այլ փաստաթղթի մանրամասները (օրինակ՝ սերիան և համարը, թողարկողը և տրման ամսաթիվը),</w:t>
      </w:r>
    </w:p>
    <w:p w14:paraId="1D9F0087" w14:textId="020CDD61" w:rsidR="00BA250D" w:rsidRPr="00E52976" w:rsidRDefault="00BA250D" w:rsidP="00DB6152">
      <w:pPr>
        <w:pStyle w:val="ListParagraph"/>
        <w:numPr>
          <w:ilvl w:val="1"/>
          <w:numId w:val="53"/>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բնակության/կեցության հասցե,</w:t>
      </w:r>
    </w:p>
    <w:p w14:paraId="77E3FB07" w14:textId="38877403" w:rsidR="00BA250D" w:rsidRPr="00E52976" w:rsidRDefault="00BA250D" w:rsidP="00DB6152">
      <w:pPr>
        <w:pStyle w:val="ListParagraph"/>
        <w:numPr>
          <w:ilvl w:val="1"/>
          <w:numId w:val="53"/>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հեռախոսահամար (բջջային կամ աշխատանքային),</w:t>
      </w:r>
    </w:p>
    <w:p w14:paraId="00224065" w14:textId="1DD88E64" w:rsidR="00BA250D" w:rsidRPr="00E52976" w:rsidRDefault="00BA250D" w:rsidP="00DB6152">
      <w:pPr>
        <w:pStyle w:val="ListParagraph"/>
        <w:numPr>
          <w:ilvl w:val="0"/>
          <w:numId w:val="52"/>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Դիմողի լրիվ անվանումը, որի շահերը ներկայացված են լիազորագրով:</w:t>
      </w:r>
    </w:p>
    <w:p w14:paraId="3D0D181E" w14:textId="4EFF6B13" w:rsidR="00BA250D" w:rsidRPr="00E52976" w:rsidRDefault="00BA250D" w:rsidP="00DB6152">
      <w:pPr>
        <w:pStyle w:val="ListParagraph"/>
        <w:numPr>
          <w:ilvl w:val="0"/>
          <w:numId w:val="52"/>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Լիազորագրով լիազորված անձանց տրված լիազորությունների շրջանակը, որը ներառում է առնվազն՝</w:t>
      </w:r>
    </w:p>
    <w:p w14:paraId="3A62FDEF" w14:textId="2DDD80B6" w:rsidR="00BA250D" w:rsidRPr="00E52976" w:rsidRDefault="00BA250D" w:rsidP="00DB6152">
      <w:pPr>
        <w:pStyle w:val="ListParagraph"/>
        <w:numPr>
          <w:ilvl w:val="1"/>
          <w:numId w:val="52"/>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հայտատուի շահերի ներկայացում իրավասու մարմնի, գնահատող հանձնաժողովի, նրանց պաշտոնատար անձանց առջև,</w:t>
      </w:r>
    </w:p>
    <w:p w14:paraId="02B4832F" w14:textId="174AB3E2" w:rsidR="00BA250D" w:rsidRPr="00E52976" w:rsidRDefault="00BA250D" w:rsidP="00DB6152">
      <w:pPr>
        <w:pStyle w:val="ListParagraph"/>
        <w:numPr>
          <w:ilvl w:val="1"/>
          <w:numId w:val="52"/>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Կատարման, հավաստագրման և իրավասու մարմնին, գնահատող հանձնաժողովին, նրանց պաշտոնյաներին ներկայացնելը հայտատուի ընտրության ընթացակարգին մասնակցելու համար անհրաժեշտ փաստաթղթերը, ներառյալ </w:t>
      </w:r>
      <w:r w:rsidR="007736D6" w:rsidRPr="00E52976">
        <w:rPr>
          <w:rFonts w:ascii="GHEA Grapalat" w:hAnsi="GHEA Grapalat" w:cs="Times New Roman"/>
          <w:sz w:val="24"/>
          <w:szCs w:val="24"/>
          <w:lang w:val="hy-AM"/>
        </w:rPr>
        <w:t xml:space="preserve">Որակավորման Հայտը </w:t>
      </w:r>
      <w:r w:rsidRPr="00E52976">
        <w:rPr>
          <w:rFonts w:ascii="GHEA Grapalat" w:hAnsi="GHEA Grapalat" w:cs="Times New Roman"/>
          <w:sz w:val="24"/>
          <w:szCs w:val="24"/>
          <w:lang w:val="hy-AM"/>
        </w:rPr>
        <w:t xml:space="preserve">և </w:t>
      </w:r>
      <w:r w:rsidR="007736D6" w:rsidRPr="00E52976">
        <w:rPr>
          <w:rFonts w:ascii="GHEA Grapalat" w:hAnsi="GHEA Grapalat" w:cs="Times New Roman"/>
          <w:sz w:val="24"/>
          <w:szCs w:val="24"/>
          <w:lang w:val="hy-AM"/>
        </w:rPr>
        <w:t>Գաղտնիության Նախաձեռնությունը</w:t>
      </w:r>
      <w:r w:rsidRPr="00E52976">
        <w:rPr>
          <w:rFonts w:ascii="GHEA Grapalat" w:hAnsi="GHEA Grapalat" w:cs="Times New Roman"/>
          <w:sz w:val="24"/>
          <w:szCs w:val="24"/>
          <w:lang w:val="hy-AM"/>
        </w:rPr>
        <w:t>.</w:t>
      </w:r>
    </w:p>
    <w:p w14:paraId="62194EE1" w14:textId="3A0F4DB1" w:rsidR="00BA250D" w:rsidRPr="00E52976" w:rsidRDefault="00BA250D" w:rsidP="00DB6152">
      <w:pPr>
        <w:pStyle w:val="ListParagraph"/>
        <w:numPr>
          <w:ilvl w:val="1"/>
          <w:numId w:val="52"/>
        </w:numPr>
        <w:spacing w:before="240" w:after="24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Իրավասու մարմնի, գնահատող հանձնաժողովի, նրանց պաշտոնատար անձանց հետ թեկնածուի մասնակցության համար անհրաժեշտ նամակագրություն և այլ հաղորդակցություն, այդ թվում՝ որակավորման հարցումով համապատասխան պարզաբանումներ և փաստաթղթերի տրամադրում և ստացում:</w:t>
      </w:r>
    </w:p>
    <w:p w14:paraId="7FF3FF67" w14:textId="6D87E6B9" w:rsidR="00BA250D" w:rsidRPr="00E52976" w:rsidRDefault="00BA250D" w:rsidP="00DB6152">
      <w:pPr>
        <w:pStyle w:val="ListParagraph"/>
        <w:numPr>
          <w:ilvl w:val="0"/>
          <w:numId w:val="52"/>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Նշում, որ Հայտատուն կամ նրա իրավահաջորդները, որոնք լիազորագրով նշանակել են Լիազորված անձանց, անձամբ կրում են իրավասու մարմնի և գնահատող հանձնաժողովի որոշումների հետ կապված բոլոր ռիսկերը՝ Ընտրության ընթացակարգի շրջանակներում, որը կայացվել է հայտատուի կողմից տրամադրված ոչ ճշգրիտ տեղեկատվության հիման վրա և. Հայտատուի լիազորված անձանց կողմից ներկայացված, ինչպես նաև հայտատուի լիազորված անձանց կողմից նման տեղեկատվության ներկայացման պատասխանատվությունը:</w:t>
      </w:r>
    </w:p>
    <w:p w14:paraId="4E9A1850" w14:textId="77777777" w:rsidR="00BA250D" w:rsidRPr="00E52976" w:rsidRDefault="00BA250D" w:rsidP="00E52976">
      <w:pPr>
        <w:pStyle w:val="Normal111"/>
        <w:spacing w:before="240" w:after="24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Լիազորագրի օրինակելի ձևը ներկայացված է ստորև. Այս օրինակելի ձևը պարտադիր չէ և կարող է օգտագործվել որպես ցուցիչ այն դեպքերում, երբ Լիազորված անձինք ներկայացնում են Հայտատուին լիազորագրի հիման վրա: Ամեն դեպքում, հայտատուի լիազորագիրը պետք է համապատասխանի վերը նշված «Բ» ձևով սահմանված լիազորագրի բովանդակության պահանջներին:</w:t>
      </w:r>
    </w:p>
    <w:p w14:paraId="08A3A5AF" w14:textId="168FDE3B" w:rsidR="00BA250D" w:rsidRPr="00E52976" w:rsidRDefault="0073785A" w:rsidP="00E52976">
      <w:pPr>
        <w:spacing w:before="120" w:after="120" w:line="360" w:lineRule="auto"/>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br w:type="column"/>
      </w:r>
      <w:r w:rsidR="00BA250D" w:rsidRPr="00E52976">
        <w:rPr>
          <w:rFonts w:ascii="GHEA Grapalat" w:hAnsi="GHEA Grapalat" w:cs="Times New Roman"/>
          <w:b/>
          <w:bCs/>
          <w:sz w:val="24"/>
          <w:szCs w:val="24"/>
          <w:lang w:val="hy-AM"/>
        </w:rPr>
        <w:t>Լիազորագրի նմուշ</w:t>
      </w:r>
    </w:p>
    <w:p w14:paraId="0917DE47"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Այսօր օր, ամիս , տարի</w:t>
      </w:r>
    </w:p>
    <w:p w14:paraId="73B70A01" w14:textId="701350FC"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Իմ </w:t>
      </w:r>
      <w:r w:rsidR="0058284B" w:rsidRPr="00E52976">
        <w:rPr>
          <w:rFonts w:ascii="GHEA Grapalat" w:hAnsi="GHEA Grapalat" w:cs="Times New Roman"/>
          <w:sz w:val="24"/>
          <w:szCs w:val="24"/>
          <w:lang w:val="hy-AM"/>
        </w:rPr>
        <w:t>առջև</w:t>
      </w:r>
      <w:r w:rsidRPr="00E52976">
        <w:rPr>
          <w:rFonts w:ascii="GHEA Grapalat" w:hAnsi="GHEA Grapalat" w:cs="Times New Roman"/>
          <w:sz w:val="24"/>
          <w:szCs w:val="24"/>
          <w:lang w:val="hy-AM"/>
        </w:rPr>
        <w:t xml:space="preserve">, այս գրասենյակի նոտարը </w:t>
      </w:r>
      <w:r w:rsidRPr="00E52976">
        <w:rPr>
          <w:rFonts w:ascii="GHEA Grapalat" w:hAnsi="GHEA Grapalat" w:cs="Times New Roman"/>
          <w:sz w:val="24"/>
          <w:szCs w:val="24"/>
          <w:lang w:val="en-GB"/>
        </w:rPr>
        <w:fldChar w:fldCharType="begin">
          <w:ffData>
            <w:name w:val="Text69"/>
            <w:enabled/>
            <w:calcOnExit w:val="0"/>
            <w:textInput>
              <w:default w:val="[name of Notary/office]"/>
            </w:textInput>
          </w:ffData>
        </w:fldChar>
      </w:r>
      <w:bookmarkStart w:id="159" w:name="Text69"/>
      <w:r w:rsidRPr="00E52976">
        <w:rPr>
          <w:rFonts w:ascii="GHEA Grapalat" w:hAnsi="GHEA Grapalat" w:cs="Times New Roman"/>
          <w:sz w:val="24"/>
          <w:szCs w:val="24"/>
          <w:lang w:val="hy-AM"/>
        </w:rPr>
        <w:instrText xml:space="preserve"> FORMTEXT </w:instrText>
      </w:r>
      <w:r w:rsidRPr="00E52976">
        <w:rPr>
          <w:rFonts w:ascii="GHEA Grapalat" w:hAnsi="GHEA Grapalat" w:cs="Times New Roman"/>
          <w:sz w:val="24"/>
          <w:szCs w:val="24"/>
          <w:lang w:val="en-GB"/>
        </w:rPr>
      </w:r>
      <w:r w:rsidRPr="00E52976">
        <w:rPr>
          <w:rFonts w:ascii="GHEA Grapalat" w:hAnsi="GHEA Grapalat" w:cs="Times New Roman"/>
          <w:sz w:val="24"/>
          <w:szCs w:val="24"/>
          <w:lang w:val="en-GB"/>
        </w:rPr>
        <w:fldChar w:fldCharType="separate"/>
      </w:r>
      <w:r w:rsidRPr="00E52976">
        <w:rPr>
          <w:rFonts w:ascii="GHEA Grapalat" w:hAnsi="GHEA Grapalat" w:cs="Times New Roman"/>
          <w:noProof/>
          <w:sz w:val="24"/>
          <w:szCs w:val="24"/>
          <w:lang w:val="hy-AM"/>
        </w:rPr>
        <w:t>[նոտարի/գրասենյակի անունը]</w:t>
      </w:r>
      <w:r w:rsidRPr="00E52976">
        <w:rPr>
          <w:rFonts w:ascii="GHEA Grapalat" w:hAnsi="GHEA Grapalat" w:cs="Times New Roman"/>
          <w:sz w:val="24"/>
          <w:szCs w:val="24"/>
          <w:lang w:val="en-GB"/>
        </w:rPr>
        <w:fldChar w:fldCharType="end"/>
      </w:r>
      <w:bookmarkEnd w:id="159"/>
    </w:p>
    <w:p w14:paraId="5007BBC1"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Ներքոստորագրյալ:</w:t>
      </w:r>
    </w:p>
    <w:p w14:paraId="53BAAA76" w14:textId="77777777" w:rsidR="00BA250D" w:rsidRPr="00E52976" w:rsidRDefault="00BA250D" w:rsidP="00E52976">
      <w:pPr>
        <w:pStyle w:val="Normal111"/>
        <w:spacing w:before="120" w:after="120"/>
        <w:ind w:left="0"/>
        <w:jc w:val="both"/>
        <w:rPr>
          <w:rFonts w:ascii="GHEA Grapalat" w:hAnsi="GHEA Grapalat" w:cs="Times New Roman"/>
          <w:sz w:val="24"/>
          <w:szCs w:val="24"/>
          <w:lang w:val="uk-UA"/>
        </w:rPr>
      </w:pPr>
      <w:r w:rsidRPr="00E52976">
        <w:rPr>
          <w:rFonts w:ascii="GHEA Grapalat" w:hAnsi="GHEA Grapalat" w:cs="Times New Roman"/>
          <w:sz w:val="24"/>
          <w:szCs w:val="24"/>
          <w:lang w:val="hy-AM"/>
        </w:rPr>
        <w:t>Պրն</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/Տկն</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 </w:t>
      </w:r>
      <w:r w:rsidRPr="00E52976">
        <w:rPr>
          <w:rFonts w:ascii="GHEA Grapalat" w:hAnsi="GHEA Grapalat" w:cs="Times New Roman"/>
          <w:sz w:val="24"/>
          <w:szCs w:val="24"/>
          <w:lang w:val="en-GB"/>
        </w:rPr>
        <w:fldChar w:fldCharType="begin">
          <w:ffData>
            <w:name w:val="Text70"/>
            <w:enabled/>
            <w:calcOnExit w:val="0"/>
            <w:textInput>
              <w:default w:val="[name of legal/authorized representative]"/>
            </w:textInput>
          </w:ffData>
        </w:fldChar>
      </w:r>
      <w:bookmarkStart w:id="160" w:name="Text70"/>
      <w:r w:rsidRPr="00E52976">
        <w:rPr>
          <w:rFonts w:ascii="GHEA Grapalat" w:hAnsi="GHEA Grapalat" w:cs="Times New Roman"/>
          <w:sz w:val="24"/>
          <w:szCs w:val="24"/>
          <w:lang w:val="hy-AM"/>
        </w:rPr>
        <w:instrText xml:space="preserve"> FORMTEXT </w:instrText>
      </w:r>
      <w:r w:rsidRPr="00E52976">
        <w:rPr>
          <w:rFonts w:ascii="GHEA Grapalat" w:hAnsi="GHEA Grapalat" w:cs="Times New Roman"/>
          <w:sz w:val="24"/>
          <w:szCs w:val="24"/>
          <w:lang w:val="en-GB"/>
        </w:rPr>
      </w:r>
      <w:r w:rsidRPr="00E52976">
        <w:rPr>
          <w:rFonts w:ascii="GHEA Grapalat" w:hAnsi="GHEA Grapalat" w:cs="Times New Roman"/>
          <w:sz w:val="24"/>
          <w:szCs w:val="24"/>
          <w:lang w:val="en-GB"/>
        </w:rPr>
        <w:fldChar w:fldCharType="separate"/>
      </w:r>
      <w:r w:rsidRPr="00E52976">
        <w:rPr>
          <w:rFonts w:ascii="GHEA Grapalat" w:hAnsi="GHEA Grapalat" w:cs="Times New Roman"/>
          <w:noProof/>
          <w:sz w:val="24"/>
          <w:szCs w:val="24"/>
          <w:lang w:val="hy-AM"/>
        </w:rPr>
        <w:t>[օրինական լիազորված ներկայացուցչի անունը]</w:t>
      </w:r>
      <w:r w:rsidRPr="00E52976">
        <w:rPr>
          <w:rFonts w:ascii="GHEA Grapalat" w:hAnsi="GHEA Grapalat" w:cs="Times New Roman"/>
          <w:sz w:val="24"/>
          <w:szCs w:val="24"/>
          <w:lang w:val="en-GB"/>
        </w:rPr>
        <w:fldChar w:fldCharType="end"/>
      </w:r>
      <w:bookmarkEnd w:id="160"/>
    </w:p>
    <w:p w14:paraId="3B2A586B" w14:textId="77777777" w:rsidR="00BA250D" w:rsidRPr="00E52976" w:rsidRDefault="00BA250D" w:rsidP="00E52976">
      <w:pPr>
        <w:pStyle w:val="Normal111"/>
        <w:spacing w:before="120" w:after="120"/>
        <w:ind w:left="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Պատշաճ </w:t>
      </w:r>
      <w:r w:rsidRPr="00E52976">
        <w:rPr>
          <w:rFonts w:ascii="GHEA Grapalat" w:hAnsi="GHEA Grapalat" w:cs="Times New Roman"/>
          <w:sz w:val="24"/>
          <w:szCs w:val="24"/>
        </w:rPr>
        <w:t>կերպով</w:t>
      </w:r>
      <w:r w:rsidRPr="00E52976">
        <w:rPr>
          <w:rFonts w:ascii="GHEA Grapalat" w:hAnsi="GHEA Grapalat" w:cs="Times New Roman"/>
          <w:sz w:val="24"/>
          <w:szCs w:val="24"/>
          <w:lang w:val="hy-AM"/>
        </w:rPr>
        <w:t xml:space="preserve"> լիազորված հանդես գալու [որպես] [Դիմողի անունը]</w:t>
      </w:r>
    </w:p>
    <w:p w14:paraId="628EDBC2" w14:textId="77777777" w:rsidR="00BA250D" w:rsidRPr="00E52976" w:rsidRDefault="00BA250D" w:rsidP="00E52976">
      <w:pPr>
        <w:pStyle w:val="Normal111"/>
        <w:spacing w:before="120" w:after="120"/>
        <w:ind w:left="0"/>
        <w:jc w:val="both"/>
        <w:rPr>
          <w:rFonts w:ascii="GHEA Grapalat" w:hAnsi="GHEA Grapalat" w:cs="Times New Roman"/>
          <w:sz w:val="24"/>
          <w:szCs w:val="24"/>
          <w:lang w:val="uk-UA"/>
        </w:rPr>
      </w:pPr>
      <w:r w:rsidRPr="00E52976">
        <w:rPr>
          <w:rFonts w:ascii="GHEA Grapalat" w:hAnsi="GHEA Grapalat" w:cs="Times New Roman"/>
          <w:sz w:val="24"/>
          <w:szCs w:val="24"/>
        </w:rPr>
        <w:t>Ազգությունը</w:t>
      </w:r>
      <w:r w:rsidRPr="00E52976">
        <w:rPr>
          <w:rFonts w:ascii="GHEA Grapalat" w:hAnsi="GHEA Grapalat" w:cs="Times New Roman"/>
          <w:sz w:val="24"/>
          <w:szCs w:val="24"/>
          <w:lang w:val="uk-UA"/>
        </w:rPr>
        <w:t xml:space="preserve">: </w:t>
      </w:r>
      <w:r w:rsidRPr="00E52976">
        <w:rPr>
          <w:rFonts w:ascii="GHEA Grapalat" w:hAnsi="GHEA Grapalat" w:cs="Times New Roman"/>
          <w:i/>
          <w:iCs/>
          <w:sz w:val="24"/>
          <w:szCs w:val="24"/>
          <w:lang w:val="en-GB"/>
        </w:rPr>
        <w:fldChar w:fldCharType="begin">
          <w:ffData>
            <w:name w:val="Text73"/>
            <w:enabled/>
            <w:calcOnExit w:val="0"/>
            <w:textInput>
              <w:default w:val="[to be specified]"/>
            </w:textInput>
          </w:ffData>
        </w:fldChar>
      </w:r>
      <w:bookmarkStart w:id="161" w:name="Text73"/>
      <w:r w:rsidRPr="00E52976">
        <w:rPr>
          <w:rFonts w:ascii="GHEA Grapalat" w:hAnsi="GHEA Grapalat" w:cs="Times New Roman"/>
          <w:i/>
          <w:iCs/>
          <w:sz w:val="24"/>
          <w:szCs w:val="24"/>
          <w:lang w:val="uk-UA"/>
        </w:rPr>
        <w:instrText xml:space="preserve"> </w:instrText>
      </w:r>
      <w:r w:rsidRPr="00E52976">
        <w:rPr>
          <w:rFonts w:ascii="GHEA Grapalat" w:hAnsi="GHEA Grapalat" w:cs="Times New Roman"/>
          <w:i/>
          <w:iCs/>
          <w:sz w:val="24"/>
          <w:szCs w:val="24"/>
          <w:lang w:val="en-GB"/>
        </w:rPr>
        <w:instrText>FORMTEXT</w:instrText>
      </w:r>
      <w:r w:rsidRPr="00E52976">
        <w:rPr>
          <w:rFonts w:ascii="GHEA Grapalat" w:hAnsi="GHEA Grapalat" w:cs="Times New Roman"/>
          <w:i/>
          <w:iCs/>
          <w:sz w:val="24"/>
          <w:szCs w:val="24"/>
          <w:lang w:val="uk-UA"/>
        </w:rPr>
        <w:instrText xml:space="preserve"> </w:instrText>
      </w:r>
      <w:r w:rsidRPr="00E52976">
        <w:rPr>
          <w:rFonts w:ascii="GHEA Grapalat" w:hAnsi="GHEA Grapalat" w:cs="Times New Roman"/>
          <w:i/>
          <w:iCs/>
          <w:sz w:val="24"/>
          <w:szCs w:val="24"/>
          <w:lang w:val="en-GB"/>
        </w:rPr>
      </w:r>
      <w:r w:rsidRPr="00E52976">
        <w:rPr>
          <w:rFonts w:ascii="GHEA Grapalat" w:hAnsi="GHEA Grapalat" w:cs="Times New Roman"/>
          <w:i/>
          <w:iCs/>
          <w:sz w:val="24"/>
          <w:szCs w:val="24"/>
          <w:lang w:val="en-GB"/>
        </w:rPr>
        <w:fldChar w:fldCharType="separate"/>
      </w:r>
      <w:r w:rsidRPr="00E52976">
        <w:rPr>
          <w:rFonts w:ascii="GHEA Grapalat" w:hAnsi="GHEA Grapalat" w:cs="Times New Roman"/>
          <w:i/>
          <w:iCs/>
          <w:noProof/>
          <w:sz w:val="24"/>
          <w:szCs w:val="24"/>
          <w:lang w:val="uk-UA"/>
        </w:rPr>
        <w:t>[</w:t>
      </w:r>
      <w:r w:rsidRPr="00E52976">
        <w:rPr>
          <w:rFonts w:ascii="GHEA Grapalat" w:hAnsi="GHEA Grapalat" w:cs="Times New Roman"/>
          <w:i/>
          <w:iCs/>
          <w:noProof/>
          <w:sz w:val="24"/>
          <w:szCs w:val="24"/>
          <w:lang w:val="hy-AM"/>
        </w:rPr>
        <w:t>նշել</w:t>
      </w:r>
      <w:r w:rsidRPr="00E52976">
        <w:rPr>
          <w:rFonts w:ascii="GHEA Grapalat" w:hAnsi="GHEA Grapalat" w:cs="Times New Roman"/>
          <w:i/>
          <w:iCs/>
          <w:noProof/>
          <w:sz w:val="24"/>
          <w:szCs w:val="24"/>
          <w:lang w:val="uk-UA"/>
        </w:rPr>
        <w:t>]</w:t>
      </w:r>
      <w:r w:rsidRPr="00E52976">
        <w:rPr>
          <w:rFonts w:ascii="GHEA Grapalat" w:hAnsi="GHEA Grapalat" w:cs="Times New Roman"/>
          <w:i/>
          <w:iCs/>
          <w:sz w:val="24"/>
          <w:szCs w:val="24"/>
          <w:lang w:val="en-GB"/>
        </w:rPr>
        <w:fldChar w:fldCharType="end"/>
      </w:r>
      <w:bookmarkEnd w:id="161"/>
    </w:p>
    <w:p w14:paraId="1D9187FB" w14:textId="77777777" w:rsidR="00BA250D" w:rsidRPr="00E52976" w:rsidRDefault="00BA250D" w:rsidP="00E52976">
      <w:pPr>
        <w:pStyle w:val="Normal111"/>
        <w:spacing w:before="120" w:after="120"/>
        <w:ind w:left="0"/>
        <w:jc w:val="both"/>
        <w:rPr>
          <w:rFonts w:ascii="GHEA Grapalat" w:hAnsi="GHEA Grapalat" w:cs="Times New Roman"/>
          <w:sz w:val="24"/>
          <w:szCs w:val="24"/>
          <w:lang w:val="uk-UA"/>
        </w:rPr>
      </w:pPr>
      <w:r w:rsidRPr="00E52976">
        <w:rPr>
          <w:rFonts w:ascii="GHEA Grapalat" w:hAnsi="GHEA Grapalat" w:cs="Times New Roman"/>
          <w:sz w:val="24"/>
          <w:szCs w:val="24"/>
          <w:lang w:val="hy-AM"/>
        </w:rPr>
        <w:t xml:space="preserve">Կրում է անձնագիր կամ </w:t>
      </w:r>
      <w:r w:rsidRPr="00E52976">
        <w:rPr>
          <w:rFonts w:ascii="GHEA Grapalat" w:hAnsi="GHEA Grapalat" w:cs="Times New Roman"/>
          <w:sz w:val="24"/>
          <w:szCs w:val="24"/>
          <w:lang w:val="en-GB"/>
        </w:rPr>
        <w:t>ID</w:t>
      </w:r>
      <w:r w:rsidRPr="00E52976">
        <w:rPr>
          <w:rFonts w:ascii="GHEA Grapalat" w:hAnsi="GHEA Grapalat" w:cs="Times New Roman"/>
          <w:sz w:val="24"/>
          <w:szCs w:val="24"/>
          <w:lang w:val="uk-UA"/>
        </w:rPr>
        <w:t xml:space="preserve"> </w:t>
      </w:r>
      <w:r w:rsidRPr="00E52976">
        <w:rPr>
          <w:rFonts w:ascii="GHEA Grapalat" w:hAnsi="GHEA Grapalat" w:cs="Times New Roman"/>
          <w:sz w:val="24"/>
          <w:szCs w:val="24"/>
          <w:lang w:val="en-GB"/>
        </w:rPr>
        <w:fldChar w:fldCharType="begin">
          <w:ffData>
            <w:name w:val="Text74"/>
            <w:enabled/>
            <w:calcOnExit w:val="0"/>
            <w:textInput>
              <w:default w:val="[indicate the necessary details, e.g., series and number, issuer and issuance date] "/>
            </w:textInput>
          </w:ffData>
        </w:fldChar>
      </w:r>
      <w:bookmarkStart w:id="162" w:name="Text74"/>
      <w:r w:rsidRPr="00E52976">
        <w:rPr>
          <w:rFonts w:ascii="GHEA Grapalat" w:hAnsi="GHEA Grapalat" w:cs="Times New Roman"/>
          <w:sz w:val="24"/>
          <w:szCs w:val="24"/>
          <w:lang w:val="uk-UA"/>
        </w:rPr>
        <w:instrText xml:space="preserve"> </w:instrText>
      </w:r>
      <w:r w:rsidRPr="00E52976">
        <w:rPr>
          <w:rFonts w:ascii="GHEA Grapalat" w:hAnsi="GHEA Grapalat" w:cs="Times New Roman"/>
          <w:sz w:val="24"/>
          <w:szCs w:val="24"/>
          <w:lang w:val="en-GB"/>
        </w:rPr>
        <w:instrText>FORMTEXT</w:instrText>
      </w:r>
      <w:r w:rsidRPr="00E52976">
        <w:rPr>
          <w:rFonts w:ascii="GHEA Grapalat" w:hAnsi="GHEA Grapalat" w:cs="Times New Roman"/>
          <w:sz w:val="24"/>
          <w:szCs w:val="24"/>
          <w:lang w:val="uk-UA"/>
        </w:rPr>
        <w:instrText xml:space="preserve"> </w:instrText>
      </w:r>
      <w:r w:rsidRPr="00E52976">
        <w:rPr>
          <w:rFonts w:ascii="GHEA Grapalat" w:hAnsi="GHEA Grapalat" w:cs="Times New Roman"/>
          <w:sz w:val="24"/>
          <w:szCs w:val="24"/>
          <w:lang w:val="en-GB"/>
        </w:rPr>
      </w:r>
      <w:r w:rsidRPr="00E52976">
        <w:rPr>
          <w:rFonts w:ascii="GHEA Grapalat" w:hAnsi="GHEA Grapalat" w:cs="Times New Roman"/>
          <w:sz w:val="24"/>
          <w:szCs w:val="24"/>
          <w:lang w:val="en-GB"/>
        </w:rPr>
        <w:fldChar w:fldCharType="separate"/>
      </w:r>
      <w:r w:rsidRPr="00E52976">
        <w:rPr>
          <w:rFonts w:ascii="GHEA Grapalat" w:hAnsi="GHEA Grapalat" w:cs="Times New Roman"/>
          <w:noProof/>
          <w:sz w:val="24"/>
          <w:szCs w:val="24"/>
          <w:lang w:val="uk-UA"/>
        </w:rPr>
        <w:t>[</w:t>
      </w:r>
      <w:r w:rsidRPr="00E52976">
        <w:rPr>
          <w:rFonts w:ascii="GHEA Grapalat" w:hAnsi="GHEA Grapalat" w:cs="Times New Roman"/>
          <w:noProof/>
          <w:sz w:val="24"/>
          <w:szCs w:val="24"/>
          <w:lang w:val="hy-AM"/>
        </w:rPr>
        <w:t>սահմանել անհրաժեշտ մանրամասներ, օր</w:t>
      </w:r>
      <w:r w:rsidRPr="00E52976">
        <w:rPr>
          <w:rFonts w:ascii="Cambria Math" w:hAnsi="Cambria Math" w:cs="Cambria Math"/>
          <w:noProof/>
          <w:sz w:val="24"/>
          <w:szCs w:val="24"/>
          <w:lang w:val="hy-AM"/>
        </w:rPr>
        <w:t>․</w:t>
      </w:r>
      <w:r w:rsidRPr="00E52976">
        <w:rPr>
          <w:rFonts w:ascii="GHEA Grapalat" w:hAnsi="GHEA Grapalat" w:cs="Times New Roman"/>
          <w:noProof/>
          <w:sz w:val="24"/>
          <w:szCs w:val="24"/>
          <w:lang w:val="hy-AM"/>
        </w:rPr>
        <w:t>՝ սերիա, համար, տրամադրող և տրման ամսաթիվ</w:t>
      </w:r>
      <w:r w:rsidRPr="00E52976">
        <w:rPr>
          <w:rFonts w:ascii="GHEA Grapalat" w:hAnsi="GHEA Grapalat" w:cs="Times New Roman"/>
          <w:noProof/>
          <w:sz w:val="24"/>
          <w:szCs w:val="24"/>
          <w:lang w:val="uk-UA"/>
        </w:rPr>
        <w:t xml:space="preserve">] </w:t>
      </w:r>
      <w:r w:rsidRPr="00E52976">
        <w:rPr>
          <w:rFonts w:ascii="GHEA Grapalat" w:hAnsi="GHEA Grapalat" w:cs="Times New Roman"/>
          <w:sz w:val="24"/>
          <w:szCs w:val="24"/>
          <w:lang w:val="en-GB"/>
        </w:rPr>
        <w:fldChar w:fldCharType="end"/>
      </w:r>
      <w:bookmarkEnd w:id="162"/>
    </w:p>
    <w:p w14:paraId="731A6E3D" w14:textId="77777777" w:rsidR="00BA250D" w:rsidRPr="00E52976" w:rsidRDefault="00BA250D" w:rsidP="00E52976">
      <w:pPr>
        <w:pStyle w:val="Normal111"/>
        <w:spacing w:before="120" w:after="120"/>
        <w:ind w:left="0"/>
        <w:jc w:val="both"/>
        <w:rPr>
          <w:rFonts w:ascii="GHEA Grapalat" w:hAnsi="GHEA Grapalat" w:cs="Times New Roman"/>
          <w:sz w:val="24"/>
          <w:szCs w:val="24"/>
          <w:lang w:val="uk-UA"/>
        </w:rPr>
      </w:pPr>
      <w:r w:rsidRPr="00E52976">
        <w:rPr>
          <w:rFonts w:ascii="GHEA Grapalat" w:hAnsi="GHEA Grapalat" w:cs="Times New Roman"/>
          <w:sz w:val="24"/>
          <w:szCs w:val="24"/>
        </w:rPr>
        <w:t>Բնակություն</w:t>
      </w:r>
      <w:r w:rsidRPr="00E52976">
        <w:rPr>
          <w:rFonts w:ascii="GHEA Grapalat" w:hAnsi="GHEA Grapalat" w:cs="Times New Roman"/>
          <w:sz w:val="24"/>
          <w:szCs w:val="24"/>
          <w:lang w:val="uk-UA"/>
        </w:rPr>
        <w:t>/</w:t>
      </w:r>
      <w:r w:rsidRPr="00E52976">
        <w:rPr>
          <w:rFonts w:ascii="GHEA Grapalat" w:hAnsi="GHEA Grapalat" w:cs="Times New Roman"/>
          <w:sz w:val="24"/>
          <w:szCs w:val="24"/>
          <w:lang w:val="hy-AM"/>
        </w:rPr>
        <w:t xml:space="preserve">կեցության հասցեն </w:t>
      </w:r>
      <w:r w:rsidRPr="00E52976">
        <w:rPr>
          <w:rFonts w:ascii="GHEA Grapalat" w:hAnsi="GHEA Grapalat" w:cs="Times New Roman"/>
          <w:sz w:val="24"/>
          <w:szCs w:val="24"/>
          <w:lang w:val="uk-UA"/>
        </w:rPr>
        <w:t>[</w:t>
      </w:r>
      <w:r w:rsidRPr="00E52976">
        <w:rPr>
          <w:rFonts w:ascii="GHEA Grapalat" w:hAnsi="GHEA Grapalat" w:cs="Times New Roman"/>
          <w:sz w:val="24"/>
          <w:szCs w:val="24"/>
          <w:lang w:val="en-GB"/>
        </w:rPr>
        <w:t>նշ</w:t>
      </w:r>
      <w:r w:rsidRPr="00E52976">
        <w:rPr>
          <w:rFonts w:ascii="GHEA Grapalat" w:hAnsi="GHEA Grapalat" w:cs="Times New Roman"/>
          <w:sz w:val="24"/>
          <w:szCs w:val="24"/>
          <w:lang w:val="hy-AM"/>
        </w:rPr>
        <w:t>ել</w:t>
      </w:r>
      <w:r w:rsidRPr="00E52976">
        <w:rPr>
          <w:rFonts w:ascii="GHEA Grapalat" w:hAnsi="GHEA Grapalat" w:cs="Times New Roman"/>
          <w:sz w:val="24"/>
          <w:szCs w:val="24"/>
          <w:lang w:val="uk-UA"/>
        </w:rPr>
        <w:t>]</w:t>
      </w:r>
    </w:p>
    <w:p w14:paraId="580413FE" w14:textId="77777777" w:rsidR="00BA250D" w:rsidRPr="00E52976" w:rsidRDefault="00BA250D" w:rsidP="00E52976">
      <w:pPr>
        <w:pStyle w:val="Normal111"/>
        <w:spacing w:before="120" w:after="120"/>
        <w:ind w:left="0"/>
        <w:jc w:val="both"/>
        <w:rPr>
          <w:rFonts w:ascii="GHEA Grapalat" w:hAnsi="GHEA Grapalat" w:cs="Times New Roman"/>
          <w:sz w:val="24"/>
          <w:szCs w:val="24"/>
          <w:lang w:val="uk-UA"/>
        </w:rPr>
      </w:pPr>
      <w:r w:rsidRPr="00E52976">
        <w:rPr>
          <w:rFonts w:ascii="GHEA Grapalat" w:hAnsi="GHEA Grapalat" w:cs="Times New Roman"/>
          <w:sz w:val="24"/>
          <w:szCs w:val="24"/>
        </w:rPr>
        <w:t>այսուհետ</w:t>
      </w:r>
      <w:r w:rsidRPr="00E52976">
        <w:rPr>
          <w:rFonts w:ascii="GHEA Grapalat" w:hAnsi="GHEA Grapalat" w:cs="Times New Roman"/>
          <w:sz w:val="24"/>
          <w:szCs w:val="24"/>
          <w:lang w:val="en-GB"/>
        </w:rPr>
        <w:t>՝</w:t>
      </w:r>
      <w:r w:rsidRPr="00E52976">
        <w:rPr>
          <w:rFonts w:ascii="GHEA Grapalat" w:hAnsi="GHEA Grapalat" w:cs="Times New Roman"/>
          <w:sz w:val="24"/>
          <w:szCs w:val="24"/>
          <w:lang w:val="uk-UA"/>
        </w:rPr>
        <w:t xml:space="preserve"> </w:t>
      </w:r>
      <w:r w:rsidRPr="00E52976">
        <w:rPr>
          <w:rFonts w:ascii="GHEA Grapalat" w:hAnsi="GHEA Grapalat" w:cs="Times New Roman"/>
          <w:sz w:val="24"/>
          <w:szCs w:val="24"/>
          <w:lang w:val="hy-AM"/>
        </w:rPr>
        <w:t>Լիազրորող</w:t>
      </w:r>
      <w:r w:rsidRPr="00E52976">
        <w:rPr>
          <w:rFonts w:ascii="GHEA Grapalat" w:hAnsi="GHEA Grapalat" w:cs="Times New Roman"/>
          <w:sz w:val="24"/>
          <w:szCs w:val="24"/>
          <w:lang w:val="uk-UA"/>
        </w:rPr>
        <w:t>,</w:t>
      </w:r>
    </w:p>
    <w:p w14:paraId="2F7FDE9A" w14:textId="77777777" w:rsidR="00BA250D" w:rsidRPr="00E52976" w:rsidRDefault="00BA250D" w:rsidP="00E52976">
      <w:pPr>
        <w:pStyle w:val="Normal111"/>
        <w:spacing w:before="120" w:after="120"/>
        <w:ind w:left="0"/>
        <w:jc w:val="both"/>
        <w:rPr>
          <w:rFonts w:ascii="GHEA Grapalat" w:hAnsi="GHEA Grapalat" w:cs="Times New Roman"/>
          <w:sz w:val="24"/>
          <w:szCs w:val="24"/>
          <w:lang w:val="uk-UA"/>
        </w:rPr>
      </w:pPr>
      <w:r w:rsidRPr="00E52976">
        <w:rPr>
          <w:rFonts w:ascii="GHEA Grapalat" w:hAnsi="GHEA Grapalat" w:cs="Times New Roman"/>
          <w:sz w:val="24"/>
          <w:szCs w:val="24"/>
        </w:rPr>
        <w:t>Սույնով</w:t>
      </w:r>
      <w:r w:rsidRPr="00E52976">
        <w:rPr>
          <w:rFonts w:ascii="GHEA Grapalat" w:hAnsi="GHEA Grapalat" w:cs="Times New Roman"/>
          <w:sz w:val="24"/>
          <w:szCs w:val="24"/>
          <w:lang w:val="uk-UA"/>
        </w:rPr>
        <w:t>.</w:t>
      </w:r>
    </w:p>
    <w:p w14:paraId="578B7FED" w14:textId="5FE4E2A9" w:rsidR="00BA250D" w:rsidRPr="00E52976" w:rsidRDefault="00BA250D" w:rsidP="00DB6152">
      <w:pPr>
        <w:spacing w:before="240" w:after="2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Լիազորում է </w:t>
      </w:r>
    </w:p>
    <w:p w14:paraId="1DB799F7" w14:textId="77777777" w:rsidR="00BA250D" w:rsidRPr="00E52976" w:rsidRDefault="00BA250D" w:rsidP="00E52976">
      <w:pPr>
        <w:pStyle w:val="Normal111"/>
        <w:spacing w:before="120" w:after="120"/>
        <w:ind w:left="0"/>
        <w:jc w:val="both"/>
        <w:rPr>
          <w:rFonts w:ascii="GHEA Grapalat" w:hAnsi="GHEA Grapalat" w:cs="Times New Roman"/>
          <w:color w:val="000000"/>
          <w:w w:val="0"/>
          <w:sz w:val="24"/>
          <w:szCs w:val="24"/>
          <w:lang w:val="uk-UA"/>
        </w:rPr>
      </w:pPr>
      <w:r w:rsidRPr="00E52976">
        <w:rPr>
          <w:rFonts w:ascii="GHEA Grapalat" w:hAnsi="GHEA Grapalat" w:cs="Times New Roman"/>
          <w:color w:val="000000"/>
          <w:w w:val="0"/>
          <w:sz w:val="24"/>
          <w:szCs w:val="24"/>
          <w:lang w:val="hy-AM"/>
        </w:rPr>
        <w:t>Պրն</w:t>
      </w:r>
      <w:r w:rsidRPr="00E52976">
        <w:rPr>
          <w:rFonts w:ascii="GHEA Grapalat" w:hAnsi="GHEA Grapalat" w:cs="Times New Roman"/>
          <w:color w:val="000000"/>
          <w:w w:val="0"/>
          <w:sz w:val="24"/>
          <w:szCs w:val="24"/>
          <w:lang w:val="uk-UA"/>
        </w:rPr>
        <w:t>/</w:t>
      </w:r>
      <w:r w:rsidRPr="00E52976">
        <w:rPr>
          <w:rFonts w:ascii="GHEA Grapalat" w:hAnsi="GHEA Grapalat" w:cs="Times New Roman"/>
          <w:color w:val="000000"/>
          <w:w w:val="0"/>
          <w:sz w:val="24"/>
          <w:szCs w:val="24"/>
          <w:lang w:val="hy-AM"/>
        </w:rPr>
        <w:t>Տկն</w:t>
      </w:r>
      <w:r w:rsidRPr="00E52976">
        <w:rPr>
          <w:rFonts w:ascii="Cambria Math" w:hAnsi="Cambria Math" w:cs="Cambria Math"/>
          <w:color w:val="000000"/>
          <w:w w:val="0"/>
          <w:sz w:val="24"/>
          <w:szCs w:val="24"/>
          <w:lang w:val="hy-AM"/>
        </w:rPr>
        <w:t>․</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Ներկայացուցչի</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լրիվ</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անվանումը</w:t>
      </w:r>
      <w:r w:rsidRPr="00E52976">
        <w:rPr>
          <w:rFonts w:ascii="GHEA Grapalat" w:hAnsi="GHEA Grapalat" w:cs="Times New Roman"/>
          <w:color w:val="000000"/>
          <w:w w:val="0"/>
          <w:sz w:val="24"/>
          <w:szCs w:val="24"/>
          <w:lang w:val="uk-UA"/>
        </w:rPr>
        <w:t>], [</w:t>
      </w:r>
      <w:r w:rsidRPr="00E52976">
        <w:rPr>
          <w:rFonts w:ascii="GHEA Grapalat" w:hAnsi="GHEA Grapalat" w:cs="Times New Roman"/>
          <w:color w:val="000000"/>
          <w:w w:val="0"/>
          <w:sz w:val="24"/>
          <w:szCs w:val="24"/>
          <w:lang w:val="hy-AM"/>
        </w:rPr>
        <w:t>պաշտոնը</w:t>
      </w:r>
      <w:r w:rsidRPr="00E52976">
        <w:rPr>
          <w:rFonts w:ascii="GHEA Grapalat" w:hAnsi="GHEA Grapalat" w:cs="Times New Roman"/>
          <w:color w:val="000000"/>
          <w:w w:val="0"/>
          <w:sz w:val="24"/>
          <w:szCs w:val="24"/>
          <w:lang w:val="uk-UA"/>
        </w:rPr>
        <w:t>] [</w:t>
      </w:r>
      <w:r w:rsidRPr="00E52976">
        <w:rPr>
          <w:rFonts w:ascii="GHEA Grapalat" w:hAnsi="GHEA Grapalat" w:cs="Times New Roman"/>
          <w:color w:val="000000"/>
          <w:w w:val="0"/>
          <w:sz w:val="24"/>
          <w:szCs w:val="24"/>
          <w:lang w:val="hy-AM"/>
        </w:rPr>
        <w:t>աշխատանքի</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վայրը</w:t>
      </w:r>
      <w:r w:rsidRPr="00E52976">
        <w:rPr>
          <w:rFonts w:ascii="GHEA Grapalat" w:hAnsi="GHEA Grapalat" w:cs="Times New Roman"/>
          <w:color w:val="000000"/>
          <w:w w:val="0"/>
          <w:sz w:val="24"/>
          <w:szCs w:val="24"/>
          <w:lang w:val="uk-UA"/>
        </w:rPr>
        <w:t>], [</w:t>
      </w:r>
      <w:r w:rsidRPr="00E52976">
        <w:rPr>
          <w:rFonts w:ascii="GHEA Grapalat" w:hAnsi="GHEA Grapalat" w:cs="Times New Roman"/>
          <w:color w:val="000000"/>
          <w:w w:val="0"/>
          <w:sz w:val="24"/>
          <w:szCs w:val="24"/>
          <w:lang w:val="hy-AM"/>
        </w:rPr>
        <w:t></w:t>
      </w:r>
      <w:r w:rsidRPr="00E52976">
        <w:rPr>
          <w:rFonts w:ascii="GHEA Grapalat" w:hAnsi="GHEA Grapalat" w:cs="Times New Roman"/>
          <w:color w:val="000000"/>
          <w:w w:val="0"/>
          <w:sz w:val="24"/>
          <w:szCs w:val="24"/>
          <w:lang w:val="uk-UA"/>
        </w:rPr>
        <w:t>]-</w:t>
      </w:r>
      <w:r w:rsidRPr="00E52976">
        <w:rPr>
          <w:rFonts w:ascii="GHEA Grapalat" w:hAnsi="GHEA Grapalat" w:cs="Times New Roman"/>
          <w:color w:val="000000"/>
          <w:w w:val="0"/>
          <w:sz w:val="24"/>
          <w:szCs w:val="24"/>
          <w:lang w:val="hy-AM"/>
        </w:rPr>
        <w:t>ի</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քաղաքացի</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sz w:val="24"/>
          <w:szCs w:val="24"/>
          <w:lang w:val="hy-AM"/>
        </w:rPr>
        <w:t>անձնագիր</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sz w:val="24"/>
          <w:szCs w:val="24"/>
          <w:lang w:val="hy-AM"/>
        </w:rPr>
        <w:t>կամ</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անձը</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հաստատող</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փաստաթուղթ</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նշել</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անհրաժեշտ</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տվյալները</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օրինակ՝</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սերիան</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և</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համարը</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թողարկողը</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և</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թողարկման</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ամսաթիվը</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lang w:val="hy-AM"/>
        </w:rPr>
        <w:t>բնակվող</w:t>
      </w:r>
      <w:r w:rsidRPr="00E52976">
        <w:rPr>
          <w:rFonts w:ascii="GHEA Grapalat" w:hAnsi="GHEA Grapalat" w:cs="Times New Roman"/>
          <w:color w:val="000000"/>
          <w:w w:val="0"/>
          <w:sz w:val="24"/>
          <w:szCs w:val="24"/>
          <w:lang w:val="uk-UA"/>
        </w:rPr>
        <w:t>/</w:t>
      </w:r>
      <w:r w:rsidRPr="00E52976">
        <w:rPr>
          <w:rFonts w:ascii="GHEA Grapalat" w:hAnsi="GHEA Grapalat" w:cs="Times New Roman"/>
          <w:color w:val="000000"/>
          <w:w w:val="0"/>
          <w:sz w:val="24"/>
          <w:szCs w:val="24"/>
          <w:lang w:val="hy-AM"/>
        </w:rPr>
        <w:t>մնացող</w:t>
      </w:r>
      <w:r w:rsidRPr="00E52976">
        <w:rPr>
          <w:rFonts w:ascii="GHEA Grapalat" w:hAnsi="GHEA Grapalat" w:cs="Times New Roman"/>
          <w:color w:val="000000"/>
          <w:w w:val="0"/>
          <w:sz w:val="24"/>
          <w:szCs w:val="24"/>
          <w:lang w:val="uk-UA"/>
        </w:rPr>
        <w:t xml:space="preserve"> _________-</w:t>
      </w:r>
      <w:r w:rsidRPr="00E52976">
        <w:rPr>
          <w:rFonts w:ascii="GHEA Grapalat" w:hAnsi="GHEA Grapalat" w:cs="Times New Roman"/>
          <w:color w:val="000000"/>
          <w:w w:val="0"/>
          <w:sz w:val="24"/>
          <w:szCs w:val="24"/>
          <w:lang w:val="hy-AM"/>
        </w:rPr>
        <w:t>ում</w:t>
      </w:r>
      <w:r w:rsidRPr="00E52976">
        <w:rPr>
          <w:rFonts w:ascii="GHEA Grapalat" w:hAnsi="GHEA Grapalat" w:cs="Times New Roman"/>
          <w:color w:val="000000"/>
          <w:w w:val="0"/>
          <w:sz w:val="24"/>
          <w:szCs w:val="24"/>
          <w:lang w:val="uk-UA"/>
        </w:rPr>
        <w:t xml:space="preserve"> , </w:t>
      </w:r>
      <w:r w:rsidRPr="00E52976">
        <w:rPr>
          <w:rFonts w:ascii="GHEA Grapalat" w:hAnsi="GHEA Grapalat" w:cs="Times New Roman"/>
          <w:color w:val="000000"/>
          <w:w w:val="0"/>
          <w:sz w:val="24"/>
          <w:szCs w:val="24"/>
          <w:lang w:val="hy-AM"/>
        </w:rPr>
        <w:t>հեռախոսահամար</w:t>
      </w:r>
      <w:r w:rsidRPr="00E52976">
        <w:rPr>
          <w:rFonts w:ascii="GHEA Grapalat" w:hAnsi="GHEA Grapalat" w:cs="Times New Roman"/>
          <w:color w:val="000000"/>
          <w:w w:val="0"/>
          <w:sz w:val="24"/>
          <w:szCs w:val="24"/>
          <w:lang w:val="uk-UA"/>
        </w:rPr>
        <w:t xml:space="preserve"> ____________________,</w:t>
      </w:r>
    </w:p>
    <w:p w14:paraId="279A5DAB" w14:textId="77777777" w:rsidR="00BA250D" w:rsidRPr="00E52976" w:rsidRDefault="00BA250D" w:rsidP="00E52976">
      <w:pPr>
        <w:pStyle w:val="Normal111"/>
        <w:spacing w:before="120" w:after="120"/>
        <w:ind w:left="0"/>
        <w:jc w:val="both"/>
        <w:rPr>
          <w:rFonts w:ascii="GHEA Grapalat" w:hAnsi="GHEA Grapalat" w:cs="Times New Roman"/>
          <w:color w:val="000000"/>
          <w:w w:val="0"/>
          <w:sz w:val="24"/>
          <w:szCs w:val="24"/>
          <w:lang w:val="uk-UA"/>
        </w:rPr>
      </w:pPr>
      <w:r w:rsidRPr="00E52976">
        <w:rPr>
          <w:rFonts w:ascii="GHEA Grapalat" w:hAnsi="GHEA Grapalat" w:cs="Times New Roman"/>
          <w:color w:val="000000"/>
          <w:w w:val="0"/>
          <w:sz w:val="24"/>
          <w:szCs w:val="24"/>
          <w:lang w:val="uk-UA"/>
        </w:rPr>
        <w:t>[</w:t>
      </w:r>
      <w:r w:rsidRPr="00E52976">
        <w:rPr>
          <w:rFonts w:ascii="GHEA Grapalat" w:hAnsi="GHEA Grapalat" w:cs="Times New Roman"/>
          <w:sz w:val="24"/>
          <w:szCs w:val="24"/>
          <w:lang w:val="hy-AM"/>
        </w:rPr>
        <w:t>անվանեք</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sz w:val="24"/>
          <w:szCs w:val="24"/>
        </w:rPr>
        <w:t>բոլոր</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մյուս</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ներկայացուցիչներ</w:t>
      </w:r>
      <w:r w:rsidRPr="00E52976">
        <w:rPr>
          <w:rFonts w:ascii="GHEA Grapalat" w:hAnsi="GHEA Grapalat" w:cs="Times New Roman"/>
          <w:color w:val="000000"/>
          <w:w w:val="0"/>
          <w:sz w:val="24"/>
          <w:szCs w:val="24"/>
          <w:lang w:val="hy-AM"/>
        </w:rPr>
        <w:t>ին</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ըստ</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անհրաժեշտության</w:t>
      </w:r>
      <w:r w:rsidRPr="00E52976">
        <w:rPr>
          <w:rFonts w:ascii="GHEA Grapalat" w:hAnsi="GHEA Grapalat" w:cs="Times New Roman"/>
          <w:color w:val="000000"/>
          <w:w w:val="0"/>
          <w:sz w:val="24"/>
          <w:szCs w:val="24"/>
          <w:lang w:val="uk-UA"/>
        </w:rPr>
        <w:t>]</w:t>
      </w:r>
    </w:p>
    <w:p w14:paraId="680820CA" w14:textId="77777777" w:rsidR="00BA250D" w:rsidRPr="00E52976" w:rsidRDefault="00BA250D" w:rsidP="00E52976">
      <w:pPr>
        <w:pStyle w:val="Normal111"/>
        <w:spacing w:before="120" w:after="120"/>
        <w:ind w:left="0"/>
        <w:jc w:val="both"/>
        <w:rPr>
          <w:rFonts w:ascii="GHEA Grapalat" w:hAnsi="GHEA Grapalat" w:cs="Times New Roman"/>
          <w:color w:val="000000"/>
          <w:w w:val="0"/>
          <w:sz w:val="24"/>
          <w:szCs w:val="24"/>
          <w:lang w:val="uk-UA"/>
        </w:rPr>
      </w:pPr>
      <w:r w:rsidRPr="00E52976">
        <w:rPr>
          <w:rFonts w:ascii="GHEA Grapalat" w:hAnsi="GHEA Grapalat" w:cs="Times New Roman"/>
          <w:sz w:val="24"/>
          <w:szCs w:val="24"/>
          <w:lang w:val="hy-AM"/>
        </w:rPr>
        <w:t>հանդես</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sz w:val="24"/>
          <w:szCs w:val="24"/>
        </w:rPr>
        <w:t>գալ</w:t>
      </w:r>
      <w:r w:rsidRPr="00E52976">
        <w:rPr>
          <w:rFonts w:ascii="GHEA Grapalat" w:hAnsi="GHEA Grapalat" w:cs="Times New Roman"/>
          <w:sz w:val="24"/>
          <w:szCs w:val="24"/>
          <w:lang w:val="hy-AM"/>
        </w:rPr>
        <w:t>ու</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որպես</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Դիմողի</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անունը</w:t>
      </w:r>
      <w:r w:rsidRPr="00E52976">
        <w:rPr>
          <w:rFonts w:ascii="GHEA Grapalat" w:hAnsi="GHEA Grapalat" w:cs="Times New Roman"/>
          <w:color w:val="000000"/>
          <w:w w:val="0"/>
          <w:sz w:val="24"/>
          <w:szCs w:val="24"/>
          <w:lang w:val="uk-UA"/>
        </w:rPr>
        <w:t>] (</w:t>
      </w:r>
      <w:r w:rsidRPr="00E52976">
        <w:rPr>
          <w:rFonts w:ascii="GHEA Grapalat" w:hAnsi="GHEA Grapalat" w:cs="Times New Roman"/>
          <w:color w:val="000000"/>
          <w:w w:val="0"/>
          <w:sz w:val="24"/>
          <w:szCs w:val="24"/>
        </w:rPr>
        <w:t>այսուհետ՝</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Լիազորված</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անձ</w:t>
      </w:r>
      <w:r w:rsidRPr="00E52976">
        <w:rPr>
          <w:rFonts w:ascii="GHEA Grapalat" w:hAnsi="GHEA Grapalat" w:cs="Times New Roman"/>
          <w:color w:val="000000"/>
          <w:w w:val="0"/>
          <w:sz w:val="24"/>
          <w:szCs w:val="24"/>
          <w:lang w:val="uk-UA"/>
        </w:rPr>
        <w:t>(</w:t>
      </w:r>
      <w:r w:rsidRPr="00E52976">
        <w:rPr>
          <w:rFonts w:ascii="GHEA Grapalat" w:hAnsi="GHEA Grapalat" w:cs="Times New Roman"/>
          <w:color w:val="000000"/>
          <w:w w:val="0"/>
          <w:sz w:val="24"/>
          <w:szCs w:val="24"/>
        </w:rPr>
        <w:t>ներ</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լիազորված</w:t>
      </w:r>
      <w:r w:rsidRPr="00E52976">
        <w:rPr>
          <w:rFonts w:ascii="GHEA Grapalat" w:hAnsi="GHEA Grapalat" w:cs="Times New Roman"/>
          <w:color w:val="000000"/>
          <w:w w:val="0"/>
          <w:sz w:val="24"/>
          <w:szCs w:val="24"/>
          <w:lang w:val="uk-UA"/>
        </w:rPr>
        <w:t xml:space="preserve"> </w:t>
      </w:r>
      <w:r w:rsidRPr="00E52976">
        <w:rPr>
          <w:rFonts w:ascii="GHEA Grapalat" w:hAnsi="GHEA Grapalat" w:cs="Times New Roman"/>
          <w:color w:val="000000"/>
          <w:w w:val="0"/>
          <w:sz w:val="24"/>
          <w:szCs w:val="24"/>
        </w:rPr>
        <w:t>անձ</w:t>
      </w:r>
      <w:r w:rsidRPr="00E52976">
        <w:rPr>
          <w:rFonts w:ascii="GHEA Grapalat" w:hAnsi="GHEA Grapalat" w:cs="Times New Roman"/>
          <w:color w:val="000000"/>
          <w:w w:val="0"/>
          <w:sz w:val="24"/>
          <w:szCs w:val="24"/>
          <w:lang w:val="uk-UA"/>
        </w:rPr>
        <w:t>(</w:t>
      </w:r>
      <w:r w:rsidRPr="00E52976">
        <w:rPr>
          <w:rFonts w:ascii="GHEA Grapalat" w:hAnsi="GHEA Grapalat" w:cs="Times New Roman"/>
          <w:color w:val="000000"/>
          <w:w w:val="0"/>
          <w:sz w:val="24"/>
          <w:szCs w:val="24"/>
        </w:rPr>
        <w:t>ներ</w:t>
      </w:r>
      <w:r w:rsidRPr="00E52976">
        <w:rPr>
          <w:rFonts w:ascii="GHEA Grapalat" w:hAnsi="GHEA Grapalat" w:cs="Times New Roman"/>
          <w:color w:val="000000"/>
          <w:w w:val="0"/>
          <w:sz w:val="24"/>
          <w:szCs w:val="24"/>
          <w:lang w:val="uk-UA"/>
        </w:rPr>
        <w:t>)</w:t>
      </w:r>
      <w:r w:rsidRPr="00E52976">
        <w:rPr>
          <w:rFonts w:ascii="GHEA Grapalat" w:hAnsi="GHEA Grapalat" w:cs="Times New Roman"/>
          <w:color w:val="000000"/>
          <w:w w:val="0"/>
          <w:sz w:val="24"/>
          <w:szCs w:val="24"/>
        </w:rPr>
        <w:t>՝</w:t>
      </w:r>
    </w:p>
    <w:p w14:paraId="1ADEE404" w14:textId="54BE2A68" w:rsidR="00BA250D" w:rsidRPr="00E52976" w:rsidRDefault="00BA250D" w:rsidP="00E52976">
      <w:pPr>
        <w:pStyle w:val="3"/>
        <w:numPr>
          <w:ilvl w:val="3"/>
          <w:numId w:val="54"/>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Ներկայացնել շնորհատուի շահերը Հայաստանի Հանրապետության ներքին գործերի նախարարության, Հայաստանի այլ իրավասու մարմինների, նրանց իրավահաջորդների, Գնահատման հանձնաժողովի և ստորև (ե) կետում նշված Ընտրության ընթացակարգում ներգրավված պաշտոնյաների առջև,</w:t>
      </w:r>
    </w:p>
    <w:p w14:paraId="73DE1FE1" w14:textId="640574AB" w:rsidR="00BA250D" w:rsidRPr="00E52976" w:rsidRDefault="00BA250D"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ստորագրել կամ վավերացնել և հանձնել Հայաստանի Հանրապետության ներքին գործերի նախարարությանը, Հայաստանի այլ իրավասու մարմիններին, նրանց իրավահաջորդներին, Գնահատող հանձնաժողովին և ընտրության ընթացակարգում ներգրավված պաշտոնյաներին նշված ստորև եղած բոլոր փաստաթղթերը, պարբերություն (ե) </w:t>
      </w:r>
    </w:p>
    <w:p w14:paraId="2B79DDF2" w14:textId="340EDD37" w:rsidR="00BA250D" w:rsidRPr="00E52976" w:rsidRDefault="00BA250D"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տրամադրել և ստանալ ստորև (ե) կետում թվարկված փաստաթղթերի հետ կապված ցանկացած փաստաթուղթ կամ գործիք,</w:t>
      </w:r>
    </w:p>
    <w:p w14:paraId="7D445345" w14:textId="1EAC13A5" w:rsidR="00BA250D" w:rsidRPr="00E52976" w:rsidRDefault="00BA250D"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Կատարել բոլոր անհրաժեշտ և ընթացիկ գործողությունները սույն հոդվածում շարադրված հարցերի առնչությամբ, ներառյալ կատարել ցանկացած այլ գործողություն, որը պետք է արվի կամ կատարվի՝ կատարելագործելու կամ այլ կերպ ուժի մեջ դնելու պարբերությունում թվարկված փաստաթղթերը ( ե) ստորև;</w:t>
      </w:r>
    </w:p>
    <w:p w14:paraId="413B6D69" w14:textId="7F659E4C" w:rsidR="00BA250D" w:rsidRPr="00E52976" w:rsidRDefault="00BA250D"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Սույն լիազորագրին վերաբերող փաստաթղթերը հետևյալն են.</w:t>
      </w:r>
    </w:p>
    <w:p w14:paraId="1FE12BFD" w14:textId="5122E71D" w:rsidR="00BA250D" w:rsidRPr="00E52976" w:rsidRDefault="00BA250D" w:rsidP="00E52976">
      <w:pPr>
        <w:pStyle w:val="Normal111"/>
        <w:spacing w:before="120" w:after="120"/>
        <w:ind w:left="0"/>
        <w:jc w:val="both"/>
        <w:rPr>
          <w:rFonts w:ascii="GHEA Grapalat" w:hAnsi="GHEA Grapalat" w:cs="Times New Roman"/>
          <w:color w:val="000000"/>
          <w:w w:val="0"/>
          <w:sz w:val="24"/>
          <w:szCs w:val="24"/>
          <w:lang w:val="hy-AM"/>
        </w:rPr>
      </w:pPr>
      <w:r w:rsidRPr="00E52976">
        <w:rPr>
          <w:rFonts w:ascii="GHEA Grapalat" w:hAnsi="GHEA Grapalat" w:cs="Times New Roman"/>
          <w:sz w:val="24"/>
          <w:szCs w:val="24"/>
          <w:lang w:val="hy-AM"/>
        </w:rPr>
        <w:t>Բոլոր</w:t>
      </w:r>
      <w:r w:rsidRPr="00E52976">
        <w:rPr>
          <w:rFonts w:ascii="GHEA Grapalat" w:hAnsi="GHEA Grapalat" w:cs="Times New Roman"/>
          <w:color w:val="000000"/>
          <w:w w:val="0"/>
          <w:sz w:val="24"/>
          <w:szCs w:val="24"/>
          <w:lang w:val="hy-AM"/>
        </w:rPr>
        <w:t xml:space="preserve"> փաստաթղթերը, որոնք վերաբերում են անձը հաստատող փաստաթղթերի տրամադրման և բաշխման ընտրության ընթացակարգին, ինչպես նաև անձը հաստատող փաստաթղթերի տրամադրման մեջ ներգրավված օբյեկտների շահագործմանն ու սպասարկմանը Հայաստանի </w:t>
      </w:r>
      <w:r w:rsidRPr="00E52976">
        <w:rPr>
          <w:rFonts w:ascii="GHEA Grapalat" w:hAnsi="GHEA Grapalat" w:cs="Times New Roman"/>
          <w:sz w:val="24"/>
          <w:szCs w:val="24"/>
          <w:lang w:val="hy-AM"/>
        </w:rPr>
        <w:t>Հանրապետությունում</w:t>
      </w:r>
      <w:r w:rsidRPr="00E52976">
        <w:rPr>
          <w:rFonts w:ascii="GHEA Grapalat" w:hAnsi="GHEA Grapalat" w:cs="Times New Roman"/>
          <w:color w:val="000000"/>
          <w:w w:val="0"/>
          <w:sz w:val="24"/>
          <w:szCs w:val="24"/>
          <w:lang w:val="hy-AM"/>
        </w:rPr>
        <w:t xml:space="preserve"> թվագրված [</w:t>
      </w:r>
      <w:r w:rsidRPr="00E52976">
        <w:rPr>
          <w:rFonts w:ascii="GHEA Grapalat" w:hAnsi="GHEA Grapalat" w:cs="Times New Roman"/>
          <w:color w:val="000000"/>
          <w:w w:val="0"/>
          <w:sz w:val="24"/>
          <w:szCs w:val="24"/>
          <w:lang w:val="hy-AM"/>
        </w:rPr>
        <w:t xml:space="preserve">] որակավորման հարցումով և առանց սահմանափակման, ներառյալ. որակավորման հայտ, </w:t>
      </w:r>
      <w:r w:rsidR="00D42A0E" w:rsidRPr="00E52976">
        <w:rPr>
          <w:rFonts w:ascii="GHEA Grapalat" w:hAnsi="GHEA Grapalat" w:cs="Times New Roman"/>
          <w:color w:val="000000"/>
          <w:w w:val="0"/>
          <w:sz w:val="24"/>
          <w:szCs w:val="24"/>
          <w:lang w:val="hy-AM"/>
        </w:rPr>
        <w:t>գաղտնիության նածաձեռնություն</w:t>
      </w:r>
      <w:r w:rsidRPr="00E52976">
        <w:rPr>
          <w:rFonts w:ascii="GHEA Grapalat" w:hAnsi="GHEA Grapalat" w:cs="Times New Roman"/>
          <w:color w:val="000000"/>
          <w:w w:val="0"/>
          <w:sz w:val="24"/>
          <w:szCs w:val="24"/>
          <w:lang w:val="hy-AM"/>
        </w:rPr>
        <w:t>, պարզաբանումներ և այլ հաղորդագրություններ՝ կապված հայտատուի ընտրության ընթացակարգին Հայաստանի Հանրապետության ներքին գործերի նախարարության, գնահատող հանձնաժողովի, նրանց պաշտոնատար անձանց, Հայաստանի իրավասու այլ մարմինների և նրանց պաշտոնատար անձանց հետ:</w:t>
      </w:r>
    </w:p>
    <w:p w14:paraId="1C615065" w14:textId="537A8E7E" w:rsidR="00BA250D" w:rsidRPr="00E52976" w:rsidRDefault="00BA250D" w:rsidP="00E52976">
      <w:pPr>
        <w:pStyle w:val="3"/>
        <w:numPr>
          <w:ilvl w:val="3"/>
          <w:numId w:val="51"/>
        </w:numPr>
        <w:spacing w:before="120" w:after="120"/>
        <w:ind w:left="900" w:hanging="540"/>
        <w:jc w:val="both"/>
        <w:rPr>
          <w:rFonts w:ascii="GHEA Grapalat" w:hAnsi="GHEA Grapalat" w:cs="Times New Roman"/>
          <w:color w:val="000000"/>
          <w:w w:val="0"/>
          <w:sz w:val="24"/>
          <w:szCs w:val="24"/>
          <w:lang w:val="hy-AM"/>
        </w:rPr>
      </w:pPr>
      <w:r w:rsidRPr="00E52976">
        <w:rPr>
          <w:rFonts w:ascii="GHEA Grapalat" w:hAnsi="GHEA Grapalat" w:cs="Times New Roman"/>
          <w:sz w:val="24"/>
          <w:szCs w:val="24"/>
          <w:lang w:val="hy-AM"/>
        </w:rPr>
        <w:t>Լիազորում</w:t>
      </w:r>
      <w:r w:rsidRPr="00E52976">
        <w:rPr>
          <w:rFonts w:ascii="GHEA Grapalat" w:hAnsi="GHEA Grapalat" w:cs="Times New Roman"/>
          <w:color w:val="000000"/>
          <w:w w:val="0"/>
          <w:sz w:val="24"/>
          <w:szCs w:val="24"/>
          <w:lang w:val="hy-AM"/>
        </w:rPr>
        <w:t xml:space="preserve"> է լիազորված անձին (անձանց) նշանակելու այլ անձանց սույն լիազորագրով պատվիրակված բոլոր լիազորությունների կամ մի մասի համար:</w:t>
      </w:r>
    </w:p>
    <w:p w14:paraId="5C55F11B" w14:textId="77777777" w:rsidR="00BA250D" w:rsidRPr="00E52976" w:rsidRDefault="00BA250D" w:rsidP="00E52976">
      <w:pPr>
        <w:pStyle w:val="Normal111"/>
        <w:spacing w:before="120" w:after="120"/>
        <w:ind w:left="0"/>
        <w:jc w:val="both"/>
        <w:rPr>
          <w:rFonts w:ascii="GHEA Grapalat" w:hAnsi="GHEA Grapalat" w:cs="Times New Roman"/>
          <w:color w:val="000000"/>
          <w:w w:val="0"/>
          <w:sz w:val="24"/>
          <w:szCs w:val="24"/>
          <w:lang w:val="hy-AM"/>
        </w:rPr>
      </w:pPr>
      <w:r w:rsidRPr="00E52976">
        <w:rPr>
          <w:rFonts w:ascii="GHEA Grapalat" w:hAnsi="GHEA Grapalat" w:cs="Times New Roman"/>
          <w:sz w:val="24"/>
          <w:szCs w:val="24"/>
          <w:lang w:val="hy-AM"/>
        </w:rPr>
        <w:t>Դրամաշնորհ</w:t>
      </w:r>
      <w:r w:rsidRPr="00E52976">
        <w:rPr>
          <w:rFonts w:ascii="GHEA Grapalat" w:hAnsi="GHEA Grapalat" w:cs="Times New Roman"/>
          <w:color w:val="000000"/>
          <w:w w:val="0"/>
          <w:sz w:val="24"/>
          <w:szCs w:val="24"/>
          <w:lang w:val="hy-AM"/>
        </w:rPr>
        <w:t xml:space="preserve"> տվողը </w:t>
      </w:r>
      <w:r w:rsidRPr="00E52976">
        <w:rPr>
          <w:rFonts w:ascii="GHEA Grapalat" w:hAnsi="GHEA Grapalat" w:cs="Times New Roman"/>
          <w:sz w:val="24"/>
          <w:szCs w:val="24"/>
          <w:lang w:val="hy-AM"/>
        </w:rPr>
        <w:t>կամ</w:t>
      </w:r>
      <w:r w:rsidRPr="00E52976">
        <w:rPr>
          <w:rFonts w:ascii="GHEA Grapalat" w:hAnsi="GHEA Grapalat" w:cs="Times New Roman"/>
          <w:color w:val="000000"/>
          <w:w w:val="0"/>
          <w:sz w:val="24"/>
          <w:szCs w:val="24"/>
          <w:lang w:val="hy-AM"/>
        </w:rPr>
        <w:t xml:space="preserve"> նրա իրավահաջորդներն անձամբ են կրում ՀՀ Ներքին գործերի նախարարության և Գնահատող հանձնաժողովի որոշումների հետ կապված բոլոր ռիսկերը, որոնք ընդունվել են շնորհատուի կողմից տրամադրված ոչ ճշգրիտ տեղեկությունների հիման վրա և ներկայացված են Հայտատուի լիազորված անձի (անձանց) կողմից՝ որպես Հայտատուի լիազորված անձի (անձանց) կողմից նման տեղեկատվության ներկայացման պատասխանատվություն:</w:t>
      </w:r>
    </w:p>
    <w:p w14:paraId="357167AC"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Սույն լիազորագիրն ուժի մեջ է մինչև  [</w:t>
      </w:r>
      <w:r w:rsidRPr="00E52976">
        <w:rPr>
          <w:rFonts w:ascii="GHEA Grapalat" w:eastAsia="Wingdings 2" w:hAnsi="GHEA Grapalat" w:cs="Times New Roman"/>
          <w:sz w:val="24"/>
          <w:szCs w:val="24"/>
        </w:rPr>
        <w:sym w:font="Wingdings 2" w:char="F097"/>
      </w:r>
      <w:r w:rsidRPr="00E52976">
        <w:rPr>
          <w:rFonts w:ascii="GHEA Grapalat" w:hAnsi="GHEA Grapalat" w:cs="Times New Roman"/>
          <w:sz w:val="24"/>
          <w:szCs w:val="24"/>
          <w:lang w:val="hy-AM"/>
        </w:rPr>
        <w:t>].</w:t>
      </w:r>
    </w:p>
    <w:p w14:paraId="5AA3100B"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Հավաստում, որ լիազորողը վավերացրել է տվյալ լիազորագիրը վերոնշյալ ամսաթվով և կնիքով</w:t>
      </w:r>
    </w:p>
    <w:tbl>
      <w:tblPr>
        <w:tblW w:w="0" w:type="auto"/>
        <w:tblLayout w:type="fixed"/>
        <w:tblLook w:val="0000" w:firstRow="0" w:lastRow="0" w:firstColumn="0" w:lastColumn="0" w:noHBand="0" w:noVBand="0"/>
      </w:tblPr>
      <w:tblGrid>
        <w:gridCol w:w="4643"/>
        <w:gridCol w:w="4643"/>
      </w:tblGrid>
      <w:tr w:rsidR="00BA250D" w:rsidRPr="00DB6152" w14:paraId="3673F2B5" w14:textId="77777777" w:rsidTr="00D95FE4">
        <w:trPr>
          <w:trHeight w:val="325"/>
        </w:trPr>
        <w:tc>
          <w:tcPr>
            <w:tcW w:w="4643" w:type="dxa"/>
            <w:tcBorders>
              <w:top w:val="nil"/>
              <w:left w:val="nil"/>
              <w:bottom w:val="nil"/>
              <w:right w:val="nil"/>
            </w:tcBorders>
          </w:tcPr>
          <w:p w14:paraId="1475C728" w14:textId="3AA6995D" w:rsidR="00BA250D" w:rsidRPr="00E52976" w:rsidRDefault="00BA250D" w:rsidP="00DB6152">
            <w:pPr>
              <w:tabs>
                <w:tab w:val="left" w:pos="720"/>
              </w:tabs>
              <w:spacing w:before="120" w:after="120" w:line="360" w:lineRule="auto"/>
              <w:jc w:val="both"/>
              <w:rPr>
                <w:rFonts w:ascii="GHEA Grapalat" w:hAnsi="GHEA Grapalat" w:cs="Times New Roman"/>
                <w:b/>
                <w:bCs/>
                <w:i/>
                <w:color w:val="000000"/>
                <w:w w:val="0"/>
                <w:sz w:val="24"/>
                <w:szCs w:val="24"/>
              </w:rPr>
            </w:pPr>
            <w:r w:rsidRPr="00E52976">
              <w:rPr>
                <w:rFonts w:ascii="GHEA Grapalat" w:hAnsi="GHEA Grapalat" w:cs="Times New Roman"/>
                <w:sz w:val="24"/>
                <w:szCs w:val="24"/>
                <w:lang w:val="hy-AM"/>
              </w:rPr>
              <w:t xml:space="preserve"> </w:t>
            </w:r>
            <w:r w:rsidRPr="00E52976">
              <w:rPr>
                <w:rFonts w:ascii="GHEA Grapalat" w:hAnsi="GHEA Grapalat" w:cs="Times New Roman"/>
                <w:b/>
                <w:i/>
                <w:color w:val="000000"/>
                <w:w w:val="0"/>
                <w:sz w:val="24"/>
                <w:szCs w:val="24"/>
              </w:rPr>
              <w:t>[</w:t>
            </w:r>
            <w:r w:rsidRPr="00E52976">
              <w:rPr>
                <w:rFonts w:ascii="GHEA Grapalat" w:hAnsi="GHEA Grapalat" w:cs="Times New Roman"/>
                <w:b/>
                <w:i/>
                <w:color w:val="000000"/>
                <w:w w:val="0"/>
                <w:sz w:val="24"/>
                <w:szCs w:val="24"/>
                <w:lang w:val="hy-AM"/>
              </w:rPr>
              <w:t>Ստորագրություն</w:t>
            </w:r>
            <w:r w:rsidRPr="00E52976">
              <w:rPr>
                <w:rFonts w:ascii="GHEA Grapalat" w:hAnsi="GHEA Grapalat" w:cs="Times New Roman"/>
                <w:b/>
                <w:i/>
                <w:color w:val="000000"/>
                <w:w w:val="0"/>
                <w:sz w:val="24"/>
                <w:szCs w:val="24"/>
              </w:rPr>
              <w:t>]</w:t>
            </w:r>
          </w:p>
        </w:tc>
        <w:tc>
          <w:tcPr>
            <w:tcW w:w="4643" w:type="dxa"/>
            <w:tcBorders>
              <w:top w:val="nil"/>
              <w:left w:val="nil"/>
              <w:bottom w:val="nil"/>
              <w:right w:val="nil"/>
            </w:tcBorders>
          </w:tcPr>
          <w:p w14:paraId="05660900" w14:textId="77777777" w:rsidR="00BA250D" w:rsidRPr="00E52976" w:rsidRDefault="00BA250D" w:rsidP="00DB6152">
            <w:pPr>
              <w:tabs>
                <w:tab w:val="left" w:pos="720"/>
              </w:tabs>
              <w:spacing w:before="120" w:after="120" w:line="360" w:lineRule="auto"/>
              <w:jc w:val="both"/>
              <w:rPr>
                <w:rFonts w:ascii="GHEA Grapalat" w:hAnsi="GHEA Grapalat" w:cs="Times New Roman"/>
                <w:b/>
                <w:i/>
                <w:color w:val="000000"/>
                <w:w w:val="0"/>
                <w:sz w:val="24"/>
                <w:szCs w:val="24"/>
              </w:rPr>
            </w:pPr>
          </w:p>
        </w:tc>
      </w:tr>
      <w:tr w:rsidR="00BA250D" w:rsidRPr="00DB6152" w14:paraId="072A4660" w14:textId="77777777" w:rsidTr="00D95FE4">
        <w:tc>
          <w:tcPr>
            <w:tcW w:w="4643" w:type="dxa"/>
            <w:tcBorders>
              <w:top w:val="nil"/>
              <w:left w:val="nil"/>
              <w:bottom w:val="nil"/>
              <w:right w:val="nil"/>
            </w:tcBorders>
          </w:tcPr>
          <w:p w14:paraId="1932DBF4" w14:textId="77777777" w:rsidR="00BA250D" w:rsidRPr="00E52976" w:rsidRDefault="00BA250D" w:rsidP="00DB6152">
            <w:pPr>
              <w:tabs>
                <w:tab w:val="left" w:pos="720"/>
              </w:tabs>
              <w:spacing w:before="120" w:after="120" w:line="360" w:lineRule="auto"/>
              <w:jc w:val="both"/>
              <w:rPr>
                <w:rFonts w:ascii="GHEA Grapalat" w:hAnsi="GHEA Grapalat" w:cs="Times New Roman"/>
                <w:color w:val="000000"/>
                <w:w w:val="0"/>
                <w:sz w:val="24"/>
                <w:szCs w:val="24"/>
              </w:rPr>
            </w:pPr>
          </w:p>
        </w:tc>
        <w:tc>
          <w:tcPr>
            <w:tcW w:w="4643" w:type="dxa"/>
            <w:tcBorders>
              <w:top w:val="nil"/>
              <w:left w:val="nil"/>
              <w:bottom w:val="nil"/>
              <w:right w:val="nil"/>
            </w:tcBorders>
          </w:tcPr>
          <w:p w14:paraId="4F2CDD15" w14:textId="77777777" w:rsidR="00BA250D" w:rsidRPr="00E52976" w:rsidRDefault="00BA250D" w:rsidP="00DB6152">
            <w:pPr>
              <w:tabs>
                <w:tab w:val="left" w:pos="720"/>
              </w:tabs>
              <w:spacing w:before="120" w:after="120" w:line="360" w:lineRule="auto"/>
              <w:jc w:val="both"/>
              <w:rPr>
                <w:rFonts w:ascii="GHEA Grapalat" w:hAnsi="GHEA Grapalat" w:cs="Times New Roman"/>
                <w:color w:val="000000"/>
                <w:w w:val="0"/>
                <w:sz w:val="24"/>
                <w:szCs w:val="24"/>
              </w:rPr>
            </w:pPr>
          </w:p>
        </w:tc>
      </w:tr>
    </w:tbl>
    <w:p w14:paraId="7BDA78E2" w14:textId="77777777" w:rsidR="00BA250D" w:rsidRPr="00E52976" w:rsidRDefault="00BA250D" w:rsidP="00DB6152">
      <w:pPr>
        <w:tabs>
          <w:tab w:val="left" w:pos="720"/>
          <w:tab w:val="left" w:pos="5220"/>
        </w:tabs>
        <w:spacing w:before="360" w:after="240" w:line="360" w:lineRule="auto"/>
        <w:jc w:val="both"/>
        <w:rPr>
          <w:rFonts w:ascii="GHEA Grapalat" w:hAnsi="GHEA Grapalat" w:cs="Times New Roman"/>
          <w:b/>
          <w:bCs/>
          <w:color w:val="000000"/>
          <w:w w:val="0"/>
          <w:sz w:val="24"/>
          <w:szCs w:val="24"/>
          <w:lang w:val="hy-AM"/>
        </w:rPr>
      </w:pPr>
      <w:r w:rsidRPr="00E52976">
        <w:rPr>
          <w:rFonts w:ascii="GHEA Grapalat" w:hAnsi="GHEA Grapalat" w:cs="Times New Roman"/>
          <w:b/>
          <w:bCs/>
          <w:color w:val="000000"/>
          <w:w w:val="0"/>
          <w:sz w:val="24"/>
          <w:szCs w:val="24"/>
          <w:lang w:val="hy-AM"/>
        </w:rPr>
        <w:t>Անուն</w:t>
      </w:r>
      <w:r w:rsidRPr="00E52976">
        <w:rPr>
          <w:rFonts w:ascii="GHEA Grapalat" w:hAnsi="GHEA Grapalat" w:cs="Times New Roman"/>
          <w:b/>
          <w:bCs/>
          <w:color w:val="000000"/>
          <w:w w:val="0"/>
          <w:sz w:val="24"/>
          <w:szCs w:val="24"/>
        </w:rPr>
        <w:t xml:space="preserve"> / </w:t>
      </w:r>
      <w:r w:rsidRPr="00E52976">
        <w:rPr>
          <w:rFonts w:ascii="GHEA Grapalat" w:hAnsi="GHEA Grapalat" w:cs="Times New Roman"/>
          <w:b/>
          <w:bCs/>
          <w:color w:val="000000"/>
          <w:w w:val="0"/>
          <w:sz w:val="24"/>
          <w:szCs w:val="24"/>
          <w:lang w:val="hy-AM"/>
        </w:rPr>
        <w:t xml:space="preserve">Լիազորող ներկայացուցչի անվանումը/ </w:t>
      </w:r>
    </w:p>
    <w:p w14:paraId="0D34F34F" w14:textId="1F0A2BEB" w:rsidR="00BA250D" w:rsidRPr="00E52976" w:rsidRDefault="009C000D" w:rsidP="00E52976">
      <w:pPr>
        <w:pStyle w:val="ListParagraph"/>
        <w:numPr>
          <w:ilvl w:val="0"/>
          <w:numId w:val="31"/>
        </w:numPr>
        <w:spacing w:before="120" w:after="120" w:line="360" w:lineRule="auto"/>
        <w:ind w:left="270" w:hanging="270"/>
        <w:contextualSpacing w:val="0"/>
        <w:jc w:val="both"/>
        <w:rPr>
          <w:rFonts w:ascii="GHEA Grapalat" w:hAnsi="GHEA Grapalat" w:cs="Times New Roman"/>
          <w:b/>
          <w:bCs/>
          <w:sz w:val="24"/>
          <w:szCs w:val="24"/>
          <w:lang w:val="hy-AM"/>
        </w:rPr>
      </w:pPr>
      <w:r w:rsidRPr="00E52976">
        <w:rPr>
          <w:rFonts w:ascii="GHEA Grapalat" w:hAnsi="GHEA Grapalat" w:cs="Times New Roman"/>
          <w:b/>
          <w:bCs/>
          <w:sz w:val="24"/>
          <w:szCs w:val="24"/>
        </w:rPr>
        <w:br w:type="column"/>
      </w:r>
      <w:r w:rsidR="00BA250D" w:rsidRPr="00E52976">
        <w:rPr>
          <w:rFonts w:ascii="GHEA Grapalat" w:hAnsi="GHEA Grapalat" w:cs="Times New Roman"/>
          <w:b/>
          <w:bCs/>
          <w:sz w:val="24"/>
          <w:szCs w:val="24"/>
        </w:rPr>
        <w:t>Հիմնական տեղեկատվության ձև</w:t>
      </w:r>
      <w:r w:rsidR="00BA250D" w:rsidRPr="00E52976">
        <w:rPr>
          <w:rFonts w:ascii="GHEA Grapalat" w:hAnsi="GHEA Grapalat" w:cs="Times New Roman"/>
          <w:b/>
          <w:bCs/>
          <w:sz w:val="24"/>
          <w:szCs w:val="24"/>
          <w:lang w:val="hy-AM"/>
        </w:rPr>
        <w:t>աթուղթ</w:t>
      </w:r>
    </w:p>
    <w:p w14:paraId="4366E0FC" w14:textId="5A2B690F" w:rsidR="00BA250D" w:rsidRPr="00E52976" w:rsidRDefault="00BA250D" w:rsidP="00E52976">
      <w:pPr>
        <w:spacing w:before="120" w:after="120" w:line="360" w:lineRule="auto"/>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[ԹԵԿՆԱԾՈՒ</w:t>
      </w:r>
      <w:r w:rsidR="0011366B" w:rsidRPr="00E52976">
        <w:rPr>
          <w:rFonts w:ascii="GHEA Grapalat" w:hAnsi="GHEA Grapalat" w:cs="Times New Roman"/>
          <w:b/>
          <w:bCs/>
          <w:sz w:val="24"/>
          <w:szCs w:val="24"/>
          <w:lang w:val="hy-AM"/>
        </w:rPr>
        <w:t xml:space="preserve"> </w:t>
      </w:r>
      <w:r w:rsidRPr="00E52976">
        <w:rPr>
          <w:rFonts w:ascii="GHEA Grapalat" w:hAnsi="GHEA Grapalat" w:cs="Times New Roman"/>
          <w:b/>
          <w:bCs/>
          <w:sz w:val="24"/>
          <w:szCs w:val="24"/>
          <w:lang w:val="hy-AM"/>
        </w:rPr>
        <w:t>/</w:t>
      </w:r>
      <w:r w:rsidR="0011366B" w:rsidRPr="00E52976">
        <w:rPr>
          <w:rFonts w:ascii="GHEA Grapalat" w:hAnsi="GHEA Grapalat" w:cs="Times New Roman"/>
          <w:b/>
          <w:bCs/>
          <w:sz w:val="24"/>
          <w:szCs w:val="24"/>
          <w:lang w:val="hy-AM"/>
        </w:rPr>
        <w:t xml:space="preserve"> </w:t>
      </w:r>
      <w:r w:rsidRPr="00E52976">
        <w:rPr>
          <w:rFonts w:ascii="GHEA Grapalat" w:hAnsi="GHEA Grapalat" w:cs="Times New Roman"/>
          <w:b/>
          <w:bCs/>
          <w:sz w:val="24"/>
          <w:szCs w:val="24"/>
          <w:lang w:val="hy-AM"/>
        </w:rPr>
        <w:t>ԵՆԹԱԿԱՊԱԼԱՌՈՒԻ</w:t>
      </w:r>
      <w:r w:rsidR="0011366B" w:rsidRPr="00E52976">
        <w:rPr>
          <w:rFonts w:ascii="GHEA Grapalat" w:hAnsi="GHEA Grapalat" w:cs="Times New Roman"/>
          <w:b/>
          <w:bCs/>
          <w:sz w:val="24"/>
          <w:szCs w:val="24"/>
          <w:lang w:val="hy-AM"/>
        </w:rPr>
        <w:t xml:space="preserve"> </w:t>
      </w:r>
      <w:r w:rsidRPr="00E52976">
        <w:rPr>
          <w:rFonts w:ascii="GHEA Grapalat" w:hAnsi="GHEA Grapalat" w:cs="Times New Roman"/>
          <w:b/>
          <w:bCs/>
          <w:sz w:val="24"/>
          <w:szCs w:val="24"/>
          <w:lang w:val="hy-AM"/>
        </w:rPr>
        <w:t>/ ԿՈՆՍՈՐՑԻՈՒՄԻ ԱՆԴԱՄ]</w:t>
      </w:r>
    </w:p>
    <w:p w14:paraId="37743201" w14:textId="77777777" w:rsidR="005C3DFF" w:rsidRPr="00E52976" w:rsidRDefault="005C3DFF" w:rsidP="005C3DFF">
      <w:pPr>
        <w:spacing w:line="276" w:lineRule="auto"/>
        <w:jc w:val="both"/>
        <w:rPr>
          <w:rFonts w:ascii="GHEA Grapalat" w:hAnsi="GHEA Grapalat" w:cs="Arial"/>
          <w:sz w:val="24"/>
          <w:szCs w:val="24"/>
          <w:lang w:val="hy-AM"/>
        </w:rPr>
      </w:pPr>
      <w:r>
        <w:rPr>
          <w:rFonts w:ascii="GHEA Grapalat" w:hAnsi="GHEA Grapalat" w:cs="Times New Roman"/>
          <w:sz w:val="24"/>
          <w:szCs w:val="24"/>
          <w:lang w:val="hy-AM"/>
        </w:rPr>
        <w:t xml:space="preserve">                   </w:t>
      </w:r>
    </w:p>
    <w:p w14:paraId="71C2760F" w14:textId="09A2E7A2" w:rsidR="005C3DFF" w:rsidRPr="00E52976" w:rsidRDefault="005C3DFF" w:rsidP="00E52976">
      <w:pPr>
        <w:pStyle w:val="ListParagraph"/>
        <w:numPr>
          <w:ilvl w:val="0"/>
          <w:numId w:val="144"/>
        </w:numPr>
        <w:spacing w:line="276" w:lineRule="auto"/>
        <w:jc w:val="both"/>
        <w:rPr>
          <w:rFonts w:ascii="GHEA Grapalat" w:hAnsi="GHEA Grapalat"/>
          <w:sz w:val="24"/>
          <w:szCs w:val="24"/>
          <w:lang w:val="hy-AM"/>
        </w:rPr>
      </w:pPr>
      <w:r w:rsidRPr="00E52976">
        <w:rPr>
          <w:rFonts w:ascii="GHEA Grapalat" w:hAnsi="GHEA Grapalat" w:cs="Arial"/>
          <w:sz w:val="24"/>
          <w:szCs w:val="24"/>
          <w:lang w:val="hy-AM"/>
        </w:rPr>
        <w:t>Տեղեկություններ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Թեկնածուի</w:t>
      </w:r>
      <w:r w:rsidRPr="00E52976">
        <w:rPr>
          <w:rFonts w:ascii="GHEA Grapalat" w:hAnsi="GHEA Grapalat"/>
          <w:sz w:val="24"/>
          <w:szCs w:val="24"/>
          <w:lang w:val="hy-AM"/>
        </w:rPr>
        <w:t xml:space="preserve"> / </w:t>
      </w:r>
      <w:r w:rsidRPr="00E52976">
        <w:rPr>
          <w:rFonts w:ascii="GHEA Grapalat" w:hAnsi="GHEA Grapalat" w:cs="Arial"/>
          <w:sz w:val="24"/>
          <w:szCs w:val="24"/>
          <w:lang w:val="hy-AM"/>
        </w:rPr>
        <w:t>Կոնսորցիումի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անդամի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մասին</w:t>
      </w:r>
    </w:p>
    <w:p w14:paraId="4C381F39"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Անուն</w:t>
      </w:r>
    </w:p>
    <w:p w14:paraId="2012BEA0"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Տեսակը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ընկերակցություն</w:t>
      </w:r>
      <w:r w:rsidRPr="00E52976">
        <w:rPr>
          <w:rFonts w:ascii="GHEA Grapalat" w:hAnsi="GHEA Grapalat"/>
          <w:sz w:val="24"/>
          <w:szCs w:val="24"/>
          <w:lang w:val="hy-AM"/>
        </w:rPr>
        <w:t xml:space="preserve"> </w:t>
      </w:r>
      <w:r w:rsidRPr="00E52976">
        <w:rPr>
          <w:rFonts w:ascii="GHEA Grapalat" w:hAnsi="GHEA Grapalat" w:cs="Arial"/>
          <w:sz w:val="24"/>
          <w:szCs w:val="24"/>
          <w:lang w:val="hy-AM"/>
        </w:rPr>
        <w:t>և</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այլն</w:t>
      </w:r>
      <w:r w:rsidRPr="00E52976">
        <w:rPr>
          <w:rFonts w:ascii="GHEA Grapalat" w:hAnsi="GHEA Grapalat"/>
          <w:sz w:val="24"/>
          <w:szCs w:val="24"/>
          <w:lang w:val="hy-AM"/>
        </w:rPr>
        <w:t>).</w:t>
      </w:r>
    </w:p>
    <w:p w14:paraId="0A27CFB4"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Առևտրային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գրանցման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մանրամասները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գրանցման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համարը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ամսաթիվը</w:t>
      </w:r>
      <w:r w:rsidRPr="00E52976">
        <w:rPr>
          <w:rFonts w:ascii="GHEA Grapalat" w:hAnsi="GHEA Grapalat"/>
          <w:sz w:val="24"/>
          <w:szCs w:val="24"/>
          <w:lang w:val="hy-AM"/>
        </w:rPr>
        <w:t>,</w:t>
      </w:r>
      <w:r w:rsidRPr="00E52976">
        <w:rPr>
          <w:rFonts w:ascii="GHEA Grapalat" w:hAnsi="GHEA Grapalat"/>
          <w:lang w:val="hy-AM"/>
        </w:rPr>
        <w:t xml:space="preserve"> </w:t>
      </w:r>
      <w:r w:rsidRPr="00E52976">
        <w:rPr>
          <w:rFonts w:ascii="GHEA Grapalat" w:hAnsi="GHEA Grapalat" w:cs="Arial"/>
          <w:sz w:val="24"/>
          <w:szCs w:val="24"/>
          <w:lang w:val="hy-AM"/>
        </w:rPr>
        <w:t>վայրը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լիազորությունը</w:t>
      </w:r>
      <w:r w:rsidRPr="00E52976">
        <w:rPr>
          <w:rFonts w:ascii="GHEA Grapalat" w:hAnsi="GHEA Grapalat"/>
          <w:sz w:val="24"/>
          <w:szCs w:val="24"/>
          <w:lang w:val="hy-AM"/>
        </w:rPr>
        <w:t xml:space="preserve"> </w:t>
      </w:r>
      <w:r w:rsidRPr="00E52976">
        <w:rPr>
          <w:rFonts w:ascii="GHEA Grapalat" w:hAnsi="GHEA Grapalat" w:cs="Arial"/>
          <w:sz w:val="24"/>
          <w:szCs w:val="24"/>
          <w:lang w:val="hy-AM"/>
        </w:rPr>
        <w:t>և</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այլն</w:t>
      </w:r>
      <w:r w:rsidRPr="00E52976">
        <w:rPr>
          <w:rFonts w:ascii="GHEA Grapalat" w:hAnsi="GHEA Grapalat"/>
          <w:sz w:val="24"/>
          <w:szCs w:val="24"/>
          <w:lang w:val="hy-AM"/>
        </w:rPr>
        <w:t>).</w:t>
      </w:r>
    </w:p>
    <w:p w14:paraId="3457DC1F"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Հիմնադրման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երկիր</w:t>
      </w:r>
      <w:r w:rsidRPr="00E52976">
        <w:rPr>
          <w:rFonts w:ascii="Cambria Math" w:hAnsi="Cambria Math" w:cs="Cambria Math"/>
          <w:sz w:val="24"/>
          <w:szCs w:val="24"/>
          <w:lang w:val="hy-AM"/>
        </w:rPr>
        <w:t>․</w:t>
      </w:r>
    </w:p>
    <w:p w14:paraId="29A45FCA"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Գտնվելու</w:t>
      </w:r>
      <w:r w:rsidRPr="00E52976">
        <w:rPr>
          <w:rFonts w:ascii="GHEA Grapalat" w:hAnsi="GHEA Grapalat"/>
          <w:sz w:val="24"/>
          <w:szCs w:val="24"/>
          <w:lang w:val="hy-AM"/>
        </w:rPr>
        <w:t xml:space="preserve"> </w:t>
      </w:r>
      <w:r w:rsidRPr="00E52976">
        <w:rPr>
          <w:rFonts w:ascii="GHEA Grapalat" w:hAnsi="GHEA Grapalat" w:cs="Arial"/>
          <w:sz w:val="24"/>
          <w:szCs w:val="24"/>
          <w:lang w:val="hy-AM"/>
        </w:rPr>
        <w:t>վայր</w:t>
      </w:r>
      <w:r w:rsidRPr="00E52976">
        <w:rPr>
          <w:rFonts w:ascii="Cambria Math" w:hAnsi="Cambria Math" w:cs="Cambria Math"/>
          <w:sz w:val="24"/>
          <w:szCs w:val="24"/>
          <w:lang w:val="hy-AM"/>
        </w:rPr>
        <w:t>․</w:t>
      </w:r>
    </w:p>
    <w:p w14:paraId="21FB89A6"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Գլխավոր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գրասենյակի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հասցե</w:t>
      </w:r>
      <w:r w:rsidRPr="00E52976">
        <w:rPr>
          <w:rFonts w:ascii="Cambria Math" w:hAnsi="Cambria Math" w:cs="Cambria Math"/>
          <w:sz w:val="24"/>
          <w:szCs w:val="24"/>
          <w:lang w:val="hy-AM"/>
        </w:rPr>
        <w:t>․</w:t>
      </w:r>
    </w:p>
    <w:p w14:paraId="49DC60CC"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Ղեկավար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պաշտոնյաներ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լրիվ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անվանում</w:t>
      </w:r>
      <w:r w:rsidRPr="00E52976">
        <w:rPr>
          <w:rFonts w:ascii="GHEA Grapalat" w:hAnsi="GHEA Grapalat"/>
          <w:sz w:val="24"/>
          <w:szCs w:val="24"/>
          <w:lang w:val="hy-AM"/>
        </w:rPr>
        <w:t xml:space="preserve">, ID, </w:t>
      </w:r>
      <w:r w:rsidRPr="00E52976">
        <w:rPr>
          <w:rFonts w:ascii="GHEA Grapalat" w:hAnsi="GHEA Grapalat" w:cs="Arial"/>
          <w:sz w:val="24"/>
          <w:szCs w:val="24"/>
          <w:lang w:val="hy-AM"/>
        </w:rPr>
        <w:t>պաշտոն</w:t>
      </w:r>
      <w:r w:rsidRPr="00E52976">
        <w:rPr>
          <w:rFonts w:ascii="GHEA Grapalat" w:hAnsi="GHEA Grapalat"/>
          <w:sz w:val="24"/>
          <w:szCs w:val="24"/>
          <w:lang w:val="hy-AM"/>
        </w:rPr>
        <w:t>)</w:t>
      </w:r>
      <w:r w:rsidRPr="00E52976">
        <w:rPr>
          <w:rFonts w:ascii="Cambria Math" w:hAnsi="Cambria Math" w:cs="Cambria Math"/>
          <w:sz w:val="24"/>
          <w:szCs w:val="24"/>
          <w:lang w:val="hy-AM"/>
        </w:rPr>
        <w:t>․</w:t>
      </w:r>
    </w:p>
    <w:p w14:paraId="267A547E"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Հեռախոսահամար</w:t>
      </w:r>
      <w:r w:rsidRPr="00E52976">
        <w:rPr>
          <w:rFonts w:ascii="Cambria Math" w:hAnsi="Cambria Math" w:cs="Cambria Math"/>
          <w:sz w:val="24"/>
          <w:szCs w:val="24"/>
          <w:lang w:val="hy-AM"/>
        </w:rPr>
        <w:t>․</w:t>
      </w:r>
    </w:p>
    <w:p w14:paraId="3E082C35"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Ֆաքսի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առկայության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դեպքում</w:t>
      </w:r>
      <w:r w:rsidRPr="00E52976">
        <w:rPr>
          <w:rFonts w:ascii="GHEA Grapalat" w:hAnsi="GHEA Grapalat"/>
          <w:sz w:val="24"/>
          <w:szCs w:val="24"/>
          <w:lang w:val="hy-AM"/>
        </w:rPr>
        <w:t>)</w:t>
      </w:r>
      <w:r w:rsidRPr="00E52976">
        <w:rPr>
          <w:rFonts w:ascii="Cambria Math" w:hAnsi="Cambria Math" w:cs="Cambria Math"/>
          <w:sz w:val="24"/>
          <w:szCs w:val="24"/>
          <w:lang w:val="hy-AM"/>
        </w:rPr>
        <w:t>․</w:t>
      </w:r>
    </w:p>
    <w:p w14:paraId="5A94BD33"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Էլեկտրոնային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փոստի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հասցե</w:t>
      </w:r>
      <w:r w:rsidRPr="00E52976">
        <w:rPr>
          <w:rFonts w:ascii="Cambria Math" w:hAnsi="Cambria Math" w:cs="Cambria Math"/>
          <w:sz w:val="24"/>
          <w:szCs w:val="24"/>
          <w:lang w:val="hy-AM"/>
        </w:rPr>
        <w:t>․</w:t>
      </w:r>
    </w:p>
    <w:p w14:paraId="172B4677"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Գործունեության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հիմնական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ոլորտներ</w:t>
      </w:r>
      <w:r w:rsidRPr="00E52976">
        <w:rPr>
          <w:rFonts w:ascii="Cambria Math" w:hAnsi="Cambria Math" w:cs="Cambria Math"/>
          <w:sz w:val="24"/>
          <w:szCs w:val="24"/>
          <w:lang w:val="hy-AM"/>
        </w:rPr>
        <w:t>․</w:t>
      </w:r>
    </w:p>
    <w:p w14:paraId="723AFD26"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Կարգավորվող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շուկան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որտեղ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գրանցված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sz w:val="24"/>
          <w:szCs w:val="24"/>
          <w:lang w:val="hy-AM"/>
        </w:rPr>
        <w:t xml:space="preserve"> (</w:t>
      </w:r>
      <w:r w:rsidRPr="00E52976">
        <w:rPr>
          <w:rFonts w:ascii="GHEA Grapalat" w:hAnsi="GHEA Grapalat" w:cs="Arial"/>
          <w:sz w:val="24"/>
          <w:szCs w:val="24"/>
          <w:lang w:val="hy-AM"/>
        </w:rPr>
        <w:t>ցուցակված</w:t>
      </w:r>
      <w:r w:rsidRPr="00E52976">
        <w:rPr>
          <w:rFonts w:ascii="GHEA Grapalat" w:hAnsi="GHEA Grapalat"/>
          <w:lang w:val="hy-AM"/>
        </w:rPr>
        <w:t xml:space="preserve"> </w:t>
      </w:r>
      <w:r w:rsidRPr="00E52976">
        <w:rPr>
          <w:rFonts w:ascii="GHEA Grapalat" w:hAnsi="GHEA Grapalat" w:cs="Arial"/>
          <w:sz w:val="24"/>
          <w:szCs w:val="24"/>
          <w:lang w:val="hy-AM"/>
        </w:rPr>
        <w:t>կազմակերպությունների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համար</w:t>
      </w:r>
      <w:r w:rsidRPr="00E52976">
        <w:rPr>
          <w:rFonts w:ascii="GHEA Grapalat" w:hAnsi="GHEA Grapalat"/>
          <w:sz w:val="24"/>
          <w:szCs w:val="24"/>
          <w:lang w:val="hy-AM"/>
        </w:rPr>
        <w:t>)</w:t>
      </w:r>
    </w:p>
    <w:p w14:paraId="5C0E844D"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Թեկնածուի</w:t>
      </w:r>
      <w:r w:rsidRPr="00E52976">
        <w:rPr>
          <w:rFonts w:ascii="GHEA Grapalat" w:hAnsi="GHEA Grapalat"/>
          <w:sz w:val="24"/>
          <w:szCs w:val="24"/>
          <w:lang w:val="hy-AM"/>
        </w:rPr>
        <w:t xml:space="preserve"> / </w:t>
      </w:r>
      <w:r w:rsidRPr="00E52976">
        <w:rPr>
          <w:rFonts w:ascii="GHEA Grapalat" w:hAnsi="GHEA Grapalat" w:cs="Arial"/>
          <w:sz w:val="24"/>
          <w:szCs w:val="24"/>
          <w:lang w:val="hy-AM"/>
        </w:rPr>
        <w:t>Առաջատար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անդամի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այն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բաժնետերերի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մասնակիցների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ընթացիկ</w:t>
      </w:r>
      <w:r w:rsidRPr="00E52976">
        <w:rPr>
          <w:rFonts w:ascii="GHEA Grapalat" w:hAnsi="GHEA Grapalat"/>
          <w:lang w:val="hy-AM"/>
        </w:rPr>
        <w:t xml:space="preserve"> </w:t>
      </w:r>
      <w:r w:rsidRPr="00E52976">
        <w:rPr>
          <w:rFonts w:ascii="GHEA Grapalat" w:hAnsi="GHEA Grapalat" w:cs="Arial"/>
          <w:sz w:val="24"/>
          <w:szCs w:val="24"/>
          <w:lang w:val="hy-AM"/>
        </w:rPr>
        <w:t>ցուցակը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որոնց</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պատկանում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sz w:val="24"/>
          <w:szCs w:val="24"/>
          <w:lang w:val="hy-AM"/>
        </w:rPr>
        <w:t xml:space="preserve"> </w:t>
      </w:r>
      <w:r w:rsidRPr="00E52976">
        <w:rPr>
          <w:rFonts w:ascii="GHEA Grapalat" w:hAnsi="GHEA Grapalat" w:cs="Arial"/>
          <w:sz w:val="24"/>
          <w:szCs w:val="24"/>
          <w:lang w:val="hy-AM"/>
        </w:rPr>
        <w:t>վերջինիս</w:t>
      </w:r>
      <w:r w:rsidRPr="00E52976">
        <w:rPr>
          <w:rFonts w:ascii="GHEA Grapalat" w:hAnsi="GHEA Grapalat"/>
          <w:sz w:val="24"/>
          <w:szCs w:val="24"/>
          <w:lang w:val="hy-AM"/>
        </w:rPr>
        <w:t xml:space="preserve"> </w:t>
      </w:r>
      <w:r w:rsidRPr="00E52976">
        <w:rPr>
          <w:rFonts w:ascii="GHEA Grapalat" w:hAnsi="GHEA Grapalat" w:cs="Arial"/>
          <w:sz w:val="24"/>
          <w:szCs w:val="24"/>
          <w:lang w:val="hy-AM"/>
        </w:rPr>
        <w:t>կանոնադրական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կապիտալի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ավելի</w:t>
      </w:r>
      <w:r w:rsidRPr="00E52976">
        <w:rPr>
          <w:rFonts w:ascii="GHEA Grapalat" w:hAnsi="GHEA Grapalat"/>
          <w:sz w:val="24"/>
          <w:szCs w:val="24"/>
          <w:lang w:val="hy-AM"/>
        </w:rPr>
        <w:t xml:space="preserve"> </w:t>
      </w:r>
      <w:r w:rsidRPr="00E52976">
        <w:rPr>
          <w:rFonts w:ascii="GHEA Grapalat" w:hAnsi="GHEA Grapalat" w:cs="Arial"/>
          <w:sz w:val="24"/>
          <w:szCs w:val="24"/>
          <w:lang w:val="hy-AM"/>
        </w:rPr>
        <w:t>քան</w:t>
      </w:r>
      <w:r w:rsidRPr="00E52976">
        <w:rPr>
          <w:rFonts w:ascii="GHEA Grapalat" w:hAnsi="GHEA Grapalat"/>
          <w:sz w:val="24"/>
          <w:szCs w:val="24"/>
          <w:lang w:val="hy-AM"/>
        </w:rPr>
        <w:t xml:space="preserve"> 1%</w:t>
      </w:r>
      <w:r w:rsidRPr="00E52976">
        <w:rPr>
          <w:rFonts w:ascii="GHEA Grapalat" w:hAnsi="GHEA Grapalat"/>
          <w:lang w:val="hy-AM"/>
        </w:rPr>
        <w:t xml:space="preserve"> </w:t>
      </w:r>
      <w:r w:rsidRPr="00E52976">
        <w:rPr>
          <w:rFonts w:ascii="GHEA Grapalat" w:hAnsi="GHEA Grapalat" w:cs="Arial"/>
          <w:sz w:val="24"/>
          <w:szCs w:val="24"/>
          <w:lang w:val="hy-AM"/>
        </w:rPr>
        <w:t>ը</w:t>
      </w:r>
      <w:r w:rsidRPr="00E52976">
        <w:rPr>
          <w:rFonts w:ascii="GHEA Grapalat" w:hAnsi="GHEA Grapalat"/>
          <w:lang w:val="hy-AM"/>
        </w:rPr>
        <w:t xml:space="preserve"> </w:t>
      </w:r>
      <w:r w:rsidRPr="00E52976">
        <w:rPr>
          <w:rFonts w:ascii="GHEA Grapalat" w:hAnsi="GHEA Grapalat"/>
          <w:sz w:val="24"/>
          <w:szCs w:val="24"/>
          <w:lang w:val="hy-AM"/>
        </w:rPr>
        <w:t>[</w:t>
      </w:r>
      <w:r w:rsidRPr="00E52976">
        <w:rPr>
          <w:rFonts w:ascii="GHEA Grapalat" w:hAnsi="GHEA Grapalat" w:cs="Arial"/>
          <w:sz w:val="24"/>
          <w:szCs w:val="24"/>
          <w:lang w:val="hy-AM"/>
        </w:rPr>
        <w:t>ներառել</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համապատասխան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ցուցակը</w:t>
      </w:r>
      <w:r w:rsidRPr="00E52976">
        <w:rPr>
          <w:rFonts w:ascii="GHEA Grapalat" w:hAnsi="GHEA Grapalat"/>
          <w:sz w:val="24"/>
          <w:szCs w:val="24"/>
          <w:lang w:val="hy-AM"/>
        </w:rPr>
        <w:t>]</w:t>
      </w:r>
    </w:p>
    <w:p w14:paraId="33F67496"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Թեկնածուի</w:t>
      </w:r>
      <w:r w:rsidRPr="00E52976">
        <w:rPr>
          <w:rFonts w:ascii="GHEA Grapalat" w:hAnsi="GHEA Grapalat"/>
          <w:sz w:val="24"/>
          <w:szCs w:val="24"/>
          <w:lang w:val="hy-AM"/>
        </w:rPr>
        <w:t xml:space="preserve"> / </w:t>
      </w:r>
      <w:r w:rsidRPr="00E52976">
        <w:rPr>
          <w:rFonts w:ascii="GHEA Grapalat" w:hAnsi="GHEA Grapalat" w:cs="Arial"/>
          <w:sz w:val="24"/>
          <w:szCs w:val="24"/>
          <w:lang w:val="hy-AM"/>
        </w:rPr>
        <w:t>Առաջատար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անդամի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ինչպես</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նաև</w:t>
      </w:r>
      <w:r w:rsidRPr="00E52976">
        <w:rPr>
          <w:rFonts w:ascii="GHEA Grapalat" w:hAnsi="GHEA Grapalat"/>
          <w:sz w:val="24"/>
          <w:szCs w:val="24"/>
          <w:lang w:val="hy-AM"/>
        </w:rPr>
        <w:t xml:space="preserve"> </w:t>
      </w:r>
      <w:r w:rsidRPr="00E52976">
        <w:rPr>
          <w:rFonts w:ascii="GHEA Grapalat" w:hAnsi="GHEA Grapalat" w:cs="Arial"/>
          <w:sz w:val="24"/>
          <w:szCs w:val="24"/>
          <w:lang w:val="hy-AM"/>
        </w:rPr>
        <w:t>վերջիններիս</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Փոխկապակցված</w:t>
      </w:r>
      <w:r w:rsidRPr="00E52976">
        <w:rPr>
          <w:rFonts w:ascii="GHEA Grapalat" w:hAnsi="GHEA Grapalat"/>
          <w:lang w:val="hy-AM"/>
        </w:rPr>
        <w:t xml:space="preserve"> </w:t>
      </w:r>
      <w:r w:rsidRPr="00E52976">
        <w:rPr>
          <w:rFonts w:ascii="GHEA Grapalat" w:hAnsi="GHEA Grapalat" w:cs="Arial"/>
          <w:sz w:val="24"/>
          <w:szCs w:val="24"/>
          <w:lang w:val="hy-AM"/>
        </w:rPr>
        <w:t>ընկերությունների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իրական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շահառուների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ցուցակը</w:t>
      </w:r>
      <w:r w:rsidRPr="00E52976">
        <w:rPr>
          <w:rFonts w:ascii="GHEA Grapalat" w:hAnsi="GHEA Grapalat"/>
          <w:lang w:val="hy-AM"/>
        </w:rPr>
        <w:t xml:space="preserve"> </w:t>
      </w:r>
      <w:r w:rsidRPr="00E52976">
        <w:rPr>
          <w:rFonts w:ascii="GHEA Grapalat" w:hAnsi="GHEA Grapalat"/>
          <w:sz w:val="24"/>
          <w:szCs w:val="24"/>
          <w:lang w:val="hy-AM"/>
        </w:rPr>
        <w:t>[</w:t>
      </w:r>
      <w:r w:rsidRPr="00E52976">
        <w:rPr>
          <w:rFonts w:ascii="GHEA Grapalat" w:hAnsi="GHEA Grapalat" w:cs="Arial"/>
          <w:sz w:val="24"/>
          <w:szCs w:val="24"/>
          <w:lang w:val="hy-AM"/>
        </w:rPr>
        <w:t>ներառել</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համապատասխան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ցուցակը</w:t>
      </w:r>
      <w:r w:rsidRPr="00E52976">
        <w:rPr>
          <w:rFonts w:ascii="GHEA Grapalat" w:hAnsi="GHEA Grapalat"/>
          <w:sz w:val="24"/>
          <w:szCs w:val="24"/>
          <w:lang w:val="hy-AM"/>
        </w:rPr>
        <w:t>]</w:t>
      </w:r>
    </w:p>
    <w:p w14:paraId="4691DF0C" w14:textId="77777777" w:rsidR="00E5069A" w:rsidRDefault="005C3DFF" w:rsidP="00E5069A">
      <w:pPr>
        <w:spacing w:line="276" w:lineRule="auto"/>
        <w:jc w:val="both"/>
        <w:rPr>
          <w:rFonts w:ascii="GHEA Grapalat" w:hAnsi="GHEA Grapalat"/>
          <w:sz w:val="24"/>
          <w:szCs w:val="24"/>
          <w:lang w:val="hy-AM"/>
        </w:rPr>
      </w:pPr>
      <w:r w:rsidRPr="00E52976">
        <w:rPr>
          <w:rFonts w:ascii="GHEA Grapalat" w:hAnsi="GHEA Grapalat" w:cs="Arial"/>
          <w:sz w:val="24"/>
          <w:szCs w:val="24"/>
          <w:lang w:val="hy-AM"/>
        </w:rPr>
        <w:t>Թեկնածուի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Առաջատար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անդամի</w:t>
      </w:r>
    </w:p>
    <w:p w14:paraId="15503C42" w14:textId="323E9E4C" w:rsidR="00BA250D" w:rsidRPr="00E52976" w:rsidRDefault="005C3DFF" w:rsidP="00E52976">
      <w:pPr>
        <w:pStyle w:val="ListParagraph"/>
        <w:numPr>
          <w:ilvl w:val="1"/>
          <w:numId w:val="52"/>
        </w:numPr>
        <w:spacing w:before="240" w:after="240"/>
        <w:jc w:val="both"/>
        <w:rPr>
          <w:rFonts w:ascii="GHEA Grapalat" w:hAnsi="GHEA Grapalat" w:cs="Times New Roman"/>
          <w:sz w:val="24"/>
          <w:szCs w:val="24"/>
          <w:lang w:val="hy-AM"/>
        </w:rPr>
      </w:pPr>
      <w:r w:rsidRPr="00E52976">
        <w:rPr>
          <w:rFonts w:ascii="GHEA Grapalat" w:hAnsi="GHEA Grapalat" w:cs="Arial"/>
          <w:sz w:val="24"/>
          <w:szCs w:val="24"/>
          <w:lang w:val="hy-AM"/>
        </w:rPr>
        <w:t>Թեկնածուի</w:t>
      </w:r>
      <w:r w:rsidRPr="00E52976">
        <w:rPr>
          <w:rFonts w:ascii="GHEA Grapalat" w:hAnsi="GHEA Grapalat"/>
          <w:sz w:val="24"/>
          <w:szCs w:val="24"/>
          <w:lang w:val="hy-AM"/>
        </w:rPr>
        <w:t xml:space="preserve"> / </w:t>
      </w:r>
      <w:r w:rsidRPr="00E52976">
        <w:rPr>
          <w:rFonts w:ascii="GHEA Grapalat" w:hAnsi="GHEA Grapalat" w:cs="Arial"/>
          <w:sz w:val="24"/>
          <w:szCs w:val="24"/>
          <w:lang w:val="hy-AM"/>
        </w:rPr>
        <w:t>Առաջատար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անդամի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բաժնեմասնակցության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կառուցվածքը</w:t>
      </w:r>
      <w:r w:rsidRPr="00E52976">
        <w:rPr>
          <w:rFonts w:ascii="GHEA Grapalat" w:hAnsi="GHEA Grapalat"/>
          <w:lang w:val="hy-AM"/>
        </w:rPr>
        <w:t xml:space="preserve"> </w:t>
      </w:r>
      <w:r w:rsidRPr="00E52976">
        <w:rPr>
          <w:rFonts w:ascii="GHEA Grapalat" w:hAnsi="GHEA Grapalat" w:cs="Arial"/>
          <w:sz w:val="24"/>
          <w:szCs w:val="24"/>
          <w:lang w:val="hy-AM"/>
        </w:rPr>
        <w:t>գծապատկերի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նկարի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տեսքով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որը</w:t>
      </w:r>
      <w:r w:rsidRPr="00E52976">
        <w:rPr>
          <w:rFonts w:ascii="GHEA Grapalat" w:hAnsi="GHEA Grapalat"/>
          <w:sz w:val="24"/>
          <w:szCs w:val="24"/>
          <w:lang w:val="hy-AM"/>
        </w:rPr>
        <w:t xml:space="preserve"> </w:t>
      </w:r>
      <w:r w:rsidRPr="00E52976">
        <w:rPr>
          <w:rFonts w:ascii="GHEA Grapalat" w:hAnsi="GHEA Grapalat" w:cs="Arial"/>
          <w:sz w:val="24"/>
          <w:szCs w:val="24"/>
          <w:lang w:val="hy-AM"/>
        </w:rPr>
        <w:t>ցույց</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sz w:val="24"/>
          <w:szCs w:val="24"/>
          <w:lang w:val="hy-AM"/>
        </w:rPr>
        <w:t xml:space="preserve"> </w:t>
      </w:r>
      <w:r w:rsidRPr="00E52976">
        <w:rPr>
          <w:rFonts w:ascii="GHEA Grapalat" w:hAnsi="GHEA Grapalat" w:cs="Arial"/>
          <w:sz w:val="24"/>
          <w:szCs w:val="24"/>
          <w:lang w:val="hy-AM"/>
        </w:rPr>
        <w:t>տալիս</w:t>
      </w:r>
      <w:r w:rsidRPr="00E52976">
        <w:rPr>
          <w:rFonts w:ascii="GHEA Grapalat" w:hAnsi="GHEA Grapalat"/>
          <w:sz w:val="24"/>
          <w:szCs w:val="24"/>
          <w:lang w:val="hy-AM"/>
        </w:rPr>
        <w:t xml:space="preserve"> </w:t>
      </w:r>
      <w:r w:rsidRPr="00E52976">
        <w:rPr>
          <w:rFonts w:ascii="GHEA Grapalat" w:hAnsi="GHEA Grapalat" w:cs="Arial"/>
          <w:sz w:val="24"/>
          <w:szCs w:val="24"/>
          <w:lang w:val="hy-AM"/>
        </w:rPr>
        <w:t>վերջինիս</w:t>
      </w:r>
      <w:r w:rsidRPr="00E52976">
        <w:rPr>
          <w:rFonts w:ascii="GHEA Grapalat" w:hAnsi="GHEA Grapalat"/>
          <w:sz w:val="24"/>
          <w:szCs w:val="24"/>
          <w:lang w:val="hy-AM"/>
        </w:rPr>
        <w:t xml:space="preserve"> </w:t>
      </w:r>
      <w:r w:rsidRPr="00E52976">
        <w:rPr>
          <w:rFonts w:ascii="GHEA Grapalat" w:hAnsi="GHEA Grapalat" w:cs="Arial"/>
          <w:sz w:val="24"/>
          <w:szCs w:val="24"/>
          <w:lang w:val="hy-AM"/>
        </w:rPr>
        <w:t>կանոնադրական</w:t>
      </w:r>
      <w:r w:rsidRPr="00E52976">
        <w:rPr>
          <w:rFonts w:ascii="GHEA Grapalat" w:hAnsi="GHEA Grapalat"/>
          <w:lang w:val="hy-AM"/>
        </w:rPr>
        <w:t xml:space="preserve"> </w:t>
      </w:r>
      <w:r w:rsidRPr="00E52976">
        <w:rPr>
          <w:rFonts w:ascii="GHEA Grapalat" w:hAnsi="GHEA Grapalat" w:cs="Arial"/>
          <w:sz w:val="24"/>
          <w:szCs w:val="24"/>
          <w:lang w:val="hy-AM"/>
        </w:rPr>
        <w:t>կապիտալում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ձայնի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իրավունքի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կամ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բաժնետոմսերի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բաժնետոմսերի</w:t>
      </w:r>
      <w:r w:rsidRPr="00E52976">
        <w:rPr>
          <w:rFonts w:ascii="GHEA Grapalat" w:hAnsi="GHEA Grapalat"/>
          <w:sz w:val="24"/>
          <w:szCs w:val="24"/>
          <w:lang w:val="hy-AM"/>
        </w:rPr>
        <w:t>) 5%-</w:t>
      </w:r>
      <w:r w:rsidRPr="00E52976">
        <w:rPr>
          <w:rFonts w:ascii="GHEA Grapalat" w:hAnsi="GHEA Grapalat" w:cs="Arial"/>
          <w:sz w:val="24"/>
          <w:szCs w:val="24"/>
          <w:lang w:val="hy-AM"/>
        </w:rPr>
        <w:t>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կամ</w:t>
      </w:r>
      <w:r w:rsidRPr="00E52976">
        <w:rPr>
          <w:rFonts w:ascii="GHEA Grapalat" w:hAnsi="GHEA Grapalat"/>
          <w:lang w:val="hy-AM"/>
        </w:rPr>
        <w:t xml:space="preserve"> </w:t>
      </w:r>
      <w:r w:rsidRPr="00E52976">
        <w:rPr>
          <w:rFonts w:ascii="GHEA Grapalat" w:hAnsi="GHEA Grapalat" w:cs="Arial"/>
          <w:sz w:val="24"/>
          <w:szCs w:val="24"/>
          <w:lang w:val="hy-AM"/>
        </w:rPr>
        <w:t>ավելին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ունեցող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անձանց</w:t>
      </w:r>
      <w:r w:rsidR="00BA250D" w:rsidRPr="00E52976">
        <w:rPr>
          <w:rFonts w:ascii="GHEA Grapalat" w:hAnsi="GHEA Grapalat" w:cs="Times New Roman"/>
          <w:sz w:val="24"/>
          <w:szCs w:val="24"/>
          <w:lang w:val="hy-AM"/>
        </w:rPr>
        <w:t>Կոնսորցիումի այլ անդամների մասին տեղեկություններ</w:t>
      </w:r>
    </w:p>
    <w:p w14:paraId="4224730A"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Change w:id="163" w:author="User" w:date="2024-03-12T18:54:00Z">
            <w:rPr>
              <w:rFonts w:ascii="GHEA Grapalat" w:hAnsi="GHEA Grapalat" w:cs="Times New Roman"/>
              <w:sz w:val="24"/>
              <w:szCs w:val="24"/>
            </w:rPr>
          </w:rPrChange>
        </w:rPr>
      </w:pPr>
      <w:r w:rsidRPr="00E52976">
        <w:rPr>
          <w:rFonts w:ascii="GHEA Grapalat" w:hAnsi="GHEA Grapalat" w:cs="Times New Roman"/>
          <w:sz w:val="24"/>
          <w:szCs w:val="24"/>
          <w:lang w:val="hy-AM"/>
        </w:rPr>
        <w:t>Անուն</w:t>
      </w:r>
    </w:p>
    <w:p w14:paraId="0B5E0FEB"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Change w:id="164" w:author="User" w:date="2024-03-12T18:54:00Z">
            <w:rPr>
              <w:rFonts w:ascii="GHEA Grapalat" w:hAnsi="GHEA Grapalat" w:cs="Times New Roman"/>
              <w:sz w:val="24"/>
              <w:szCs w:val="24"/>
            </w:rPr>
          </w:rPrChange>
        </w:rPr>
      </w:pPr>
      <w:r w:rsidRPr="00E52976">
        <w:rPr>
          <w:rFonts w:ascii="GHEA Grapalat" w:hAnsi="GHEA Grapalat" w:cs="Times New Roman"/>
          <w:sz w:val="24"/>
          <w:szCs w:val="24"/>
          <w:lang w:val="hy-AM"/>
          <w:rPrChange w:id="165" w:author="User" w:date="2024-03-12T18:54:00Z">
            <w:rPr>
              <w:rFonts w:ascii="GHEA Grapalat" w:hAnsi="GHEA Grapalat" w:cs="Times New Roman"/>
              <w:sz w:val="24"/>
              <w:szCs w:val="24"/>
            </w:rPr>
          </w:rPrChange>
        </w:rPr>
        <w:t>Տեսակը (կորպորացիա, գործընկերություն և այլն)</w:t>
      </w:r>
    </w:p>
    <w:p w14:paraId="32955036"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Change w:id="166" w:author="User" w:date="2024-03-12T18:54:00Z">
            <w:rPr>
              <w:rFonts w:ascii="GHEA Grapalat" w:hAnsi="GHEA Grapalat" w:cs="Times New Roman"/>
              <w:sz w:val="24"/>
              <w:szCs w:val="24"/>
            </w:rPr>
          </w:rPrChange>
        </w:rPr>
      </w:pPr>
      <w:r w:rsidRPr="00E52976">
        <w:rPr>
          <w:rFonts w:ascii="GHEA Grapalat" w:hAnsi="GHEA Grapalat" w:cs="Times New Roman"/>
          <w:sz w:val="24"/>
          <w:szCs w:val="24"/>
          <w:lang w:val="hy-AM"/>
          <w:rPrChange w:id="167" w:author="User" w:date="2024-03-12T18:54:00Z">
            <w:rPr>
              <w:rFonts w:ascii="GHEA Grapalat" w:hAnsi="GHEA Grapalat" w:cs="Times New Roman"/>
              <w:sz w:val="24"/>
              <w:szCs w:val="24"/>
            </w:rPr>
          </w:rPrChange>
        </w:rPr>
        <w:t>Առևտրային գրանցման մանրամասներ (գրանցման համար, ամսաթիվ, վայր, լիազորություն և այլն).</w:t>
      </w:r>
    </w:p>
    <w:p w14:paraId="2532F70B"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Change w:id="168" w:author="User" w:date="2024-03-12T18:54:00Z">
            <w:rPr>
              <w:rFonts w:ascii="GHEA Grapalat" w:hAnsi="GHEA Grapalat" w:cs="Times New Roman"/>
              <w:sz w:val="24"/>
              <w:szCs w:val="24"/>
            </w:rPr>
          </w:rPrChange>
        </w:rPr>
        <w:t>Հիմնադրման երկիր</w:t>
      </w:r>
      <w:r w:rsidRPr="00E52976">
        <w:rPr>
          <w:rFonts w:ascii="GHEA Grapalat" w:hAnsi="GHEA Grapalat" w:cs="Times New Roman"/>
          <w:sz w:val="24"/>
          <w:szCs w:val="24"/>
          <w:lang w:val="hy-AM"/>
        </w:rPr>
        <w:t>.</w:t>
      </w:r>
    </w:p>
    <w:p w14:paraId="2F3C2927"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Բնակավայր</w:t>
      </w:r>
    </w:p>
    <w:p w14:paraId="320393F0"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Գլխավոր </w:t>
      </w:r>
      <w:r w:rsidRPr="00E52976">
        <w:rPr>
          <w:rFonts w:ascii="GHEA Grapalat" w:hAnsi="GHEA Grapalat" w:cs="Times New Roman"/>
          <w:sz w:val="24"/>
          <w:szCs w:val="24"/>
          <w:lang w:val="hy-AM"/>
          <w:rPrChange w:id="169" w:author="User" w:date="2024-03-12T18:54:00Z">
            <w:rPr>
              <w:rFonts w:ascii="GHEA Grapalat" w:hAnsi="GHEA Grapalat" w:cs="Times New Roman"/>
              <w:sz w:val="24"/>
              <w:szCs w:val="24"/>
            </w:rPr>
          </w:rPrChange>
        </w:rPr>
        <w:t>գրասենյակի</w:t>
      </w:r>
      <w:r w:rsidRPr="00E52976">
        <w:rPr>
          <w:rFonts w:ascii="GHEA Grapalat" w:hAnsi="GHEA Grapalat" w:cs="Times New Roman"/>
          <w:sz w:val="24"/>
          <w:szCs w:val="24"/>
          <w:lang w:val="hy-AM"/>
        </w:rPr>
        <w:t xml:space="preserve"> հասցեն</w:t>
      </w:r>
    </w:p>
    <w:p w14:paraId="4E4F1EB3"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Կորպորատիվ պաշտոնյաներ (լրիվ անվանումը, ID, պաշտոնը)</w:t>
      </w:r>
    </w:p>
    <w:p w14:paraId="4C59A1ED"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Հեռախոսահամար</w:t>
      </w:r>
    </w:p>
    <w:p w14:paraId="25A5E654"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Ֆաքսի համարը</w:t>
      </w:r>
    </w:p>
    <w:p w14:paraId="6881E733"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Էլեկտրոնային հասցե</w:t>
      </w:r>
    </w:p>
    <w:p w14:paraId="5A8F82B1"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Գործունեության հիմնական ոլորտները.</w:t>
      </w:r>
    </w:p>
    <w:p w14:paraId="4E95A11C"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Կոնսորցիումի անդամի բաժնետերերի (մասնակիցների) ընթացիկ ցուցակը, որոնք պատկանում են Կոնսորցիումի անդամի, Կոնսորցիումի անդամի հետ կապված ընկերության(ների) և Կոնսորցիումի անդամի շահառու սեփականատեր(ների) կանոնադրական կապիտալում բաժնետոմսերի ավելի քան 1%-ին.</w:t>
      </w:r>
    </w:p>
    <w:p w14:paraId="5D527CB9"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Կոնսորցիումի անդամի բաժնետերերի կառուցվածքը գծապատկերի (նկարի) տեսքով, որը ցույց է տալիս Կոնսորցիումի անդամի կանոնադրական կապիտալում ձայնի իրավունքի կամ բաժնետոմսերի (բաժնետոմսերի) 5%-ը կամ ավելին ունեցող անձինք [տրամադրել որպես սույն ձև Գ-ի հավելված].</w:t>
      </w:r>
    </w:p>
    <w:p w14:paraId="40879EF9" w14:textId="3E9B1BC0" w:rsidR="00BA250D" w:rsidRPr="00E52976" w:rsidRDefault="00BA250D" w:rsidP="00E52976">
      <w:pPr>
        <w:pStyle w:val="ListParagraph"/>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Կոնսորցիումի յուրաքանչյուր անդամի ակնկալվող մասնաբաժինը Ծրագրի Ընկերության կանոնադրական կապիտալում [լրացնելու համար, եթե Թեկնածուն մասնակցում է Ընտրության ընթացակարգին` հենվելով Կոնսորցիումի վրա]</w:t>
      </w:r>
    </w:p>
    <w:tbl>
      <w:tblPr>
        <w:tblStyle w:val="EYtable13"/>
        <w:tblpPr w:leftFromText="180" w:rightFromText="180" w:vertAnchor="text" w:horzAnchor="margin" w:tblpXSpec="center" w:tblpY="252"/>
        <w:tblW w:w="8081" w:type="dxa"/>
        <w:tblLook w:val="0000" w:firstRow="0" w:lastRow="0" w:firstColumn="0" w:lastColumn="0" w:noHBand="0" w:noVBand="0"/>
      </w:tblPr>
      <w:tblGrid>
        <w:gridCol w:w="4040"/>
        <w:gridCol w:w="4041"/>
      </w:tblGrid>
      <w:tr w:rsidR="00357C7C" w:rsidRPr="00DB6152" w14:paraId="4E489AE0" w14:textId="77777777" w:rsidTr="00357C7C">
        <w:tc>
          <w:tcPr>
            <w:tcW w:w="4040" w:type="dxa"/>
          </w:tcPr>
          <w:p w14:paraId="0F42606A" w14:textId="77777777" w:rsidR="00357C7C" w:rsidRPr="00E52976" w:rsidRDefault="00357C7C" w:rsidP="00DB6152">
            <w:pPr>
              <w:spacing w:before="0" w:after="0"/>
              <w:jc w:val="both"/>
              <w:rPr>
                <w:rFonts w:ascii="GHEA Grapalat" w:eastAsia="Consolas" w:hAnsi="GHEA Grapalat"/>
                <w:b/>
                <w:sz w:val="24"/>
                <w:szCs w:val="24"/>
                <w:u w:val="single"/>
              </w:rPr>
            </w:pPr>
            <w:r w:rsidRPr="00E52976">
              <w:rPr>
                <w:rFonts w:ascii="GHEA Grapalat" w:eastAsia="Consolas" w:hAnsi="GHEA Grapalat"/>
                <w:b/>
                <w:sz w:val="24"/>
                <w:szCs w:val="24"/>
                <w:u w:val="single"/>
                <w:lang w:val="hy-AM"/>
              </w:rPr>
              <w:t xml:space="preserve">Կոնսորցիումի անդամ </w:t>
            </w:r>
          </w:p>
        </w:tc>
        <w:tc>
          <w:tcPr>
            <w:tcW w:w="4041" w:type="dxa"/>
          </w:tcPr>
          <w:p w14:paraId="0079734A" w14:textId="77777777" w:rsidR="00357C7C" w:rsidRPr="00E52976" w:rsidRDefault="00357C7C" w:rsidP="00DB6152">
            <w:pPr>
              <w:spacing w:before="0" w:after="0"/>
              <w:jc w:val="both"/>
              <w:rPr>
                <w:rFonts w:ascii="GHEA Grapalat" w:eastAsia="Consolas" w:hAnsi="GHEA Grapalat"/>
                <w:b/>
                <w:sz w:val="24"/>
                <w:szCs w:val="24"/>
                <w:u w:val="single"/>
              </w:rPr>
            </w:pPr>
            <w:r w:rsidRPr="00E52976">
              <w:rPr>
                <w:rFonts w:ascii="GHEA Grapalat" w:eastAsia="Consolas" w:hAnsi="GHEA Grapalat"/>
                <w:b/>
                <w:sz w:val="24"/>
                <w:szCs w:val="24"/>
                <w:u w:val="single"/>
                <w:lang w:val="hy-AM"/>
              </w:rPr>
              <w:t xml:space="preserve">Կոնսորցիումի անդամի ակնկալվող մասնաբաժինը նախագծող կազմակերպության կանոնադրական կապիտալում </w:t>
            </w:r>
            <w:r w:rsidRPr="00E52976">
              <w:rPr>
                <w:rFonts w:ascii="GHEA Grapalat" w:eastAsia="Consolas" w:hAnsi="GHEA Grapalat"/>
                <w:b/>
                <w:sz w:val="24"/>
                <w:szCs w:val="24"/>
                <w:u w:val="single"/>
              </w:rPr>
              <w:t xml:space="preserve"> </w:t>
            </w:r>
          </w:p>
        </w:tc>
      </w:tr>
      <w:tr w:rsidR="00357C7C" w:rsidRPr="00DB6152" w14:paraId="528F885C" w14:textId="77777777" w:rsidTr="00357C7C">
        <w:tc>
          <w:tcPr>
            <w:tcW w:w="4040" w:type="dxa"/>
          </w:tcPr>
          <w:p w14:paraId="526A57AB" w14:textId="77777777" w:rsidR="00357C7C" w:rsidRPr="00E52976" w:rsidRDefault="00357C7C" w:rsidP="00DB6152">
            <w:pPr>
              <w:spacing w:before="0" w:after="0"/>
              <w:jc w:val="both"/>
              <w:rPr>
                <w:rFonts w:ascii="GHEA Grapalat" w:eastAsia="Consolas" w:hAnsi="GHEA Grapalat"/>
                <w:b/>
                <w:sz w:val="24"/>
                <w:szCs w:val="24"/>
              </w:rPr>
            </w:pPr>
          </w:p>
        </w:tc>
        <w:tc>
          <w:tcPr>
            <w:tcW w:w="4041" w:type="dxa"/>
          </w:tcPr>
          <w:p w14:paraId="54B22DAF" w14:textId="77777777" w:rsidR="00357C7C" w:rsidRPr="00E52976" w:rsidRDefault="00357C7C" w:rsidP="00DB6152">
            <w:pPr>
              <w:spacing w:before="0" w:after="0"/>
              <w:jc w:val="both"/>
              <w:rPr>
                <w:rFonts w:ascii="GHEA Grapalat" w:eastAsia="Consolas" w:hAnsi="GHEA Grapalat"/>
                <w:b/>
                <w:sz w:val="24"/>
                <w:szCs w:val="24"/>
              </w:rPr>
            </w:pPr>
            <w:r w:rsidRPr="00E52976">
              <w:rPr>
                <w:rFonts w:ascii="GHEA Grapalat" w:eastAsia="Consolas" w:hAnsi="GHEA Grapalat"/>
                <w:sz w:val="24"/>
                <w:szCs w:val="24"/>
              </w:rPr>
              <w:t>___</w:t>
            </w:r>
            <w:r w:rsidRPr="00E52976">
              <w:rPr>
                <w:rFonts w:ascii="GHEA Grapalat" w:eastAsia="Consolas" w:hAnsi="GHEA Grapalat"/>
                <w:b/>
                <w:sz w:val="24"/>
                <w:szCs w:val="24"/>
              </w:rPr>
              <w:t>%</w:t>
            </w:r>
          </w:p>
        </w:tc>
      </w:tr>
      <w:tr w:rsidR="00357C7C" w:rsidRPr="00DB6152" w14:paraId="213C054E" w14:textId="77777777" w:rsidTr="00357C7C">
        <w:tc>
          <w:tcPr>
            <w:tcW w:w="4040" w:type="dxa"/>
          </w:tcPr>
          <w:p w14:paraId="676F1FF0" w14:textId="77777777" w:rsidR="00357C7C" w:rsidRPr="00E52976" w:rsidRDefault="00357C7C" w:rsidP="00DB6152">
            <w:pPr>
              <w:spacing w:before="0" w:after="0"/>
              <w:jc w:val="both"/>
              <w:rPr>
                <w:rFonts w:ascii="GHEA Grapalat" w:eastAsia="Consolas" w:hAnsi="GHEA Grapalat"/>
                <w:b/>
                <w:sz w:val="24"/>
                <w:szCs w:val="24"/>
              </w:rPr>
            </w:pPr>
          </w:p>
        </w:tc>
        <w:tc>
          <w:tcPr>
            <w:tcW w:w="4041" w:type="dxa"/>
          </w:tcPr>
          <w:p w14:paraId="2D293752" w14:textId="77777777" w:rsidR="00357C7C" w:rsidRPr="00E52976" w:rsidRDefault="00357C7C" w:rsidP="00DB6152">
            <w:pPr>
              <w:spacing w:before="0" w:after="0"/>
              <w:jc w:val="both"/>
              <w:rPr>
                <w:rFonts w:ascii="GHEA Grapalat" w:eastAsia="Consolas" w:hAnsi="GHEA Grapalat"/>
                <w:sz w:val="24"/>
                <w:szCs w:val="24"/>
              </w:rPr>
            </w:pPr>
            <w:r w:rsidRPr="00E52976">
              <w:rPr>
                <w:rFonts w:ascii="GHEA Grapalat" w:eastAsia="Consolas" w:hAnsi="GHEA Grapalat"/>
                <w:sz w:val="24"/>
                <w:szCs w:val="24"/>
              </w:rPr>
              <w:t>___</w:t>
            </w:r>
            <w:r w:rsidRPr="00E52976">
              <w:rPr>
                <w:rFonts w:ascii="GHEA Grapalat" w:eastAsia="Consolas" w:hAnsi="GHEA Grapalat"/>
                <w:b/>
                <w:sz w:val="24"/>
                <w:szCs w:val="24"/>
              </w:rPr>
              <w:t>%</w:t>
            </w:r>
          </w:p>
        </w:tc>
      </w:tr>
      <w:tr w:rsidR="00357C7C" w:rsidRPr="00DB6152" w14:paraId="6438B835" w14:textId="77777777" w:rsidTr="00357C7C">
        <w:tc>
          <w:tcPr>
            <w:tcW w:w="4040" w:type="dxa"/>
          </w:tcPr>
          <w:p w14:paraId="16A443E0" w14:textId="77777777" w:rsidR="00357C7C" w:rsidRPr="00E52976" w:rsidRDefault="00357C7C" w:rsidP="00DB6152">
            <w:pPr>
              <w:spacing w:before="0" w:after="0"/>
              <w:jc w:val="both"/>
              <w:rPr>
                <w:rFonts w:ascii="GHEA Grapalat" w:eastAsia="Consolas" w:hAnsi="GHEA Grapalat"/>
                <w:b/>
                <w:sz w:val="24"/>
                <w:szCs w:val="24"/>
              </w:rPr>
            </w:pPr>
          </w:p>
        </w:tc>
        <w:tc>
          <w:tcPr>
            <w:tcW w:w="4041" w:type="dxa"/>
          </w:tcPr>
          <w:p w14:paraId="36CCA73E" w14:textId="77777777" w:rsidR="00357C7C" w:rsidRPr="00E52976" w:rsidRDefault="00357C7C" w:rsidP="00DB6152">
            <w:pPr>
              <w:spacing w:before="0" w:after="0"/>
              <w:jc w:val="both"/>
              <w:rPr>
                <w:rFonts w:ascii="GHEA Grapalat" w:eastAsia="Consolas" w:hAnsi="GHEA Grapalat"/>
                <w:sz w:val="24"/>
                <w:szCs w:val="24"/>
              </w:rPr>
            </w:pPr>
            <w:r w:rsidRPr="00E52976">
              <w:rPr>
                <w:rFonts w:ascii="GHEA Grapalat" w:eastAsia="Consolas" w:hAnsi="GHEA Grapalat"/>
                <w:sz w:val="24"/>
                <w:szCs w:val="24"/>
              </w:rPr>
              <w:t>___</w:t>
            </w:r>
            <w:r w:rsidRPr="00E52976">
              <w:rPr>
                <w:rFonts w:ascii="GHEA Grapalat" w:eastAsia="Consolas" w:hAnsi="GHEA Grapalat"/>
                <w:b/>
                <w:sz w:val="24"/>
                <w:szCs w:val="24"/>
              </w:rPr>
              <w:t>%</w:t>
            </w:r>
          </w:p>
        </w:tc>
      </w:tr>
      <w:tr w:rsidR="00357C7C" w:rsidRPr="00DB6152" w14:paraId="77D421C2" w14:textId="77777777" w:rsidTr="00357C7C">
        <w:tc>
          <w:tcPr>
            <w:tcW w:w="4040" w:type="dxa"/>
          </w:tcPr>
          <w:p w14:paraId="6EFFBC6B" w14:textId="77777777" w:rsidR="00357C7C" w:rsidRPr="00E52976" w:rsidRDefault="00357C7C" w:rsidP="00DB6152">
            <w:pPr>
              <w:spacing w:before="0" w:after="0"/>
              <w:jc w:val="both"/>
              <w:rPr>
                <w:rFonts w:ascii="GHEA Grapalat" w:eastAsia="Consolas" w:hAnsi="GHEA Grapalat"/>
                <w:b/>
                <w:sz w:val="24"/>
                <w:szCs w:val="24"/>
              </w:rPr>
            </w:pPr>
          </w:p>
        </w:tc>
        <w:tc>
          <w:tcPr>
            <w:tcW w:w="4041" w:type="dxa"/>
          </w:tcPr>
          <w:p w14:paraId="63EC35AD" w14:textId="77777777" w:rsidR="00357C7C" w:rsidRPr="00E52976" w:rsidRDefault="00357C7C" w:rsidP="00DB6152">
            <w:pPr>
              <w:spacing w:before="0" w:after="0"/>
              <w:jc w:val="both"/>
              <w:rPr>
                <w:rFonts w:ascii="GHEA Grapalat" w:eastAsia="Consolas" w:hAnsi="GHEA Grapalat"/>
                <w:b/>
                <w:sz w:val="24"/>
                <w:szCs w:val="24"/>
              </w:rPr>
            </w:pPr>
            <w:r w:rsidRPr="00E52976">
              <w:rPr>
                <w:rFonts w:ascii="GHEA Grapalat" w:eastAsia="Consolas" w:hAnsi="GHEA Grapalat"/>
                <w:sz w:val="24"/>
                <w:szCs w:val="24"/>
              </w:rPr>
              <w:t>___</w:t>
            </w:r>
            <w:r w:rsidRPr="00E52976">
              <w:rPr>
                <w:rFonts w:ascii="GHEA Grapalat" w:eastAsia="Consolas" w:hAnsi="GHEA Grapalat"/>
                <w:b/>
                <w:sz w:val="24"/>
                <w:szCs w:val="24"/>
              </w:rPr>
              <w:t>%</w:t>
            </w:r>
          </w:p>
        </w:tc>
      </w:tr>
      <w:tr w:rsidR="00357C7C" w:rsidRPr="00DB6152" w14:paraId="6525A857" w14:textId="77777777" w:rsidTr="00357C7C">
        <w:tc>
          <w:tcPr>
            <w:tcW w:w="4040" w:type="dxa"/>
          </w:tcPr>
          <w:p w14:paraId="20200F9B" w14:textId="77777777" w:rsidR="00357C7C" w:rsidRPr="00E52976" w:rsidRDefault="00357C7C" w:rsidP="00DB6152">
            <w:pPr>
              <w:spacing w:before="0" w:after="0"/>
              <w:jc w:val="both"/>
              <w:rPr>
                <w:rFonts w:ascii="GHEA Grapalat" w:eastAsia="Consolas" w:hAnsi="GHEA Grapalat"/>
                <w:b/>
                <w:sz w:val="24"/>
                <w:szCs w:val="24"/>
              </w:rPr>
            </w:pPr>
          </w:p>
        </w:tc>
        <w:tc>
          <w:tcPr>
            <w:tcW w:w="4041" w:type="dxa"/>
          </w:tcPr>
          <w:p w14:paraId="0903782A" w14:textId="77777777" w:rsidR="00357C7C" w:rsidRPr="00E52976" w:rsidRDefault="00357C7C" w:rsidP="00DB6152">
            <w:pPr>
              <w:spacing w:before="0" w:after="0"/>
              <w:jc w:val="both"/>
              <w:rPr>
                <w:rFonts w:ascii="GHEA Grapalat" w:eastAsia="Consolas" w:hAnsi="GHEA Grapalat"/>
                <w:b/>
                <w:sz w:val="24"/>
                <w:szCs w:val="24"/>
              </w:rPr>
            </w:pPr>
            <w:r w:rsidRPr="00E52976">
              <w:rPr>
                <w:rFonts w:ascii="GHEA Grapalat" w:eastAsia="Consolas" w:hAnsi="GHEA Grapalat"/>
                <w:sz w:val="24"/>
                <w:szCs w:val="24"/>
              </w:rPr>
              <w:t>___</w:t>
            </w:r>
            <w:r w:rsidRPr="00E52976">
              <w:rPr>
                <w:rFonts w:ascii="GHEA Grapalat" w:eastAsia="Consolas" w:hAnsi="GHEA Grapalat"/>
                <w:b/>
                <w:sz w:val="24"/>
                <w:szCs w:val="24"/>
              </w:rPr>
              <w:t>%</w:t>
            </w:r>
          </w:p>
        </w:tc>
      </w:tr>
    </w:tbl>
    <w:p w14:paraId="7BA2FE4F" w14:textId="77777777" w:rsidR="00357C7C" w:rsidRPr="00E52976" w:rsidRDefault="00357C7C" w:rsidP="00E52976">
      <w:pPr>
        <w:pStyle w:val="Normal111"/>
        <w:spacing w:before="120" w:after="120"/>
        <w:ind w:left="360"/>
        <w:jc w:val="both"/>
        <w:rPr>
          <w:rFonts w:ascii="GHEA Grapalat" w:hAnsi="GHEA Grapalat" w:cs="Times New Roman"/>
          <w:sz w:val="24"/>
          <w:szCs w:val="24"/>
          <w:lang w:val="hy-AM"/>
        </w:rPr>
      </w:pPr>
    </w:p>
    <w:p w14:paraId="0A877D8D" w14:textId="77777777" w:rsidR="00357C7C" w:rsidRPr="00E52976" w:rsidRDefault="00357C7C" w:rsidP="00E52976">
      <w:pPr>
        <w:pStyle w:val="Normal111"/>
        <w:spacing w:before="120" w:after="120"/>
        <w:ind w:left="360"/>
        <w:jc w:val="both"/>
        <w:rPr>
          <w:rFonts w:ascii="GHEA Grapalat" w:hAnsi="GHEA Grapalat" w:cs="Times New Roman"/>
          <w:sz w:val="24"/>
          <w:szCs w:val="24"/>
          <w:lang w:val="hy-AM"/>
        </w:rPr>
      </w:pPr>
    </w:p>
    <w:p w14:paraId="0C6298E2" w14:textId="77777777" w:rsidR="00357C7C" w:rsidRPr="00E52976" w:rsidRDefault="00357C7C" w:rsidP="00E52976">
      <w:pPr>
        <w:pStyle w:val="Normal111"/>
        <w:spacing w:before="120" w:after="120"/>
        <w:ind w:left="360"/>
        <w:jc w:val="both"/>
        <w:rPr>
          <w:rFonts w:ascii="GHEA Grapalat" w:hAnsi="GHEA Grapalat" w:cs="Times New Roman"/>
          <w:sz w:val="24"/>
          <w:szCs w:val="24"/>
          <w:lang w:val="hy-AM"/>
        </w:rPr>
      </w:pPr>
    </w:p>
    <w:p w14:paraId="4E71B8BE" w14:textId="77777777" w:rsidR="00357C7C" w:rsidRPr="00E52976" w:rsidRDefault="00357C7C" w:rsidP="00E52976">
      <w:pPr>
        <w:pStyle w:val="Normal111"/>
        <w:spacing w:before="120" w:after="120"/>
        <w:ind w:left="360"/>
        <w:jc w:val="both"/>
        <w:rPr>
          <w:rFonts w:ascii="GHEA Grapalat" w:hAnsi="GHEA Grapalat" w:cs="Times New Roman"/>
          <w:sz w:val="24"/>
          <w:szCs w:val="24"/>
          <w:lang w:val="hy-AM"/>
        </w:rPr>
      </w:pPr>
    </w:p>
    <w:p w14:paraId="69642B9B" w14:textId="77777777" w:rsidR="00357C7C" w:rsidRPr="00E52976" w:rsidRDefault="00357C7C" w:rsidP="00E52976">
      <w:pPr>
        <w:pStyle w:val="Normal111"/>
        <w:spacing w:before="120" w:after="120"/>
        <w:ind w:left="360"/>
        <w:jc w:val="both"/>
        <w:rPr>
          <w:rFonts w:ascii="GHEA Grapalat" w:hAnsi="GHEA Grapalat" w:cs="Times New Roman"/>
          <w:sz w:val="24"/>
          <w:szCs w:val="24"/>
          <w:lang w:val="hy-AM"/>
        </w:rPr>
      </w:pPr>
    </w:p>
    <w:p w14:paraId="1DC3855D" w14:textId="77777777" w:rsidR="00357C7C" w:rsidRPr="00E52976" w:rsidRDefault="00357C7C" w:rsidP="00E52976">
      <w:pPr>
        <w:pStyle w:val="Normal111"/>
        <w:spacing w:before="120" w:after="120"/>
        <w:ind w:left="360"/>
        <w:jc w:val="both"/>
        <w:rPr>
          <w:rFonts w:ascii="GHEA Grapalat" w:hAnsi="GHEA Grapalat" w:cs="Times New Roman"/>
          <w:sz w:val="24"/>
          <w:szCs w:val="24"/>
          <w:lang w:val="hy-AM"/>
        </w:rPr>
      </w:pPr>
    </w:p>
    <w:p w14:paraId="6EA69BA7" w14:textId="77777777" w:rsidR="00357C7C" w:rsidRPr="00E52976" w:rsidRDefault="00357C7C" w:rsidP="00E52976">
      <w:pPr>
        <w:pStyle w:val="Normal111"/>
        <w:spacing w:before="120" w:after="120"/>
        <w:ind w:left="360"/>
        <w:jc w:val="both"/>
        <w:rPr>
          <w:rFonts w:ascii="GHEA Grapalat" w:hAnsi="GHEA Grapalat" w:cs="Times New Roman"/>
          <w:sz w:val="24"/>
          <w:szCs w:val="24"/>
          <w:lang w:val="hy-AM"/>
        </w:rPr>
      </w:pPr>
    </w:p>
    <w:p w14:paraId="6D8AEB91" w14:textId="61B89BC9" w:rsidR="00BA250D" w:rsidRPr="00E52976" w:rsidRDefault="00BA250D" w:rsidP="00E52976">
      <w:pPr>
        <w:pStyle w:val="ListParagraph"/>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անձինք</w:t>
      </w:r>
    </w:p>
    <w:p w14:paraId="057BFAF0"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Լրիվ անուն(ներ), անձը հաստատող փաստաթուղթ, լիազորագիր, հեռախոսահամար, լիազորված անձի էլ. փոստի հասցեն [նշեք հետագա նմուշի համաձայն՝ կախված լիազորված անձանց թվից].</w:t>
      </w:r>
    </w:p>
    <w:p w14:paraId="0FABE66F"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[ստորագրություն]</w:t>
      </w:r>
    </w:p>
    <w:p w14:paraId="50B3F509"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Որպես [պաշտոն]</w:t>
      </w:r>
    </w:p>
    <w:p w14:paraId="22CC31C5" w14:textId="07C53DB0"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է ստորագրելու այս Հիմնական տեղեկատվության ձևը [Թեկնածուի անունը]</w:t>
      </w:r>
      <w:r w:rsidR="00797E9C">
        <w:rPr>
          <w:rStyle w:val="FootnoteReference"/>
          <w:rFonts w:ascii="GHEA Grapalat" w:hAnsi="GHEA Grapalat" w:cs="Times New Roman"/>
          <w:sz w:val="24"/>
          <w:szCs w:val="24"/>
          <w:lang w:val="hy-AM"/>
        </w:rPr>
        <w:footnoteReference w:id="6"/>
      </w:r>
      <w:r w:rsidRPr="00E52976">
        <w:rPr>
          <w:rFonts w:ascii="GHEA Grapalat" w:hAnsi="GHEA Grapalat" w:cs="Times New Roman"/>
          <w:sz w:val="24"/>
          <w:szCs w:val="24"/>
          <w:lang w:val="hy-AM"/>
        </w:rPr>
        <w:t>:</w:t>
      </w:r>
    </w:p>
    <w:p w14:paraId="12111F0F"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sz w:val="24"/>
          <w:szCs w:val="24"/>
          <w:lang w:val="hy-AM"/>
        </w:rPr>
        <w:t xml:space="preserve">5. </w:t>
      </w:r>
      <w:r w:rsidRPr="00E52976">
        <w:rPr>
          <w:rFonts w:ascii="GHEA Grapalat" w:hAnsi="GHEA Grapalat" w:cs="Arial"/>
          <w:sz w:val="24"/>
          <w:szCs w:val="24"/>
          <w:lang w:val="hy-AM"/>
        </w:rPr>
        <w:t>Հավաստում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Փոխկապակցված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Ընկերությունների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վերաբերյալ</w:t>
      </w:r>
      <w:r w:rsidRPr="00E52976">
        <w:rPr>
          <w:rFonts w:ascii="GHEA Grapalat" w:hAnsi="GHEA Grapalat"/>
          <w:sz w:val="24"/>
          <w:szCs w:val="24"/>
          <w:lang w:val="hy-AM"/>
        </w:rPr>
        <w:t>.</w:t>
      </w:r>
      <w:r w:rsidRPr="00E52976">
        <w:rPr>
          <w:rFonts w:ascii="GHEA Grapalat" w:hAnsi="GHEA Grapalat"/>
          <w:lang w:val="hy-AM"/>
        </w:rPr>
        <w:t xml:space="preserve"> </w:t>
      </w:r>
      <w:r w:rsidRPr="00E52976">
        <w:rPr>
          <w:rFonts w:ascii="GHEA Grapalat" w:hAnsi="GHEA Grapalat" w:cs="Arial"/>
          <w:sz w:val="24"/>
          <w:szCs w:val="24"/>
          <w:lang w:val="hy-AM"/>
        </w:rPr>
        <w:t>Այն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դեպքում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երբ</w:t>
      </w:r>
      <w:r w:rsidRPr="00E52976">
        <w:rPr>
          <w:rFonts w:ascii="GHEA Grapalat" w:hAnsi="GHEA Grapalat"/>
          <w:sz w:val="24"/>
          <w:szCs w:val="24"/>
          <w:lang w:val="hy-AM"/>
        </w:rPr>
        <w:t xml:space="preserve"> </w:t>
      </w:r>
      <w:r w:rsidRPr="00E52976">
        <w:rPr>
          <w:rFonts w:ascii="GHEA Grapalat" w:hAnsi="GHEA Grapalat" w:cs="Arial"/>
          <w:sz w:val="24"/>
          <w:szCs w:val="24"/>
          <w:lang w:val="hy-AM"/>
        </w:rPr>
        <w:t>Թեկնածուն</w:t>
      </w:r>
      <w:r w:rsidRPr="00E52976">
        <w:rPr>
          <w:rFonts w:ascii="GHEA Grapalat" w:hAnsi="GHEA Grapalat"/>
          <w:sz w:val="24"/>
          <w:szCs w:val="24"/>
          <w:lang w:val="hy-AM"/>
        </w:rPr>
        <w:t>/</w:t>
      </w:r>
      <w:r w:rsidRPr="00E52976">
        <w:rPr>
          <w:rFonts w:ascii="GHEA Grapalat" w:hAnsi="GHEA Grapalat" w:cs="Arial"/>
          <w:sz w:val="24"/>
          <w:szCs w:val="24"/>
          <w:lang w:val="hy-AM"/>
        </w:rPr>
        <w:t>Առաջատար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Անդամն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ունի</w:t>
      </w:r>
      <w:r w:rsidRPr="00E52976">
        <w:rPr>
          <w:rFonts w:ascii="GHEA Grapalat" w:hAnsi="GHEA Grapalat"/>
          <w:sz w:val="24"/>
          <w:szCs w:val="24"/>
          <w:lang w:val="hy-AM"/>
        </w:rPr>
        <w:t xml:space="preserve"> 10-</w:t>
      </w:r>
      <w:r w:rsidRPr="00E52976">
        <w:rPr>
          <w:rFonts w:ascii="GHEA Grapalat" w:hAnsi="GHEA Grapalat" w:cs="Arial"/>
          <w:sz w:val="24"/>
          <w:szCs w:val="24"/>
          <w:lang w:val="hy-AM"/>
        </w:rPr>
        <w:t>ից</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ավելի</w:t>
      </w:r>
      <w:r w:rsidRPr="00E52976">
        <w:rPr>
          <w:rFonts w:ascii="GHEA Grapalat" w:hAnsi="GHEA Grapalat"/>
          <w:lang w:val="hy-AM"/>
        </w:rPr>
        <w:t xml:space="preserve"> </w:t>
      </w:r>
      <w:r w:rsidRPr="00E52976">
        <w:rPr>
          <w:rFonts w:ascii="GHEA Grapalat" w:hAnsi="GHEA Grapalat" w:cs="Arial"/>
          <w:sz w:val="24"/>
          <w:szCs w:val="24"/>
          <w:lang w:val="hy-AM"/>
        </w:rPr>
        <w:t>փոխկապակցված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ընկերություններ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Թեկնածուն</w:t>
      </w:r>
      <w:r w:rsidRPr="00E52976">
        <w:rPr>
          <w:rFonts w:ascii="GHEA Grapalat" w:hAnsi="GHEA Grapalat"/>
          <w:sz w:val="24"/>
          <w:szCs w:val="24"/>
          <w:lang w:val="hy-AM"/>
        </w:rPr>
        <w:t>/</w:t>
      </w:r>
      <w:r w:rsidRPr="00E52976">
        <w:rPr>
          <w:rFonts w:ascii="GHEA Grapalat" w:hAnsi="GHEA Grapalat" w:cs="Arial"/>
          <w:sz w:val="24"/>
          <w:szCs w:val="24"/>
          <w:lang w:val="hy-AM"/>
        </w:rPr>
        <w:t>Առաջատար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Անդամը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կարող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lang w:val="hy-AM"/>
        </w:rPr>
        <w:t xml:space="preserve"> </w:t>
      </w:r>
      <w:r w:rsidRPr="00E52976">
        <w:rPr>
          <w:rFonts w:ascii="GHEA Grapalat" w:hAnsi="GHEA Grapalat" w:cs="Arial"/>
          <w:sz w:val="24"/>
          <w:szCs w:val="24"/>
          <w:lang w:val="hy-AM"/>
        </w:rPr>
        <w:t>լրացնել</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այս</w:t>
      </w:r>
      <w:r w:rsidRPr="00E52976">
        <w:rPr>
          <w:rFonts w:ascii="GHEA Grapalat" w:hAnsi="GHEA Grapalat"/>
          <w:sz w:val="24"/>
          <w:szCs w:val="24"/>
          <w:lang w:val="hy-AM"/>
        </w:rPr>
        <w:t xml:space="preserve"> Form C-</w:t>
      </w:r>
      <w:r w:rsidRPr="00E52976">
        <w:rPr>
          <w:rFonts w:ascii="GHEA Grapalat" w:hAnsi="GHEA Grapalat" w:cs="Arial"/>
          <w:sz w:val="24"/>
          <w:szCs w:val="24"/>
          <w:lang w:val="hy-AM"/>
        </w:rPr>
        <w:t>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հետևյալ</w:t>
      </w:r>
      <w:r w:rsidRPr="00E52976">
        <w:rPr>
          <w:rFonts w:ascii="GHEA Grapalat" w:hAnsi="GHEA Grapalat"/>
          <w:sz w:val="24"/>
          <w:szCs w:val="24"/>
          <w:lang w:val="hy-AM"/>
        </w:rPr>
        <w:t xml:space="preserve"> </w:t>
      </w:r>
      <w:r w:rsidRPr="00E52976">
        <w:rPr>
          <w:rFonts w:ascii="GHEA Grapalat" w:hAnsi="GHEA Grapalat" w:cs="Arial"/>
          <w:sz w:val="24"/>
          <w:szCs w:val="24"/>
          <w:lang w:val="hy-AM"/>
        </w:rPr>
        <w:t>կերպ</w:t>
      </w:r>
      <w:r w:rsidRPr="00E52976">
        <w:rPr>
          <w:rFonts w:ascii="GHEA Grapalat" w:hAnsi="GHEA Grapalat"/>
          <w:sz w:val="24"/>
          <w:szCs w:val="24"/>
          <w:lang w:val="hy-AM"/>
        </w:rPr>
        <w:t>.</w:t>
      </w:r>
    </w:p>
    <w:p w14:paraId="35E14C41"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sz w:val="24"/>
          <w:szCs w:val="24"/>
          <w:lang w:val="hy-AM"/>
        </w:rPr>
        <w:t xml:space="preserve"> </w:t>
      </w:r>
      <w:r w:rsidRPr="00E52976">
        <w:rPr>
          <w:rFonts w:ascii="GHEA Grapalat" w:hAnsi="GHEA Grapalat" w:cs="Arial"/>
          <w:sz w:val="24"/>
          <w:szCs w:val="24"/>
          <w:lang w:val="hy-AM"/>
        </w:rPr>
        <w:t>նշե՛ք</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փոխկապակցված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ընկերությունների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ընդհանուր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թիվը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սույն</w:t>
      </w:r>
      <w:r w:rsidRPr="00E52976">
        <w:rPr>
          <w:rFonts w:ascii="GHEA Grapalat" w:hAnsi="GHEA Grapalat"/>
          <w:sz w:val="24"/>
          <w:szCs w:val="24"/>
          <w:lang w:val="hy-AM"/>
        </w:rPr>
        <w:t xml:space="preserve"> Form C -</w:t>
      </w:r>
      <w:r w:rsidRPr="00E52976">
        <w:rPr>
          <w:rFonts w:ascii="GHEA Grapalat" w:hAnsi="GHEA Grapalat" w:cs="Arial"/>
          <w:sz w:val="24"/>
          <w:szCs w:val="24"/>
          <w:lang w:val="hy-AM"/>
        </w:rPr>
        <w:t>ում</w:t>
      </w:r>
      <w:r w:rsidRPr="00E52976">
        <w:rPr>
          <w:rFonts w:ascii="GHEA Grapalat" w:hAnsi="GHEA Grapalat"/>
          <w:sz w:val="24"/>
          <w:szCs w:val="24"/>
          <w:lang w:val="hy-AM"/>
        </w:rPr>
        <w:t>.</w:t>
      </w:r>
    </w:p>
    <w:p w14:paraId="1F37303C" w14:textId="77777777" w:rsidR="005C3DFF" w:rsidRPr="00E52976" w:rsidRDefault="005C3DFF" w:rsidP="005C3DFF">
      <w:pPr>
        <w:spacing w:line="276" w:lineRule="auto"/>
        <w:jc w:val="both"/>
        <w:rPr>
          <w:rFonts w:ascii="GHEA Grapalat" w:hAnsi="GHEA Grapalat"/>
          <w:sz w:val="24"/>
          <w:szCs w:val="24"/>
          <w:lang w:val="hy-AM"/>
        </w:rPr>
      </w:pPr>
      <w:r w:rsidRPr="00E52976">
        <w:rPr>
          <w:rFonts w:ascii="GHEA Grapalat" w:hAnsi="GHEA Grapalat"/>
          <w:sz w:val="24"/>
          <w:szCs w:val="24"/>
          <w:lang w:val="hy-AM"/>
        </w:rPr>
        <w:t xml:space="preserve"> </w:t>
      </w:r>
      <w:r w:rsidRPr="00E52976">
        <w:rPr>
          <w:rFonts w:ascii="GHEA Grapalat" w:hAnsi="GHEA Grapalat" w:cs="Arial"/>
          <w:sz w:val="24"/>
          <w:szCs w:val="24"/>
          <w:lang w:val="hy-AM"/>
        </w:rPr>
        <w:t>սույն</w:t>
      </w:r>
      <w:r w:rsidRPr="00E52976">
        <w:rPr>
          <w:rFonts w:ascii="GHEA Grapalat" w:hAnsi="GHEA Grapalat"/>
          <w:sz w:val="24"/>
          <w:szCs w:val="24"/>
          <w:lang w:val="hy-AM"/>
        </w:rPr>
        <w:t xml:space="preserve"> Form C-</w:t>
      </w:r>
      <w:r w:rsidRPr="00E52976">
        <w:rPr>
          <w:rFonts w:ascii="GHEA Grapalat" w:hAnsi="GHEA Grapalat" w:cs="Arial"/>
          <w:sz w:val="24"/>
          <w:szCs w:val="24"/>
          <w:lang w:val="hy-AM"/>
        </w:rPr>
        <w:t>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տրամադրել</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պահանջվող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տեղեկատվությունը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մինչև</w:t>
      </w:r>
      <w:r w:rsidRPr="00E52976">
        <w:rPr>
          <w:rFonts w:ascii="GHEA Grapalat" w:hAnsi="GHEA Grapalat"/>
          <w:sz w:val="24"/>
          <w:szCs w:val="24"/>
          <w:lang w:val="hy-AM"/>
        </w:rPr>
        <w:t xml:space="preserve"> 10 </w:t>
      </w:r>
      <w:r w:rsidRPr="00E52976">
        <w:rPr>
          <w:rFonts w:ascii="GHEA Grapalat" w:hAnsi="GHEA Grapalat" w:cs="Arial"/>
          <w:sz w:val="24"/>
          <w:szCs w:val="24"/>
          <w:lang w:val="hy-AM"/>
        </w:rPr>
        <w:t>առավել</w:t>
      </w:r>
      <w:r w:rsidRPr="00E52976">
        <w:rPr>
          <w:rFonts w:ascii="GHEA Grapalat" w:hAnsi="GHEA Grapalat"/>
          <w:lang w:val="hy-AM"/>
        </w:rPr>
        <w:t xml:space="preserve"> </w:t>
      </w:r>
      <w:r w:rsidRPr="00E52976">
        <w:rPr>
          <w:rFonts w:ascii="GHEA Grapalat" w:hAnsi="GHEA Grapalat" w:cs="Arial"/>
          <w:sz w:val="24"/>
          <w:szCs w:val="24"/>
          <w:lang w:val="hy-AM"/>
        </w:rPr>
        <w:t>նշանակալի</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փոխկապակցված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ընկերությունների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մասին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առավել</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նշանակալի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են</w:t>
      </w:r>
      <w:r w:rsidRPr="00E52976">
        <w:rPr>
          <w:rFonts w:ascii="GHEA Grapalat" w:hAnsi="GHEA Grapalat"/>
          <w:lang w:val="hy-AM"/>
        </w:rPr>
        <w:t xml:space="preserve"> </w:t>
      </w:r>
      <w:r w:rsidRPr="00E52976">
        <w:rPr>
          <w:rFonts w:ascii="GHEA Grapalat" w:hAnsi="GHEA Grapalat" w:cs="Arial"/>
          <w:sz w:val="24"/>
          <w:szCs w:val="24"/>
          <w:lang w:val="hy-AM"/>
        </w:rPr>
        <w:t>համարվում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այն</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փոխկապակցված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ընկերությունները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որոնցում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Թեկնածու</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Առաջատար</w:t>
      </w:r>
      <w:r w:rsidRPr="00E52976">
        <w:rPr>
          <w:rFonts w:ascii="GHEA Grapalat" w:hAnsi="GHEA Grapalat"/>
          <w:lang w:val="hy-AM"/>
        </w:rPr>
        <w:t xml:space="preserve"> </w:t>
      </w:r>
      <w:r w:rsidRPr="00E52976">
        <w:rPr>
          <w:rFonts w:ascii="GHEA Grapalat" w:hAnsi="GHEA Grapalat" w:cs="Arial"/>
          <w:sz w:val="24"/>
          <w:szCs w:val="24"/>
          <w:lang w:val="hy-AM"/>
        </w:rPr>
        <w:t>Անդամ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ունի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առնվազն</w:t>
      </w:r>
      <w:r w:rsidRPr="00E52976">
        <w:rPr>
          <w:rFonts w:ascii="GHEA Grapalat" w:hAnsi="GHEA Grapalat"/>
          <w:sz w:val="24"/>
          <w:szCs w:val="24"/>
          <w:lang w:val="hy-AM"/>
        </w:rPr>
        <w:t xml:space="preserve"> 50% + 1 </w:t>
      </w:r>
      <w:r w:rsidRPr="00E52976">
        <w:rPr>
          <w:rFonts w:ascii="GHEA Grapalat" w:hAnsi="GHEA Grapalat" w:cs="Arial"/>
          <w:sz w:val="24"/>
          <w:szCs w:val="24"/>
          <w:lang w:val="hy-AM"/>
        </w:rPr>
        <w:t>ձայնի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իրավունք</w:t>
      </w:r>
      <w:r w:rsidRPr="00E52976">
        <w:rPr>
          <w:rFonts w:ascii="GHEA Grapalat" w:hAnsi="GHEA Grapalat"/>
          <w:sz w:val="24"/>
          <w:szCs w:val="24"/>
          <w:lang w:val="hy-AM"/>
        </w:rPr>
        <w:t>).</w:t>
      </w:r>
    </w:p>
    <w:p w14:paraId="3BE09CD5" w14:textId="23422060" w:rsidR="00742AFA" w:rsidRPr="00E52976" w:rsidRDefault="005C3DFF" w:rsidP="005C3DFF">
      <w:pPr>
        <w:spacing w:before="120" w:after="120" w:line="360" w:lineRule="auto"/>
        <w:jc w:val="both"/>
        <w:rPr>
          <w:rFonts w:ascii="GHEA Grapalat" w:hAnsi="GHEA Grapalat" w:cs="Times New Roman"/>
          <w:sz w:val="24"/>
          <w:szCs w:val="24"/>
          <w:lang w:val="hy-AM"/>
        </w:rPr>
      </w:pPr>
      <w:r w:rsidRPr="00E52976">
        <w:rPr>
          <w:rFonts w:ascii="GHEA Grapalat" w:hAnsi="GHEA Grapalat"/>
          <w:sz w:val="24"/>
          <w:szCs w:val="24"/>
          <w:lang w:val="hy-AM"/>
        </w:rPr>
        <w:t xml:space="preserve"> </w:t>
      </w:r>
      <w:r w:rsidRPr="00E52976">
        <w:rPr>
          <w:rFonts w:ascii="GHEA Grapalat" w:hAnsi="GHEA Grapalat" w:cs="Arial"/>
          <w:sz w:val="24"/>
          <w:szCs w:val="24"/>
          <w:lang w:val="hy-AM"/>
        </w:rPr>
        <w:t>կցե՛ք</w:t>
      </w:r>
      <w:r w:rsidRPr="00E52976">
        <w:rPr>
          <w:rFonts w:ascii="GHEA Grapalat" w:hAnsi="GHEA Grapalat"/>
          <w:sz w:val="24"/>
          <w:szCs w:val="24"/>
          <w:lang w:val="hy-AM"/>
        </w:rPr>
        <w:t xml:space="preserve"> </w:t>
      </w:r>
      <w:r w:rsidRPr="00E52976">
        <w:rPr>
          <w:rFonts w:ascii="GHEA Grapalat" w:hAnsi="GHEA Grapalat" w:cs="Arial"/>
          <w:sz w:val="24"/>
          <w:szCs w:val="24"/>
          <w:lang w:val="hy-AM"/>
        </w:rPr>
        <w:t>լիազորագիր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սույն</w:t>
      </w:r>
      <w:r w:rsidRPr="00E52976">
        <w:rPr>
          <w:rFonts w:ascii="GHEA Grapalat" w:hAnsi="GHEA Grapalat"/>
          <w:sz w:val="24"/>
          <w:szCs w:val="24"/>
          <w:lang w:val="hy-AM"/>
        </w:rPr>
        <w:t xml:space="preserve"> Form C-</w:t>
      </w:r>
      <w:r w:rsidRPr="00E52976">
        <w:rPr>
          <w:rFonts w:ascii="GHEA Grapalat" w:hAnsi="GHEA Grapalat" w:cs="Arial"/>
          <w:sz w:val="24"/>
          <w:szCs w:val="24"/>
          <w:lang w:val="hy-AM"/>
        </w:rPr>
        <w:t>ին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ըստ</w:t>
      </w:r>
      <w:r w:rsidRPr="00E52976">
        <w:rPr>
          <w:rFonts w:ascii="GHEA Grapalat" w:hAnsi="GHEA Grapalat"/>
          <w:sz w:val="24"/>
          <w:szCs w:val="24"/>
          <w:lang w:val="hy-AM"/>
        </w:rPr>
        <w:t xml:space="preserve"> Form C1-</w:t>
      </w:r>
      <w:r w:rsidRPr="00E52976">
        <w:rPr>
          <w:rFonts w:ascii="GHEA Grapalat" w:hAnsi="GHEA Grapalat" w:cs="Arial"/>
          <w:sz w:val="24"/>
          <w:szCs w:val="24"/>
          <w:lang w:val="hy-AM"/>
        </w:rPr>
        <w:t>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որը</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հաստատում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w:t>
      </w:r>
      <w:r w:rsidRPr="00E52976">
        <w:rPr>
          <w:rFonts w:ascii="GHEA Grapalat" w:hAnsi="GHEA Grapalat"/>
          <w:lang w:val="hy-AM"/>
        </w:rPr>
        <w:t xml:space="preserve"> </w:t>
      </w:r>
      <w:r w:rsidRPr="00E52976">
        <w:rPr>
          <w:rFonts w:ascii="GHEA Grapalat" w:hAnsi="GHEA Grapalat" w:cs="Arial"/>
          <w:sz w:val="24"/>
          <w:szCs w:val="24"/>
          <w:lang w:val="hy-AM"/>
        </w:rPr>
        <w:t>Թեկնածու</w:t>
      </w:r>
      <w:r w:rsidRPr="00E52976">
        <w:rPr>
          <w:rFonts w:ascii="GHEA Grapalat" w:hAnsi="GHEA Grapalat"/>
          <w:sz w:val="24"/>
          <w:szCs w:val="24"/>
          <w:lang w:val="hy-AM"/>
        </w:rPr>
        <w:t>/</w:t>
      </w:r>
      <w:r w:rsidRPr="00E52976">
        <w:rPr>
          <w:rFonts w:ascii="GHEA Grapalat" w:hAnsi="GHEA Grapalat" w:cs="Arial"/>
          <w:sz w:val="24"/>
          <w:szCs w:val="24"/>
          <w:lang w:val="hy-AM"/>
        </w:rPr>
        <w:t>Առաջատար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Անդամի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նման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փոխկապակցված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ընկերություններից</w:t>
      </w:r>
      <w:r w:rsidRPr="00E52976">
        <w:rPr>
          <w:rFonts w:ascii="GHEA Grapalat" w:hAnsi="GHEA Grapalat"/>
          <w:sz w:val="24"/>
          <w:szCs w:val="24"/>
          <w:lang w:val="hy-AM"/>
        </w:rPr>
        <w:t xml:space="preserve"> </w:t>
      </w:r>
      <w:r w:rsidRPr="00E52976">
        <w:rPr>
          <w:rFonts w:ascii="GHEA Grapalat" w:hAnsi="GHEA Grapalat" w:cs="Arial"/>
          <w:sz w:val="24"/>
          <w:szCs w:val="24"/>
          <w:lang w:val="hy-AM"/>
        </w:rPr>
        <w:t>որևէ</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մեկը</w:t>
      </w:r>
      <w:r w:rsidRPr="00E52976">
        <w:rPr>
          <w:rFonts w:ascii="GHEA Grapalat" w:hAnsi="GHEA Grapalat"/>
          <w:lang w:val="hy-AM"/>
        </w:rPr>
        <w:t xml:space="preserve"> </w:t>
      </w:r>
      <w:r w:rsidRPr="00E52976">
        <w:rPr>
          <w:rFonts w:ascii="GHEA Grapalat" w:hAnsi="GHEA Grapalat" w:cs="Arial"/>
          <w:sz w:val="24"/>
          <w:szCs w:val="24"/>
          <w:lang w:val="hy-AM"/>
        </w:rPr>
        <w:t>ներգրավված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չէ</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Ընտրության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ընթացակարգում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սույն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ՈՀ</w:t>
      </w:r>
      <w:r w:rsidRPr="00E52976">
        <w:rPr>
          <w:rFonts w:ascii="GHEA Grapalat" w:hAnsi="GHEA Grapalat"/>
          <w:sz w:val="24"/>
          <w:szCs w:val="24"/>
          <w:lang w:val="hy-AM"/>
        </w:rPr>
        <w:t>-</w:t>
      </w:r>
      <w:r w:rsidRPr="00E52976">
        <w:rPr>
          <w:rFonts w:ascii="GHEA Grapalat" w:hAnsi="GHEA Grapalat" w:cs="Arial"/>
          <w:sz w:val="24"/>
          <w:szCs w:val="24"/>
          <w:lang w:val="hy-AM"/>
        </w:rPr>
        <w:t>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պահանջների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խախտմամբ</w:t>
      </w:r>
      <w:r w:rsidRPr="00E52976">
        <w:rPr>
          <w:rFonts w:ascii="GHEA Grapalat" w:hAnsi="GHEA Grapalat"/>
          <w:sz w:val="24"/>
          <w:szCs w:val="24"/>
          <w:lang w:val="hy-AM"/>
        </w:rPr>
        <w:t>:</w:t>
      </w:r>
      <w:r w:rsidRPr="00E52976">
        <w:rPr>
          <w:rFonts w:ascii="GHEA Grapalat" w:hAnsi="GHEA Grapalat"/>
          <w:lang w:val="hy-AM"/>
        </w:rPr>
        <w:t xml:space="preserve"> </w:t>
      </w:r>
      <w:r w:rsidRPr="00E52976">
        <w:rPr>
          <w:rFonts w:ascii="GHEA Grapalat" w:hAnsi="GHEA Grapalat" w:cs="Arial"/>
          <w:sz w:val="24"/>
          <w:szCs w:val="24"/>
          <w:lang w:val="hy-AM"/>
        </w:rPr>
        <w:t>Տարընկալումներից</w:t>
      </w:r>
      <w:r w:rsidRPr="00E52976">
        <w:rPr>
          <w:rFonts w:ascii="GHEA Grapalat" w:hAnsi="GHEA Grapalat"/>
          <w:sz w:val="24"/>
          <w:szCs w:val="24"/>
          <w:lang w:val="hy-AM"/>
        </w:rPr>
        <w:t xml:space="preserve"> </w:t>
      </w:r>
      <w:r w:rsidRPr="00E52976">
        <w:rPr>
          <w:rFonts w:ascii="GHEA Grapalat" w:hAnsi="GHEA Grapalat" w:cs="Arial"/>
          <w:sz w:val="24"/>
          <w:szCs w:val="24"/>
          <w:lang w:val="hy-AM"/>
        </w:rPr>
        <w:t>խուսափելու</w:t>
      </w:r>
      <w:r w:rsidRPr="00E52976">
        <w:rPr>
          <w:rFonts w:ascii="GHEA Grapalat" w:hAnsi="GHEA Grapalat"/>
          <w:sz w:val="24"/>
          <w:szCs w:val="24"/>
          <w:lang w:val="hy-AM"/>
        </w:rPr>
        <w:t xml:space="preserve"> </w:t>
      </w:r>
      <w:r w:rsidRPr="00E52976">
        <w:rPr>
          <w:rFonts w:ascii="GHEA Grapalat" w:hAnsi="GHEA Grapalat" w:cs="Arial"/>
          <w:sz w:val="24"/>
          <w:szCs w:val="24"/>
          <w:lang w:val="hy-AM"/>
        </w:rPr>
        <w:t>համար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այս</w:t>
      </w:r>
      <w:r w:rsidRPr="00E52976">
        <w:rPr>
          <w:rFonts w:ascii="GHEA Grapalat" w:hAnsi="GHEA Grapalat"/>
          <w:sz w:val="24"/>
          <w:szCs w:val="24"/>
          <w:lang w:val="hy-AM"/>
        </w:rPr>
        <w:t xml:space="preserve"> </w:t>
      </w:r>
      <w:r w:rsidRPr="00E52976">
        <w:rPr>
          <w:rFonts w:ascii="GHEA Grapalat" w:hAnsi="GHEA Grapalat" w:cs="Arial"/>
          <w:sz w:val="24"/>
          <w:szCs w:val="24"/>
          <w:lang w:val="hy-AM"/>
        </w:rPr>
        <w:t>դեպքում</w:t>
      </w:r>
      <w:r w:rsidRPr="00E52976">
        <w:rPr>
          <w:rFonts w:ascii="GHEA Grapalat" w:hAnsi="GHEA Grapalat"/>
          <w:sz w:val="24"/>
          <w:szCs w:val="24"/>
          <w:lang w:val="hy-AM"/>
        </w:rPr>
        <w:t xml:space="preserve"> Form C-</w:t>
      </w:r>
      <w:r w:rsidRPr="00E52976">
        <w:rPr>
          <w:rFonts w:ascii="GHEA Grapalat" w:hAnsi="GHEA Grapalat" w:cs="Arial"/>
          <w:sz w:val="24"/>
          <w:szCs w:val="24"/>
          <w:lang w:val="hy-AM"/>
        </w:rPr>
        <w:t>ն</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պետք</w:t>
      </w:r>
      <w:r w:rsidRPr="00E52976">
        <w:rPr>
          <w:rFonts w:ascii="GHEA Grapalat" w:hAnsi="GHEA Grapalat"/>
          <w:sz w:val="24"/>
          <w:szCs w:val="24"/>
          <w:lang w:val="hy-AM"/>
        </w:rPr>
        <w:t xml:space="preserve"> </w:t>
      </w:r>
      <w:r w:rsidRPr="00E52976">
        <w:rPr>
          <w:rFonts w:ascii="GHEA Grapalat" w:hAnsi="GHEA Grapalat" w:cs="Arial"/>
          <w:sz w:val="24"/>
          <w:szCs w:val="24"/>
          <w:lang w:val="hy-AM"/>
        </w:rPr>
        <w:t>է</w:t>
      </w:r>
      <w:r w:rsidRPr="00E52976">
        <w:rPr>
          <w:rFonts w:ascii="GHEA Grapalat" w:hAnsi="GHEA Grapalat"/>
          <w:lang w:val="hy-AM"/>
        </w:rPr>
        <w:t xml:space="preserve"> </w:t>
      </w:r>
      <w:r w:rsidRPr="00E52976">
        <w:rPr>
          <w:rFonts w:ascii="GHEA Grapalat" w:hAnsi="GHEA Grapalat" w:cs="Arial"/>
          <w:sz w:val="24"/>
          <w:szCs w:val="24"/>
          <w:lang w:val="hy-AM"/>
        </w:rPr>
        <w:t>լրացվի՝</w:t>
      </w:r>
      <w:r w:rsidRPr="00E52976">
        <w:rPr>
          <w:rFonts w:ascii="GHEA Grapalat" w:hAnsi="GHEA Grapalat"/>
          <w:sz w:val="24"/>
          <w:szCs w:val="24"/>
          <w:lang w:val="hy-AM"/>
        </w:rPr>
        <w:t xml:space="preserve"> </w:t>
      </w:r>
      <w:r w:rsidRPr="00E52976">
        <w:rPr>
          <w:rFonts w:ascii="GHEA Grapalat" w:hAnsi="GHEA Grapalat" w:cs="Arial"/>
          <w:sz w:val="24"/>
          <w:szCs w:val="24"/>
          <w:lang w:val="hy-AM"/>
        </w:rPr>
        <w:t>նշելով</w:t>
      </w:r>
      <w:r w:rsidRPr="00E52976">
        <w:rPr>
          <w:rFonts w:ascii="GHEA Grapalat" w:hAnsi="GHEA Grapalat"/>
          <w:sz w:val="24"/>
          <w:szCs w:val="24"/>
          <w:lang w:val="hy-AM"/>
        </w:rPr>
        <w:t xml:space="preserve"> </w:t>
      </w:r>
      <w:r w:rsidRPr="00E52976">
        <w:rPr>
          <w:rFonts w:ascii="GHEA Grapalat" w:hAnsi="GHEA Grapalat" w:cs="Arial"/>
          <w:sz w:val="24"/>
          <w:szCs w:val="24"/>
          <w:lang w:val="hy-AM"/>
        </w:rPr>
        <w:t>դրանում</w:t>
      </w:r>
      <w:r w:rsidRPr="00E52976">
        <w:rPr>
          <w:rFonts w:ascii="GHEA Grapalat" w:hAnsi="GHEA Grapalat"/>
          <w:sz w:val="24"/>
          <w:szCs w:val="24"/>
          <w:lang w:val="hy-AM"/>
        </w:rPr>
        <w:t xml:space="preserve"> </w:t>
      </w:r>
      <w:r w:rsidRPr="00E52976">
        <w:rPr>
          <w:rFonts w:ascii="GHEA Grapalat" w:hAnsi="GHEA Grapalat" w:cs="Arial"/>
          <w:sz w:val="24"/>
          <w:szCs w:val="24"/>
          <w:lang w:val="hy-AM"/>
        </w:rPr>
        <w:t>պահանջվող</w:t>
      </w:r>
      <w:r w:rsidRPr="00E52976">
        <w:rPr>
          <w:rFonts w:ascii="GHEA Grapalat" w:hAnsi="GHEA Grapalat"/>
          <w:sz w:val="24"/>
          <w:szCs w:val="24"/>
          <w:lang w:val="hy-AM"/>
        </w:rPr>
        <w:t xml:space="preserve"> </w:t>
      </w:r>
      <w:r w:rsidRPr="00E52976">
        <w:rPr>
          <w:rFonts w:ascii="GHEA Grapalat" w:hAnsi="GHEA Grapalat" w:cs="Arial"/>
          <w:sz w:val="24"/>
          <w:szCs w:val="24"/>
          <w:lang w:val="hy-AM"/>
        </w:rPr>
        <w:t>մնացած</w:t>
      </w:r>
      <w:r w:rsidRPr="00E52976">
        <w:rPr>
          <w:rFonts w:ascii="GHEA Grapalat" w:hAnsi="GHEA Grapalat"/>
          <w:sz w:val="24"/>
          <w:szCs w:val="24"/>
          <w:lang w:val="hy-AM"/>
        </w:rPr>
        <w:t xml:space="preserve"> </w:t>
      </w:r>
      <w:r w:rsidRPr="00E52976">
        <w:rPr>
          <w:rFonts w:ascii="GHEA Grapalat" w:hAnsi="GHEA Grapalat" w:cs="Arial"/>
          <w:sz w:val="24"/>
          <w:szCs w:val="24"/>
          <w:lang w:val="hy-AM"/>
        </w:rPr>
        <w:t>բոլոր</w:t>
      </w:r>
      <w:r w:rsidRPr="00E52976">
        <w:rPr>
          <w:rFonts w:ascii="GHEA Grapalat" w:hAnsi="GHEA Grapalat"/>
          <w:sz w:val="24"/>
          <w:szCs w:val="24"/>
          <w:lang w:val="hy-AM"/>
        </w:rPr>
        <w:t xml:space="preserve"> </w:t>
      </w:r>
      <w:r w:rsidRPr="00E52976">
        <w:rPr>
          <w:rFonts w:ascii="GHEA Grapalat" w:hAnsi="GHEA Grapalat" w:cs="Arial"/>
          <w:sz w:val="24"/>
          <w:szCs w:val="24"/>
          <w:lang w:val="hy-AM"/>
        </w:rPr>
        <w:t>տեղեկությունները</w:t>
      </w:r>
      <w:r w:rsidRPr="00E52976">
        <w:rPr>
          <w:rFonts w:ascii="GHEA Grapalat" w:hAnsi="GHEA Grapalat"/>
          <w:sz w:val="24"/>
          <w:szCs w:val="24"/>
          <w:lang w:val="hy-AM"/>
        </w:rPr>
        <w:t>:</w:t>
      </w:r>
    </w:p>
    <w:p w14:paraId="5CCF1FBB" w14:textId="77777777" w:rsidR="00AB5430" w:rsidRPr="00E52976" w:rsidRDefault="00AB5430" w:rsidP="00E52976">
      <w:pPr>
        <w:spacing w:before="120" w:after="120" w:line="360" w:lineRule="auto"/>
        <w:jc w:val="both"/>
        <w:rPr>
          <w:rFonts w:ascii="GHEA Grapalat" w:hAnsi="GHEA Grapalat" w:cs="Times New Roman"/>
          <w:b/>
          <w:bCs/>
          <w:sz w:val="24"/>
          <w:szCs w:val="24"/>
          <w:lang w:val="hy-AM"/>
        </w:rPr>
      </w:pPr>
    </w:p>
    <w:p w14:paraId="757FE200" w14:textId="77777777" w:rsidR="00AB5430" w:rsidRDefault="00AB5430" w:rsidP="00DB6152">
      <w:pPr>
        <w:spacing w:before="120" w:after="120" w:line="360" w:lineRule="auto"/>
        <w:jc w:val="both"/>
        <w:rPr>
          <w:rFonts w:ascii="GHEA Grapalat" w:hAnsi="GHEA Grapalat" w:cs="Times New Roman"/>
          <w:b/>
          <w:bCs/>
          <w:sz w:val="24"/>
          <w:szCs w:val="24"/>
          <w:lang w:val="hy-AM"/>
        </w:rPr>
      </w:pPr>
    </w:p>
    <w:p w14:paraId="62973C29"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336F77FE"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002AD961"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3240E24E"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2931D2A6"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147A9A4B"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18A66F2F"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6ABB8C25"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67CAE600"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3F99E1B2"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3DC4DAC3"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3423874C"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6BF81E93"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7AF7DD70"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4E7EC943" w14:textId="77777777" w:rsidR="005C3DFF" w:rsidRDefault="005C3DFF" w:rsidP="00DB6152">
      <w:pPr>
        <w:spacing w:before="120" w:after="120" w:line="360" w:lineRule="auto"/>
        <w:jc w:val="both"/>
        <w:rPr>
          <w:rFonts w:ascii="GHEA Grapalat" w:hAnsi="GHEA Grapalat" w:cs="Times New Roman"/>
          <w:b/>
          <w:bCs/>
          <w:sz w:val="24"/>
          <w:szCs w:val="24"/>
          <w:lang w:val="hy-AM"/>
        </w:rPr>
      </w:pPr>
    </w:p>
    <w:p w14:paraId="4D0F90BF" w14:textId="7726F029"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Form C1. Փոխկապակցված ընկերությունների չմասնակցության մասին</w:t>
      </w:r>
    </w:p>
    <w:p w14:paraId="6930D0F1"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հավաստում</w:t>
      </w:r>
    </w:p>
    <w:p w14:paraId="10CC9A6D"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[ԹԵԿՆԱԾՈՒԻ / ԱՌԱՋԱՏԱՐ ԱՆԴԱՄԻ ԳԼԽԱԳԻՐ (ԵԹԵ ՀԱՍԱՆԵԼԻ Է)]</w:t>
      </w:r>
    </w:p>
    <w:p w14:paraId="144CF827" w14:textId="77777777" w:rsid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Ամսաթիվ՝___ _________2024 թ.</w:t>
      </w:r>
    </w:p>
    <w:tbl>
      <w:tblPr>
        <w:tblStyle w:val="TableGrid"/>
        <w:tblW w:w="0" w:type="auto"/>
        <w:tblLook w:val="04A0" w:firstRow="1" w:lastRow="0" w:firstColumn="1" w:lastColumn="0" w:noHBand="0" w:noVBand="1"/>
      </w:tblPr>
      <w:tblGrid>
        <w:gridCol w:w="4796"/>
        <w:gridCol w:w="4797"/>
      </w:tblGrid>
      <w:tr w:rsidR="005C3DFF" w14:paraId="48941A19" w14:textId="77777777" w:rsidTr="005C3DFF">
        <w:tc>
          <w:tcPr>
            <w:tcW w:w="4796" w:type="dxa"/>
          </w:tcPr>
          <w:p w14:paraId="432EC46C" w14:textId="24B1BD6A" w:rsid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Առարկան</w:t>
            </w:r>
          </w:p>
        </w:tc>
        <w:tc>
          <w:tcPr>
            <w:tcW w:w="4797" w:type="dxa"/>
          </w:tcPr>
          <w:p w14:paraId="062B21E5" w14:textId="77777777" w:rsidR="005C3DFF" w:rsidRPr="005C3DFF" w:rsidRDefault="005C3DFF" w:rsidP="00E52976">
            <w:pPr>
              <w:spacing w:before="120" w:after="0"/>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Հայաստանի Հանրապետությունում անձը հաստատող փաստաթղթերի</w:t>
            </w:r>
          </w:p>
          <w:p w14:paraId="3FBFFF58" w14:textId="77777777" w:rsidR="005C3DFF" w:rsidRPr="005C3DFF" w:rsidRDefault="005C3DFF" w:rsidP="00E52976">
            <w:pPr>
              <w:spacing w:before="120" w:after="0"/>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տրամադրման և բաշխման և անձը հաստատող փաստաթղթերի</w:t>
            </w:r>
          </w:p>
          <w:p w14:paraId="43B3B2CD" w14:textId="77777777" w:rsidR="005C3DFF" w:rsidRPr="005C3DFF" w:rsidRDefault="005C3DFF" w:rsidP="00E52976">
            <w:pPr>
              <w:spacing w:before="120" w:after="0"/>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տրամադրման մեջ ներգրավված օբյեկտների շահագործման ու</w:t>
            </w:r>
          </w:p>
          <w:p w14:paraId="74324BD5" w14:textId="0E2C07A1" w:rsidR="005C3DFF" w:rsidRPr="00E52976" w:rsidRDefault="005C3DFF" w:rsidP="00E52976">
            <w:pPr>
              <w:spacing w:before="120" w:after="0"/>
              <w:jc w:val="both"/>
              <w:rPr>
                <w:rFonts w:ascii="GHEA Grapalat" w:eastAsiaTheme="minorHAnsi" w:hAnsi="GHEA Grapalat" w:cs="Times New Roman"/>
                <w:b/>
                <w:bCs/>
                <w:sz w:val="24"/>
                <w:szCs w:val="24"/>
                <w:lang w:val="hy-AM"/>
              </w:rPr>
            </w:pPr>
            <w:r w:rsidRPr="005C3DFF">
              <w:rPr>
                <w:rFonts w:ascii="GHEA Grapalat" w:hAnsi="GHEA Grapalat" w:cs="Times New Roman"/>
                <w:b/>
                <w:bCs/>
                <w:sz w:val="24"/>
                <w:szCs w:val="24"/>
                <w:lang w:val="hy-AM"/>
              </w:rPr>
              <w:t>սպասարկման ընտրության կարգը</w:t>
            </w:r>
          </w:p>
        </w:tc>
      </w:tr>
      <w:tr w:rsidR="005C3DFF" w:rsidRPr="00EF1F77" w14:paraId="2FD6F5F2" w14:textId="77777777" w:rsidTr="005C3DFF">
        <w:tc>
          <w:tcPr>
            <w:tcW w:w="4796" w:type="dxa"/>
          </w:tcPr>
          <w:p w14:paraId="74BA0453" w14:textId="6C162DFA" w:rsid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Ում</w:t>
            </w:r>
          </w:p>
        </w:tc>
        <w:tc>
          <w:tcPr>
            <w:tcW w:w="4797" w:type="dxa"/>
          </w:tcPr>
          <w:p w14:paraId="7C791B9A" w14:textId="77777777" w:rsidR="005C3DFF" w:rsidRPr="005C3DFF" w:rsidRDefault="005C3DFF" w:rsidP="00E52976">
            <w:pPr>
              <w:spacing w:before="120" w:after="0"/>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Ընտրության ընթացակարգն իրականացնող Գնահատող</w:t>
            </w:r>
          </w:p>
          <w:p w14:paraId="1F44DCCA" w14:textId="6EE1ACBC" w:rsidR="005C3DFF" w:rsidRPr="00E52976" w:rsidRDefault="005C3DFF" w:rsidP="00E52976">
            <w:pPr>
              <w:spacing w:before="120" w:after="0"/>
              <w:jc w:val="both"/>
              <w:rPr>
                <w:rFonts w:ascii="GHEA Grapalat" w:eastAsiaTheme="minorHAnsi" w:hAnsi="GHEA Grapalat" w:cs="Times New Roman"/>
                <w:b/>
                <w:bCs/>
                <w:sz w:val="24"/>
                <w:szCs w:val="24"/>
                <w:lang w:val="hy-AM"/>
              </w:rPr>
            </w:pPr>
            <w:r w:rsidRPr="005C3DFF">
              <w:rPr>
                <w:rFonts w:ascii="GHEA Grapalat" w:hAnsi="GHEA Grapalat" w:cs="Times New Roman"/>
                <w:b/>
                <w:bCs/>
                <w:sz w:val="24"/>
                <w:szCs w:val="24"/>
                <w:lang w:val="hy-AM"/>
              </w:rPr>
              <w:t>հանձնաժողովին</w:t>
            </w:r>
          </w:p>
        </w:tc>
      </w:tr>
    </w:tbl>
    <w:p w14:paraId="2F8C9A41"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p>
    <w:p w14:paraId="647459A7" w14:textId="298E19A5"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[Թեկնածուի/Առաջատար Անդամի անվանումը] սույնով հավաստում և</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երաշխավորում է, որ սույն նամակի ամսաթվի դրությամբ [Թեկնածուն/Առաջատար</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Անդամը] (ըստ կիրառելիության).</w:t>
      </w:r>
    </w:p>
    <w:p w14:paraId="5EA04949"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1</w:t>
      </w:r>
      <w:r w:rsidRPr="005C3DFF">
        <w:rPr>
          <w:rFonts w:ascii="Cambria Math" w:hAnsi="Cambria Math" w:cs="Cambria Math"/>
          <w:b/>
          <w:bCs/>
          <w:sz w:val="24"/>
          <w:szCs w:val="24"/>
          <w:lang w:val="hy-AM"/>
        </w:rPr>
        <w:t>․</w:t>
      </w:r>
      <w:r w:rsidRPr="005C3DFF">
        <w:rPr>
          <w:rFonts w:ascii="GHEA Grapalat" w:hAnsi="GHEA Grapalat" w:cs="Times New Roman"/>
          <w:b/>
          <w:bCs/>
          <w:sz w:val="24"/>
          <w:szCs w:val="24"/>
          <w:lang w:val="hy-AM"/>
        </w:rPr>
        <w:t xml:space="preserve"> ՀԱՄԱՏԵՂ ՄԱՍՆԱԿՑՈՒԹՅԱՆ ԲԱՑԱՌՈՒՄ</w:t>
      </w:r>
    </w:p>
    <w:p w14:paraId="77086CA8" w14:textId="540962F2"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Ըստ իրեն հասանելի տեղեկատվության, որը ձեռք բերելու ուղղությամբ վերջինս</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կատարել է բոլոր անհրաժեշտ հարցումները և ուսումնասիրությունները, որևէ</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Փոխկապակցված ընկերություն Ծրագրի շրջանակներում չի ներկայացրել և մտադիր</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չէ ներկայացնել Որակավորման Հայտ (որպես առանձին Թեկնածու կամ</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Կոնսորցիումի Անդամ) կամ որևէ այլ կերպ Թեկնածուի/Առաջատար Անդամի</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մասնակցությանը զուգահեռ մասնակցել Ընտրության ընթացակարգին</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Որակավորման Հարցման պահանջների խախտմամբ։</w:t>
      </w:r>
    </w:p>
    <w:p w14:paraId="193D6604"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2</w:t>
      </w:r>
      <w:r w:rsidRPr="005C3DFF">
        <w:rPr>
          <w:rFonts w:ascii="Cambria Math" w:hAnsi="Cambria Math" w:cs="Cambria Math"/>
          <w:b/>
          <w:bCs/>
          <w:sz w:val="24"/>
          <w:szCs w:val="24"/>
          <w:lang w:val="hy-AM"/>
        </w:rPr>
        <w:t>․</w:t>
      </w:r>
      <w:r w:rsidRPr="005C3DFF">
        <w:rPr>
          <w:rFonts w:ascii="GHEA Grapalat" w:hAnsi="GHEA Grapalat" w:cs="Times New Roman"/>
          <w:b/>
          <w:bCs/>
          <w:sz w:val="24"/>
          <w:szCs w:val="24"/>
          <w:lang w:val="hy-AM"/>
        </w:rPr>
        <w:t xml:space="preserve"> ԾԱՆՈՒՑՄԱՆ ՊԱՐՏԱՎՈՐՈՒԹՅՈՒՆ</w:t>
      </w:r>
    </w:p>
    <w:p w14:paraId="394A2FD1" w14:textId="4C6F4CC1"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[Թեկնածուի/Առաջատար Անդամի անվանումը] պարտավորվում է ապահովել</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Գնահատող հանձնաժողովին անհապաղ տեղեկացումը սույն հավաստման</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ամսաթվից հետո ի հայտ եկած որևէ այնպիսի հանգամանքի մասին, որի</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արդյունքում որևէ Փոխկապակցված ընկերություն Ծրագրի շրջանակներում կորոշի</w:t>
      </w:r>
    </w:p>
    <w:p w14:paraId="1CCBD277" w14:textId="070B77BB"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ներկայացնել (որպես առանձին Թեկնածու կամ Կոնսորցիումի Անդամ)</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Որակավորման Հայտ կամ որևէ այլ կերպ Թեկնածուի/Առաջատար Անդամ</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մասնակցությանը զուգահեռ մասնակցել Ընտրության ընթացակարգին</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Որակավորման Հարցման պահանջների խախտմամբ։</w:t>
      </w:r>
    </w:p>
    <w:p w14:paraId="5255D554"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3</w:t>
      </w:r>
      <w:r w:rsidRPr="005C3DFF">
        <w:rPr>
          <w:rFonts w:ascii="Cambria Math" w:hAnsi="Cambria Math" w:cs="Cambria Math"/>
          <w:b/>
          <w:bCs/>
          <w:sz w:val="24"/>
          <w:szCs w:val="24"/>
          <w:lang w:val="hy-AM"/>
        </w:rPr>
        <w:t>․</w:t>
      </w:r>
      <w:r w:rsidRPr="005C3DFF">
        <w:rPr>
          <w:rFonts w:ascii="GHEA Grapalat" w:hAnsi="GHEA Grapalat" w:cs="Times New Roman"/>
          <w:b/>
          <w:bCs/>
          <w:sz w:val="24"/>
          <w:szCs w:val="24"/>
          <w:lang w:val="hy-AM"/>
        </w:rPr>
        <w:t xml:space="preserve"> ՀԵՏԵՎԱՆՔՆԵՐ</w:t>
      </w:r>
    </w:p>
    <w:p w14:paraId="2F8E184C" w14:textId="2BE84AAA"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[Թեկնածուի/Առաջատար Անդամի անվանումը] ընդունում և գիտակցում է, որ սույն</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հավաստման ներկայացումը հանդիսանում է իր՝ Որակավորման Ընթացակարգին</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մասնակցության նախապայման, և որ դրանում կեղծ կամ ապակողմնորոշող</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տեղեկությունների տրամադրումը կարող է հանգեցնել իր՝ Որակավորման</w:t>
      </w:r>
      <w:r>
        <w:rPr>
          <w:rFonts w:ascii="GHEA Grapalat" w:hAnsi="GHEA Grapalat" w:cs="Times New Roman"/>
          <w:b/>
          <w:bCs/>
          <w:sz w:val="24"/>
          <w:szCs w:val="24"/>
          <w:lang w:val="hy-AM"/>
        </w:rPr>
        <w:t xml:space="preserve"> </w:t>
      </w:r>
      <w:r w:rsidRPr="005C3DFF">
        <w:rPr>
          <w:rFonts w:ascii="GHEA Grapalat" w:hAnsi="GHEA Grapalat" w:cs="Times New Roman"/>
          <w:b/>
          <w:bCs/>
          <w:sz w:val="24"/>
          <w:szCs w:val="24"/>
          <w:lang w:val="hy-AM"/>
        </w:rPr>
        <w:t>Ընթացակարգից անհապաղ որակազրկմանը, ինչպես նաև իր նկատմամբ հետագա</w:t>
      </w:r>
    </w:p>
    <w:p w14:paraId="7946F166" w14:textId="77777777" w:rsid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իրավական գործողությունների:</w:t>
      </w:r>
    </w:p>
    <w:p w14:paraId="2C829731"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p>
    <w:p w14:paraId="31A7D56F"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Հարգանքով՝</w:t>
      </w:r>
    </w:p>
    <w:p w14:paraId="0EB3D513"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Լիազորված անձի ստորագրություն,</w:t>
      </w:r>
    </w:p>
    <w:p w14:paraId="2401F3E6"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Անունը և պաշտոնը</w:t>
      </w:r>
    </w:p>
    <w:p w14:paraId="79F688A8" w14:textId="77777777" w:rsidR="005C3DFF" w:rsidRPr="005C3DFF" w:rsidRDefault="005C3DFF" w:rsidP="005C3DFF">
      <w:pPr>
        <w:spacing w:before="120" w:after="120" w:line="360" w:lineRule="auto"/>
        <w:jc w:val="both"/>
        <w:rPr>
          <w:rFonts w:ascii="GHEA Grapalat" w:hAnsi="GHEA Grapalat" w:cs="Times New Roman"/>
          <w:b/>
          <w:bCs/>
          <w:sz w:val="24"/>
          <w:szCs w:val="24"/>
          <w:lang w:val="hy-AM"/>
        </w:rPr>
      </w:pPr>
      <w:r w:rsidRPr="005C3DFF">
        <w:rPr>
          <w:rFonts w:ascii="GHEA Grapalat" w:hAnsi="GHEA Grapalat" w:cs="Times New Roman"/>
          <w:b/>
          <w:bCs/>
          <w:sz w:val="24"/>
          <w:szCs w:val="24"/>
          <w:lang w:val="hy-AM"/>
        </w:rPr>
        <w:t>Ստորագրող կազմակերպության անվանումը</w:t>
      </w:r>
    </w:p>
    <w:p w14:paraId="6474F048" w14:textId="31762C24" w:rsidR="00BA250D" w:rsidRPr="00E52976" w:rsidRDefault="005C3DFF" w:rsidP="00E52976">
      <w:pPr>
        <w:pStyle w:val="ListParagraph"/>
        <w:numPr>
          <w:ilvl w:val="0"/>
          <w:numId w:val="31"/>
        </w:numPr>
        <w:spacing w:before="120" w:after="120" w:line="360" w:lineRule="auto"/>
        <w:ind w:left="270" w:hanging="270"/>
        <w:contextualSpacing w:val="0"/>
        <w:jc w:val="both"/>
        <w:rPr>
          <w:rFonts w:ascii="GHEA Grapalat" w:hAnsi="GHEA Grapalat" w:cs="Times New Roman"/>
          <w:b/>
          <w:bCs/>
          <w:sz w:val="24"/>
          <w:szCs w:val="24"/>
        </w:rPr>
      </w:pPr>
      <w:r w:rsidRPr="005C3DFF">
        <w:rPr>
          <w:rFonts w:ascii="GHEA Grapalat" w:hAnsi="GHEA Grapalat" w:cs="Times New Roman"/>
          <w:b/>
          <w:bCs/>
          <w:sz w:val="24"/>
          <w:szCs w:val="24"/>
          <w:lang w:val="hy-AM"/>
        </w:rPr>
        <w:t>Հասցե</w:t>
      </w:r>
      <w:r w:rsidR="00BA250D" w:rsidRPr="00E52976">
        <w:rPr>
          <w:rFonts w:ascii="GHEA Grapalat" w:hAnsi="GHEA Grapalat" w:cs="Times New Roman"/>
          <w:b/>
          <w:bCs/>
          <w:sz w:val="24"/>
          <w:szCs w:val="24"/>
        </w:rPr>
        <w:t>Վկայագիր</w:t>
      </w:r>
    </w:p>
    <w:p w14:paraId="7532E753" w14:textId="6F300171" w:rsidR="00BA250D" w:rsidRPr="00E52976" w:rsidRDefault="00BA250D" w:rsidP="00E52976">
      <w:pPr>
        <w:spacing w:before="0" w:after="0" w:line="360" w:lineRule="auto"/>
        <w:jc w:val="both"/>
        <w:rPr>
          <w:rFonts w:ascii="GHEA Grapalat" w:hAnsi="GHEA Grapalat" w:cs="Times New Roman"/>
          <w:b/>
          <w:bCs/>
          <w:sz w:val="24"/>
          <w:szCs w:val="24"/>
        </w:rPr>
      </w:pPr>
      <w:r w:rsidRPr="00E52976">
        <w:rPr>
          <w:rFonts w:ascii="GHEA Grapalat" w:hAnsi="GHEA Grapalat" w:cs="Times New Roman"/>
          <w:b/>
          <w:bCs/>
          <w:sz w:val="24"/>
          <w:szCs w:val="24"/>
        </w:rPr>
        <w:t>[ԹԵԿՆԱԾՈՒԻ</w:t>
      </w:r>
      <w:r w:rsidR="0011366B" w:rsidRPr="00E52976">
        <w:rPr>
          <w:rFonts w:ascii="GHEA Grapalat" w:hAnsi="GHEA Grapalat" w:cs="Times New Roman"/>
          <w:b/>
          <w:bCs/>
          <w:sz w:val="24"/>
          <w:szCs w:val="24"/>
          <w:lang w:val="hy-AM"/>
        </w:rPr>
        <w:t xml:space="preserve"> </w:t>
      </w:r>
      <w:r w:rsidRPr="00E52976">
        <w:rPr>
          <w:rFonts w:ascii="GHEA Grapalat" w:hAnsi="GHEA Grapalat" w:cs="Times New Roman"/>
          <w:b/>
          <w:bCs/>
          <w:sz w:val="24"/>
          <w:szCs w:val="24"/>
        </w:rPr>
        <w:t>/</w:t>
      </w:r>
      <w:r w:rsidR="0011366B" w:rsidRPr="00E52976">
        <w:rPr>
          <w:rFonts w:ascii="GHEA Grapalat" w:hAnsi="GHEA Grapalat" w:cs="Times New Roman"/>
          <w:b/>
          <w:bCs/>
          <w:sz w:val="24"/>
          <w:szCs w:val="24"/>
          <w:lang w:val="hy-AM"/>
        </w:rPr>
        <w:t xml:space="preserve"> </w:t>
      </w:r>
      <w:r w:rsidR="00AB25A2" w:rsidRPr="00E52976">
        <w:rPr>
          <w:rFonts w:ascii="GHEA Grapalat" w:hAnsi="GHEA Grapalat" w:cs="Times New Roman"/>
          <w:b/>
          <w:bCs/>
          <w:sz w:val="24"/>
          <w:szCs w:val="24"/>
          <w:lang w:val="hy-AM"/>
        </w:rPr>
        <w:t xml:space="preserve">ԱՌԱՋԱՏԱՐ ԱՆԴԱՄԻ / </w:t>
      </w:r>
      <w:r w:rsidRPr="00E52976">
        <w:rPr>
          <w:rFonts w:ascii="GHEA Grapalat" w:hAnsi="GHEA Grapalat" w:cs="Times New Roman"/>
          <w:b/>
          <w:bCs/>
          <w:sz w:val="24"/>
          <w:szCs w:val="24"/>
        </w:rPr>
        <w:t>ԿՈՆՍՈՐՑԻՈՒՄԻ ԱՆԴԱՄԻ</w:t>
      </w:r>
      <w:r w:rsidR="00906F9C" w:rsidRPr="00E52976">
        <w:rPr>
          <w:rFonts w:ascii="GHEA Grapalat" w:hAnsi="GHEA Grapalat" w:cs="Times New Roman"/>
          <w:b/>
          <w:bCs/>
          <w:sz w:val="24"/>
          <w:szCs w:val="24"/>
          <w:lang w:val="hy-AM"/>
        </w:rPr>
        <w:t xml:space="preserve"> </w:t>
      </w:r>
      <w:r w:rsidR="00906F9C" w:rsidRPr="00E52976">
        <w:rPr>
          <w:rFonts w:ascii="GHEA Grapalat" w:hAnsi="GHEA Grapalat" w:cs="Times New Roman"/>
          <w:b/>
          <w:bCs/>
          <w:sz w:val="24"/>
          <w:szCs w:val="24"/>
        </w:rPr>
        <w:t>(</w:t>
      </w:r>
      <w:r w:rsidR="00906F9C" w:rsidRPr="00E52976">
        <w:rPr>
          <w:rFonts w:ascii="GHEA Grapalat" w:hAnsi="GHEA Grapalat" w:cs="Times New Roman"/>
          <w:b/>
          <w:bCs/>
          <w:sz w:val="24"/>
          <w:szCs w:val="24"/>
          <w:lang w:val="hy-AM"/>
        </w:rPr>
        <w:t>ԵԹԵ ՀԱՍԱՆԵԼԻ Է</w:t>
      </w:r>
      <w:r w:rsidR="00906F9C" w:rsidRPr="00E52976">
        <w:rPr>
          <w:rFonts w:ascii="GHEA Grapalat" w:hAnsi="GHEA Grapalat" w:cs="Times New Roman"/>
          <w:b/>
          <w:bCs/>
          <w:sz w:val="24"/>
          <w:szCs w:val="24"/>
        </w:rPr>
        <w:t>)</w:t>
      </w:r>
      <w:r w:rsidRPr="00E52976">
        <w:rPr>
          <w:rFonts w:ascii="GHEA Grapalat" w:hAnsi="GHEA Grapalat" w:cs="Times New Roman"/>
          <w:b/>
          <w:bCs/>
          <w:sz w:val="24"/>
          <w:szCs w:val="24"/>
        </w:rPr>
        <w:t xml:space="preserve"> </w:t>
      </w:r>
      <w:r w:rsidR="00906F9C" w:rsidRPr="00E52976">
        <w:rPr>
          <w:rFonts w:ascii="GHEA Grapalat" w:hAnsi="GHEA Grapalat" w:cs="Times New Roman"/>
          <w:b/>
          <w:bCs/>
          <w:sz w:val="24"/>
          <w:szCs w:val="24"/>
          <w:lang w:val="hy-AM"/>
        </w:rPr>
        <w:t>ԳԼԽԱԳԻՐ</w:t>
      </w:r>
      <w:r w:rsidRPr="00E52976">
        <w:rPr>
          <w:rFonts w:ascii="GHEA Grapalat" w:hAnsi="GHEA Grapalat" w:cs="Times New Roman"/>
          <w:b/>
          <w:bCs/>
          <w:sz w:val="24"/>
          <w:szCs w:val="24"/>
        </w:rPr>
        <w:t>]</w:t>
      </w:r>
    </w:p>
    <w:p w14:paraId="3CE14DF1" w14:textId="77777777" w:rsidR="00BA250D" w:rsidRPr="00E52976" w:rsidRDefault="00BA250D" w:rsidP="00E52976">
      <w:pPr>
        <w:pStyle w:val="Normal111"/>
        <w:spacing w:before="0" w:after="120"/>
        <w:ind w:left="0"/>
        <w:jc w:val="both"/>
        <w:rPr>
          <w:rFonts w:ascii="GHEA Grapalat" w:hAnsi="GHEA Grapalat" w:cs="Times New Roman"/>
          <w:sz w:val="24"/>
          <w:szCs w:val="24"/>
        </w:rPr>
      </w:pPr>
      <w:r w:rsidRPr="00E52976">
        <w:rPr>
          <w:rFonts w:ascii="GHEA Grapalat" w:hAnsi="GHEA Grapalat" w:cs="Times New Roman"/>
          <w:sz w:val="24"/>
          <w:szCs w:val="24"/>
        </w:rPr>
        <w:t>Ամսաթիվ՝___ ___________ 2023 թ</w:t>
      </w:r>
    </w:p>
    <w:p w14:paraId="2A77FAE2" w14:textId="77777777" w:rsidR="00BA250D" w:rsidRPr="00E52976" w:rsidRDefault="00BA250D" w:rsidP="00E52976">
      <w:pPr>
        <w:pStyle w:val="Normal111"/>
        <w:spacing w:before="120" w:after="120"/>
        <w:ind w:left="0"/>
        <w:jc w:val="both"/>
        <w:rPr>
          <w:rFonts w:ascii="GHEA Grapalat" w:hAnsi="GHEA Grapalat" w:cs="Times New Roman"/>
          <w:sz w:val="24"/>
          <w:szCs w:val="24"/>
        </w:rPr>
      </w:pPr>
      <w:r w:rsidRPr="00E52976">
        <w:rPr>
          <w:rFonts w:ascii="GHEA Grapalat" w:hAnsi="GHEA Grapalat" w:cs="Times New Roman"/>
          <w:sz w:val="24"/>
          <w:szCs w:val="24"/>
        </w:rPr>
        <w:t>Re. Հայաստանի Հանրապետությունում անձը հաստատող փաստաթղթերի տրամադրման և բաշխման և անձը հաստատող փաստաթղթերի տրամադրման մեջ ներգրավված օբյեկտների շահագործման ու սպասարկման ընտրության կարգը.</w:t>
      </w:r>
    </w:p>
    <w:p w14:paraId="57E06BE5" w14:textId="085C00DF" w:rsidR="00BA250D" w:rsidRPr="00E52976" w:rsidRDefault="006E4AD4" w:rsidP="00E52976">
      <w:pPr>
        <w:pStyle w:val="Normal111"/>
        <w:spacing w:before="120" w:after="120"/>
        <w:ind w:left="0"/>
        <w:jc w:val="both"/>
        <w:rPr>
          <w:rFonts w:ascii="GHEA Grapalat" w:hAnsi="GHEA Grapalat" w:cs="Times New Roman"/>
          <w:sz w:val="24"/>
          <w:szCs w:val="24"/>
        </w:rPr>
      </w:pPr>
      <w:r w:rsidRPr="00E52976">
        <w:rPr>
          <w:rFonts w:ascii="GHEA Grapalat" w:hAnsi="GHEA Grapalat" w:cs="Times New Roman"/>
          <w:sz w:val="24"/>
          <w:szCs w:val="24"/>
          <w:lang w:val="hy-AM"/>
        </w:rPr>
        <w:t>Ը</w:t>
      </w:r>
      <w:r w:rsidRPr="00E52976">
        <w:rPr>
          <w:rFonts w:ascii="GHEA Grapalat" w:hAnsi="GHEA Grapalat" w:cs="Times New Roman"/>
          <w:sz w:val="24"/>
          <w:szCs w:val="24"/>
        </w:rPr>
        <w:t>նտրության ընթացակարգն իրականաց</w:t>
      </w:r>
      <w:r w:rsidRPr="00E52976">
        <w:rPr>
          <w:rFonts w:ascii="GHEA Grapalat" w:hAnsi="GHEA Grapalat" w:cs="Times New Roman"/>
          <w:sz w:val="24"/>
          <w:szCs w:val="24"/>
          <w:lang w:val="hy-AM"/>
        </w:rPr>
        <w:t>նող</w:t>
      </w:r>
      <w:r w:rsidRPr="00E52976">
        <w:rPr>
          <w:rFonts w:ascii="GHEA Grapalat" w:hAnsi="GHEA Grapalat" w:cs="Times New Roman"/>
          <w:sz w:val="24"/>
          <w:szCs w:val="24"/>
        </w:rPr>
        <w:t xml:space="preserve"> </w:t>
      </w:r>
      <w:r w:rsidR="00BA250D" w:rsidRPr="00E52976">
        <w:rPr>
          <w:rFonts w:ascii="GHEA Grapalat" w:hAnsi="GHEA Grapalat" w:cs="Times New Roman"/>
          <w:sz w:val="24"/>
          <w:szCs w:val="24"/>
        </w:rPr>
        <w:t>Գնահատող հանձնաժողովին.</w:t>
      </w:r>
    </w:p>
    <w:p w14:paraId="57980815" w14:textId="043DE55F" w:rsidR="00BA250D" w:rsidRPr="00E52976" w:rsidRDefault="00BA250D" w:rsidP="00E52976">
      <w:pPr>
        <w:pStyle w:val="Normal111"/>
        <w:spacing w:before="120" w:after="120"/>
        <w:ind w:left="0"/>
        <w:jc w:val="both"/>
        <w:rPr>
          <w:rFonts w:ascii="GHEA Grapalat" w:hAnsi="GHEA Grapalat" w:cs="Times New Roman"/>
          <w:sz w:val="24"/>
          <w:szCs w:val="24"/>
        </w:rPr>
      </w:pPr>
      <w:r w:rsidRPr="00E52976">
        <w:rPr>
          <w:rFonts w:ascii="GHEA Grapalat" w:hAnsi="GHEA Grapalat" w:cs="Times New Roman"/>
          <w:sz w:val="24"/>
          <w:szCs w:val="24"/>
        </w:rPr>
        <w:t>[Թեկնածու/</w:t>
      </w:r>
      <w:r w:rsidR="00673080" w:rsidRPr="00E52976">
        <w:rPr>
          <w:rFonts w:ascii="GHEA Grapalat" w:hAnsi="GHEA Grapalat" w:cs="Times New Roman"/>
          <w:sz w:val="24"/>
          <w:szCs w:val="24"/>
          <w:lang w:val="hy-AM"/>
        </w:rPr>
        <w:t>Առաջատար Անդամի</w:t>
      </w:r>
      <w:r w:rsidRPr="00E52976">
        <w:rPr>
          <w:rFonts w:ascii="GHEA Grapalat" w:hAnsi="GHEA Grapalat" w:cs="Times New Roman"/>
          <w:sz w:val="24"/>
          <w:szCs w:val="24"/>
        </w:rPr>
        <w:t xml:space="preserve">/Կոնսորցիումի </w:t>
      </w:r>
      <w:r w:rsidR="00673080" w:rsidRPr="00E52976">
        <w:rPr>
          <w:rFonts w:ascii="GHEA Grapalat" w:hAnsi="GHEA Grapalat" w:cs="Times New Roman"/>
          <w:sz w:val="24"/>
          <w:szCs w:val="24"/>
          <w:lang w:val="hy-AM"/>
        </w:rPr>
        <w:t xml:space="preserve">այլ </w:t>
      </w:r>
      <w:r w:rsidRPr="00E52976">
        <w:rPr>
          <w:rFonts w:ascii="GHEA Grapalat" w:hAnsi="GHEA Grapalat" w:cs="Times New Roman"/>
          <w:sz w:val="24"/>
          <w:szCs w:val="24"/>
        </w:rPr>
        <w:t>Անդամի անվանումը] սույնով ներկայացնում և երաշխավորում է, որ սույն նամակի ամսաթվի դրությամբ [Թեկնածու/</w:t>
      </w:r>
      <w:r w:rsidR="00673080" w:rsidRPr="00E52976">
        <w:rPr>
          <w:rFonts w:ascii="GHEA Grapalat" w:hAnsi="GHEA Grapalat" w:cs="Times New Roman"/>
          <w:sz w:val="24"/>
          <w:szCs w:val="24"/>
          <w:lang w:val="hy-AM"/>
        </w:rPr>
        <w:t>Առաջատար Անդամի</w:t>
      </w:r>
      <w:r w:rsidRPr="00E52976">
        <w:rPr>
          <w:rFonts w:ascii="GHEA Grapalat" w:hAnsi="GHEA Grapalat" w:cs="Times New Roman"/>
          <w:sz w:val="24"/>
          <w:szCs w:val="24"/>
        </w:rPr>
        <w:t>/ Կոնսորցիումի Անդամի անվանումը] (ըստ դեպքի).</w:t>
      </w:r>
    </w:p>
    <w:p w14:paraId="7E7AE9F0" w14:textId="0C1FFBDE" w:rsidR="00BA250D" w:rsidRPr="00E52976" w:rsidRDefault="00BA250D" w:rsidP="00DB6152">
      <w:pPr>
        <w:pStyle w:val="ListParagraph"/>
        <w:numPr>
          <w:ilvl w:val="0"/>
          <w:numId w:val="57"/>
        </w:numPr>
        <w:spacing w:before="80" w:after="8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w:t>
      </w:r>
      <w:r w:rsidR="00D00FA4" w:rsidRPr="00E52976">
        <w:rPr>
          <w:rFonts w:ascii="GHEA Grapalat" w:hAnsi="GHEA Grapalat" w:cs="Times New Roman"/>
          <w:sz w:val="24"/>
          <w:szCs w:val="24"/>
          <w:lang w:val="hy-AM"/>
        </w:rPr>
        <w:t>Առաջատար Անդամի</w:t>
      </w:r>
      <w:r w:rsidRPr="00E52976">
        <w:rPr>
          <w:rFonts w:ascii="GHEA Grapalat" w:hAnsi="GHEA Grapalat" w:cs="Times New Roman"/>
          <w:sz w:val="24"/>
          <w:szCs w:val="24"/>
          <w:lang w:val="hy-AM"/>
        </w:rPr>
        <w:t>/Կոնսորցիումի անդամի անվանումը] սնանկության կամ լուծարման գործընթացում չէ.</w:t>
      </w:r>
    </w:p>
    <w:p w14:paraId="4C6D93FF" w14:textId="1F4CCE51" w:rsidR="00BA250D" w:rsidRPr="00E52976" w:rsidRDefault="00BA250D" w:rsidP="00DB6152">
      <w:pPr>
        <w:pStyle w:val="ListParagraph"/>
        <w:numPr>
          <w:ilvl w:val="0"/>
          <w:numId w:val="57"/>
        </w:numPr>
        <w:spacing w:before="80" w:after="8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w:t>
      </w:r>
      <w:r w:rsidR="00D00FA4" w:rsidRPr="00E52976">
        <w:rPr>
          <w:rFonts w:ascii="GHEA Grapalat" w:hAnsi="GHEA Grapalat" w:cs="Times New Roman"/>
          <w:sz w:val="24"/>
          <w:szCs w:val="24"/>
          <w:lang w:val="hy-AM"/>
        </w:rPr>
        <w:t>Առաջատար Անդամի</w:t>
      </w:r>
      <w:r w:rsidRPr="00E52976">
        <w:rPr>
          <w:rFonts w:ascii="GHEA Grapalat" w:hAnsi="GHEA Grapalat" w:cs="Times New Roman"/>
          <w:sz w:val="24"/>
          <w:szCs w:val="24"/>
          <w:lang w:val="hy-AM"/>
        </w:rPr>
        <w:t>/Կոնսորցիումի անդամի անունը] և նրա տնօրեններից կամ ադմինիստրատորներից որևէ մեկը դատապարտված չեն խարդախության, կոռուպցիայի կամ փողերի լվացման համար.</w:t>
      </w:r>
    </w:p>
    <w:p w14:paraId="22D38890" w14:textId="7142B673" w:rsidR="00BA250D" w:rsidRPr="00E52976" w:rsidRDefault="00BA250D" w:rsidP="00DB6152">
      <w:pPr>
        <w:pStyle w:val="ListParagraph"/>
        <w:numPr>
          <w:ilvl w:val="0"/>
          <w:numId w:val="57"/>
        </w:numPr>
        <w:spacing w:before="80" w:after="8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w:t>
      </w:r>
      <w:r w:rsidR="00D00FA4" w:rsidRPr="00E52976">
        <w:rPr>
          <w:rFonts w:ascii="GHEA Grapalat" w:hAnsi="GHEA Grapalat" w:cs="Times New Roman"/>
          <w:sz w:val="24"/>
          <w:szCs w:val="24"/>
          <w:lang w:val="hy-AM"/>
        </w:rPr>
        <w:t>Առաջատար Անդամի</w:t>
      </w:r>
      <w:r w:rsidRPr="00E52976">
        <w:rPr>
          <w:rFonts w:ascii="GHEA Grapalat" w:hAnsi="GHEA Grapalat" w:cs="Times New Roman"/>
          <w:sz w:val="24"/>
          <w:szCs w:val="24"/>
          <w:lang w:val="hy-AM"/>
        </w:rPr>
        <w:t>/Կոնսորցիումի անդամի անունը] տեղյակ չէ որևէ հնարավոր շահերի բախման կամ իրական շահերի բախման մասին, որը բխում է նախկին կամ գոյություն ունեցող պայմանագրերից կամ հարաբերություններից, որոնք կարող են էականորեն ազդել Ծրագիրն իրականացնելու նրա կարողության վրա. և</w:t>
      </w:r>
    </w:p>
    <w:p w14:paraId="282AB782" w14:textId="015399A0" w:rsidR="00BA250D" w:rsidRPr="00E52976" w:rsidRDefault="00BA250D" w:rsidP="00DB6152">
      <w:pPr>
        <w:pStyle w:val="ListParagraph"/>
        <w:numPr>
          <w:ilvl w:val="0"/>
          <w:numId w:val="57"/>
        </w:numPr>
        <w:spacing w:before="80" w:after="8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w:t>
      </w:r>
      <w:r w:rsidR="00D00FA4" w:rsidRPr="00E52976">
        <w:rPr>
          <w:rFonts w:ascii="GHEA Grapalat" w:hAnsi="GHEA Grapalat" w:cs="Times New Roman"/>
          <w:sz w:val="24"/>
          <w:szCs w:val="24"/>
          <w:lang w:val="hy-AM"/>
        </w:rPr>
        <w:t>Առաջատար Անդամի</w:t>
      </w:r>
      <w:r w:rsidRPr="00E52976">
        <w:rPr>
          <w:rFonts w:ascii="GHEA Grapalat" w:hAnsi="GHEA Grapalat" w:cs="Times New Roman"/>
          <w:sz w:val="24"/>
          <w:szCs w:val="24"/>
          <w:lang w:val="hy-AM"/>
        </w:rPr>
        <w:t>/Կոնսորցիումի անդամի անվանումը] չի ենթարկվում Հավելված 3-ում (Ընդհանուր պահանջներ դիմողներին ներկայացվող ընդհանուր պահանջներ) սահմանված որևէ այլ սահմանափակումների ներքո:</w:t>
      </w:r>
    </w:p>
    <w:p w14:paraId="09CEBCBD" w14:textId="1B420296" w:rsidR="00BA250D" w:rsidRPr="00E52976" w:rsidRDefault="00BA250D" w:rsidP="00DB6152">
      <w:pPr>
        <w:pStyle w:val="ListParagraph"/>
        <w:numPr>
          <w:ilvl w:val="0"/>
          <w:numId w:val="57"/>
        </w:numPr>
        <w:spacing w:before="80" w:after="8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w:t>
      </w:r>
      <w:r w:rsidR="00D00FA4" w:rsidRPr="00E52976">
        <w:rPr>
          <w:rFonts w:ascii="GHEA Grapalat" w:hAnsi="GHEA Grapalat" w:cs="Times New Roman"/>
          <w:sz w:val="24"/>
          <w:szCs w:val="24"/>
          <w:lang w:val="hy-AM"/>
        </w:rPr>
        <w:t>Առաջատար Անդամի</w:t>
      </w:r>
      <w:r w:rsidRPr="00E52976">
        <w:rPr>
          <w:rFonts w:ascii="GHEA Grapalat" w:hAnsi="GHEA Grapalat" w:cs="Times New Roman"/>
          <w:sz w:val="24"/>
          <w:szCs w:val="24"/>
          <w:lang w:val="hy-AM"/>
        </w:rPr>
        <w:t>/կոնսորցիումի անդամի անվանումը] համապատասխանում է Կառավարության 2022 թվականի հուլիսի 28-ի թիվ 1183-Н որոշմամբ (փոփոխված) հաստատված ՊՄԳ կարգի 47-րդ կետով սահմանված պահանջներին և. լիազորված է մասնակցելու մասնավոր գործընկերների ընտրության ընթացակարգին և փաստաթղթեր ներկայացնելու, ինչպես նաև պատասխանատվություն է կրում մասնավոր գործընկերների ընտրության ընթացակարգի ընթացքում սխալ կամ կեղծ փաստաթղթեր, տեղեկություններ և տվյալներ ներկայացնելու դեպքում:</w:t>
      </w:r>
    </w:p>
    <w:p w14:paraId="5B2B4F36" w14:textId="4489F179"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[Թեկնածուի/</w:t>
      </w:r>
      <w:r w:rsidR="00D00FA4" w:rsidRPr="00E52976">
        <w:rPr>
          <w:rFonts w:ascii="GHEA Grapalat" w:hAnsi="GHEA Grapalat" w:cs="Times New Roman"/>
          <w:sz w:val="24"/>
          <w:szCs w:val="24"/>
          <w:lang w:val="hy-AM"/>
        </w:rPr>
        <w:t>Առաջատար Անդամի</w:t>
      </w:r>
      <w:r w:rsidRPr="00E52976">
        <w:rPr>
          <w:rFonts w:ascii="GHEA Grapalat" w:hAnsi="GHEA Grapalat" w:cs="Times New Roman"/>
          <w:sz w:val="24"/>
          <w:szCs w:val="24"/>
          <w:lang w:val="hy-AM"/>
        </w:rPr>
        <w:t>/Կոնսորցիումի անդամը] համաձայնել են մասնակցել Ընտրության ընթացակարգին և պետք է ճանաչվի [Թեկնածուի անունը] որպես Ընտրության ընթացակարգի հաղթող, որպեսզի [իրականացնի/համատեղ իրականացնի] Ծրագիրը և համապատասխանի: Պայմանագրի պայմաններով, այդ թվում՝ կատարելով նման գործողություններ և կատարելով այդպիսի փաստաթղթեր, կամ ապահովելով նման գործողությունների և փաստաթղթերի կատարումը կամ կատարումը Կապակցված ընկերությունների և Ծրագրի Ընկերության կողմից, ինչպես պահանջվում է որակավորման սույն հայտով, Համաձայնագրով կամ որպես անհրաժեշտ կամ ցանկալի է Ծրագրի հաջող իրականացման համար:</w:t>
      </w:r>
    </w:p>
    <w:p w14:paraId="278ABF6F" w14:textId="5F534CEA"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Եթե ընդունվել է մասնակցելու Ընտրության ընթացակարգին, [Թեկնածուի անունը] համաձայնում է պահպանել գաղտնիության և գաղտնի տեղեկատվության չբացահայտման պահանջները՝ համաձայն </w:t>
      </w:r>
      <w:r w:rsidR="00D00FA4" w:rsidRPr="00E52976">
        <w:rPr>
          <w:rFonts w:ascii="GHEA Grapalat" w:hAnsi="GHEA Grapalat" w:cs="Times New Roman"/>
          <w:sz w:val="24"/>
          <w:szCs w:val="24"/>
          <w:lang w:val="hy-AM"/>
        </w:rPr>
        <w:t>գաղտնիության նախաձեռնության</w:t>
      </w:r>
      <w:r w:rsidRPr="00E52976">
        <w:rPr>
          <w:rFonts w:ascii="GHEA Grapalat" w:hAnsi="GHEA Grapalat" w:cs="Times New Roman"/>
          <w:sz w:val="24"/>
          <w:szCs w:val="24"/>
          <w:lang w:val="hy-AM"/>
        </w:rPr>
        <w:t xml:space="preserve"> պայմանների և ապահովելու այդ պահանջների համապատասխանությունը: Լիազորված անձինք, Կոնսորցիումի անդամները [եթե Թեկնածուն մասնակցում է Ընտրության ընթացակարգին՝ հիմնվելով Կոնսորցիումի վրա] և գաղտնի տեղեկատվության այլ օգտվողներ (ինչպես սահմանված է </w:t>
      </w:r>
      <w:r w:rsidR="00D00FA4" w:rsidRPr="00E52976">
        <w:rPr>
          <w:rFonts w:ascii="GHEA Grapalat" w:hAnsi="GHEA Grapalat" w:cs="Times New Roman"/>
          <w:sz w:val="24"/>
          <w:szCs w:val="24"/>
          <w:lang w:val="hy-AM"/>
        </w:rPr>
        <w:t>գաղտնիության նախաձեռնությունում</w:t>
      </w:r>
      <w:r w:rsidRPr="00E52976">
        <w:rPr>
          <w:rFonts w:ascii="GHEA Grapalat" w:hAnsi="GHEA Grapalat" w:cs="Times New Roman"/>
          <w:sz w:val="24"/>
          <w:szCs w:val="24"/>
          <w:lang w:val="hy-AM"/>
        </w:rPr>
        <w:t>):</w:t>
      </w:r>
    </w:p>
    <w:p w14:paraId="181DA2E2" w14:textId="77777777" w:rsidR="00BA250D" w:rsidRPr="00E52976" w:rsidRDefault="00BA250D" w:rsidP="00E52976">
      <w:pPr>
        <w:pStyle w:val="Normal111"/>
        <w:spacing w:before="60" w:after="6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Անկեղծորեն Ձեր,</w:t>
      </w:r>
    </w:p>
    <w:p w14:paraId="43FE820E" w14:textId="77777777" w:rsidR="00BA250D" w:rsidRPr="00E52976" w:rsidRDefault="00BA250D" w:rsidP="00E52976">
      <w:pPr>
        <w:pStyle w:val="Normal111"/>
        <w:spacing w:before="60" w:after="6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անձի ստորագրություն</w:t>
      </w:r>
    </w:p>
    <w:p w14:paraId="15D037A5" w14:textId="77777777" w:rsidR="00BA250D" w:rsidRPr="00E52976" w:rsidRDefault="00BA250D" w:rsidP="00E52976">
      <w:pPr>
        <w:pStyle w:val="Normal111"/>
        <w:spacing w:before="60" w:after="6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Անունը և կոչումը </w:t>
      </w:r>
    </w:p>
    <w:p w14:paraId="6FF35F46" w14:textId="77777777" w:rsidR="00BA250D" w:rsidRPr="00E52976" w:rsidRDefault="00BA250D" w:rsidP="00E52976">
      <w:pPr>
        <w:pStyle w:val="Normal111"/>
        <w:spacing w:before="60" w:after="60"/>
        <w:ind w:left="0"/>
        <w:jc w:val="both"/>
        <w:rPr>
          <w:rFonts w:ascii="GHEA Grapalat" w:hAnsi="GHEA Grapalat" w:cs="Times New Roman"/>
          <w:sz w:val="24"/>
          <w:szCs w:val="24"/>
        </w:rPr>
      </w:pPr>
      <w:r w:rsidRPr="00E52976">
        <w:rPr>
          <w:rFonts w:ascii="GHEA Grapalat" w:hAnsi="GHEA Grapalat" w:cs="Times New Roman"/>
          <w:sz w:val="24"/>
          <w:szCs w:val="24"/>
        </w:rPr>
        <w:t>Ստորագրող</w:t>
      </w:r>
      <w:r w:rsidRPr="00E52976">
        <w:rPr>
          <w:rFonts w:ascii="GHEA Grapalat" w:hAnsi="GHEA Grapalat" w:cs="Times New Roman"/>
          <w:sz w:val="24"/>
          <w:szCs w:val="24"/>
          <w:lang w:val="hy-AM"/>
        </w:rPr>
        <w:t xml:space="preserve"> կազմակերպության անվանումը</w:t>
      </w:r>
    </w:p>
    <w:p w14:paraId="124494A8" w14:textId="77777777" w:rsidR="00015E51" w:rsidRPr="00E52976" w:rsidRDefault="00BA250D" w:rsidP="00E52976">
      <w:pPr>
        <w:pStyle w:val="Normal111"/>
        <w:spacing w:before="60" w:after="60"/>
        <w:ind w:left="0"/>
        <w:jc w:val="both"/>
        <w:rPr>
          <w:rFonts w:ascii="GHEA Grapalat" w:hAnsi="GHEA Grapalat" w:cs="Times New Roman"/>
          <w:sz w:val="24"/>
          <w:szCs w:val="24"/>
        </w:rPr>
      </w:pPr>
      <w:r w:rsidRPr="00E52976">
        <w:rPr>
          <w:rFonts w:ascii="GHEA Grapalat" w:hAnsi="GHEA Grapalat" w:cs="Times New Roman"/>
          <w:sz w:val="24"/>
          <w:szCs w:val="24"/>
        </w:rPr>
        <w:t>Հասցե</w:t>
      </w:r>
    </w:p>
    <w:p w14:paraId="28345DE4" w14:textId="77777777" w:rsidR="00EB4621" w:rsidRPr="00E52976" w:rsidRDefault="00EB4621" w:rsidP="00E52976">
      <w:pPr>
        <w:pStyle w:val="Normal111"/>
        <w:spacing w:before="120" w:after="120"/>
        <w:ind w:left="0"/>
        <w:jc w:val="both"/>
        <w:rPr>
          <w:rFonts w:ascii="GHEA Grapalat" w:hAnsi="GHEA Grapalat" w:cs="Times New Roman"/>
          <w:sz w:val="24"/>
          <w:szCs w:val="24"/>
        </w:rPr>
        <w:sectPr w:rsidR="00EB4621" w:rsidRPr="00E52976" w:rsidSect="00065249">
          <w:headerReference w:type="even" r:id="rId14"/>
          <w:footerReference w:type="even" r:id="rId15"/>
          <w:footerReference w:type="default" r:id="rId16"/>
          <w:footerReference w:type="first" r:id="rId17"/>
          <w:pgSz w:w="11907" w:h="16840" w:code="9"/>
          <w:pgMar w:top="1008" w:right="1152" w:bottom="1008" w:left="1152" w:header="576" w:footer="576" w:gutter="0"/>
          <w:cols w:space="708"/>
          <w:titlePg/>
          <w:docGrid w:linePitch="360"/>
        </w:sectPr>
      </w:pPr>
    </w:p>
    <w:p w14:paraId="546BA20B" w14:textId="66CE2B45" w:rsidR="00BA250D" w:rsidRPr="00E52976" w:rsidRDefault="001B1274" w:rsidP="00E52976">
      <w:pPr>
        <w:pStyle w:val="ListParagraph"/>
        <w:numPr>
          <w:ilvl w:val="0"/>
          <w:numId w:val="31"/>
        </w:numPr>
        <w:spacing w:before="120" w:after="120" w:line="360" w:lineRule="auto"/>
        <w:ind w:left="270" w:hanging="270"/>
        <w:contextualSpacing w:val="0"/>
        <w:jc w:val="both"/>
        <w:rPr>
          <w:rFonts w:ascii="GHEA Grapalat" w:hAnsi="GHEA Grapalat" w:cs="Times New Roman"/>
          <w:b/>
          <w:sz w:val="24"/>
          <w:szCs w:val="24"/>
          <w:lang w:val="hy-AM"/>
        </w:rPr>
      </w:pPr>
      <w:bookmarkStart w:id="170" w:name="_Hlk133337601"/>
      <w:r w:rsidRPr="00E52976">
        <w:rPr>
          <w:rFonts w:ascii="GHEA Grapalat" w:hAnsi="GHEA Grapalat" w:cs="Times New Roman"/>
          <w:b/>
          <w:sz w:val="24"/>
          <w:szCs w:val="24"/>
          <w:lang w:val="hy-AM"/>
        </w:rPr>
        <w:t>Համադրելի</w:t>
      </w:r>
      <w:r w:rsidR="00E05D56" w:rsidRPr="00E52976">
        <w:rPr>
          <w:rFonts w:ascii="GHEA Grapalat" w:hAnsi="GHEA Grapalat" w:cs="Times New Roman"/>
          <w:b/>
          <w:sz w:val="24"/>
          <w:szCs w:val="24"/>
          <w:lang w:val="hy-AM"/>
        </w:rPr>
        <w:t xml:space="preserve"> ծրագրերի</w:t>
      </w:r>
      <w:r w:rsidR="00BA250D" w:rsidRPr="00E52976">
        <w:rPr>
          <w:rFonts w:ascii="GHEA Grapalat" w:hAnsi="GHEA Grapalat" w:cs="Times New Roman"/>
          <w:b/>
          <w:sz w:val="24"/>
          <w:szCs w:val="24"/>
          <w:lang w:val="hy-AM"/>
        </w:rPr>
        <w:t xml:space="preserve"> փորձի աղյուսակ</w:t>
      </w:r>
    </w:p>
    <w:tbl>
      <w:tblPr>
        <w:tblpPr w:leftFromText="180" w:rightFromText="180" w:vertAnchor="text" w:horzAnchor="margin" w:tblpXSpec="center" w:tblpY="110"/>
        <w:tblW w:w="14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6"/>
        <w:gridCol w:w="2977"/>
        <w:gridCol w:w="1132"/>
        <w:gridCol w:w="1746"/>
        <w:gridCol w:w="1260"/>
        <w:gridCol w:w="1854"/>
        <w:gridCol w:w="1440"/>
        <w:gridCol w:w="1710"/>
      </w:tblGrid>
      <w:tr w:rsidR="00BA250D" w:rsidRPr="00DB6152" w14:paraId="25173471" w14:textId="77777777" w:rsidTr="00BD7052">
        <w:tc>
          <w:tcPr>
            <w:tcW w:w="2186" w:type="dxa"/>
            <w:tcBorders>
              <w:top w:val="single" w:sz="4" w:space="0" w:color="auto"/>
              <w:left w:val="single" w:sz="4" w:space="0" w:color="auto"/>
              <w:bottom w:val="single" w:sz="4" w:space="0" w:color="auto"/>
              <w:right w:val="single" w:sz="4" w:space="0" w:color="auto"/>
            </w:tcBorders>
            <w:hideMark/>
          </w:tcPr>
          <w:bookmarkEnd w:id="170"/>
          <w:p w14:paraId="403474A9" w14:textId="77777777" w:rsidR="00BA250D" w:rsidRPr="00E52976" w:rsidRDefault="00BA250D" w:rsidP="00E52976">
            <w:pPr>
              <w:spacing w:before="120" w:after="120"/>
              <w:jc w:val="both"/>
              <w:rPr>
                <w:rFonts w:ascii="GHEA Grapalat" w:hAnsi="GHEA Grapalat" w:cs="Times New Roman"/>
                <w:b/>
                <w:sz w:val="24"/>
                <w:szCs w:val="24"/>
              </w:rPr>
            </w:pPr>
            <w:r w:rsidRPr="00E52976">
              <w:rPr>
                <w:rFonts w:ascii="GHEA Grapalat" w:hAnsi="GHEA Grapalat" w:cs="Times New Roman"/>
                <w:b/>
                <w:sz w:val="24"/>
                <w:szCs w:val="24"/>
                <w:lang w:val="hy-AM"/>
              </w:rPr>
              <w:t>Կազմակերպության անվանում</w:t>
            </w:r>
            <w:r w:rsidRPr="00E52976">
              <w:rPr>
                <w:rFonts w:ascii="GHEA Grapalat" w:hAnsi="GHEA Grapalat" w:cs="Times New Roman"/>
                <w:sz w:val="24"/>
                <w:szCs w:val="24"/>
                <w:vertAlign w:val="superscript"/>
              </w:rPr>
              <w:footnoteReference w:id="7"/>
            </w:r>
          </w:p>
          <w:p w14:paraId="376C4A1E" w14:textId="77777777" w:rsidR="00BA250D" w:rsidRPr="00E52976" w:rsidRDefault="00BA250D" w:rsidP="00E52976">
            <w:pPr>
              <w:spacing w:before="120" w:after="120"/>
              <w:jc w:val="both"/>
              <w:rPr>
                <w:rFonts w:ascii="GHEA Grapalat" w:hAnsi="GHEA Grapalat" w:cs="Times New Roman"/>
                <w:b/>
                <w:sz w:val="24"/>
                <w:szCs w:val="24"/>
                <w:lang w:val="hy-AM"/>
              </w:rPr>
            </w:pPr>
          </w:p>
        </w:tc>
        <w:tc>
          <w:tcPr>
            <w:tcW w:w="2977" w:type="dxa"/>
            <w:tcBorders>
              <w:top w:val="single" w:sz="4" w:space="0" w:color="auto"/>
              <w:left w:val="single" w:sz="4" w:space="0" w:color="auto"/>
              <w:bottom w:val="single" w:sz="4" w:space="0" w:color="auto"/>
              <w:right w:val="single" w:sz="4" w:space="0" w:color="auto"/>
            </w:tcBorders>
          </w:tcPr>
          <w:p w14:paraId="506428C1" w14:textId="77777777" w:rsidR="00BA250D" w:rsidRPr="00E52976" w:rsidRDefault="00BA250D" w:rsidP="00E52976">
            <w:pPr>
              <w:spacing w:before="120" w:after="120"/>
              <w:jc w:val="both"/>
              <w:rPr>
                <w:rFonts w:ascii="GHEA Grapalat" w:hAnsi="GHEA Grapalat" w:cs="Times New Roman"/>
                <w:b/>
                <w:sz w:val="24"/>
                <w:szCs w:val="24"/>
                <w:lang w:val="hy-AM"/>
              </w:rPr>
            </w:pPr>
            <w:r w:rsidRPr="00E52976">
              <w:rPr>
                <w:rFonts w:ascii="GHEA Grapalat" w:hAnsi="GHEA Grapalat" w:cs="Times New Roman"/>
                <w:b/>
                <w:sz w:val="24"/>
                <w:szCs w:val="24"/>
                <w:lang w:val="hy-AM"/>
              </w:rPr>
              <w:t>Թեկնածուի / Կոնսորցիումի անդամի / կապակցված կազմակերպության դերն ու մասնաբաժինը նախագծում</w:t>
            </w:r>
            <w:r w:rsidRPr="00E52976">
              <w:rPr>
                <w:rFonts w:ascii="GHEA Grapalat" w:hAnsi="GHEA Grapalat" w:cs="Times New Roman"/>
                <w:sz w:val="24"/>
                <w:szCs w:val="24"/>
                <w:vertAlign w:val="superscript"/>
              </w:rPr>
              <w:footnoteReference w:id="8"/>
            </w:r>
          </w:p>
        </w:tc>
        <w:tc>
          <w:tcPr>
            <w:tcW w:w="1132" w:type="dxa"/>
            <w:tcBorders>
              <w:top w:val="single" w:sz="4" w:space="0" w:color="auto"/>
              <w:left w:val="single" w:sz="4" w:space="0" w:color="auto"/>
              <w:bottom w:val="single" w:sz="4" w:space="0" w:color="auto"/>
              <w:right w:val="single" w:sz="4" w:space="0" w:color="auto"/>
            </w:tcBorders>
            <w:hideMark/>
          </w:tcPr>
          <w:p w14:paraId="2D7C555F" w14:textId="77777777" w:rsidR="00BA250D" w:rsidRPr="00E52976" w:rsidRDefault="00BA250D" w:rsidP="00E52976">
            <w:pPr>
              <w:spacing w:before="120" w:after="120"/>
              <w:jc w:val="both"/>
              <w:rPr>
                <w:rFonts w:ascii="GHEA Grapalat" w:hAnsi="GHEA Grapalat" w:cs="Times New Roman"/>
                <w:b/>
                <w:sz w:val="24"/>
                <w:szCs w:val="24"/>
              </w:rPr>
            </w:pPr>
            <w:r w:rsidRPr="00E52976">
              <w:rPr>
                <w:rFonts w:ascii="GHEA Grapalat" w:hAnsi="GHEA Grapalat" w:cs="Times New Roman"/>
                <w:b/>
                <w:sz w:val="24"/>
                <w:szCs w:val="24"/>
                <w:lang w:val="hy-AM"/>
              </w:rPr>
              <w:t>Հասցեն</w:t>
            </w:r>
            <w:r w:rsidRPr="00E52976">
              <w:rPr>
                <w:rFonts w:ascii="GHEA Grapalat" w:hAnsi="GHEA Grapalat" w:cs="Times New Roman"/>
                <w:b/>
                <w:sz w:val="24"/>
                <w:szCs w:val="24"/>
              </w:rPr>
              <w:t xml:space="preserve">/ </w:t>
            </w:r>
            <w:r w:rsidRPr="00E52976">
              <w:rPr>
                <w:rFonts w:ascii="GHEA Grapalat" w:hAnsi="GHEA Grapalat" w:cs="Times New Roman"/>
                <w:b/>
                <w:sz w:val="24"/>
                <w:szCs w:val="24"/>
                <w:lang w:val="hy-AM"/>
              </w:rPr>
              <w:t>կայքը</w:t>
            </w:r>
          </w:p>
        </w:tc>
        <w:tc>
          <w:tcPr>
            <w:tcW w:w="1746" w:type="dxa"/>
            <w:tcBorders>
              <w:top w:val="single" w:sz="4" w:space="0" w:color="auto"/>
              <w:left w:val="single" w:sz="4" w:space="0" w:color="auto"/>
              <w:bottom w:val="single" w:sz="4" w:space="0" w:color="auto"/>
              <w:right w:val="single" w:sz="4" w:space="0" w:color="auto"/>
            </w:tcBorders>
            <w:hideMark/>
          </w:tcPr>
          <w:p w14:paraId="15E3EE83" w14:textId="77777777" w:rsidR="00BA250D" w:rsidRPr="00E52976" w:rsidRDefault="00BA250D" w:rsidP="00E52976">
            <w:pPr>
              <w:spacing w:before="120" w:after="120"/>
              <w:jc w:val="both"/>
              <w:rPr>
                <w:rFonts w:ascii="GHEA Grapalat" w:hAnsi="GHEA Grapalat" w:cs="Times New Roman"/>
                <w:b/>
                <w:sz w:val="24"/>
                <w:szCs w:val="24"/>
              </w:rPr>
            </w:pPr>
            <w:r w:rsidRPr="00E52976">
              <w:rPr>
                <w:rFonts w:ascii="GHEA Grapalat" w:hAnsi="GHEA Grapalat" w:cs="Times New Roman"/>
                <w:b/>
                <w:sz w:val="24"/>
                <w:szCs w:val="24"/>
                <w:lang w:val="hy-AM"/>
              </w:rPr>
              <w:t xml:space="preserve">Նախագծի տեսակն ու կարողությունը </w:t>
            </w:r>
          </w:p>
        </w:tc>
        <w:tc>
          <w:tcPr>
            <w:tcW w:w="1260" w:type="dxa"/>
            <w:tcBorders>
              <w:top w:val="single" w:sz="4" w:space="0" w:color="auto"/>
              <w:left w:val="single" w:sz="4" w:space="0" w:color="auto"/>
              <w:bottom w:val="single" w:sz="4" w:space="0" w:color="auto"/>
              <w:right w:val="single" w:sz="4" w:space="0" w:color="auto"/>
            </w:tcBorders>
            <w:hideMark/>
          </w:tcPr>
          <w:p w14:paraId="1C00C4C3" w14:textId="77777777" w:rsidR="005C37FC" w:rsidRPr="00E52976" w:rsidRDefault="00BA250D" w:rsidP="00E52976">
            <w:pPr>
              <w:spacing w:before="120" w:after="120"/>
              <w:jc w:val="both"/>
              <w:rPr>
                <w:rFonts w:ascii="GHEA Grapalat" w:hAnsi="GHEA Grapalat" w:cs="Times New Roman"/>
                <w:b/>
                <w:sz w:val="24"/>
                <w:szCs w:val="24"/>
                <w:lang w:val="hy-AM"/>
              </w:rPr>
            </w:pPr>
            <w:r w:rsidRPr="00E52976">
              <w:rPr>
                <w:rFonts w:ascii="GHEA Grapalat" w:hAnsi="GHEA Grapalat" w:cs="Times New Roman"/>
                <w:b/>
                <w:sz w:val="24"/>
                <w:szCs w:val="24"/>
                <w:lang w:val="hy-AM"/>
              </w:rPr>
              <w:t>Նախագծի արժեքը</w:t>
            </w:r>
          </w:p>
          <w:p w14:paraId="6441D8A0" w14:textId="7BEBB161" w:rsidR="00BA250D" w:rsidRPr="00E52976" w:rsidRDefault="00BA250D" w:rsidP="00E52976">
            <w:pPr>
              <w:spacing w:before="120" w:after="120"/>
              <w:jc w:val="both"/>
              <w:rPr>
                <w:rFonts w:ascii="GHEA Grapalat" w:hAnsi="GHEA Grapalat" w:cs="Times New Roman"/>
                <w:b/>
                <w:sz w:val="24"/>
                <w:szCs w:val="24"/>
              </w:rPr>
            </w:pPr>
            <w:r w:rsidRPr="00E52976">
              <w:rPr>
                <w:rFonts w:ascii="GHEA Grapalat" w:hAnsi="GHEA Grapalat" w:cs="Times New Roman"/>
                <w:b/>
                <w:sz w:val="24"/>
                <w:szCs w:val="24"/>
              </w:rPr>
              <w:t>(</w:t>
            </w:r>
            <w:r w:rsidRPr="00E52976">
              <w:rPr>
                <w:rFonts w:ascii="GHEA Grapalat" w:hAnsi="GHEA Grapalat" w:cs="Times New Roman"/>
                <w:b/>
                <w:sz w:val="24"/>
                <w:szCs w:val="24"/>
                <w:lang w:val="hy-AM"/>
              </w:rPr>
              <w:t>ԱՄՆ դոլարով</w:t>
            </w:r>
            <w:r w:rsidRPr="00E52976">
              <w:rPr>
                <w:rFonts w:ascii="GHEA Grapalat" w:hAnsi="GHEA Grapalat" w:cs="Times New Roman"/>
                <w:b/>
                <w:sz w:val="24"/>
                <w:szCs w:val="24"/>
              </w:rPr>
              <w:t>)</w:t>
            </w:r>
          </w:p>
        </w:tc>
        <w:tc>
          <w:tcPr>
            <w:tcW w:w="1854" w:type="dxa"/>
            <w:tcBorders>
              <w:top w:val="single" w:sz="4" w:space="0" w:color="auto"/>
              <w:left w:val="single" w:sz="4" w:space="0" w:color="auto"/>
              <w:bottom w:val="single" w:sz="4" w:space="0" w:color="auto"/>
              <w:right w:val="single" w:sz="4" w:space="0" w:color="auto"/>
            </w:tcBorders>
            <w:hideMark/>
          </w:tcPr>
          <w:p w14:paraId="4D206570" w14:textId="269106A3" w:rsidR="00BA250D" w:rsidRPr="00E52976" w:rsidRDefault="00BA250D" w:rsidP="00E52976">
            <w:pPr>
              <w:spacing w:before="120" w:after="120"/>
              <w:jc w:val="both"/>
              <w:rPr>
                <w:rFonts w:ascii="GHEA Grapalat" w:hAnsi="GHEA Grapalat" w:cs="Times New Roman"/>
                <w:b/>
                <w:sz w:val="24"/>
                <w:szCs w:val="24"/>
              </w:rPr>
            </w:pPr>
            <w:r w:rsidRPr="00E52976">
              <w:rPr>
                <w:rFonts w:ascii="GHEA Grapalat" w:hAnsi="GHEA Grapalat" w:cs="Times New Roman"/>
                <w:b/>
                <w:sz w:val="24"/>
                <w:szCs w:val="24"/>
                <w:lang w:val="hy-AM"/>
              </w:rPr>
              <w:t>Հաստատող փաստաթղթերի ստորագրման</w:t>
            </w:r>
            <w:r w:rsidR="005C37FC" w:rsidRPr="00E52976">
              <w:rPr>
                <w:rFonts w:ascii="GHEA Grapalat" w:hAnsi="GHEA Grapalat" w:cs="Times New Roman"/>
                <w:b/>
                <w:sz w:val="24"/>
                <w:szCs w:val="24"/>
                <w:lang w:val="hy-AM"/>
              </w:rPr>
              <w:t xml:space="preserve"> </w:t>
            </w:r>
            <w:r w:rsidRPr="00E52976">
              <w:rPr>
                <w:rFonts w:ascii="GHEA Grapalat" w:hAnsi="GHEA Grapalat" w:cs="Times New Roman"/>
                <w:b/>
                <w:sz w:val="24"/>
                <w:szCs w:val="24"/>
              </w:rPr>
              <w:t>/</w:t>
            </w:r>
            <w:r w:rsidR="005C37FC" w:rsidRPr="00E52976">
              <w:rPr>
                <w:rFonts w:ascii="GHEA Grapalat" w:hAnsi="GHEA Grapalat" w:cs="Times New Roman"/>
                <w:b/>
                <w:sz w:val="24"/>
                <w:szCs w:val="24"/>
                <w:lang w:val="hy-AM"/>
              </w:rPr>
              <w:t xml:space="preserve"> </w:t>
            </w:r>
            <w:r w:rsidRPr="00E52976">
              <w:rPr>
                <w:rFonts w:ascii="GHEA Grapalat" w:hAnsi="GHEA Grapalat" w:cs="Times New Roman"/>
                <w:b/>
                <w:sz w:val="24"/>
                <w:szCs w:val="24"/>
                <w:lang w:val="hy-AM"/>
              </w:rPr>
              <w:t xml:space="preserve">թողարկման ամսաթիվը </w:t>
            </w:r>
          </w:p>
        </w:tc>
        <w:tc>
          <w:tcPr>
            <w:tcW w:w="1440" w:type="dxa"/>
            <w:tcBorders>
              <w:top w:val="single" w:sz="4" w:space="0" w:color="auto"/>
              <w:left w:val="single" w:sz="4" w:space="0" w:color="auto"/>
              <w:bottom w:val="single" w:sz="4" w:space="0" w:color="auto"/>
              <w:right w:val="single" w:sz="4" w:space="0" w:color="auto"/>
            </w:tcBorders>
            <w:hideMark/>
          </w:tcPr>
          <w:p w14:paraId="6EE0686E" w14:textId="77777777" w:rsidR="00BA250D" w:rsidRPr="00E52976" w:rsidRDefault="00BA250D" w:rsidP="00E52976">
            <w:pPr>
              <w:spacing w:before="120" w:after="120"/>
              <w:jc w:val="both"/>
              <w:rPr>
                <w:rFonts w:ascii="GHEA Grapalat" w:hAnsi="GHEA Grapalat" w:cs="Times New Roman"/>
                <w:b/>
                <w:sz w:val="24"/>
                <w:szCs w:val="24"/>
              </w:rPr>
            </w:pPr>
            <w:r w:rsidRPr="00E52976">
              <w:rPr>
                <w:rFonts w:ascii="GHEA Grapalat" w:hAnsi="GHEA Grapalat" w:cs="Times New Roman"/>
                <w:b/>
                <w:sz w:val="24"/>
                <w:szCs w:val="24"/>
                <w:lang w:val="hy-AM"/>
              </w:rPr>
              <w:t xml:space="preserve">Նախագծի ավարտի ամսաթիվը </w:t>
            </w:r>
          </w:p>
        </w:tc>
        <w:tc>
          <w:tcPr>
            <w:tcW w:w="1710" w:type="dxa"/>
            <w:tcBorders>
              <w:top w:val="single" w:sz="4" w:space="0" w:color="auto"/>
              <w:left w:val="single" w:sz="4" w:space="0" w:color="auto"/>
              <w:bottom w:val="single" w:sz="4" w:space="0" w:color="auto"/>
              <w:right w:val="single" w:sz="4" w:space="0" w:color="auto"/>
            </w:tcBorders>
            <w:hideMark/>
          </w:tcPr>
          <w:p w14:paraId="32132FA2" w14:textId="77777777" w:rsidR="00BA250D" w:rsidRPr="00E52976" w:rsidRDefault="00BA250D" w:rsidP="00E52976">
            <w:pPr>
              <w:spacing w:before="120" w:after="120"/>
              <w:jc w:val="both"/>
              <w:rPr>
                <w:rFonts w:ascii="GHEA Grapalat" w:hAnsi="GHEA Grapalat" w:cs="Times New Roman"/>
                <w:b/>
                <w:sz w:val="24"/>
                <w:szCs w:val="24"/>
              </w:rPr>
            </w:pPr>
            <w:r w:rsidRPr="00E52976">
              <w:rPr>
                <w:rFonts w:ascii="GHEA Grapalat" w:hAnsi="GHEA Grapalat" w:cs="Times New Roman"/>
                <w:b/>
                <w:sz w:val="24"/>
                <w:szCs w:val="24"/>
                <w:lang w:val="hy-AM"/>
              </w:rPr>
              <w:t>Տրամադրված ապացույցներ և կոնտակներ հղելու համար</w:t>
            </w:r>
            <w:r w:rsidRPr="00E52976">
              <w:rPr>
                <w:rFonts w:ascii="GHEA Grapalat" w:hAnsi="GHEA Grapalat" w:cs="Times New Roman"/>
                <w:b/>
                <w:sz w:val="24"/>
                <w:szCs w:val="24"/>
                <w:vertAlign w:val="superscript"/>
              </w:rPr>
              <w:t xml:space="preserve"> </w:t>
            </w:r>
          </w:p>
        </w:tc>
      </w:tr>
      <w:tr w:rsidR="00BA250D" w:rsidRPr="00DB6152" w14:paraId="6EE12CAB" w14:textId="77777777" w:rsidTr="00BD7052">
        <w:trPr>
          <w:trHeight w:val="20"/>
        </w:trPr>
        <w:tc>
          <w:tcPr>
            <w:tcW w:w="2186" w:type="dxa"/>
            <w:tcBorders>
              <w:top w:val="single" w:sz="4" w:space="0" w:color="auto"/>
              <w:left w:val="single" w:sz="4" w:space="0" w:color="auto"/>
              <w:bottom w:val="single" w:sz="4" w:space="0" w:color="auto"/>
              <w:right w:val="single" w:sz="4" w:space="0" w:color="auto"/>
            </w:tcBorders>
          </w:tcPr>
          <w:p w14:paraId="06439DAF" w14:textId="77777777" w:rsidR="00BA250D" w:rsidRPr="00E52976" w:rsidRDefault="00BA250D" w:rsidP="00DB6152">
            <w:pPr>
              <w:spacing w:before="120" w:after="120"/>
              <w:jc w:val="both"/>
              <w:rPr>
                <w:rFonts w:ascii="GHEA Grapalat" w:hAnsi="GHEA Grapalat"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6B04F2C0" w14:textId="77777777" w:rsidR="00BA250D" w:rsidRPr="00E52976" w:rsidRDefault="00BA250D" w:rsidP="00DB6152">
            <w:pPr>
              <w:spacing w:before="120" w:after="120"/>
              <w:jc w:val="both"/>
              <w:rPr>
                <w:rFonts w:ascii="GHEA Grapalat" w:hAnsi="GHEA Grapalat" w:cs="Times New Roman"/>
                <w:sz w:val="24"/>
                <w:szCs w:val="24"/>
              </w:rPr>
            </w:pPr>
          </w:p>
        </w:tc>
        <w:tc>
          <w:tcPr>
            <w:tcW w:w="1132" w:type="dxa"/>
            <w:tcBorders>
              <w:top w:val="single" w:sz="4" w:space="0" w:color="auto"/>
              <w:left w:val="single" w:sz="4" w:space="0" w:color="auto"/>
              <w:bottom w:val="single" w:sz="4" w:space="0" w:color="auto"/>
              <w:right w:val="single" w:sz="4" w:space="0" w:color="auto"/>
            </w:tcBorders>
          </w:tcPr>
          <w:p w14:paraId="37E1A816" w14:textId="77777777" w:rsidR="00BA250D" w:rsidRPr="00E52976" w:rsidRDefault="00BA250D" w:rsidP="00DB6152">
            <w:pPr>
              <w:spacing w:before="120" w:after="120"/>
              <w:jc w:val="both"/>
              <w:rPr>
                <w:rFonts w:ascii="GHEA Grapalat" w:hAnsi="GHEA Grapalat"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tcPr>
          <w:p w14:paraId="66FA230A" w14:textId="77777777" w:rsidR="00BA250D" w:rsidRPr="00E52976" w:rsidRDefault="00BA250D" w:rsidP="00DB6152">
            <w:pPr>
              <w:spacing w:before="120" w:after="120"/>
              <w:jc w:val="both"/>
              <w:rPr>
                <w:rFonts w:ascii="GHEA Grapalat" w:hAnsi="GHEA Grapalat"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251F28AD" w14:textId="77777777" w:rsidR="00BA250D" w:rsidRPr="00E52976" w:rsidRDefault="00BA250D" w:rsidP="00DB6152">
            <w:pPr>
              <w:spacing w:before="120" w:after="120"/>
              <w:jc w:val="both"/>
              <w:rPr>
                <w:rFonts w:ascii="GHEA Grapalat" w:hAnsi="GHEA Grapalat"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tcPr>
          <w:p w14:paraId="376839DC" w14:textId="77777777" w:rsidR="00BA250D" w:rsidRPr="00E52976" w:rsidRDefault="00BA250D" w:rsidP="00DB6152">
            <w:pPr>
              <w:spacing w:before="120" w:after="120"/>
              <w:jc w:val="both"/>
              <w:rPr>
                <w:rFonts w:ascii="GHEA Grapalat" w:hAnsi="GHEA Grapalat"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34806B90" w14:textId="77777777" w:rsidR="00BA250D" w:rsidRPr="00E52976" w:rsidRDefault="00BA250D" w:rsidP="00DB6152">
            <w:pPr>
              <w:spacing w:before="120" w:after="120"/>
              <w:jc w:val="both"/>
              <w:rPr>
                <w:rFonts w:ascii="GHEA Grapalat" w:hAnsi="GHEA Grapalat"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14:paraId="3DAB4775" w14:textId="77777777" w:rsidR="00BA250D" w:rsidRPr="00E52976" w:rsidRDefault="00BA250D" w:rsidP="00DB6152">
            <w:pPr>
              <w:spacing w:before="120" w:after="120"/>
              <w:jc w:val="both"/>
              <w:rPr>
                <w:rFonts w:ascii="GHEA Grapalat" w:hAnsi="GHEA Grapalat" w:cs="Times New Roman"/>
                <w:sz w:val="24"/>
                <w:szCs w:val="24"/>
              </w:rPr>
            </w:pPr>
          </w:p>
        </w:tc>
      </w:tr>
      <w:tr w:rsidR="00BA250D" w:rsidRPr="00DB6152" w14:paraId="1D8DAD97" w14:textId="77777777" w:rsidTr="00BD7052">
        <w:trPr>
          <w:trHeight w:val="20"/>
        </w:trPr>
        <w:tc>
          <w:tcPr>
            <w:tcW w:w="2186" w:type="dxa"/>
            <w:tcBorders>
              <w:top w:val="single" w:sz="4" w:space="0" w:color="auto"/>
              <w:left w:val="single" w:sz="4" w:space="0" w:color="auto"/>
              <w:bottom w:val="single" w:sz="4" w:space="0" w:color="auto"/>
              <w:right w:val="single" w:sz="4" w:space="0" w:color="auto"/>
            </w:tcBorders>
          </w:tcPr>
          <w:p w14:paraId="4F7B7BCE" w14:textId="77777777" w:rsidR="00BA250D" w:rsidRPr="00E52976" w:rsidRDefault="00BA250D" w:rsidP="00DB6152">
            <w:pPr>
              <w:spacing w:before="120" w:after="120"/>
              <w:jc w:val="both"/>
              <w:rPr>
                <w:rFonts w:ascii="GHEA Grapalat" w:hAnsi="GHEA Grapalat"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4F496607" w14:textId="77777777" w:rsidR="00BA250D" w:rsidRPr="00E52976" w:rsidRDefault="00BA250D" w:rsidP="00DB6152">
            <w:pPr>
              <w:spacing w:before="120" w:after="120"/>
              <w:jc w:val="both"/>
              <w:rPr>
                <w:rFonts w:ascii="GHEA Grapalat" w:hAnsi="GHEA Grapalat" w:cs="Times New Roman"/>
                <w:sz w:val="24"/>
                <w:szCs w:val="24"/>
              </w:rPr>
            </w:pPr>
          </w:p>
        </w:tc>
        <w:tc>
          <w:tcPr>
            <w:tcW w:w="1132" w:type="dxa"/>
            <w:tcBorders>
              <w:top w:val="single" w:sz="4" w:space="0" w:color="auto"/>
              <w:left w:val="single" w:sz="4" w:space="0" w:color="auto"/>
              <w:bottom w:val="single" w:sz="4" w:space="0" w:color="auto"/>
              <w:right w:val="single" w:sz="4" w:space="0" w:color="auto"/>
            </w:tcBorders>
          </w:tcPr>
          <w:p w14:paraId="4DDBEC5D" w14:textId="77777777" w:rsidR="00BA250D" w:rsidRPr="00E52976" w:rsidRDefault="00BA250D" w:rsidP="00DB6152">
            <w:pPr>
              <w:spacing w:before="120" w:after="120"/>
              <w:jc w:val="both"/>
              <w:rPr>
                <w:rFonts w:ascii="GHEA Grapalat" w:hAnsi="GHEA Grapalat"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tcPr>
          <w:p w14:paraId="0907931D" w14:textId="77777777" w:rsidR="00BA250D" w:rsidRPr="00E52976" w:rsidRDefault="00BA250D" w:rsidP="00DB6152">
            <w:pPr>
              <w:spacing w:before="120" w:after="120"/>
              <w:jc w:val="both"/>
              <w:rPr>
                <w:rFonts w:ascii="GHEA Grapalat" w:hAnsi="GHEA Grapalat"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02A38586" w14:textId="77777777" w:rsidR="00BA250D" w:rsidRPr="00E52976" w:rsidRDefault="00BA250D" w:rsidP="00DB6152">
            <w:pPr>
              <w:spacing w:before="120" w:after="120"/>
              <w:jc w:val="both"/>
              <w:rPr>
                <w:rFonts w:ascii="GHEA Grapalat" w:hAnsi="GHEA Grapalat"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tcPr>
          <w:p w14:paraId="56460BD1" w14:textId="77777777" w:rsidR="00BA250D" w:rsidRPr="00E52976" w:rsidRDefault="00BA250D" w:rsidP="00DB6152">
            <w:pPr>
              <w:spacing w:before="120" w:after="120"/>
              <w:jc w:val="both"/>
              <w:rPr>
                <w:rFonts w:ascii="GHEA Grapalat" w:hAnsi="GHEA Grapalat"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58403C39" w14:textId="77777777" w:rsidR="00BA250D" w:rsidRPr="00E52976" w:rsidRDefault="00BA250D" w:rsidP="00DB6152">
            <w:pPr>
              <w:spacing w:before="120" w:after="120"/>
              <w:jc w:val="both"/>
              <w:rPr>
                <w:rFonts w:ascii="GHEA Grapalat" w:hAnsi="GHEA Grapalat"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14:paraId="33534BBF" w14:textId="77777777" w:rsidR="00BA250D" w:rsidRPr="00E52976" w:rsidRDefault="00BA250D" w:rsidP="00DB6152">
            <w:pPr>
              <w:spacing w:before="120" w:after="120"/>
              <w:jc w:val="both"/>
              <w:rPr>
                <w:rFonts w:ascii="GHEA Grapalat" w:hAnsi="GHEA Grapalat" w:cs="Times New Roman"/>
                <w:sz w:val="24"/>
                <w:szCs w:val="24"/>
              </w:rPr>
            </w:pPr>
          </w:p>
        </w:tc>
      </w:tr>
      <w:tr w:rsidR="00BA250D" w:rsidRPr="00DB6152" w14:paraId="5DC64D7D" w14:textId="77777777" w:rsidTr="00BD7052">
        <w:trPr>
          <w:trHeight w:val="20"/>
        </w:trPr>
        <w:tc>
          <w:tcPr>
            <w:tcW w:w="2186" w:type="dxa"/>
            <w:tcBorders>
              <w:top w:val="single" w:sz="4" w:space="0" w:color="auto"/>
              <w:left w:val="single" w:sz="4" w:space="0" w:color="auto"/>
              <w:bottom w:val="single" w:sz="4" w:space="0" w:color="auto"/>
              <w:right w:val="single" w:sz="4" w:space="0" w:color="auto"/>
            </w:tcBorders>
          </w:tcPr>
          <w:p w14:paraId="5F492D1B" w14:textId="77777777" w:rsidR="00BA250D" w:rsidRPr="00E52976" w:rsidRDefault="00BA250D" w:rsidP="00DB6152">
            <w:pPr>
              <w:spacing w:before="120" w:after="120"/>
              <w:jc w:val="both"/>
              <w:rPr>
                <w:rFonts w:ascii="GHEA Grapalat" w:hAnsi="GHEA Grapalat"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155447F1" w14:textId="77777777" w:rsidR="00BA250D" w:rsidRPr="00E52976" w:rsidRDefault="00BA250D" w:rsidP="00DB6152">
            <w:pPr>
              <w:spacing w:before="120" w:after="120"/>
              <w:jc w:val="both"/>
              <w:rPr>
                <w:rFonts w:ascii="GHEA Grapalat" w:hAnsi="GHEA Grapalat" w:cs="Times New Roman"/>
                <w:sz w:val="24"/>
                <w:szCs w:val="24"/>
              </w:rPr>
            </w:pPr>
          </w:p>
        </w:tc>
        <w:tc>
          <w:tcPr>
            <w:tcW w:w="1132" w:type="dxa"/>
            <w:tcBorders>
              <w:top w:val="single" w:sz="4" w:space="0" w:color="auto"/>
              <w:left w:val="single" w:sz="4" w:space="0" w:color="auto"/>
              <w:bottom w:val="single" w:sz="4" w:space="0" w:color="auto"/>
              <w:right w:val="single" w:sz="4" w:space="0" w:color="auto"/>
            </w:tcBorders>
          </w:tcPr>
          <w:p w14:paraId="5D58A7F0" w14:textId="77777777" w:rsidR="00BA250D" w:rsidRPr="00E52976" w:rsidRDefault="00BA250D" w:rsidP="00DB6152">
            <w:pPr>
              <w:spacing w:before="120" w:after="120"/>
              <w:jc w:val="both"/>
              <w:rPr>
                <w:rFonts w:ascii="GHEA Grapalat" w:hAnsi="GHEA Grapalat"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tcPr>
          <w:p w14:paraId="2D2F95A7" w14:textId="77777777" w:rsidR="00BA250D" w:rsidRPr="00E52976" w:rsidRDefault="00BA250D" w:rsidP="00DB6152">
            <w:pPr>
              <w:spacing w:before="120" w:after="120"/>
              <w:jc w:val="both"/>
              <w:rPr>
                <w:rFonts w:ascii="GHEA Grapalat" w:hAnsi="GHEA Grapalat"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158CFDFD" w14:textId="77777777" w:rsidR="00BA250D" w:rsidRPr="00E52976" w:rsidRDefault="00BA250D" w:rsidP="00DB6152">
            <w:pPr>
              <w:spacing w:before="120" w:after="120"/>
              <w:jc w:val="both"/>
              <w:rPr>
                <w:rFonts w:ascii="GHEA Grapalat" w:hAnsi="GHEA Grapalat"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tcPr>
          <w:p w14:paraId="5CF88FFA" w14:textId="77777777" w:rsidR="00BA250D" w:rsidRPr="00E52976" w:rsidRDefault="00BA250D" w:rsidP="00DB6152">
            <w:pPr>
              <w:spacing w:before="120" w:after="120"/>
              <w:jc w:val="both"/>
              <w:rPr>
                <w:rFonts w:ascii="GHEA Grapalat" w:hAnsi="GHEA Grapalat"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46B84515" w14:textId="77777777" w:rsidR="00BA250D" w:rsidRPr="00E52976" w:rsidRDefault="00BA250D" w:rsidP="00DB6152">
            <w:pPr>
              <w:spacing w:before="120" w:after="120"/>
              <w:jc w:val="both"/>
              <w:rPr>
                <w:rFonts w:ascii="GHEA Grapalat" w:hAnsi="GHEA Grapalat"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14:paraId="263F199C" w14:textId="77777777" w:rsidR="00BA250D" w:rsidRPr="00E52976" w:rsidRDefault="00BA250D" w:rsidP="00DB6152">
            <w:pPr>
              <w:spacing w:before="120" w:after="120"/>
              <w:jc w:val="both"/>
              <w:rPr>
                <w:rFonts w:ascii="GHEA Grapalat" w:hAnsi="GHEA Grapalat" w:cs="Times New Roman"/>
                <w:sz w:val="24"/>
                <w:szCs w:val="24"/>
              </w:rPr>
            </w:pPr>
          </w:p>
        </w:tc>
      </w:tr>
      <w:tr w:rsidR="00BA250D" w:rsidRPr="00DB6152" w14:paraId="03683297" w14:textId="77777777" w:rsidTr="00BD7052">
        <w:trPr>
          <w:trHeight w:val="599"/>
        </w:trPr>
        <w:tc>
          <w:tcPr>
            <w:tcW w:w="2186" w:type="dxa"/>
            <w:tcBorders>
              <w:top w:val="single" w:sz="4" w:space="0" w:color="auto"/>
              <w:left w:val="single" w:sz="4" w:space="0" w:color="auto"/>
              <w:bottom w:val="single" w:sz="4" w:space="0" w:color="auto"/>
              <w:right w:val="single" w:sz="4" w:space="0" w:color="auto"/>
            </w:tcBorders>
          </w:tcPr>
          <w:p w14:paraId="1B9789C2" w14:textId="2C3FB28B" w:rsidR="00BA250D" w:rsidRPr="00E52976" w:rsidDel="00986E74" w:rsidRDefault="00BA250D" w:rsidP="00E52976">
            <w:pPr>
              <w:spacing w:before="120" w:after="120"/>
              <w:jc w:val="both"/>
              <w:rPr>
                <w:rFonts w:ascii="GHEA Grapalat" w:hAnsi="GHEA Grapalat" w:cs="Times New Roman"/>
                <w:sz w:val="24"/>
                <w:szCs w:val="24"/>
              </w:rPr>
            </w:pPr>
            <w:r w:rsidRPr="00E52976">
              <w:rPr>
                <w:rFonts w:ascii="GHEA Grapalat" w:hAnsi="GHEA Grapalat" w:cs="Times New Roman"/>
                <w:sz w:val="24"/>
                <w:szCs w:val="24"/>
              </w:rPr>
              <w:t>[</w:t>
            </w:r>
            <w:r w:rsidR="00F83B07" w:rsidRPr="00E52976">
              <w:rPr>
                <w:rFonts w:ascii="GHEA Grapalat" w:hAnsi="GHEA Grapalat" w:cs="Times New Roman"/>
                <w:sz w:val="24"/>
                <w:szCs w:val="24"/>
                <w:lang w:val="hy-AM"/>
              </w:rPr>
              <w:t>ավելացել տողեր, եթե անհրաժեշտ է</w:t>
            </w:r>
            <w:r w:rsidRPr="00E52976">
              <w:rPr>
                <w:rFonts w:ascii="GHEA Grapalat" w:hAnsi="GHEA Grapalat" w:cs="Times New Roman"/>
                <w:sz w:val="24"/>
                <w:szCs w:val="24"/>
              </w:rPr>
              <w:t>]</w:t>
            </w:r>
          </w:p>
        </w:tc>
        <w:tc>
          <w:tcPr>
            <w:tcW w:w="2977" w:type="dxa"/>
            <w:tcBorders>
              <w:top w:val="single" w:sz="4" w:space="0" w:color="auto"/>
              <w:left w:val="single" w:sz="4" w:space="0" w:color="auto"/>
              <w:bottom w:val="single" w:sz="4" w:space="0" w:color="auto"/>
              <w:right w:val="single" w:sz="4" w:space="0" w:color="auto"/>
            </w:tcBorders>
          </w:tcPr>
          <w:p w14:paraId="1F8C86AF" w14:textId="77777777" w:rsidR="00BA250D" w:rsidRPr="00E52976" w:rsidRDefault="00BA250D" w:rsidP="00DB6152">
            <w:pPr>
              <w:spacing w:before="120" w:after="120"/>
              <w:jc w:val="both"/>
              <w:rPr>
                <w:rFonts w:ascii="GHEA Grapalat" w:hAnsi="GHEA Grapalat" w:cs="Times New Roman"/>
                <w:sz w:val="24"/>
                <w:szCs w:val="24"/>
              </w:rPr>
            </w:pPr>
          </w:p>
        </w:tc>
        <w:tc>
          <w:tcPr>
            <w:tcW w:w="1132" w:type="dxa"/>
            <w:tcBorders>
              <w:top w:val="single" w:sz="4" w:space="0" w:color="auto"/>
              <w:left w:val="single" w:sz="4" w:space="0" w:color="auto"/>
              <w:bottom w:val="single" w:sz="4" w:space="0" w:color="auto"/>
              <w:right w:val="single" w:sz="4" w:space="0" w:color="auto"/>
            </w:tcBorders>
          </w:tcPr>
          <w:p w14:paraId="6D17ABAE" w14:textId="77777777" w:rsidR="00BA250D" w:rsidRPr="00E52976" w:rsidRDefault="00BA250D" w:rsidP="00DB6152">
            <w:pPr>
              <w:spacing w:before="120" w:after="120"/>
              <w:jc w:val="both"/>
              <w:rPr>
                <w:rFonts w:ascii="GHEA Grapalat" w:hAnsi="GHEA Grapalat" w:cs="Times New Roman"/>
                <w:sz w:val="24"/>
                <w:szCs w:val="24"/>
              </w:rPr>
            </w:pPr>
          </w:p>
        </w:tc>
        <w:tc>
          <w:tcPr>
            <w:tcW w:w="1746" w:type="dxa"/>
            <w:tcBorders>
              <w:top w:val="single" w:sz="4" w:space="0" w:color="auto"/>
              <w:left w:val="single" w:sz="4" w:space="0" w:color="auto"/>
              <w:bottom w:val="single" w:sz="4" w:space="0" w:color="auto"/>
              <w:right w:val="single" w:sz="4" w:space="0" w:color="auto"/>
            </w:tcBorders>
          </w:tcPr>
          <w:p w14:paraId="402236AF" w14:textId="77777777" w:rsidR="00BA250D" w:rsidRPr="00E52976" w:rsidRDefault="00BA250D" w:rsidP="00DB6152">
            <w:pPr>
              <w:spacing w:before="120" w:after="120"/>
              <w:jc w:val="both"/>
              <w:rPr>
                <w:rFonts w:ascii="GHEA Grapalat" w:hAnsi="GHEA Grapalat"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tcPr>
          <w:p w14:paraId="7B98B6CE" w14:textId="77777777" w:rsidR="00BA250D" w:rsidRPr="00E52976" w:rsidRDefault="00BA250D" w:rsidP="00DB6152">
            <w:pPr>
              <w:spacing w:before="120" w:after="120"/>
              <w:jc w:val="both"/>
              <w:rPr>
                <w:rFonts w:ascii="GHEA Grapalat" w:hAnsi="GHEA Grapalat" w:cs="Times New Roman"/>
                <w:sz w:val="24"/>
                <w:szCs w:val="24"/>
              </w:rPr>
            </w:pPr>
          </w:p>
        </w:tc>
        <w:tc>
          <w:tcPr>
            <w:tcW w:w="1854" w:type="dxa"/>
            <w:tcBorders>
              <w:top w:val="single" w:sz="4" w:space="0" w:color="auto"/>
              <w:left w:val="single" w:sz="4" w:space="0" w:color="auto"/>
              <w:bottom w:val="single" w:sz="4" w:space="0" w:color="auto"/>
              <w:right w:val="single" w:sz="4" w:space="0" w:color="auto"/>
            </w:tcBorders>
          </w:tcPr>
          <w:p w14:paraId="2CA9F7DF" w14:textId="77777777" w:rsidR="00BA250D" w:rsidRPr="00E52976" w:rsidRDefault="00BA250D" w:rsidP="00DB6152">
            <w:pPr>
              <w:spacing w:before="120" w:after="120"/>
              <w:jc w:val="both"/>
              <w:rPr>
                <w:rFonts w:ascii="GHEA Grapalat" w:hAnsi="GHEA Grapalat"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tcPr>
          <w:p w14:paraId="0F96E362" w14:textId="77777777" w:rsidR="00BA250D" w:rsidRPr="00E52976" w:rsidRDefault="00BA250D" w:rsidP="00DB6152">
            <w:pPr>
              <w:spacing w:before="120" w:after="120"/>
              <w:jc w:val="both"/>
              <w:rPr>
                <w:rFonts w:ascii="GHEA Grapalat" w:hAnsi="GHEA Grapalat"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14:paraId="2A9DD103" w14:textId="77777777" w:rsidR="00BA250D" w:rsidRPr="00E52976" w:rsidRDefault="00BA250D" w:rsidP="00DB6152">
            <w:pPr>
              <w:spacing w:before="120" w:after="120"/>
              <w:jc w:val="both"/>
              <w:rPr>
                <w:rFonts w:ascii="GHEA Grapalat" w:hAnsi="GHEA Grapalat" w:cs="Times New Roman"/>
                <w:sz w:val="24"/>
                <w:szCs w:val="24"/>
              </w:rPr>
            </w:pPr>
          </w:p>
        </w:tc>
      </w:tr>
    </w:tbl>
    <w:p w14:paraId="4F697DCE" w14:textId="77777777" w:rsidR="00BA250D" w:rsidRPr="00E52976" w:rsidRDefault="00BA250D" w:rsidP="00DB6152">
      <w:pPr>
        <w:spacing w:before="120" w:after="120" w:line="360" w:lineRule="auto"/>
        <w:jc w:val="both"/>
        <w:rPr>
          <w:rFonts w:ascii="GHEA Grapalat" w:hAnsi="GHEA Grapalat" w:cs="Times New Roman"/>
          <w:sz w:val="24"/>
          <w:szCs w:val="24"/>
        </w:rPr>
      </w:pPr>
    </w:p>
    <w:p w14:paraId="1D0C3575" w14:textId="77777777" w:rsidR="00BA250D" w:rsidRPr="00E52976" w:rsidRDefault="00BA250D" w:rsidP="00DB6152">
      <w:pPr>
        <w:spacing w:before="120" w:after="120" w:line="360" w:lineRule="auto"/>
        <w:jc w:val="both"/>
        <w:rPr>
          <w:rFonts w:ascii="GHEA Grapalat" w:hAnsi="GHEA Grapalat" w:cs="Times New Roman"/>
          <w:sz w:val="24"/>
          <w:szCs w:val="24"/>
        </w:rPr>
      </w:pPr>
    </w:p>
    <w:p w14:paraId="5CF1D8BF" w14:textId="77777777" w:rsidR="007F4177" w:rsidRPr="00E52976" w:rsidRDefault="007F4177" w:rsidP="00DB6152">
      <w:pPr>
        <w:spacing w:before="120" w:after="120" w:line="360" w:lineRule="auto"/>
        <w:jc w:val="both"/>
        <w:rPr>
          <w:rFonts w:ascii="GHEA Grapalat" w:hAnsi="GHEA Grapalat" w:cs="Times New Roman"/>
          <w:sz w:val="24"/>
          <w:szCs w:val="24"/>
        </w:rPr>
        <w:sectPr w:rsidR="007F4177" w:rsidRPr="00E52976" w:rsidSect="00065249">
          <w:pgSz w:w="16840" w:h="11907" w:orient="landscape" w:code="9"/>
          <w:pgMar w:top="1368" w:right="1282" w:bottom="936" w:left="1368" w:header="576" w:footer="576" w:gutter="0"/>
          <w:cols w:space="708"/>
          <w:docGrid w:linePitch="360"/>
        </w:sectPr>
      </w:pPr>
    </w:p>
    <w:p w14:paraId="2602C196" w14:textId="06BD3143" w:rsidR="00BA250D" w:rsidRPr="00E52976" w:rsidRDefault="00BA250D" w:rsidP="00E52976">
      <w:pPr>
        <w:pStyle w:val="ListParagraph"/>
        <w:numPr>
          <w:ilvl w:val="0"/>
          <w:numId w:val="31"/>
        </w:numPr>
        <w:spacing w:before="120" w:after="120" w:line="360" w:lineRule="auto"/>
        <w:ind w:left="270" w:hanging="270"/>
        <w:contextualSpacing w:val="0"/>
        <w:jc w:val="both"/>
        <w:rPr>
          <w:rFonts w:ascii="GHEA Grapalat" w:hAnsi="GHEA Grapalat" w:cs="Times New Roman"/>
          <w:b/>
          <w:bCs/>
          <w:sz w:val="24"/>
          <w:szCs w:val="24"/>
        </w:rPr>
      </w:pPr>
      <w:r w:rsidRPr="00E52976">
        <w:rPr>
          <w:rFonts w:ascii="GHEA Grapalat" w:hAnsi="GHEA Grapalat" w:cs="Times New Roman"/>
          <w:b/>
          <w:bCs/>
          <w:sz w:val="24"/>
          <w:szCs w:val="24"/>
        </w:rPr>
        <w:t>Բանկի աջակցության նամակի բովանդակության պահանջներ</w:t>
      </w:r>
    </w:p>
    <w:p w14:paraId="52C96139" w14:textId="77777777" w:rsidR="00BA250D" w:rsidRPr="00E52976" w:rsidRDefault="00BA250D" w:rsidP="00E52976">
      <w:pPr>
        <w:pStyle w:val="Normal111"/>
        <w:spacing w:before="240" w:after="240"/>
        <w:ind w:left="0"/>
        <w:jc w:val="both"/>
        <w:rPr>
          <w:rFonts w:ascii="GHEA Grapalat" w:hAnsi="GHEA Grapalat" w:cs="Times New Roman"/>
          <w:sz w:val="24"/>
          <w:szCs w:val="24"/>
        </w:rPr>
      </w:pPr>
      <w:r w:rsidRPr="00E52976">
        <w:rPr>
          <w:rFonts w:ascii="GHEA Grapalat" w:hAnsi="GHEA Grapalat" w:cs="Times New Roman"/>
          <w:sz w:val="24"/>
          <w:szCs w:val="24"/>
        </w:rPr>
        <w:t xml:space="preserve">Եթե </w:t>
      </w:r>
      <w:r w:rsidRPr="00E52976">
        <w:rPr>
          <w:rFonts w:ascii="Cambria Math" w:hAnsi="Cambria Math" w:cs="Cambria Math"/>
          <w:sz w:val="24"/>
          <w:szCs w:val="24"/>
        </w:rPr>
        <w:t>​​</w:t>
      </w:r>
      <w:r w:rsidRPr="00E52976">
        <w:rPr>
          <w:rFonts w:ascii="GHEA Grapalat" w:hAnsi="GHEA Grapalat" w:cs="Times New Roman"/>
          <w:sz w:val="24"/>
          <w:szCs w:val="24"/>
        </w:rPr>
        <w:t>Թեկնածուն բանկի աջակցության նամակը ներկայացնում է Հավելված 4-ի (Որակավորման չափանիշներ) 1.3 բաժնում նշված թիվ 1.3 ֆինանսական չափանիշին համապատասխանող ապացույցների համար, ապա այդպիսի նամակը պետք է պարունակի.</w:t>
      </w:r>
    </w:p>
    <w:p w14:paraId="12A3975C" w14:textId="06A09CCA" w:rsidR="00BA250D" w:rsidRPr="00E52976" w:rsidRDefault="00BA250D" w:rsidP="00DB6152">
      <w:pPr>
        <w:pStyle w:val="ListParagraph"/>
        <w:numPr>
          <w:ilvl w:val="0"/>
          <w:numId w:val="58"/>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Բանկի լրիվ անվանումը և գրանցման տվյալները</w:t>
      </w:r>
    </w:p>
    <w:p w14:paraId="28F25B1F" w14:textId="51AF77BC" w:rsidR="00BA250D" w:rsidRPr="00E52976" w:rsidRDefault="00BA250D" w:rsidP="00DB6152">
      <w:pPr>
        <w:pStyle w:val="ListParagraph"/>
        <w:numPr>
          <w:ilvl w:val="0"/>
          <w:numId w:val="58"/>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Բանկի պատրաստակամության հաստատումը Թեկնածուին կամ Թեկնածուին և նրա հետ առնչվող ընկերություններին կամ Թեկնածուին և Կոնսորցիումի բոլոր անդամներին ընդհանուր առմամբ վարկ տրամադրելու 4-րդ հավելվածի 1.3-րդ կետի (բ) կետում նշված գումարի չափով: (Որակավորման չափանիշներ), ինչպես նաև նման պատրաստակամության վավերականության ժամկետը, որը չի կարող կարճ լինել Հայտարարության օրից 24 ամսից:</w:t>
      </w:r>
    </w:p>
    <w:p w14:paraId="749E7EAA" w14:textId="4ECD92D6" w:rsidR="00BA250D" w:rsidRPr="00E52976" w:rsidRDefault="00BA250D" w:rsidP="00DB6152">
      <w:pPr>
        <w:pStyle w:val="ListParagraph"/>
        <w:numPr>
          <w:ilvl w:val="0"/>
          <w:numId w:val="58"/>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Բանկի կողմից հաստատում, որ բանկը վստահելի է` համաձայն Հավելված 7-ի (Պահանջներ վստահելի բանկերին):</w:t>
      </w:r>
    </w:p>
    <w:p w14:paraId="7F6E27C1" w14:textId="77143F3D" w:rsidR="00BA250D" w:rsidRPr="00E52976" w:rsidRDefault="00BA250D" w:rsidP="00DB6152">
      <w:pPr>
        <w:pStyle w:val="ListParagraph"/>
        <w:numPr>
          <w:ilvl w:val="0"/>
          <w:numId w:val="58"/>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Պայմանագրով պահանջվող բոլոր անհրաժեշտ ակրեդիտիվները և բանկային երաշխիքները տրամադրելու բանկի պատրաստակամության հաստատում:</w:t>
      </w:r>
    </w:p>
    <w:p w14:paraId="3FF81BD0" w14:textId="1345DB1B" w:rsidR="00BA250D" w:rsidRPr="00E52976" w:rsidRDefault="00BA250D" w:rsidP="00DB6152">
      <w:pPr>
        <w:pStyle w:val="ListParagraph"/>
        <w:numPr>
          <w:ilvl w:val="0"/>
          <w:numId w:val="58"/>
        </w:numPr>
        <w:spacing w:before="240" w:after="240"/>
        <w:ind w:left="360"/>
        <w:contextualSpacing w:val="0"/>
        <w:jc w:val="both"/>
        <w:rPr>
          <w:rFonts w:ascii="GHEA Grapalat" w:hAnsi="GHEA Grapalat" w:cs="Times New Roman"/>
          <w:sz w:val="24"/>
          <w:szCs w:val="24"/>
          <w:lang w:val="hy-AM"/>
        </w:rPr>
      </w:pPr>
      <w:r w:rsidRPr="00E52976">
        <w:rPr>
          <w:rFonts w:ascii="GHEA Grapalat" w:hAnsi="GHEA Grapalat" w:cs="Times New Roman"/>
          <w:sz w:val="24"/>
          <w:szCs w:val="24"/>
          <w:lang w:val="hy-AM"/>
        </w:rPr>
        <w:t>Նամակի տրամադրման ամսաթիվը, բանկի լիազորված անձի լրիվ անվանումը և ստորագրությունը:</w:t>
      </w:r>
    </w:p>
    <w:p w14:paraId="2C4FC86A" w14:textId="77777777" w:rsidR="00BA250D" w:rsidRPr="00E52976" w:rsidRDefault="00BA250D" w:rsidP="00E52976">
      <w:pPr>
        <w:pStyle w:val="Normal111"/>
        <w:spacing w:before="240" w:after="24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Բանկային աջակցության նամակի օրինակելի ձևը տրված է ստորև: Այս օրինակելի ձևը պարտադիր չէ և կարող է օգտագործվել որպես ցուցիչ ձև՝ 4-րդ Հավելվածի 1.3 բաժնում (Որակավորման չափանիշներ) սահմանված ֆինանսական չափանիշի No.1.3-ին համապատասխանությունը հաստատելու համար: Ամեն դեպքում, բանկի աջակցության նամակը, եթե Թեկնածուի կողմից ներկայացվում է թիվ 1.3 ֆինանսական չափանիշին համապատասխանող ապացույցների համար, պետք է համապատասխանի վերը նշված Ձև G-ում նշված նման նամակի բովանդակության պահանջներին:</w:t>
      </w:r>
    </w:p>
    <w:p w14:paraId="0BC859C9"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20292E3E"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66DFB92B"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2FCF8CC0"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48576B54"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5CBD5D97"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67BC4F28"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3E35A18D"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03C53A33" w14:textId="77777777" w:rsidR="006103BF" w:rsidRPr="00E52976" w:rsidRDefault="006103BF" w:rsidP="00E52976">
      <w:pPr>
        <w:spacing w:before="120" w:after="120" w:line="360" w:lineRule="auto"/>
        <w:jc w:val="both"/>
        <w:rPr>
          <w:rFonts w:ascii="GHEA Grapalat" w:hAnsi="GHEA Grapalat" w:cs="Times New Roman"/>
          <w:sz w:val="24"/>
          <w:szCs w:val="24"/>
          <w:lang w:val="hy-AM"/>
        </w:rPr>
      </w:pPr>
    </w:p>
    <w:p w14:paraId="4CB4EAFA" w14:textId="77777777" w:rsidR="006103BF" w:rsidRPr="00E52976" w:rsidRDefault="006103BF" w:rsidP="00E52976">
      <w:pPr>
        <w:spacing w:before="120" w:after="120" w:line="360" w:lineRule="auto"/>
        <w:jc w:val="both"/>
        <w:rPr>
          <w:rFonts w:ascii="GHEA Grapalat" w:hAnsi="GHEA Grapalat" w:cs="Times New Roman"/>
          <w:sz w:val="24"/>
          <w:szCs w:val="24"/>
          <w:lang w:val="hy-AM"/>
        </w:rPr>
      </w:pPr>
    </w:p>
    <w:p w14:paraId="55740B0E" w14:textId="77777777" w:rsidR="006103BF" w:rsidRPr="00E52976" w:rsidRDefault="006103BF" w:rsidP="00E52976">
      <w:pPr>
        <w:spacing w:before="120" w:after="120" w:line="360" w:lineRule="auto"/>
        <w:jc w:val="both"/>
        <w:rPr>
          <w:rFonts w:ascii="GHEA Grapalat" w:hAnsi="GHEA Grapalat" w:cs="Times New Roman"/>
          <w:sz w:val="24"/>
          <w:szCs w:val="24"/>
          <w:lang w:val="hy-AM"/>
        </w:rPr>
      </w:pPr>
    </w:p>
    <w:p w14:paraId="248E9730" w14:textId="77777777" w:rsidR="006103BF" w:rsidRPr="00E52976" w:rsidRDefault="006103BF" w:rsidP="00E52976">
      <w:pPr>
        <w:spacing w:before="120" w:after="120" w:line="360" w:lineRule="auto"/>
        <w:jc w:val="both"/>
        <w:rPr>
          <w:rFonts w:ascii="GHEA Grapalat" w:hAnsi="GHEA Grapalat" w:cs="Times New Roman"/>
          <w:sz w:val="24"/>
          <w:szCs w:val="24"/>
          <w:lang w:val="hy-AM"/>
        </w:rPr>
      </w:pPr>
    </w:p>
    <w:p w14:paraId="2A8366E8" w14:textId="224A6458" w:rsidR="00BA250D" w:rsidRPr="00E52976" w:rsidRDefault="00BA250D" w:rsidP="00E52976">
      <w:pPr>
        <w:spacing w:before="120" w:after="120" w:line="360" w:lineRule="auto"/>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ԲԱՆԿԱՅԻՆ ԱՋԱԿՑՈՒԹՅԱՆ ՆԱՄԱԿԻ ՕՐԻՆԱԿ</w:t>
      </w:r>
    </w:p>
    <w:p w14:paraId="0E0F8D1A" w14:textId="77777777" w:rsidR="00BA250D" w:rsidRPr="00E52976" w:rsidRDefault="00BA250D" w:rsidP="00E52976">
      <w:pPr>
        <w:spacing w:before="120" w:after="120" w:line="360" w:lineRule="auto"/>
        <w:jc w:val="both"/>
        <w:rPr>
          <w:rFonts w:ascii="GHEA Grapalat" w:hAnsi="GHEA Grapalat" w:cs="Times New Roman"/>
          <w:b/>
          <w:bCs/>
          <w:sz w:val="24"/>
          <w:szCs w:val="24"/>
          <w:lang w:val="hy-AM"/>
        </w:rPr>
      </w:pPr>
      <w:r w:rsidRPr="00E52976">
        <w:rPr>
          <w:rFonts w:ascii="GHEA Grapalat" w:hAnsi="GHEA Grapalat" w:cs="Times New Roman"/>
          <w:b/>
          <w:bCs/>
          <w:sz w:val="24"/>
          <w:szCs w:val="24"/>
          <w:lang w:val="hy-AM"/>
        </w:rPr>
        <w:t>[ԲԱՆԿԻ ՊԱՇՏՈՆԱԿԱՆ ՁևԱԹՈՒՂԹ]</w:t>
      </w:r>
    </w:p>
    <w:p w14:paraId="05A4E87A"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[Ընկերության Անվանում]</w:t>
      </w:r>
    </w:p>
    <w:p w14:paraId="2277557B"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[Կոնտակտային Հասցե]</w:t>
      </w:r>
    </w:p>
    <w:p w14:paraId="57171C42"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Ամսաթիվ՝ ______________ 2023 թ</w:t>
      </w:r>
    </w:p>
    <w:p w14:paraId="2CA4023E"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Re. Հայաստանի Հանրապետությունում անձը հաստատող փաստաթղթերի տրամադրման և բաշխման և անձը հաստատող փաստաթղթերի տրամադրման մեջ ներգրավված օբյեկտների շահագործման ու սպասարկման ընտրության կարգը.</w:t>
      </w:r>
    </w:p>
    <w:p w14:paraId="2AF6DE70"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5BC04754"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Հայաստանի Հանրապետության ներքին գործերի նախարարությունը կազմակերպում և իրականացնում է պետություն-մասնավոր համագործակցության ծրագիր՝ անձը հաստատող փաստաթղթերի տրամադրման և բաշխման և Հայաստանի Հանրապետությունում անձը հաստատող փաստաթղթերի տրամադրման մեջ ներգրավված օբյեկտների շահագործման և սպասարկման ծրագիր (Նախագիծ) արդար և թափանցիկ մրցակցային ընտրության միջոցով («Ընտրության կարգ») և այդ նպատակով ներկայացրել է ապագա թեկնածուների որակավորման հարցումը թվագրված [ներդիր ամսաթիվը] («ՀՀՀ»):</w:t>
      </w:r>
    </w:p>
    <w:p w14:paraId="7A7D36C8"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Այս համատեքստում [մուտքագրեք Թեկնածուի անունը] («Թեկնածուն») մեզանից խնդրել է տրամադրել բանկի աջակցության նամակ՝ համաձայն ԳՀՀ-ի:</w:t>
      </w:r>
    </w:p>
    <w:p w14:paraId="30AB8B9F"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Մենք՝ [բանկի անվանումը], [երկրի անվանումը] օրենքով իրավաբանական անձ, ունենալով հետևյալ գրանցման հասցեն [հասցե], [մուտքագրեք գրանցման այլ մանրամասներ, անհրաժեշտության դեպքում], վերանայել ենք ԳՀՀ-ն, և Ծրագիրը գրավիչ է թվում. մինչ օրս առկա տեղեկատվության շրջանակում։ Մենք հաստատում ենք, որ մեր բանկը Վստահելի բանկ է՝ համապատասխան ԳՀՀ-ի պայմանների:</w:t>
      </w:r>
    </w:p>
    <w:p w14:paraId="40181B11" w14:textId="3A7D4291"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Ելնելով մեր վերանայումից և սույն նամակում թվարկված պայմաններից՝ մենք ուրախ ենք հաստատել մեր հաստատության շահագրգռվածությունը՝ վարկ տրամադրելու [թեկնածուին, կամ թեկնածուին և նրա հարակից ընկերություններին, կամ թեկնածուին և կոնսորցիումի բոլոր անդամներին (ըստ անհրաժեշտության նշեք)] ընդհանուր գումարը [</w:t>
      </w:r>
      <w:r w:rsidRPr="00E52976">
        <w:rPr>
          <w:rFonts w:ascii="GHEA Grapalat" w:hAnsi="GHEA Grapalat" w:cs="Times New Roman"/>
          <w:sz w:val="24"/>
          <w:szCs w:val="24"/>
          <w:lang w:val="hy-AM"/>
        </w:rPr>
        <w:t xml:space="preserve">] ԱՄՆ դոլար (ՀՀ դրամին համարժեք ՀՀ Կենտրոնական բանկի պաշտոնական ՀՀ դրամ ԱՄՆ դոլարի փոխարժեքին համապատասխան) </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(նշեք համապատասխան գումարը)]:</w:t>
      </w:r>
    </w:p>
    <w:p w14:paraId="77D33FE0"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Մեր աջակցությունը ենթակա է հետևյալ պայմաններին.</w:t>
      </w:r>
    </w:p>
    <w:p w14:paraId="7E46795F"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[պայմանների ցանկ]</w:t>
      </w:r>
    </w:p>
    <w:p w14:paraId="70AB1B3C"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Մեր հաստատությունը կգործադրի իր լավագույն ջանքերը` ապահովելու ֆինանսական փակումը` համաձայն ԳՀՀ-ի և Համաձայնագրի պահանջների: Մենք հաստատում ենք մեր պատրաստակամությունը տրամադրելու Համաձայնագրով պահանջվող բոլոր անհրաժեշտ ակրեդիտիվները և բանկային երաշխիքները, եթե [մուտքագրեք Թեկնածուի անունը] որպես Ընտրության ընթացակարգի հաղթող ճանաչվի:</w:t>
      </w:r>
    </w:p>
    <w:p w14:paraId="6F40B206"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Մեր տոկոսադրույքը ուժի մեջ է մինչև [ներդիր ժամկետը, որը չի կարող լինել 24 ամսից կարճ՝ Հայտարարության օրվից սկսած]:</w:t>
      </w:r>
    </w:p>
    <w:p w14:paraId="1FFA794E" w14:textId="77777777" w:rsidR="00BA250D" w:rsidRPr="00E52976" w:rsidRDefault="00BA250D" w:rsidP="00DB6152">
      <w:pPr>
        <w:spacing w:before="120" w:after="120" w:line="360" w:lineRule="auto"/>
        <w:jc w:val="both"/>
        <w:rPr>
          <w:rFonts w:ascii="GHEA Grapalat" w:hAnsi="GHEA Grapalat" w:cs="Times New Roman"/>
          <w:sz w:val="24"/>
          <w:szCs w:val="24"/>
          <w:lang w:val="hy-AM"/>
        </w:rPr>
      </w:pPr>
    </w:p>
    <w:p w14:paraId="670C792E"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Անկեղծորեն Ձեր՝</w:t>
      </w:r>
    </w:p>
    <w:p w14:paraId="6491BD5D"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Ստորագրություն</w:t>
      </w:r>
    </w:p>
    <w:p w14:paraId="461A88F4" w14:textId="77777777" w:rsidR="00BA250D" w:rsidRPr="00E52976" w:rsidRDefault="00BA250D" w:rsidP="00E52976">
      <w:pPr>
        <w:pStyle w:val="Normal111"/>
        <w:spacing w:before="120" w:after="120"/>
        <w:ind w:left="0"/>
        <w:jc w:val="both"/>
        <w:rPr>
          <w:rFonts w:ascii="GHEA Grapalat" w:hAnsi="GHEA Grapalat" w:cs="Times New Roman"/>
          <w:sz w:val="24"/>
          <w:szCs w:val="24"/>
          <w:lang w:val="hy-AM"/>
        </w:rPr>
      </w:pPr>
      <w:r w:rsidRPr="00E52976">
        <w:rPr>
          <w:rFonts w:ascii="GHEA Grapalat" w:hAnsi="GHEA Grapalat" w:cs="Times New Roman"/>
          <w:sz w:val="24"/>
          <w:szCs w:val="24"/>
          <w:lang w:val="hy-AM"/>
        </w:rPr>
        <w:t>[Լիազորված անձի անունը և ազգանունը]</w:t>
      </w:r>
    </w:p>
    <w:bookmarkEnd w:id="72"/>
    <w:bookmarkEnd w:id="73"/>
    <w:bookmarkEnd w:id="74"/>
    <w:bookmarkEnd w:id="75"/>
    <w:bookmarkEnd w:id="76"/>
    <w:p w14:paraId="115AF757" w14:textId="57DB0D63" w:rsidR="005B6758" w:rsidRPr="00E52976" w:rsidRDefault="001B1274" w:rsidP="00E52976">
      <w:pPr>
        <w:pStyle w:val="ListParagraph"/>
        <w:numPr>
          <w:ilvl w:val="0"/>
          <w:numId w:val="67"/>
        </w:numPr>
        <w:spacing w:before="0" w:after="0" w:line="360" w:lineRule="auto"/>
        <w:ind w:left="180" w:hanging="180"/>
        <w:contextualSpacing w:val="0"/>
        <w:jc w:val="both"/>
        <w:rPr>
          <w:rFonts w:ascii="GHEA Grapalat" w:hAnsi="GHEA Grapalat" w:cs="Times New Roman"/>
          <w:b/>
          <w:sz w:val="24"/>
          <w:szCs w:val="24"/>
          <w:lang w:val="ru-RU"/>
        </w:rPr>
      </w:pPr>
      <w:r w:rsidRPr="00E52976">
        <w:rPr>
          <w:rFonts w:ascii="GHEA Grapalat" w:eastAsia="Tahoma" w:hAnsi="GHEA Grapalat" w:cs="Times New Roman"/>
          <w:b/>
          <w:sz w:val="24"/>
          <w:szCs w:val="24"/>
          <w:lang w:val="hy-AM"/>
        </w:rPr>
        <w:br w:type="column"/>
      </w:r>
      <w:r w:rsidR="005B6758" w:rsidRPr="00E52976">
        <w:rPr>
          <w:rFonts w:ascii="GHEA Grapalat" w:hAnsi="GHEA Grapalat" w:cs="Times New Roman"/>
          <w:b/>
          <w:bCs/>
          <w:sz w:val="24"/>
          <w:szCs w:val="24"/>
          <w:lang w:val="hy-AM"/>
        </w:rPr>
        <w:t>Աուդիտորական</w:t>
      </w:r>
      <w:r w:rsidR="005B6758" w:rsidRPr="00E52976">
        <w:rPr>
          <w:rFonts w:ascii="GHEA Grapalat" w:eastAsia="Tahoma" w:hAnsi="GHEA Grapalat" w:cs="Times New Roman"/>
          <w:b/>
          <w:sz w:val="24"/>
          <w:szCs w:val="24"/>
          <w:lang w:val="ru-RU"/>
        </w:rPr>
        <w:t xml:space="preserve"> </w:t>
      </w:r>
      <w:r w:rsidR="005B6758" w:rsidRPr="00E52976">
        <w:rPr>
          <w:rFonts w:ascii="GHEA Grapalat" w:eastAsia="Tahoma" w:hAnsi="GHEA Grapalat" w:cs="Times New Roman"/>
          <w:b/>
          <w:sz w:val="24"/>
          <w:szCs w:val="24"/>
        </w:rPr>
        <w:t>ընկերությանը</w:t>
      </w:r>
      <w:r w:rsidR="005B6758" w:rsidRPr="00E52976">
        <w:rPr>
          <w:rFonts w:ascii="GHEA Grapalat" w:eastAsia="Tahoma" w:hAnsi="GHEA Grapalat" w:cs="Times New Roman"/>
          <w:b/>
          <w:sz w:val="24"/>
          <w:szCs w:val="24"/>
          <w:lang w:val="ru-RU"/>
        </w:rPr>
        <w:t xml:space="preserve"> </w:t>
      </w:r>
      <w:r w:rsidR="005B6758" w:rsidRPr="00E52976">
        <w:rPr>
          <w:rFonts w:ascii="GHEA Grapalat" w:eastAsia="Tahoma" w:hAnsi="GHEA Grapalat" w:cs="Times New Roman"/>
          <w:b/>
          <w:sz w:val="24"/>
          <w:szCs w:val="24"/>
        </w:rPr>
        <w:t>ներկայացվող</w:t>
      </w:r>
      <w:r w:rsidR="005B6758" w:rsidRPr="00E52976">
        <w:rPr>
          <w:rFonts w:ascii="GHEA Grapalat" w:eastAsia="Tahoma" w:hAnsi="GHEA Grapalat" w:cs="Times New Roman"/>
          <w:b/>
          <w:sz w:val="24"/>
          <w:szCs w:val="24"/>
          <w:lang w:val="ru-RU"/>
        </w:rPr>
        <w:t xml:space="preserve"> </w:t>
      </w:r>
      <w:r w:rsidR="005B6758" w:rsidRPr="00E52976">
        <w:rPr>
          <w:rFonts w:ascii="GHEA Grapalat" w:eastAsia="Tahoma" w:hAnsi="GHEA Grapalat" w:cs="Times New Roman"/>
          <w:b/>
          <w:sz w:val="24"/>
          <w:szCs w:val="24"/>
        </w:rPr>
        <w:t>պահանջների</w:t>
      </w:r>
      <w:r w:rsidR="005B6758" w:rsidRPr="00E52976">
        <w:rPr>
          <w:rFonts w:ascii="GHEA Grapalat" w:eastAsia="Tahoma" w:hAnsi="GHEA Grapalat" w:cs="Times New Roman"/>
          <w:b/>
          <w:sz w:val="24"/>
          <w:szCs w:val="24"/>
          <w:lang w:val="ru-RU"/>
        </w:rPr>
        <w:t xml:space="preserve"> </w:t>
      </w:r>
      <w:r w:rsidR="005B6758" w:rsidRPr="00E52976">
        <w:rPr>
          <w:rFonts w:ascii="GHEA Grapalat" w:eastAsia="Tahoma" w:hAnsi="GHEA Grapalat" w:cs="Times New Roman"/>
          <w:b/>
          <w:sz w:val="24"/>
          <w:szCs w:val="24"/>
        </w:rPr>
        <w:t>հաստատում</w:t>
      </w:r>
    </w:p>
    <w:p w14:paraId="562A9BB7" w14:textId="2456F94D" w:rsidR="005B6758" w:rsidRPr="00E52976" w:rsidRDefault="005B6758" w:rsidP="00E52976">
      <w:pPr>
        <w:spacing w:before="120" w:after="120"/>
        <w:jc w:val="both"/>
        <w:rPr>
          <w:rFonts w:ascii="GHEA Grapalat" w:hAnsi="GHEA Grapalat" w:cs="Times New Roman"/>
          <w:sz w:val="24"/>
          <w:szCs w:val="24"/>
          <w:lang w:val="ru-RU"/>
        </w:rPr>
      </w:pPr>
      <w:r w:rsidRPr="00E52976">
        <w:rPr>
          <w:rFonts w:ascii="GHEA Grapalat" w:eastAsia="Tahoma" w:hAnsi="GHEA Grapalat" w:cs="Times New Roman"/>
          <w:sz w:val="24"/>
          <w:szCs w:val="24"/>
          <w:lang w:val="ru-RU"/>
        </w:rPr>
        <w:t>[</w:t>
      </w:r>
      <w:r w:rsidRPr="00E52976">
        <w:rPr>
          <w:rFonts w:ascii="GHEA Grapalat" w:eastAsia="Tahoma" w:hAnsi="GHEA Grapalat" w:cs="Times New Roman"/>
          <w:sz w:val="24"/>
          <w:szCs w:val="24"/>
        </w:rPr>
        <w:t>ԱՈՒԴԻՏՈՐԱԿԱՆ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ԸՆԿԵՐՈՒԹՅԱՆ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ԳԼԽԱԳԻՐ</w:t>
      </w:r>
      <w:r w:rsidRPr="00E52976">
        <w:rPr>
          <w:rFonts w:ascii="GHEA Grapalat" w:eastAsia="Tahoma" w:hAnsi="GHEA Grapalat" w:cs="Times New Roman"/>
          <w:sz w:val="24"/>
          <w:szCs w:val="24"/>
          <w:lang w:val="ru-RU"/>
        </w:rPr>
        <w:t>]</w:t>
      </w:r>
    </w:p>
    <w:p w14:paraId="3BA4A0DC" w14:textId="77777777" w:rsidR="005B6758" w:rsidRPr="00E52976" w:rsidRDefault="005B6758" w:rsidP="00E52976">
      <w:pPr>
        <w:spacing w:before="120" w:after="120" w:line="256" w:lineRule="auto"/>
        <w:jc w:val="both"/>
        <w:rPr>
          <w:rFonts w:ascii="GHEA Grapalat" w:hAnsi="GHEA Grapalat" w:cs="Times New Roman"/>
          <w:sz w:val="24"/>
          <w:szCs w:val="24"/>
          <w:lang w:val="ru-RU"/>
        </w:rPr>
      </w:pPr>
      <w:r w:rsidRPr="00E52976">
        <w:rPr>
          <w:rFonts w:ascii="GHEA Grapalat" w:hAnsi="GHEA Grapalat" w:cs="Times New Roman"/>
          <w:sz w:val="24"/>
          <w:szCs w:val="24"/>
          <w:lang w:val="ru-RU"/>
        </w:rPr>
        <w:t>___ ___________ 2023</w:t>
      </w:r>
    </w:p>
    <w:p w14:paraId="35BBE88C" w14:textId="77777777" w:rsidR="005B6758" w:rsidRPr="00E52976" w:rsidRDefault="005B6758" w:rsidP="00E52976">
      <w:pPr>
        <w:pStyle w:val="Normal111"/>
        <w:spacing w:before="120" w:after="120"/>
        <w:ind w:left="0"/>
        <w:jc w:val="both"/>
        <w:rPr>
          <w:rFonts w:ascii="GHEA Grapalat" w:hAnsi="GHEA Grapalat" w:cs="Times New Roman"/>
          <w:sz w:val="24"/>
          <w:szCs w:val="24"/>
          <w:lang w:val="ru-RU"/>
        </w:rPr>
      </w:pPr>
      <w:r w:rsidRPr="00E52976">
        <w:rPr>
          <w:rFonts w:ascii="GHEA Grapalat" w:eastAsia="Tahoma" w:hAnsi="GHEA Grapalat" w:cs="Times New Roman"/>
          <w:sz w:val="24"/>
          <w:szCs w:val="24"/>
        </w:rPr>
        <w:t>Ընտրության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կարգ՝</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Հայաստանի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Հանրապետությունում</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անձը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հաստատող</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փաստաթղթերի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թողարկման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ու</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բաշխման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և</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անձը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հաստատող</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փաստաթղթերի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տրամադրման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գործում</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ներգրավված</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օբյեկտների</w:t>
      </w:r>
      <w:r w:rsidRPr="00E52976">
        <w:rPr>
          <w:rFonts w:ascii="GHEA Grapalat" w:eastAsia="Tahoma" w:hAnsi="GHEA Grapalat" w:cs="Times New Roman"/>
          <w:sz w:val="24"/>
          <w:szCs w:val="24"/>
          <w:lang w:val="ru-RU"/>
        </w:rPr>
        <w:t xml:space="preserve"> </w:t>
      </w:r>
      <w:r w:rsidRPr="00E52976">
        <w:rPr>
          <w:rFonts w:ascii="GHEA Grapalat" w:hAnsi="GHEA Grapalat" w:cs="Times New Roman"/>
          <w:sz w:val="24"/>
          <w:szCs w:val="24"/>
        </w:rPr>
        <w:t>շահագործման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ու</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սպասարկման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համար։</w:t>
      </w:r>
    </w:p>
    <w:p w14:paraId="04D5076C" w14:textId="77777777" w:rsidR="005B6758" w:rsidRPr="00E52976" w:rsidRDefault="005B6758" w:rsidP="00E52976">
      <w:pPr>
        <w:pStyle w:val="Normal111"/>
        <w:spacing w:before="120" w:after="120"/>
        <w:ind w:left="0"/>
        <w:jc w:val="both"/>
        <w:rPr>
          <w:rFonts w:ascii="GHEA Grapalat" w:hAnsi="GHEA Grapalat" w:cs="Times New Roman"/>
          <w:sz w:val="24"/>
          <w:szCs w:val="24"/>
          <w:lang w:val="ru-RU"/>
        </w:rPr>
      </w:pPr>
      <w:r w:rsidRPr="00E52976">
        <w:rPr>
          <w:rFonts w:ascii="GHEA Grapalat" w:eastAsia="Tahoma" w:hAnsi="GHEA Grapalat" w:cs="Times New Roman"/>
          <w:sz w:val="24"/>
          <w:szCs w:val="24"/>
          <w:lang w:val="ru-RU"/>
        </w:rPr>
        <w:t>[</w:t>
      </w:r>
      <w:r w:rsidRPr="00E52976">
        <w:rPr>
          <w:rFonts w:ascii="GHEA Grapalat" w:eastAsia="Tahoma" w:hAnsi="GHEA Grapalat" w:cs="Times New Roman"/>
          <w:sz w:val="24"/>
          <w:szCs w:val="24"/>
        </w:rPr>
        <w:t>Աուդիտորական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կազմակերպության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անվանումը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իրավաբանական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անձը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որը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ստեղծված</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է</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լրացնել</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երկրի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անվանումը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օրենքով</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գրանցված</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է</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նշել</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հասցեն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հասցեում</w:t>
      </w:r>
      <w:r w:rsidRPr="00E52976">
        <w:rPr>
          <w:rFonts w:ascii="GHEA Grapalat" w:eastAsia="Tahoma" w:hAnsi="GHEA Grapalat" w:cs="Times New Roman"/>
          <w:sz w:val="24"/>
          <w:szCs w:val="24"/>
          <w:lang w:val="ru-RU"/>
        </w:rPr>
        <w:t>, [</w:t>
      </w:r>
      <w:r w:rsidRPr="00E52976">
        <w:rPr>
          <w:rFonts w:ascii="GHEA Grapalat" w:eastAsia="Tahoma" w:hAnsi="GHEA Grapalat" w:cs="Times New Roman"/>
          <w:sz w:val="24"/>
          <w:szCs w:val="24"/>
        </w:rPr>
        <w:t>անհրաժեշտության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դեպքում</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նշել</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գրանցման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այլ</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մանրամասներ</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սույնով</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հաստատում</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է</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իր</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համապատասխանությունը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Հայաստանի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Հանրապետությունում</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անձը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հաստատող</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փաստաթղթերի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թողարկման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ու</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բաշխման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և</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անձը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հաստատող</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փաստաթղթերի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տրամադրման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գործում</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ներգրավված</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օբյեկտների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շահագործման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ու</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սպասարկման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ծրագրի</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Այսուհետ՝</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Ծրագիր</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համար</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աուդիտորական</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ընկերությանը</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ներկայացվող</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հետևյալ</w:t>
      </w:r>
      <w:r w:rsidRPr="00E52976">
        <w:rPr>
          <w:rFonts w:ascii="GHEA Grapalat" w:eastAsia="Tahoma" w:hAnsi="GHEA Grapalat" w:cs="Times New Roman"/>
          <w:sz w:val="24"/>
          <w:szCs w:val="24"/>
          <w:lang w:val="ru-RU"/>
        </w:rPr>
        <w:t xml:space="preserve"> </w:t>
      </w:r>
      <w:r w:rsidRPr="00E52976">
        <w:rPr>
          <w:rFonts w:ascii="GHEA Grapalat" w:eastAsia="Tahoma" w:hAnsi="GHEA Grapalat" w:cs="Times New Roman"/>
          <w:sz w:val="24"/>
          <w:szCs w:val="24"/>
        </w:rPr>
        <w:t>պահանջներին՝</w:t>
      </w:r>
    </w:p>
    <w:p w14:paraId="7B8A756D" w14:textId="3BD5C6A1" w:rsidR="005B6758" w:rsidRPr="00E52976" w:rsidRDefault="005B6758" w:rsidP="00E52976">
      <w:pPr>
        <w:pStyle w:val="3"/>
        <w:numPr>
          <w:ilvl w:val="3"/>
          <w:numId w:val="59"/>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[Աուդիտորական ընկերության անվանումը] լիցենզավորված է աուդիտորական գործունեություն իրականացնելու համար՝ իր հիմնադրման երկրի օրենսդրությանը համապատասխան, և ներառված է [(նշել համապատասխան ռեգիստրի անվանումը՝ համաձայն աուդիտորական ընկերության հիմնադրման երկրի օրենսդրությանը)]: [Աուդիտորական ընկերության անվանումը] աուդիտորական գործողություններ է իրականացնում [լիցենզիայի/այլ փաստաթղթի (նշել ամբողջական մանրամասները)] հիման վրա,</w:t>
      </w:r>
    </w:p>
    <w:p w14:paraId="09C7C379" w14:textId="744FA263" w:rsidR="005B6758" w:rsidRPr="00E52976" w:rsidRDefault="005B6758"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[Աուդիտորական ընկերության անվանումը] [ինքնուրույն / որպես աուդիտորական ընկերությունների ցանցի մաս. ընտրել՝ ըստ անհրաժեշտության] վերջին երեք տարվա ընթացքում ունի տրանսպորտային ոլորտի ընկերություններին աուդիտորական ծառայությունների մատուցման փորձ (աուդիտորական ծառայությունների մատուցման ապացուցված առնվազն երկու փաստ),</w:t>
      </w:r>
    </w:p>
    <w:p w14:paraId="4FA2A996" w14:textId="16281029" w:rsidR="005B6758" w:rsidRPr="00E52976" w:rsidRDefault="005B6758"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[Աուդիտորական ընկերության անվանումը]-ում գրանցված են լրիվ դրույքով աշխատող առնվազն 10 աշխատակիցներ, որոնք աշխատանքային պայմանագրերի հիման վրա անմիջականորեն ներգրավված են աուդիտորական ծառայությունների մատուցման մեջ։</w:t>
      </w:r>
    </w:p>
    <w:p w14:paraId="2E50B4E9" w14:textId="3E2372B8" w:rsidR="005B6758" w:rsidRPr="00E52976" w:rsidRDefault="005B6758"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[Աուդիտորական ընկերության անվանումը]-ի առնվազն 3 աշխատակիցներ ունեն վկայականներ / որակավորման այլ փաստաթղթեր, որոնք հաստատում են, որ վերջիններս ունեն բավարար որակավորում՝ աուդիտորական գործունեություն իրականացնելու համար [նշել աուդիտորական ընկերության հիմնադրման երկիրը] տարածքում:</w:t>
      </w:r>
    </w:p>
    <w:p w14:paraId="69392B2E" w14:textId="49A132B4" w:rsidR="005B6758" w:rsidRPr="00E52976" w:rsidRDefault="005B6758"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Վերջին երեք տարիների ընթացքում [աուդիտորական ընկերության անվանումը]-ի տարեկան հասույթը պակաս չէ </w:t>
      </w:r>
      <w:r w:rsidR="00592A0D" w:rsidRPr="00E52976">
        <w:rPr>
          <w:rFonts w:ascii="GHEA Grapalat" w:hAnsi="GHEA Grapalat" w:cs="Times New Roman"/>
          <w:sz w:val="24"/>
          <w:szCs w:val="24"/>
          <w:lang w:val="hy-AM"/>
        </w:rPr>
        <w:t>30</w:t>
      </w:r>
      <w:r w:rsidR="00190F4D" w:rsidRPr="00E52976">
        <w:rPr>
          <w:rFonts w:ascii="GHEA Grapalat" w:hAnsi="GHEA Grapalat" w:cs="Times New Roman"/>
          <w:sz w:val="24"/>
          <w:szCs w:val="24"/>
          <w:lang w:val="hy-AM"/>
        </w:rPr>
        <w:t xml:space="preserve"> 000 000</w:t>
      </w:r>
      <w:r w:rsidRPr="00E52976">
        <w:rPr>
          <w:rFonts w:ascii="GHEA Grapalat" w:hAnsi="GHEA Grapalat" w:cs="Times New Roman"/>
          <w:sz w:val="24"/>
          <w:szCs w:val="24"/>
          <w:lang w:val="hy-AM"/>
        </w:rPr>
        <w:t xml:space="preserve"> ՀՀ դրամից (կամ այդ գումարին համարժեք արտարժույթից՝ ՀՀ Կենտրոնական բանկի կողմից սահմանված ՀՀ դրամ-ԱՄՆ դոլար պաշտոնական փոխարժեքին համապատասխան),</w:t>
      </w:r>
    </w:p>
    <w:p w14:paraId="513A6A10" w14:textId="338B987E" w:rsidR="005B6758" w:rsidRPr="00E52976" w:rsidRDefault="005B6758" w:rsidP="00E52976">
      <w:pPr>
        <w:pStyle w:val="3"/>
        <w:numPr>
          <w:ilvl w:val="3"/>
          <w:numId w:val="51"/>
        </w:numPr>
        <w:spacing w:before="120" w:after="120"/>
        <w:ind w:left="900" w:hanging="5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[Աուդիտորական ընկերության անվանումը] ունի երրորդ կողմի պատասխանատվության ապահովագրության պայմանագիր (պայմանավորված մասնագիտական </w:t>
      </w:r>
      <w:r w:rsidRPr="00E52976">
        <w:rPr>
          <w:rFonts w:ascii="Cambria Math" w:hAnsi="Cambria Math" w:cs="Cambria Math"/>
          <w:sz w:val="24"/>
          <w:szCs w:val="24"/>
          <w:lang w:val="hy-AM"/>
        </w:rPr>
        <w:t>​​</w:t>
      </w:r>
      <w:r w:rsidRPr="00E52976">
        <w:rPr>
          <w:rFonts w:ascii="GHEA Grapalat" w:hAnsi="GHEA Grapalat" w:cs="Times New Roman"/>
          <w:sz w:val="24"/>
          <w:szCs w:val="24"/>
          <w:lang w:val="hy-AM"/>
        </w:rPr>
        <w:t xml:space="preserve">գործունեության հետ կապված հնարավոր կորուստների փոխհատուցմամբ </w:t>
      </w:r>
      <w:r w:rsidR="00190F4D" w:rsidRPr="00E52976">
        <w:rPr>
          <w:rFonts w:ascii="GHEA Grapalat" w:hAnsi="GHEA Grapalat" w:cs="Times New Roman"/>
          <w:sz w:val="24"/>
          <w:szCs w:val="24"/>
          <w:lang w:val="hy-AM"/>
        </w:rPr>
        <w:t>50 000 000</w:t>
      </w:r>
      <w:r w:rsidRPr="00E52976">
        <w:rPr>
          <w:rFonts w:ascii="GHEA Grapalat" w:hAnsi="GHEA Grapalat" w:cs="Times New Roman"/>
          <w:sz w:val="24"/>
          <w:szCs w:val="24"/>
          <w:lang w:val="hy-AM"/>
        </w:rPr>
        <w:t xml:space="preserve"> ՀՀ դրամից ոչ պակաս գումարով (կամ այդ գումարին համարժեք արժույթով՝ ՀՀ Կենտրոնական բանկի կողմից սահմանված ՀՀ դրամի նկատմամբ ԱՄՆ դոլարի պաշտոնական փոխարժեքին համապատասխան)): Ապահովագրության պայմանագիրը վավերական է աուդիտորական ծառայությունների մատուցման ողջ ժամանակահատվածում։</w:t>
      </w:r>
    </w:p>
    <w:p w14:paraId="4903C64C" w14:textId="77777777" w:rsidR="005B6758" w:rsidRPr="00E52976" w:rsidRDefault="005B6758" w:rsidP="00DB6152">
      <w:pPr>
        <w:spacing w:before="240" w:after="24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 xml:space="preserve">Ծրագրի շրջանակներում [Աուդիտորական ընկերության անվանումը] պատրաստ է ապացույցներ ներկայացնել վերը նշված ա) - զ) պարբերություններում նշված պահանջներին իր համապատասխանության վերաբերյալ, եթե պահանջվի իրավասու մարմնի (ՀՀ Ներքին գործերի նախարարություն) կամ Գնահատող հանձնաժողովի կողմից: </w:t>
      </w:r>
    </w:p>
    <w:p w14:paraId="30DB2D53" w14:textId="77777777" w:rsidR="005B6758" w:rsidRPr="00E52976" w:rsidRDefault="005B6758" w:rsidP="00E52976">
      <w:pPr>
        <w:spacing w:before="120" w:after="12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 </w:t>
      </w:r>
    </w:p>
    <w:p w14:paraId="63668937" w14:textId="77777777" w:rsidR="005B6758" w:rsidRPr="00E52976" w:rsidRDefault="005B6758" w:rsidP="00E52976">
      <w:pPr>
        <w:spacing w:before="120" w:after="12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Հարգանքով՝</w:t>
      </w:r>
    </w:p>
    <w:p w14:paraId="6FAAE86E" w14:textId="77777777" w:rsidR="005B6758" w:rsidRPr="00E52976" w:rsidRDefault="005B6758" w:rsidP="00E52976">
      <w:pPr>
        <w:spacing w:before="120" w:after="12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[Ստորագրություն]</w:t>
      </w:r>
    </w:p>
    <w:p w14:paraId="0AA3C1EB" w14:textId="77777777" w:rsidR="005B6758" w:rsidRPr="00E52976" w:rsidRDefault="005B6758" w:rsidP="00E52976">
      <w:pPr>
        <w:spacing w:before="120" w:after="12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[Ստորագրման համար լիազորված անձի անուն, ազգանուն և պաշտոն]</w:t>
      </w:r>
    </w:p>
    <w:p w14:paraId="475314E2" w14:textId="77777777" w:rsidR="005B6758" w:rsidRPr="00E52976" w:rsidRDefault="005B6758" w:rsidP="00E52976">
      <w:pPr>
        <w:spacing w:line="256" w:lineRule="auto"/>
        <w:jc w:val="both"/>
        <w:rPr>
          <w:rFonts w:ascii="GHEA Grapalat" w:hAnsi="GHEA Grapalat" w:cs="Times New Roman"/>
          <w:sz w:val="24"/>
          <w:szCs w:val="24"/>
          <w:lang w:val="hy-AM"/>
        </w:rPr>
      </w:pPr>
    </w:p>
    <w:p w14:paraId="59550B00" w14:textId="77777777" w:rsidR="005B6758" w:rsidRPr="00E52976" w:rsidRDefault="005B6758" w:rsidP="00E52976">
      <w:pPr>
        <w:spacing w:before="120" w:after="120" w:line="256" w:lineRule="auto"/>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 </w:t>
      </w:r>
    </w:p>
    <w:p w14:paraId="5C0FAA69" w14:textId="0CD98888" w:rsidR="001B1274" w:rsidRPr="00E52976" w:rsidDel="001B1274" w:rsidRDefault="00853455" w:rsidP="00E52976">
      <w:pPr>
        <w:pStyle w:val="Heading4"/>
        <w:numPr>
          <w:ilvl w:val="0"/>
          <w:numId w:val="64"/>
        </w:numPr>
        <w:spacing w:before="120" w:after="240" w:line="256" w:lineRule="auto"/>
        <w:jc w:val="both"/>
        <w:rPr>
          <w:rFonts w:ascii="GHEA Grapalat" w:hAnsi="GHEA Grapalat"/>
          <w:sz w:val="24"/>
        </w:rPr>
      </w:pPr>
      <w:bookmarkStart w:id="171" w:name="_gxnf42i69p9v" w:colFirst="0" w:colLast="0"/>
      <w:bookmarkStart w:id="172" w:name="_Toc152354393"/>
      <w:bookmarkEnd w:id="171"/>
      <w:r w:rsidRPr="00E52976">
        <w:rPr>
          <w:rFonts w:ascii="GHEA Grapalat" w:eastAsia="Tahoma" w:hAnsi="GHEA Grapalat"/>
          <w:color w:val="000000"/>
          <w:sz w:val="24"/>
          <w:lang w:val="hy-AM"/>
        </w:rPr>
        <w:br w:type="column"/>
      </w:r>
      <w:r w:rsidR="004758B7" w:rsidRPr="00E52976">
        <w:rPr>
          <w:rFonts w:ascii="GHEA Grapalat" w:eastAsia="Tahoma" w:hAnsi="GHEA Grapalat"/>
          <w:color w:val="000000"/>
          <w:sz w:val="24"/>
        </w:rPr>
        <w:t xml:space="preserve">ԳԱՂՏՆԻՈՒԹՅԱՆ </w:t>
      </w:r>
      <w:r w:rsidR="005B7875" w:rsidRPr="00E52976">
        <w:rPr>
          <w:rFonts w:ascii="GHEA Grapalat" w:eastAsia="Tahoma" w:hAnsi="GHEA Grapalat"/>
          <w:color w:val="000000"/>
          <w:sz w:val="24"/>
          <w:lang w:val="hy-AM"/>
        </w:rPr>
        <w:t>ՆԱԽԱՁԵՌՆՈՒԹՅԱՆ</w:t>
      </w:r>
      <w:r w:rsidR="005B7875" w:rsidRPr="00E52976">
        <w:rPr>
          <w:rFonts w:ascii="GHEA Grapalat" w:eastAsia="Tahoma" w:hAnsi="GHEA Grapalat"/>
          <w:color w:val="000000"/>
          <w:sz w:val="24"/>
        </w:rPr>
        <w:t xml:space="preserve"> </w:t>
      </w:r>
      <w:r w:rsidR="004758B7" w:rsidRPr="00E52976">
        <w:rPr>
          <w:rFonts w:ascii="GHEA Grapalat" w:eastAsia="Tahoma" w:hAnsi="GHEA Grapalat"/>
          <w:color w:val="000000"/>
          <w:sz w:val="24"/>
        </w:rPr>
        <w:t>Ձ</w:t>
      </w:r>
      <w:r w:rsidR="004758B7" w:rsidRPr="00E52976">
        <w:rPr>
          <w:rFonts w:ascii="GHEA Grapalat" w:eastAsia="Tahoma" w:hAnsi="GHEA Grapalat"/>
          <w:color w:val="000000"/>
          <w:sz w:val="24"/>
          <w:lang w:val="hy-AM"/>
        </w:rPr>
        <w:t>ԵՎ</w:t>
      </w:r>
      <w:bookmarkEnd w:id="172"/>
      <w:r w:rsidR="005B6758" w:rsidRPr="00E52976">
        <w:rPr>
          <w:rFonts w:ascii="GHEA Grapalat" w:hAnsi="GHEA Grapalat"/>
          <w:sz w:val="24"/>
        </w:rPr>
        <w:t xml:space="preserve"> </w:t>
      </w:r>
    </w:p>
    <w:tbl>
      <w:tblPr>
        <w:tblW w:w="9701" w:type="dxa"/>
        <w:jc w:val="center"/>
        <w:tblBorders>
          <w:top w:val="nil"/>
          <w:left w:val="nil"/>
          <w:bottom w:val="nil"/>
          <w:right w:val="nil"/>
          <w:insideH w:val="nil"/>
          <w:insideV w:val="nil"/>
        </w:tblBorders>
        <w:tblLayout w:type="fixed"/>
        <w:tblLook w:val="0600" w:firstRow="0" w:lastRow="0" w:firstColumn="0" w:lastColumn="0" w:noHBand="1" w:noVBand="1"/>
      </w:tblPr>
      <w:tblGrid>
        <w:gridCol w:w="9701"/>
      </w:tblGrid>
      <w:tr w:rsidR="00853455" w:rsidRPr="00DB6152" w14:paraId="0282D9EF"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096F6F" w14:textId="7F8FC891" w:rsidR="00853455" w:rsidRPr="00E52976" w:rsidRDefault="00853455" w:rsidP="00E52976">
            <w:pPr>
              <w:spacing w:before="40" w:after="40"/>
              <w:jc w:val="both"/>
              <w:rPr>
                <w:rFonts w:ascii="GHEA Grapalat" w:eastAsia="Tahoma" w:hAnsi="GHEA Grapalat" w:cs="Times New Roman"/>
                <w:b/>
                <w:bCs/>
                <w:sz w:val="24"/>
                <w:szCs w:val="24"/>
              </w:rPr>
            </w:pPr>
            <w:r w:rsidRPr="00E52976">
              <w:rPr>
                <w:rFonts w:ascii="GHEA Grapalat" w:eastAsia="Tahoma" w:hAnsi="GHEA Grapalat" w:cs="Times New Roman"/>
                <w:b/>
                <w:bCs/>
                <w:sz w:val="24"/>
                <w:szCs w:val="24"/>
              </w:rPr>
              <w:t>ՆԱԽԱՁԵՌՆՈՒԹՅՈՒՆ</w:t>
            </w:r>
          </w:p>
          <w:p w14:paraId="6504E7BD" w14:textId="77777777" w:rsidR="00853455" w:rsidRPr="00E52976" w:rsidRDefault="00853455" w:rsidP="00E52976">
            <w:pPr>
              <w:spacing w:before="40" w:after="40"/>
              <w:jc w:val="both"/>
              <w:rPr>
                <w:rFonts w:ascii="GHEA Grapalat" w:eastAsia="Tahoma" w:hAnsi="GHEA Grapalat" w:cs="Times New Roman"/>
                <w:b/>
                <w:bCs/>
                <w:sz w:val="24"/>
                <w:szCs w:val="24"/>
              </w:rPr>
            </w:pPr>
            <w:r w:rsidRPr="00E52976">
              <w:rPr>
                <w:rFonts w:ascii="GHEA Grapalat" w:eastAsia="Tahoma" w:hAnsi="GHEA Grapalat" w:cs="Times New Roman"/>
                <w:b/>
                <w:bCs/>
                <w:sz w:val="24"/>
                <w:szCs w:val="24"/>
              </w:rPr>
              <w:t>տեղեկատվության գաղտնիության և չհրապարակման մասին</w:t>
            </w:r>
          </w:p>
        </w:tc>
      </w:tr>
      <w:tr w:rsidR="00853455" w:rsidRPr="00DB6152" w14:paraId="043451D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F4704"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 ___ ___________ 2023 Երևան</w:t>
            </w:r>
          </w:p>
          <w:p w14:paraId="26845034"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Հ._________</w:t>
            </w:r>
          </w:p>
        </w:tc>
      </w:tr>
      <w:tr w:rsidR="00853455" w:rsidRPr="00DB6152" w14:paraId="05B8F1AC" w14:textId="77777777" w:rsidTr="00853455">
        <w:trPr>
          <w:trHeight w:val="576"/>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634E691"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Գաղտնիության և տեղեկատվության չհրապարակման մասին սույն նախաձեռնությունը և դրա հավելվածները (այսուհետ՝ «Գաղտնիության Նախաձեռնությունը») տրվում են [Հայտատուի Անուն] կողմից, իրավաբանական անձ, որը ստեղծվել է [իրավազորություն] օրենքների համաձայն (Հայտատու), Հայաստանի Հանրապետության Ներքին գործերի նախարարությանը (Իրավասու Մարմին)՝ կապված Հայաստնում ինքնության փաստաթղթերի թողարկման ու տրամադրման և ID փաստաթղթերի տրամադրման գործում ներգրավված տարածքների կառավարման ու պահպանման պետություն-մասնավոր գործընկերության ծրագրի մրցակցային ընտրության ընթացակարգին (Ընտրության Ընթացակարգ) Հայտատուի մասնակցության հետ։</w:t>
            </w:r>
          </w:p>
        </w:tc>
      </w:tr>
      <w:tr w:rsidR="00853455" w:rsidRPr="00DB6152" w14:paraId="641EA6A6"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1C0EC1" w14:textId="77777777" w:rsidR="00853455" w:rsidRPr="00E52976" w:rsidRDefault="00853455" w:rsidP="00E52976">
            <w:pPr>
              <w:pStyle w:val="ListParagraph"/>
              <w:numPr>
                <w:ilvl w:val="0"/>
                <w:numId w:val="65"/>
              </w:numPr>
              <w:spacing w:before="40" w:after="40"/>
              <w:ind w:left="174" w:hanging="180"/>
              <w:jc w:val="both"/>
              <w:rPr>
                <w:rFonts w:ascii="GHEA Grapalat" w:eastAsia="Tahoma" w:hAnsi="GHEA Grapalat" w:cs="Times New Roman"/>
                <w:b/>
                <w:bCs/>
                <w:sz w:val="24"/>
                <w:szCs w:val="24"/>
              </w:rPr>
            </w:pPr>
            <w:r w:rsidRPr="00E52976">
              <w:rPr>
                <w:rFonts w:ascii="GHEA Grapalat" w:eastAsia="Tahoma" w:hAnsi="GHEA Grapalat" w:cs="Times New Roman"/>
                <w:b/>
                <w:bCs/>
                <w:sz w:val="24"/>
                <w:szCs w:val="24"/>
              </w:rPr>
              <w:t>ԽՆԴՐՈ ԱՌԱՐԿԱՆ</w:t>
            </w:r>
          </w:p>
        </w:tc>
      </w:tr>
      <w:tr w:rsidR="00853455" w:rsidRPr="00DB6152" w14:paraId="0E2A3D05"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C237F" w14:textId="77777777" w:rsidR="00853455" w:rsidRPr="00E52976" w:rsidRDefault="00853455" w:rsidP="00E52976">
            <w:pPr>
              <w:pStyle w:val="ListParagraph"/>
              <w:numPr>
                <w:ilvl w:val="1"/>
                <w:numId w:val="74"/>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Այս փաստաթուղթը սահմանում է Հայտատուի պարտավորությունները Գաղտնի Տեղեկատվությանը հասանելիության ընթացակարգի և պայմանների համապատասխանության մասով, ինչպես նաև՝ Գաղտնի Տեղեկատվության չբացահայտման կանոնների համապատասխանության մասով։</w:t>
            </w:r>
          </w:p>
        </w:tc>
      </w:tr>
      <w:tr w:rsidR="00853455" w:rsidRPr="00DB6152" w14:paraId="43CE101C"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73A656" w14:textId="27C06C0D"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«Գաղտնի Տեղեկատվությունը» ներառում է ցանկացած ձևով տրված կամ ներկայացված ցանկացած տեղեկատվություն (բացառությամբ՝ հանրային հասանելի տեղեկատվության), որ հասանելի կդառնա Հնարավոր Հայտատուին սույն Գաղտնիության Նախաձեռնության </w:t>
            </w:r>
            <w:r w:rsidR="007E2F6B" w:rsidRPr="00E52976">
              <w:rPr>
                <w:rFonts w:ascii="GHEA Grapalat" w:eastAsia="Tahoma" w:hAnsi="GHEA Grapalat" w:cs="Times New Roman"/>
                <w:sz w:val="24"/>
                <w:szCs w:val="24"/>
                <w:lang w:val="hy-AM"/>
              </w:rPr>
              <w:t>և ն</w:t>
            </w:r>
            <w:r w:rsidR="00F14510" w:rsidRPr="00E52976">
              <w:rPr>
                <w:rFonts w:ascii="GHEA Grapalat" w:eastAsia="Tahoma" w:hAnsi="GHEA Grapalat" w:cs="Times New Roman"/>
                <w:sz w:val="24"/>
                <w:szCs w:val="24"/>
                <w:lang w:val="hy-AM"/>
              </w:rPr>
              <w:t>ման տեղեկատվ</w:t>
            </w:r>
            <w:r w:rsidR="00ED4A1E" w:rsidRPr="00E52976">
              <w:rPr>
                <w:rFonts w:ascii="GHEA Grapalat" w:eastAsia="Tahoma" w:hAnsi="GHEA Grapalat" w:cs="Times New Roman"/>
                <w:sz w:val="24"/>
                <w:szCs w:val="24"/>
                <w:lang w:val="hy-AM"/>
              </w:rPr>
              <w:t>ություն տրամադրողի կողմից որպես գաղտնի որակման հիման վրա։</w:t>
            </w:r>
          </w:p>
        </w:tc>
      </w:tr>
      <w:tr w:rsidR="00853455" w:rsidRPr="00DB6152" w14:paraId="7BABBFE6"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4CDC3C" w14:textId="77777777" w:rsidR="00853455" w:rsidRPr="00E52976" w:rsidRDefault="00853455" w:rsidP="00E52976">
            <w:pPr>
              <w:pStyle w:val="ListParagraph"/>
              <w:numPr>
                <w:ilvl w:val="1"/>
                <w:numId w:val="74"/>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Հայտատուն կարող է հասանելիության ստանալ Գաղտնի Տեղեկատվությանը հետևյալ պայմանով՝ (i) սույն Գաղտնիության Նախաձեռնությունը լրացնում ստորագրում և ներկայացնում է Իրավասու Մարմնին, և (ii) Իրավասու Մարմնից ստանում է ծանուցում, որը հավաստում է ՈՀ-ի Հոդված 7</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2</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2-ի համաձայն Գաղտնիության Տեղեկատվության հասանելիության շնորհումը։</w:t>
            </w:r>
          </w:p>
        </w:tc>
      </w:tr>
      <w:tr w:rsidR="00853455" w:rsidRPr="00DB6152" w14:paraId="1355806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EDD045" w14:textId="77777777" w:rsidR="00853455" w:rsidRPr="00E52976" w:rsidRDefault="00853455" w:rsidP="00E52976">
            <w:pPr>
              <w:pStyle w:val="ListParagraph"/>
              <w:numPr>
                <w:ilvl w:val="1"/>
                <w:numId w:val="74"/>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Եթե Գաղտնիության Նախաձեռնությունն այլ բան չի նախատեսում, սույն Գաղտնիության Նախաձեռնությունում օգտագործված և առանձին չսահմանված մեծատառ տերմիններն ու արտահայտությունները ունեն ՈՀ-ի շրջանակներում դրանց տրված նշանակությունը։</w:t>
            </w:r>
          </w:p>
        </w:tc>
      </w:tr>
      <w:tr w:rsidR="00853455" w:rsidRPr="00DB6152" w14:paraId="315306D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2A9F0B" w14:textId="77777777" w:rsidR="00853455" w:rsidRPr="00E52976" w:rsidRDefault="00853455" w:rsidP="00E52976">
            <w:pPr>
              <w:pStyle w:val="ListParagraph"/>
              <w:numPr>
                <w:ilvl w:val="0"/>
                <w:numId w:val="65"/>
              </w:numPr>
              <w:spacing w:before="40" w:after="40"/>
              <w:ind w:left="174" w:hanging="180"/>
              <w:jc w:val="both"/>
              <w:rPr>
                <w:rFonts w:ascii="GHEA Grapalat" w:eastAsia="Tahoma" w:hAnsi="GHEA Grapalat" w:cs="Times New Roman"/>
                <w:b/>
                <w:bCs/>
                <w:sz w:val="24"/>
                <w:szCs w:val="24"/>
              </w:rPr>
            </w:pPr>
            <w:r w:rsidRPr="00E52976">
              <w:rPr>
                <w:rFonts w:ascii="GHEA Grapalat" w:eastAsia="Tahoma" w:hAnsi="GHEA Grapalat" w:cs="Times New Roman"/>
                <w:b/>
                <w:bCs/>
                <w:sz w:val="24"/>
                <w:szCs w:val="24"/>
              </w:rPr>
              <w:t>ՀԻՄՆԱԿԱՆ ՊԱՐՏԱՎՈՐՈՒԹՅՈՒՆՆԵՐ ԵՎ ՊԱՀԱՆՋՆԵՐ</w:t>
            </w:r>
          </w:p>
        </w:tc>
      </w:tr>
      <w:tr w:rsidR="00853455" w:rsidRPr="00DB6152" w14:paraId="0EB58F7A"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3AD2E1"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Հայտատուն պետք է </w:t>
            </w:r>
          </w:p>
        </w:tc>
      </w:tr>
      <w:tr w:rsidR="00853455" w:rsidRPr="00DB6152" w14:paraId="3F116393"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4DE8F3" w14:textId="5E34884D" w:rsidR="00853455" w:rsidRPr="00E52976" w:rsidRDefault="00853455" w:rsidP="00E52976">
            <w:pPr>
              <w:pStyle w:val="ListParagraph"/>
              <w:numPr>
                <w:ilvl w:val="0"/>
                <w:numId w:val="70"/>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չբացահայտի գաղտնի տեղեկատվությունը որևէ երրորդ կողմերի, բացի սույն Գաղտնիության Նախաձեռնության Հոդված 2</w:t>
            </w:r>
            <w:r w:rsidRPr="00E52976">
              <w:rPr>
                <w:rFonts w:ascii="Cambria Math" w:eastAsia="Tahoma" w:hAnsi="Cambria Math" w:cs="Cambria Math"/>
                <w:sz w:val="24"/>
                <w:szCs w:val="24"/>
              </w:rPr>
              <w:t>․</w:t>
            </w:r>
            <w:r w:rsidR="000170EC" w:rsidRPr="00E52976">
              <w:rPr>
                <w:rFonts w:ascii="GHEA Grapalat" w:eastAsia="Tahoma" w:hAnsi="GHEA Grapalat" w:cs="Times New Roman"/>
                <w:sz w:val="24"/>
                <w:szCs w:val="24"/>
              </w:rPr>
              <w:t>2</w:t>
            </w:r>
            <w:r w:rsidRPr="00E52976">
              <w:rPr>
                <w:rFonts w:ascii="GHEA Grapalat" w:eastAsia="Tahoma" w:hAnsi="GHEA Grapalat" w:cs="Times New Roman"/>
                <w:sz w:val="24"/>
                <w:szCs w:val="24"/>
              </w:rPr>
              <w:t>-2</w:t>
            </w:r>
            <w:r w:rsidRPr="00E52976">
              <w:rPr>
                <w:rFonts w:ascii="Cambria Math" w:eastAsia="Tahoma" w:hAnsi="Cambria Math" w:cs="Cambria Math"/>
                <w:sz w:val="24"/>
                <w:szCs w:val="24"/>
              </w:rPr>
              <w:t>․</w:t>
            </w:r>
            <w:r w:rsidR="000170EC" w:rsidRPr="00E52976">
              <w:rPr>
                <w:rFonts w:ascii="GHEA Grapalat" w:eastAsia="Tahoma" w:hAnsi="GHEA Grapalat" w:cs="Times New Roman"/>
                <w:sz w:val="24"/>
                <w:szCs w:val="24"/>
              </w:rPr>
              <w:t>4</w:t>
            </w:r>
            <w:r w:rsidRPr="00E52976">
              <w:rPr>
                <w:rFonts w:ascii="GHEA Grapalat" w:eastAsia="Tahoma" w:hAnsi="GHEA Grapalat" w:cs="Times New Roman"/>
                <w:sz w:val="24"/>
                <w:szCs w:val="24"/>
              </w:rPr>
              <w:t>-ով թույլատրված դեպքում</w:t>
            </w:r>
            <w:r w:rsidRPr="00E52976">
              <w:rPr>
                <w:rFonts w:ascii="Cambria Math" w:eastAsia="Tahoma" w:hAnsi="Cambria Math" w:cs="Cambria Math"/>
                <w:sz w:val="24"/>
                <w:szCs w:val="24"/>
              </w:rPr>
              <w:t>․</w:t>
            </w:r>
          </w:p>
        </w:tc>
      </w:tr>
      <w:tr w:rsidR="00853455" w:rsidRPr="00DB6152" w14:paraId="5A5F7529"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25D5C5" w14:textId="77777777" w:rsidR="00853455" w:rsidRPr="00E52976" w:rsidRDefault="00853455" w:rsidP="00E52976">
            <w:pPr>
              <w:pStyle w:val="ListParagraph"/>
              <w:numPr>
                <w:ilvl w:val="0"/>
                <w:numId w:val="70"/>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ձեռնարկել բոլոր համարժեք միջոցները Գաղտնի Տեղեկատվության պաշտպանության համար դրա օգտագործման ընթացքում, ներառյալ՝ երրորդ կողմերի չարտոնված մուտքից պաշտպանությունը</w:t>
            </w:r>
            <w:r w:rsidRPr="00E52976">
              <w:rPr>
                <w:rFonts w:ascii="Cambria Math" w:eastAsia="Tahoma" w:hAnsi="Cambria Math" w:cs="Cambria Math"/>
                <w:sz w:val="24"/>
                <w:szCs w:val="24"/>
              </w:rPr>
              <w:t>․</w:t>
            </w:r>
          </w:p>
        </w:tc>
      </w:tr>
      <w:tr w:rsidR="00853455" w:rsidRPr="00DB6152" w14:paraId="53280E7D"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1E8E1F" w14:textId="683C0482" w:rsidR="00853455" w:rsidRPr="00E52976" w:rsidRDefault="00775D8B" w:rsidP="00E52976">
            <w:pPr>
              <w:pStyle w:val="ListParagraph"/>
              <w:numPr>
                <w:ilvl w:val="0"/>
                <w:numId w:val="70"/>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lang w:val="hy-AM"/>
              </w:rPr>
              <w:t>Համապատասխանել սույնով Հայտատուին ներկայացվող այլ պահանջներին</w:t>
            </w:r>
            <w:r w:rsidR="00853455" w:rsidRPr="00E52976">
              <w:rPr>
                <w:rFonts w:ascii="GHEA Grapalat" w:eastAsia="Tahoma" w:hAnsi="GHEA Grapalat" w:cs="Times New Roman"/>
                <w:sz w:val="24"/>
                <w:szCs w:val="24"/>
              </w:rPr>
              <w:t>։</w:t>
            </w:r>
          </w:p>
        </w:tc>
      </w:tr>
      <w:tr w:rsidR="00853455" w:rsidRPr="00DB6152" w14:paraId="5E3F2CD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0AA325"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 Հայտատուն կարող է բացահայտել Գաղտնի Տեղեկատվությունը հետևյալ օգտատերերին (Թույլատրված Օգտատերեր) Գաղտնիության Նախաձեռնության համաձայն.</w:t>
            </w:r>
          </w:p>
        </w:tc>
      </w:tr>
      <w:tr w:rsidR="00853455" w:rsidRPr="00DB6152" w14:paraId="77F541F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A71CAD" w14:textId="77777777" w:rsidR="00853455" w:rsidRPr="00E52976" w:rsidRDefault="00853455" w:rsidP="00E52976">
            <w:pPr>
              <w:pStyle w:val="ListParagraph"/>
              <w:numPr>
                <w:ilvl w:val="0"/>
                <w:numId w:val="75"/>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 Լիազորված անձինք,</w:t>
            </w:r>
          </w:p>
        </w:tc>
      </w:tr>
      <w:tr w:rsidR="00853455" w:rsidRPr="00DB6152" w14:paraId="6FB2511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EFC47F" w14:textId="77777777" w:rsidR="00853455" w:rsidRPr="00E52976" w:rsidRDefault="00853455" w:rsidP="00E52976">
            <w:pPr>
              <w:pStyle w:val="ListParagraph"/>
              <w:numPr>
                <w:ilvl w:val="0"/>
                <w:numId w:val="75"/>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 Հայտատուի աշխատակիցները և մասնագիտական </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խորհրդատուները (Լիազորված անձանցից տարբերվող).</w:t>
            </w:r>
          </w:p>
        </w:tc>
      </w:tr>
      <w:tr w:rsidR="00853455" w:rsidRPr="00DB6152" w14:paraId="613146C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DCCD9F" w14:textId="77777777" w:rsidR="00853455" w:rsidRPr="00E52976" w:rsidRDefault="00853455" w:rsidP="00E52976">
            <w:pPr>
              <w:pStyle w:val="ListParagraph"/>
              <w:numPr>
                <w:ilvl w:val="0"/>
                <w:numId w:val="75"/>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Հայտատուի հետ փոխկապակցված ընկերությունները, նրանց լիազորված անձինք,</w:t>
            </w:r>
          </w:p>
        </w:tc>
      </w:tr>
      <w:tr w:rsidR="00853455" w:rsidRPr="00DB6152" w14:paraId="79E51997"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74561F" w14:textId="77777777" w:rsidR="00853455" w:rsidRPr="00E52976" w:rsidRDefault="00853455" w:rsidP="00E52976">
            <w:pPr>
              <w:pStyle w:val="ListParagraph"/>
              <w:numPr>
                <w:ilvl w:val="0"/>
                <w:numId w:val="75"/>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Կոնսորցիումի անդամներ՝ բացի Հայտատուից և նրա աշխատակիցներից, մասնագիտական </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խորհրդատուներից, փոխկապակցված ընկերություններից և լիազորված անձանցից: [Եթե Հայտատուն մասնակցում է Ընտրության Ընթացակարգին՝ հիմնվելով Կոնսորցիումի վրա, ինչպես նախատեսված է ՈՀ-ով]:</w:t>
            </w:r>
          </w:p>
        </w:tc>
      </w:tr>
      <w:tr w:rsidR="00853455" w:rsidRPr="00DB6152" w14:paraId="0B166B3C"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13BBD3"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Հայտատուն կարող է Թույլատրված Օգտատերերի համար բացահայտել Գաղտնի Տեղեկատվությունը հետևյալ պարտադիր նախապայմաններով.</w:t>
            </w:r>
          </w:p>
        </w:tc>
      </w:tr>
      <w:tr w:rsidR="00853455" w:rsidRPr="00DB6152" w14:paraId="3E42A4B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1CA181" w14:textId="77777777" w:rsidR="00853455" w:rsidRPr="00E52976" w:rsidRDefault="00853455" w:rsidP="00E52976">
            <w:pPr>
              <w:pStyle w:val="ListParagraph"/>
              <w:numPr>
                <w:ilvl w:val="0"/>
                <w:numId w:val="76"/>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Գաղտնի Տեղեկատվության բացահայտումն իրականացվում է բացառապես այնքանով, որքանով դա պահանջվում է Ընտրության Ընթացակարգին Հայտատուի մասնակցության համար, և</w:t>
            </w:r>
          </w:p>
        </w:tc>
      </w:tr>
      <w:tr w:rsidR="00853455" w:rsidRPr="00DB6152" w14:paraId="11350A4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B4CB9B" w14:textId="77777777" w:rsidR="00853455" w:rsidRPr="00E52976" w:rsidRDefault="00853455" w:rsidP="00E52976">
            <w:pPr>
              <w:pStyle w:val="ListParagraph"/>
              <w:numPr>
                <w:ilvl w:val="0"/>
                <w:numId w:val="76"/>
              </w:num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Թույլատրված Օգտատերերը հետևում են սույնով սահմանված գաղտնիության և Գաղտնի Տեղեկատվության չբացահայտման պահանջներին (ներառյալ՝ Հոդված 2</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 xml:space="preserve">1-ով նախատեսված պարտավորություններին համապատասխանությունը), և Հայտատուն երաշխավորում է և կրում է պատասխանատվություն առ այն, որ Թույլատրված Օգտատերերը բավարարում են բոլոր պահանջներն ու պարտավորություններին։ </w:t>
            </w:r>
          </w:p>
        </w:tc>
      </w:tr>
      <w:tr w:rsidR="00853455" w:rsidRPr="00DB6152" w14:paraId="558905F3"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D8A29B" w14:textId="0CCDB42C"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Եթե օրենքի շրջանակներում Հայտատուից</w:t>
            </w:r>
            <w:r w:rsidR="00284B51" w:rsidRPr="00E52976">
              <w:rPr>
                <w:rFonts w:ascii="GHEA Grapalat" w:eastAsia="Tahoma" w:hAnsi="GHEA Grapalat" w:cs="Times New Roman"/>
                <w:sz w:val="24"/>
                <w:szCs w:val="24"/>
                <w:lang w:val="hy-AM"/>
              </w:rPr>
              <w:t xml:space="preserve"> կամ </w:t>
            </w:r>
            <w:r w:rsidRPr="00E52976">
              <w:rPr>
                <w:rFonts w:ascii="GHEA Grapalat" w:eastAsia="Tahoma" w:hAnsi="GHEA Grapalat" w:cs="Times New Roman"/>
                <w:sz w:val="24"/>
                <w:szCs w:val="24"/>
              </w:rPr>
              <w:t>Թույլատրված Օգտատերերից պահանջվում է պարտադիր բացահայտել Գաղտնի Տեղեկատվությունը երրորդ անձանց (մասնավորապես՝ իրավասու պետական մարմիններին), Հայտատուն պետք է անմիջապես ծանուցի Իրավասու Մարմնին նման բացահայտման պահանջի վերաբերյալ։</w:t>
            </w:r>
          </w:p>
        </w:tc>
      </w:tr>
      <w:tr w:rsidR="00853455" w:rsidRPr="00DB6152" w14:paraId="0B090E7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B60C34"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Երբ Գաղտնի Տեղեկատվությունը տրամադրվում է երրորդ կողմերին (մասնավորապեսէ իրավասու պետական մարմիններին)՝ օրենքով նախատեսված պահանջներին հետևելու նպատակով, Հայտատուն պարտավոր է ծանուցել այդ երրորդ կողմերին գրավոր կերպով այն փաստը, որ իրենց տրամադրված տեղեկատվությունը գաղտնի է և չի կարող բացահայտվել որևէ այլ երրորդ կողմին։ </w:t>
            </w:r>
          </w:p>
        </w:tc>
      </w:tr>
      <w:tr w:rsidR="00853455" w:rsidRPr="00DB6152" w14:paraId="424A6FE9"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7BCD0E" w14:textId="7E8E4CE6"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Գաղտնի Տեղեկատվության ցանկացած բացահայտում, բացառությամբ՝ վերը բերված 2</w:t>
            </w:r>
            <w:r w:rsidRPr="00E52976">
              <w:rPr>
                <w:rFonts w:ascii="Cambria Math" w:eastAsia="Tahoma" w:hAnsi="Cambria Math" w:cs="Cambria Math"/>
                <w:sz w:val="24"/>
                <w:szCs w:val="24"/>
              </w:rPr>
              <w:t>․</w:t>
            </w:r>
            <w:r w:rsidR="006839B8" w:rsidRPr="00E52976">
              <w:rPr>
                <w:rFonts w:ascii="GHEA Grapalat" w:eastAsia="Tahoma" w:hAnsi="GHEA Grapalat" w:cs="Times New Roman"/>
                <w:sz w:val="24"/>
                <w:szCs w:val="24"/>
              </w:rPr>
              <w:t>2</w:t>
            </w:r>
            <w:r w:rsidRPr="00E52976">
              <w:rPr>
                <w:rFonts w:ascii="GHEA Grapalat" w:eastAsia="Tahoma" w:hAnsi="GHEA Grapalat" w:cs="Times New Roman"/>
                <w:sz w:val="24"/>
                <w:szCs w:val="24"/>
              </w:rPr>
              <w:t>-2</w:t>
            </w:r>
            <w:r w:rsidRPr="00E52976">
              <w:rPr>
                <w:rFonts w:ascii="Cambria Math" w:eastAsia="Tahoma" w:hAnsi="Cambria Math" w:cs="Cambria Math"/>
                <w:sz w:val="24"/>
                <w:szCs w:val="24"/>
              </w:rPr>
              <w:t>․</w:t>
            </w:r>
            <w:r w:rsidR="006839B8" w:rsidRPr="00E52976">
              <w:rPr>
                <w:rFonts w:ascii="GHEA Grapalat" w:eastAsia="Tahoma" w:hAnsi="GHEA Grapalat" w:cs="Times New Roman"/>
                <w:sz w:val="24"/>
                <w:szCs w:val="24"/>
              </w:rPr>
              <w:t>4</w:t>
            </w:r>
            <w:r w:rsidRPr="00E52976">
              <w:rPr>
                <w:rFonts w:ascii="GHEA Grapalat" w:eastAsia="Tahoma" w:hAnsi="GHEA Grapalat" w:cs="Times New Roman"/>
                <w:sz w:val="24"/>
                <w:szCs w:val="24"/>
              </w:rPr>
              <w:t xml:space="preserve"> դրույթներում տրված բացահայտումից, ենթակա է Իրավասու Մարմնի նախապես գրավոր հաստատման, և Իրավասու Մարմնի կողմից Գաղտնի Տեղեկատվության հետագա տարածման վերաբերյալ հաստատված պայմաններին։</w:t>
            </w:r>
          </w:p>
        </w:tc>
      </w:tr>
      <w:tr w:rsidR="002008AE" w:rsidRPr="00DB6152" w14:paraId="70B2329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559554" w14:textId="5D1D285A" w:rsidR="003F3938" w:rsidRPr="00E52976" w:rsidRDefault="001F61C0"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lang w:val="hy-AM"/>
              </w:rPr>
              <w:t>Իր</w:t>
            </w:r>
            <w:r w:rsidR="00B01C48" w:rsidRPr="00E52976">
              <w:rPr>
                <w:rFonts w:ascii="GHEA Grapalat" w:eastAsia="Tahoma" w:hAnsi="GHEA Grapalat" w:cs="Times New Roman"/>
                <w:sz w:val="24"/>
                <w:szCs w:val="24"/>
                <w:lang w:val="hy-AM"/>
              </w:rPr>
              <w:t xml:space="preserve">ավասու Մարմինը կարող է </w:t>
            </w:r>
            <w:r w:rsidRPr="00E52976">
              <w:rPr>
                <w:rFonts w:ascii="GHEA Grapalat" w:eastAsia="Tahoma" w:hAnsi="GHEA Grapalat" w:cs="Times New Roman"/>
                <w:sz w:val="24"/>
                <w:szCs w:val="24"/>
                <w:lang w:val="hy-AM"/>
              </w:rPr>
              <w:t>Գաղտնի Տեղեկատվության որոշ մասերին հասանելիության տեխնիկական տվյլաների տրամադրել</w:t>
            </w:r>
            <w:r w:rsidR="003F3938" w:rsidRPr="00E52976">
              <w:rPr>
                <w:rFonts w:ascii="GHEA Grapalat" w:eastAsia="Tahoma" w:hAnsi="GHEA Grapalat" w:cs="Times New Roman"/>
                <w:sz w:val="24"/>
                <w:szCs w:val="24"/>
                <w:lang w:val="hy-AM"/>
              </w:rPr>
              <w:t xml:space="preserve"> Հայտատուին ներկայացված ծանուցումներում սույն Գաղտնիության Նախաձեռնության </w:t>
            </w:r>
            <w:r w:rsidR="006839B8" w:rsidRPr="00E52976">
              <w:rPr>
                <w:rFonts w:ascii="GHEA Grapalat" w:eastAsia="Tahoma" w:hAnsi="GHEA Grapalat" w:cs="Times New Roman"/>
                <w:sz w:val="24"/>
                <w:szCs w:val="24"/>
                <w:lang w:val="hy-AM"/>
              </w:rPr>
              <w:t>համապատասխան։</w:t>
            </w:r>
          </w:p>
          <w:p w14:paraId="2671A420" w14:textId="5CDB3A8D" w:rsidR="002008AE" w:rsidRPr="00E52976" w:rsidRDefault="003F3938"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lang w:val="hy-AM"/>
              </w:rPr>
              <w:t>Ի</w:t>
            </w:r>
            <w:r w:rsidR="00B31D16" w:rsidRPr="00E52976">
              <w:rPr>
                <w:rFonts w:ascii="GHEA Grapalat" w:eastAsia="Tahoma" w:hAnsi="GHEA Grapalat" w:cs="Times New Roman"/>
                <w:sz w:val="24"/>
                <w:szCs w:val="24"/>
              </w:rPr>
              <w:t>րավասու Մարմինը իրավասու է մերժել կամ չեղարկել Գաղտնի Տեղեկատվությանը հասանելիության իրավունքը ՈՀ-ի պահանջներին և/կամ սույն Գաղտնիության Նախաձեռնության անհամապատասխանության դեպքում, և/կամ Կիրառելի Օրենքով սահմանված հիմքերով (ներառյալ՝ անվտանգության պահանջները)՝ գրավոր ծանուցելով այդ մասին Հայտատուին։</w:t>
            </w:r>
          </w:p>
        </w:tc>
      </w:tr>
      <w:tr w:rsidR="00853455" w:rsidRPr="00DB6152" w14:paraId="644F0E69"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B425CC" w14:textId="77777777" w:rsidR="00853455" w:rsidRPr="00E52976" w:rsidRDefault="00853455" w:rsidP="00E52976">
            <w:pPr>
              <w:pStyle w:val="ListParagraph"/>
              <w:numPr>
                <w:ilvl w:val="1"/>
                <w:numId w:val="65"/>
              </w:numPr>
              <w:spacing w:before="40" w:after="40"/>
              <w:ind w:left="345" w:hanging="363"/>
              <w:jc w:val="both"/>
              <w:rPr>
                <w:rFonts w:ascii="GHEA Grapalat" w:eastAsia="Tahoma" w:hAnsi="GHEA Grapalat" w:cs="Times New Roman"/>
                <w:sz w:val="24"/>
                <w:szCs w:val="24"/>
              </w:rPr>
            </w:pPr>
            <w:r w:rsidRPr="00E52976">
              <w:rPr>
                <w:rFonts w:ascii="GHEA Grapalat" w:eastAsia="Tahoma" w:hAnsi="GHEA Grapalat" w:cs="Times New Roman"/>
                <w:sz w:val="24"/>
                <w:szCs w:val="24"/>
              </w:rPr>
              <w:t>Սույն Գաղտնիության Նախաձեռնությունը չի նախատեսում փոփոխություններով դրա ստորագրման հնարավորություն (բացառությամբ Հայտատուի և Տվյալների Պահոց Մաս II-ի Օգտատերերի մասին անհրաժեշտ տվյալները լրացնելու համար պարտադիր դաշտերի լրացման), ինչպես նաև Հայտատուի կողմից ցանկացած սահմանափակումների և վերապահումների հնարավորությունը: Հայտատուին չի թույլատրվում ներկայացնել ստորագրված Գաղտնիության Նախաձեռնությունը փոփոխություններով (բացառությամբ Հայտատուի և Տվյալների Պահոց Մաս II-ի Օգտատերերի մասին անհրաժեշտ տվյալները լրացնելու համար պարտադիր դաշտերի լրացման), սահմանափակումներով և վերապահումներով:</w:t>
            </w:r>
          </w:p>
          <w:p w14:paraId="661AC904"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Այս պահանջի խախտումը պետք է հիմք հանդիսանա Գաղտնի Տեղեկատվությանը ՈՀ-ի Հոդված 7</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2</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2-ի համաձայն հասանելիություն շնորհելը մերժելու համար։</w:t>
            </w:r>
          </w:p>
        </w:tc>
      </w:tr>
      <w:tr w:rsidR="00853455" w:rsidRPr="00DB6152" w14:paraId="02A762E5"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8ADEE" w14:textId="77777777" w:rsidR="00853455" w:rsidRPr="00E52976" w:rsidRDefault="00853455" w:rsidP="00E52976">
            <w:pPr>
              <w:pStyle w:val="ListParagraph"/>
              <w:numPr>
                <w:ilvl w:val="1"/>
                <w:numId w:val="65"/>
              </w:numPr>
              <w:spacing w:before="40" w:after="40"/>
              <w:ind w:left="345" w:hanging="363"/>
              <w:jc w:val="both"/>
              <w:rPr>
                <w:rFonts w:ascii="GHEA Grapalat" w:eastAsia="Tahoma" w:hAnsi="GHEA Grapalat" w:cs="Times New Roman"/>
                <w:sz w:val="24"/>
                <w:szCs w:val="24"/>
              </w:rPr>
            </w:pPr>
            <w:r w:rsidRPr="00E52976">
              <w:rPr>
                <w:rFonts w:ascii="GHEA Grapalat" w:eastAsia="Tahoma" w:hAnsi="GHEA Grapalat" w:cs="Times New Roman"/>
                <w:sz w:val="24"/>
                <w:szCs w:val="24"/>
              </w:rPr>
              <w:t>Գաղտնիության Նախաձեռնությունը կարող է պահաջել հավաքագրել, օգտագործել, փոխանցել կամ մշակել (միասին՝ «Մշակել») տեղեկատվություն, որը կապված է հատուկ անձանց հետ («Անձնական Տվյալներ»)։ Անձնական Տվյլաները կարող են մշակվել տարբեր իրավազորություններում համարժեք տվյլաների պաշտպանության կիրառելի օրենքների պահանջներին համապատասխան։</w:t>
            </w:r>
          </w:p>
        </w:tc>
      </w:tr>
      <w:tr w:rsidR="00853455" w:rsidRPr="00DB6152" w14:paraId="09BB1FE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99CCB"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Անձնական Տվյանլների Մշակման համար պատասխանատու անձինք սույն Գաղտնիության Նախաձեռնության նպատակով բոլոր դեպքերում պետք է երաշխավորեն, որ այդ Մշակումը տեղի է ունենում Հայաստանի օրենքով կամ այլ կիրառելի օրենքներով տվյալների պաշտպանության սահմանված պահանջների համաձայն, ներառյալ՝ համարժեք թույլտվությունների և լիազորությունների հիման վրա։</w:t>
            </w:r>
          </w:p>
        </w:tc>
      </w:tr>
      <w:tr w:rsidR="00853455" w:rsidRPr="00DB6152" w14:paraId="350B12E7"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C2902A" w14:textId="77777777" w:rsidR="00853455" w:rsidRPr="00E52976" w:rsidRDefault="00853455" w:rsidP="00E52976">
            <w:pPr>
              <w:pStyle w:val="ListParagraph"/>
              <w:numPr>
                <w:ilvl w:val="0"/>
                <w:numId w:val="65"/>
              </w:numPr>
              <w:spacing w:before="40" w:after="40"/>
              <w:ind w:left="174" w:hanging="180"/>
              <w:jc w:val="both"/>
              <w:rPr>
                <w:rFonts w:ascii="GHEA Grapalat" w:eastAsia="Tahoma" w:hAnsi="GHEA Grapalat" w:cs="Times New Roman"/>
                <w:b/>
                <w:bCs/>
                <w:sz w:val="24"/>
                <w:szCs w:val="24"/>
              </w:rPr>
            </w:pPr>
            <w:r w:rsidRPr="00E52976">
              <w:rPr>
                <w:rFonts w:ascii="GHEA Grapalat" w:eastAsia="Tahoma" w:hAnsi="GHEA Grapalat" w:cs="Times New Roman"/>
                <w:b/>
                <w:bCs/>
                <w:sz w:val="24"/>
                <w:szCs w:val="24"/>
              </w:rPr>
              <w:t xml:space="preserve"> ԳԱՂՏՆԻՈՒԹՅԱՆ ՆԱԽԱՁԵՌՆՈՒԹՅԱՆ ԽԱԽՏՈՒՄԸ</w:t>
            </w:r>
          </w:p>
        </w:tc>
      </w:tr>
      <w:tr w:rsidR="00853455" w:rsidRPr="00DB6152" w14:paraId="23BAD47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E0F95E"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Հայտատուն լիարժեք պատասխանատու է Հայտատուի, ինչպես նաև՝ Տվյալների Պահոց Մաս II-ի Օգտատերերի և/կամ Թույլատրված Օգտատերերի կողմից սույն Գաղտնիության Նախաձեռնության ցանկացած խախտման համար։</w:t>
            </w:r>
          </w:p>
        </w:tc>
      </w:tr>
      <w:tr w:rsidR="00853455" w:rsidRPr="00DB6152" w14:paraId="6613C815"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4BDAE" w14:textId="5BA5711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Հայտատուն պետք է ամբողջ ծավալով փոխհատուցի Իրավասու Մարմնին Հայտատուի, ինչպես նաև՝ Թույլատրված Օգտատերերի կողմից սույնով սահմանված գաղտնիության և Գաղտնի Տեղեկատվության չբացահայտման հետ կապված պարտավորությունների խախտման հետևանքով առաջացած ուղղակի ծախսերը։</w:t>
            </w:r>
          </w:p>
        </w:tc>
      </w:tr>
      <w:tr w:rsidR="00853455" w:rsidRPr="00DB6152" w14:paraId="4AD60613"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EFC2E5" w14:textId="77777777" w:rsidR="00853455" w:rsidRPr="00E52976" w:rsidRDefault="00853455" w:rsidP="00E52976">
            <w:pPr>
              <w:pStyle w:val="ListParagraph"/>
              <w:numPr>
                <w:ilvl w:val="0"/>
                <w:numId w:val="65"/>
              </w:numPr>
              <w:spacing w:before="40" w:after="40"/>
              <w:ind w:left="174" w:hanging="180"/>
              <w:jc w:val="both"/>
              <w:rPr>
                <w:rFonts w:ascii="GHEA Grapalat" w:eastAsia="Tahoma" w:hAnsi="GHEA Grapalat" w:cs="Times New Roman"/>
                <w:b/>
                <w:bCs/>
                <w:sz w:val="24"/>
                <w:szCs w:val="24"/>
              </w:rPr>
            </w:pPr>
            <w:r w:rsidRPr="00E52976">
              <w:rPr>
                <w:rFonts w:ascii="GHEA Grapalat" w:eastAsia="Tahoma" w:hAnsi="GHEA Grapalat" w:cs="Times New Roman"/>
                <w:b/>
                <w:bCs/>
                <w:sz w:val="24"/>
                <w:szCs w:val="24"/>
              </w:rPr>
              <w:t xml:space="preserve"> ԵԶՐԱՓԱԿԻՉ ԴՐՈՒՅԹՆԵՐ</w:t>
            </w:r>
          </w:p>
        </w:tc>
      </w:tr>
      <w:tr w:rsidR="00853455" w:rsidRPr="00DB6152" w14:paraId="3AF9C6D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B3EB29"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Սույն Գաղտնիության Նախաձեռնությունը պետք է վավեր լինի դրա ստորագրումից հետո երկու (2) տարի հետո։</w:t>
            </w:r>
          </w:p>
        </w:tc>
      </w:tr>
      <w:tr w:rsidR="00853455" w:rsidRPr="00DB6152" w14:paraId="4E98E0E6"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4E9B80"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Սույն Գաղտնիության Նախաձեռնությունը ղեկավարվում է Հայաստանի օրենքներով։</w:t>
            </w:r>
          </w:p>
        </w:tc>
      </w:tr>
      <w:tr w:rsidR="00853455" w:rsidRPr="00DB6152" w14:paraId="724A31D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F8B045"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Սույն Գաղտնիության Նախաձեռնությունից բխող կամ դրա հետ կապված ցանկացած վեճ, անհամաձայնություն կամ պահանջ պետք է նպատակ ունենան կարգավորվել փոխադարձ համաձայնությամբ։</w:t>
            </w:r>
          </w:p>
        </w:tc>
      </w:tr>
      <w:tr w:rsidR="00853455" w:rsidRPr="00DB6152" w14:paraId="76F6140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65E789"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Եթե փոխադարձ համաձայնությամբ վեճի կարգավորումը հնարավոր չէ, նման վեչը պետք է կարգավորվի [նշել համարժեք տարբերակը, մյուսները ջնջել] [Հայաստանի օրենսդրությամբ սահմանված իրավազորության դատարանում] [եթե Հայտատուն Հայաստանի ռեզիդենտ է] [Ստոկհոլմի Առևտր Պալատի Արբիտրաժում իր կանոններին համարժեք։ Արբիտրաժի նստավայլը Ստոկհոլմն է, Շվեդիա։ Արբիտրաժային ընթացակրգերում օգտագործվող լեզուն պետք է լինի անգլերենը։] [եթե Հայտատուն ոչ ռեզիդենտ միավոր է]</w:t>
            </w:r>
          </w:p>
        </w:tc>
      </w:tr>
      <w:tr w:rsidR="00853455" w:rsidRPr="00DB6152" w14:paraId="4E38AD09"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6BED58"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Սույն Գաղտնիության Նախաձեռնությանն առնչվող բոլոր ծանուցումները պետք է իրականացվեն Պաշտոնական Լեզուներից որևէ մեկով գրավոր կերպով և պետք է պատշաճ իրականացվի անձամբ փոխանցելիս կամ սուրհանդակային ծառայության միջոցով առաքելիս։</w:t>
            </w:r>
          </w:p>
          <w:p w14:paraId="1C7D32D8"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Ծանուցումների համար կոնտակտային տեղեկատվությունը հետևյալն է</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 xml:space="preserve"> </w:t>
            </w:r>
          </w:p>
        </w:tc>
      </w:tr>
      <w:tr w:rsidR="00853455" w:rsidRPr="00DB6152" w14:paraId="0B0B9F40"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530BA8"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Իրավասու Մարմնին</w:t>
            </w:r>
          </w:p>
          <w:p w14:paraId="5FF3209E"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Հայաստանի Հանրապետության Ներքին գործերի նախարարություն</w:t>
            </w:r>
          </w:p>
          <w:p w14:paraId="0D373F85"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Հասցե։ [ավելացնել]</w:t>
            </w:r>
          </w:p>
          <w:p w14:paraId="1B8C76EF"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Հասցեատեր։ [ավելացնել]</w:t>
            </w:r>
          </w:p>
        </w:tc>
      </w:tr>
      <w:tr w:rsidR="00853455" w:rsidRPr="00DB6152" w14:paraId="016D4C35"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E9137E"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Հայտատուին</w:t>
            </w:r>
          </w:p>
          <w:p w14:paraId="239DC049"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[Հայտատուի անունը]</w:t>
            </w:r>
          </w:p>
          <w:p w14:paraId="75E67F7E"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Հասցե։ [ավելացնել]</w:t>
            </w:r>
          </w:p>
          <w:p w14:paraId="26B5EFD9"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Հասցեատեր։ [ավելացնել]</w:t>
            </w:r>
          </w:p>
        </w:tc>
      </w:tr>
      <w:tr w:rsidR="00853455" w:rsidRPr="00DB6152" w14:paraId="505B6B0D"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113C02" w14:textId="77777777" w:rsidR="00853455" w:rsidRPr="00E52976" w:rsidRDefault="00853455" w:rsidP="00E52976">
            <w:pPr>
              <w:pStyle w:val="ListParagraph"/>
              <w:numPr>
                <w:ilvl w:val="1"/>
                <w:numId w:val="65"/>
              </w:numPr>
              <w:spacing w:before="40" w:after="40"/>
              <w:ind w:left="342" w:hanging="360"/>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Սույն Գաղտնիության Նախաձեռնությունը փոխարինում և չեղարկում է բոլոր մյուս բանակցությունները, հանձնառությունները և ներկայացուցչականությունները դրա կառավարման շրջանակներում հարցերի մասով։ Սույն Գաղտնիության Նախաձեռնության բոլոր Հավելվածները համարվում են Գաղտնիության Նախաձեռնության անբաժանելի մաս։ </w:t>
            </w:r>
          </w:p>
        </w:tc>
      </w:tr>
      <w:tr w:rsidR="00853455" w:rsidRPr="00DB6152" w14:paraId="1F69AE0C"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26A6B1" w14:textId="77777777" w:rsidR="00853455" w:rsidRPr="00E52976" w:rsidRDefault="00853455" w:rsidP="00E52976">
            <w:pPr>
              <w:pStyle w:val="ListParagraph"/>
              <w:numPr>
                <w:ilvl w:val="1"/>
                <w:numId w:val="65"/>
              </w:numPr>
              <w:spacing w:before="40" w:after="40"/>
              <w:ind w:left="342" w:hanging="360"/>
              <w:jc w:val="both"/>
              <w:rPr>
                <w:rFonts w:ascii="GHEA Grapalat" w:eastAsia="Tahoma" w:hAnsi="GHEA Grapalat" w:cs="Times New Roman"/>
                <w:sz w:val="24"/>
                <w:szCs w:val="24"/>
              </w:rPr>
            </w:pPr>
            <w:r w:rsidRPr="00E52976">
              <w:rPr>
                <w:rFonts w:ascii="GHEA Grapalat" w:eastAsia="Tahoma" w:hAnsi="GHEA Grapalat" w:cs="Times New Roman"/>
                <w:sz w:val="24"/>
                <w:szCs w:val="24"/>
              </w:rPr>
              <w:t>Սույն Գաղտնիության Նախաձեռնության ներքո Հայտատուի պարտավորություններն ու պատասխանատվությունը մնում են ուժի մեջ Հայտատուի բոլոր իրավահաջորդների համար, և Հայտատուն պետք է ծանուցի Իրավասու Մարմնին իր ցանկացած իրավահաջորդության մասին։</w:t>
            </w:r>
          </w:p>
        </w:tc>
      </w:tr>
      <w:tr w:rsidR="00853455" w:rsidRPr="00DB6152" w14:paraId="370F8C66"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46B83C"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Եթե սույն Գաղտնիության Նախաձեռնության դրույթներից որևէ մեկը պարզվում է կամ դառնում է ոչ կիրառելի կամ անվավեր, սույն Գաղտնիության Նախաձեռնության մյուս դրույթները մնում են ուժի մեջ։</w:t>
            </w:r>
          </w:p>
        </w:tc>
      </w:tr>
      <w:tr w:rsidR="00853455" w:rsidRPr="00DB6152" w14:paraId="2A97D121"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9FF44" w14:textId="77777777" w:rsidR="00853455" w:rsidRPr="00E52976" w:rsidRDefault="00853455" w:rsidP="00E52976">
            <w:pPr>
              <w:pStyle w:val="ListParagraph"/>
              <w:numPr>
                <w:ilvl w:val="1"/>
                <w:numId w:val="65"/>
              </w:numPr>
              <w:spacing w:before="40" w:after="40"/>
              <w:ind w:left="345" w:hanging="345"/>
              <w:jc w:val="both"/>
              <w:rPr>
                <w:rFonts w:ascii="GHEA Grapalat" w:eastAsia="Tahoma" w:hAnsi="GHEA Grapalat" w:cs="Times New Roman"/>
                <w:sz w:val="24"/>
                <w:szCs w:val="24"/>
              </w:rPr>
            </w:pPr>
            <w:r w:rsidRPr="00E52976">
              <w:rPr>
                <w:rFonts w:ascii="GHEA Grapalat" w:eastAsia="Tahoma" w:hAnsi="GHEA Grapalat" w:cs="Times New Roman"/>
                <w:sz w:val="24"/>
                <w:szCs w:val="24"/>
              </w:rPr>
              <w:t>Սույն Գաղտնիության Նախաձեռնությունը փոխանցելի չէ որևէ երրորդ կողմերի, բացառությամբ Հայտատուի իրավահաջորդության դեպքի։</w:t>
            </w:r>
          </w:p>
        </w:tc>
      </w:tr>
      <w:tr w:rsidR="00853455" w:rsidRPr="00DB6152" w14:paraId="24F2698B" w14:textId="77777777" w:rsidTr="00853455">
        <w:trPr>
          <w:trHeight w:val="20"/>
          <w:jc w:val="center"/>
        </w:trPr>
        <w:tc>
          <w:tcPr>
            <w:tcW w:w="9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3EAF17" w14:textId="77777777" w:rsidR="00853455" w:rsidRPr="00E52976" w:rsidRDefault="00853455" w:rsidP="00E52976">
            <w:pPr>
              <w:spacing w:before="40" w:after="40"/>
              <w:jc w:val="both"/>
              <w:rPr>
                <w:rFonts w:ascii="GHEA Grapalat" w:eastAsia="Tahoma" w:hAnsi="GHEA Grapalat" w:cs="Times New Roman"/>
                <w:sz w:val="24"/>
                <w:szCs w:val="24"/>
              </w:rPr>
            </w:pPr>
            <w:r w:rsidRPr="00E52976">
              <w:rPr>
                <w:rFonts w:ascii="GHEA Grapalat" w:eastAsia="Tahoma" w:hAnsi="GHEA Grapalat" w:cs="Times New Roman"/>
                <w:sz w:val="24"/>
                <w:szCs w:val="24"/>
              </w:rPr>
              <w:t xml:space="preserve"> [Կավելացվի ստորագրություն]</w:t>
            </w:r>
          </w:p>
        </w:tc>
      </w:tr>
    </w:tbl>
    <w:p w14:paraId="2303BCBD" w14:textId="77777777" w:rsidR="00AC34E8" w:rsidRPr="00E52976" w:rsidRDefault="00AC34E8" w:rsidP="00E52976">
      <w:pPr>
        <w:spacing w:before="120" w:after="120"/>
        <w:jc w:val="both"/>
        <w:rPr>
          <w:rFonts w:ascii="GHEA Grapalat" w:hAnsi="GHEA Grapalat" w:cs="Times New Roman"/>
          <w:sz w:val="24"/>
          <w:szCs w:val="24"/>
        </w:rPr>
      </w:pPr>
    </w:p>
    <w:tbl>
      <w:tblPr>
        <w:tblW w:w="9630" w:type="dxa"/>
        <w:tblInd w:w="-190" w:type="dxa"/>
        <w:tblBorders>
          <w:top w:val="nil"/>
          <w:left w:val="nil"/>
          <w:bottom w:val="nil"/>
          <w:right w:val="nil"/>
          <w:insideH w:val="nil"/>
          <w:insideV w:val="nil"/>
        </w:tblBorders>
        <w:tblLayout w:type="fixed"/>
        <w:tblLook w:val="0600" w:firstRow="0" w:lastRow="0" w:firstColumn="0" w:lastColumn="0" w:noHBand="1" w:noVBand="1"/>
      </w:tblPr>
      <w:tblGrid>
        <w:gridCol w:w="9630"/>
      </w:tblGrid>
      <w:tr w:rsidR="001A5300" w:rsidRPr="00DB6152" w14:paraId="2D73E219" w14:textId="77777777" w:rsidTr="00411595">
        <w:trPr>
          <w:trHeight w:val="20"/>
        </w:trPr>
        <w:tc>
          <w:tcPr>
            <w:tcW w:w="96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6236FE" w14:textId="5A519806" w:rsidR="001A5300" w:rsidRPr="00E52976" w:rsidRDefault="001A5300" w:rsidP="00E52976">
            <w:pPr>
              <w:pStyle w:val="ListParagraph"/>
              <w:numPr>
                <w:ilvl w:val="0"/>
                <w:numId w:val="66"/>
              </w:numPr>
              <w:spacing w:before="0" w:after="0"/>
              <w:ind w:left="174" w:hanging="180"/>
              <w:jc w:val="both"/>
              <w:rPr>
                <w:rFonts w:ascii="GHEA Grapalat" w:hAnsi="GHEA Grapalat" w:cs="Times New Roman"/>
                <w:sz w:val="24"/>
                <w:szCs w:val="24"/>
              </w:rPr>
            </w:pPr>
            <w:r w:rsidRPr="00E52976">
              <w:rPr>
                <w:rFonts w:ascii="GHEA Grapalat" w:hAnsi="GHEA Grapalat" w:cs="Times New Roman"/>
                <w:sz w:val="24"/>
                <w:szCs w:val="24"/>
              </w:rPr>
              <w:t xml:space="preserve"> </w:t>
            </w:r>
            <w:r w:rsidRPr="00E52976">
              <w:rPr>
                <w:rFonts w:ascii="GHEA Grapalat" w:eastAsia="Tahoma" w:hAnsi="GHEA Grapalat" w:cs="Times New Roman"/>
                <w:b/>
                <w:sz w:val="24"/>
                <w:szCs w:val="24"/>
              </w:rPr>
              <w:t>ԿՈՂՄԵՐԻ ՎԱՎԵՐԱՊԱՅՄԱՆՆԵՐՆ ՈՒ ՍՏՈՐԱԳՐՈՒԹՅՈՒՆԸ</w:t>
            </w:r>
          </w:p>
        </w:tc>
      </w:tr>
      <w:tr w:rsidR="001A5300" w:rsidRPr="00DB6152" w14:paraId="40714ADD" w14:textId="77777777" w:rsidTr="00411595">
        <w:trPr>
          <w:trHeight w:val="20"/>
        </w:trPr>
        <w:tc>
          <w:tcPr>
            <w:tcW w:w="9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09C665" w14:textId="77777777" w:rsidR="001A5300" w:rsidRPr="00E52976" w:rsidRDefault="001A5300"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 xml:space="preserve"> Հայտատու</w:t>
            </w:r>
          </w:p>
        </w:tc>
      </w:tr>
      <w:tr w:rsidR="001A5300" w:rsidRPr="00DB6152" w14:paraId="70B3BBBA" w14:textId="77777777" w:rsidTr="00411595">
        <w:trPr>
          <w:trHeight w:val="20"/>
        </w:trPr>
        <w:tc>
          <w:tcPr>
            <w:tcW w:w="9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551C704" w14:textId="77777777" w:rsidR="001A5300" w:rsidRPr="00E52976" w:rsidRDefault="001A5300" w:rsidP="00E52976">
            <w:pPr>
              <w:spacing w:before="0" w:after="0"/>
              <w:jc w:val="both"/>
              <w:rPr>
                <w:rFonts w:ascii="GHEA Grapalat" w:hAnsi="GHEA Grapalat" w:cs="Times New Roman"/>
                <w:sz w:val="24"/>
                <w:szCs w:val="24"/>
              </w:rPr>
            </w:pPr>
            <w:r w:rsidRPr="00E52976">
              <w:rPr>
                <w:rFonts w:ascii="GHEA Grapalat" w:hAnsi="GHEA Grapalat" w:cs="Times New Roman"/>
                <w:sz w:val="24"/>
                <w:szCs w:val="24"/>
              </w:rPr>
              <w:t xml:space="preserve"> </w:t>
            </w:r>
            <w:r w:rsidRPr="00E52976">
              <w:rPr>
                <w:rFonts w:ascii="GHEA Grapalat" w:eastAsia="Tahoma" w:hAnsi="GHEA Grapalat" w:cs="Times New Roman"/>
                <w:sz w:val="24"/>
                <w:szCs w:val="24"/>
              </w:rPr>
              <w:t>[Անվանում]</w:t>
            </w:r>
          </w:p>
          <w:p w14:paraId="3D4CD047" w14:textId="77777777" w:rsidR="001A5300" w:rsidRPr="00E52976" w:rsidRDefault="001A5300"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Իրավաբանական հասցե՝</w:t>
            </w:r>
            <w:r w:rsidRPr="00E52976">
              <w:rPr>
                <w:rFonts w:ascii="GHEA Grapalat" w:hAnsi="GHEA Grapalat" w:cs="Times New Roman"/>
                <w:sz w:val="24"/>
                <w:szCs w:val="24"/>
              </w:rPr>
              <w:t xml:space="preserve"> ________________________________</w:t>
            </w:r>
          </w:p>
        </w:tc>
      </w:tr>
      <w:tr w:rsidR="001A5300" w:rsidRPr="00DB6152" w14:paraId="075C9284" w14:textId="77777777" w:rsidTr="00411595">
        <w:trPr>
          <w:trHeight w:val="20"/>
        </w:trPr>
        <w:tc>
          <w:tcPr>
            <w:tcW w:w="9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35BF7D" w14:textId="77777777" w:rsidR="001A5300" w:rsidRPr="00E52976" w:rsidRDefault="001A5300" w:rsidP="00E52976">
            <w:pPr>
              <w:spacing w:before="0" w:after="0"/>
              <w:jc w:val="both"/>
              <w:rPr>
                <w:rFonts w:ascii="GHEA Grapalat" w:hAnsi="GHEA Grapalat" w:cs="Times New Roman"/>
                <w:sz w:val="24"/>
                <w:szCs w:val="24"/>
              </w:rPr>
            </w:pPr>
            <w:r w:rsidRPr="00E52976">
              <w:rPr>
                <w:rFonts w:ascii="GHEA Grapalat" w:hAnsi="GHEA Grapalat" w:cs="Times New Roman"/>
                <w:sz w:val="24"/>
                <w:szCs w:val="24"/>
              </w:rPr>
              <w:t xml:space="preserve"> </w:t>
            </w:r>
            <w:r w:rsidRPr="00E52976">
              <w:rPr>
                <w:rFonts w:ascii="GHEA Grapalat" w:eastAsia="Tahoma" w:hAnsi="GHEA Grapalat" w:cs="Times New Roman"/>
                <w:i/>
                <w:sz w:val="24"/>
                <w:szCs w:val="24"/>
              </w:rPr>
              <w:t>[Հայտատուի բանկային տվյալները]</w:t>
            </w:r>
          </w:p>
        </w:tc>
      </w:tr>
      <w:tr w:rsidR="001A5300" w:rsidRPr="00DB6152" w14:paraId="691EABC9" w14:textId="77777777" w:rsidTr="00411595">
        <w:trPr>
          <w:trHeight w:val="20"/>
        </w:trPr>
        <w:tc>
          <w:tcPr>
            <w:tcW w:w="96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547946" w14:textId="7D4FC1EC" w:rsidR="001A5300" w:rsidRPr="00E52976" w:rsidRDefault="001A5300" w:rsidP="00E52976">
            <w:pPr>
              <w:spacing w:before="0" w:after="0"/>
              <w:jc w:val="both"/>
              <w:rPr>
                <w:rFonts w:ascii="GHEA Grapalat" w:hAnsi="GHEA Grapalat" w:cs="Times New Roman"/>
                <w:sz w:val="24"/>
                <w:szCs w:val="24"/>
              </w:rPr>
            </w:pPr>
            <w:r w:rsidRPr="00E52976">
              <w:rPr>
                <w:rFonts w:ascii="GHEA Grapalat" w:hAnsi="GHEA Grapalat" w:cs="Times New Roman"/>
                <w:sz w:val="24"/>
                <w:szCs w:val="24"/>
              </w:rPr>
              <w:t xml:space="preserve">  ________________________________</w:t>
            </w:r>
          </w:p>
          <w:p w14:paraId="6ABD50C3" w14:textId="77777777" w:rsidR="001A5300" w:rsidRPr="00E52976" w:rsidRDefault="001A5300" w:rsidP="00E52976">
            <w:pPr>
              <w:spacing w:before="0" w:after="0"/>
              <w:jc w:val="both"/>
              <w:rPr>
                <w:rFonts w:ascii="GHEA Grapalat" w:hAnsi="GHEA Grapalat" w:cs="Times New Roman"/>
                <w:sz w:val="24"/>
                <w:szCs w:val="24"/>
              </w:rPr>
            </w:pPr>
          </w:p>
          <w:p w14:paraId="7BD03CFA" w14:textId="77777777" w:rsidR="001A5300" w:rsidRPr="00E52976" w:rsidRDefault="001A5300" w:rsidP="00E52976">
            <w:pPr>
              <w:spacing w:before="0" w:after="0"/>
              <w:jc w:val="both"/>
              <w:rPr>
                <w:rFonts w:ascii="GHEA Grapalat" w:hAnsi="GHEA Grapalat" w:cs="Times New Roman"/>
                <w:i/>
                <w:sz w:val="24"/>
                <w:szCs w:val="24"/>
              </w:rPr>
            </w:pPr>
            <w:r w:rsidRPr="00E52976">
              <w:rPr>
                <w:rFonts w:ascii="GHEA Grapalat" w:eastAsia="Tahoma" w:hAnsi="GHEA Grapalat" w:cs="Times New Roman"/>
                <w:i/>
                <w:sz w:val="24"/>
                <w:szCs w:val="24"/>
              </w:rPr>
              <w:t>[ստորագրություն]</w:t>
            </w:r>
          </w:p>
          <w:p w14:paraId="2E376D31" w14:textId="6EA9427D" w:rsidR="001A5300" w:rsidRPr="00E52976" w:rsidRDefault="001A5300" w:rsidP="00E52976">
            <w:pPr>
              <w:spacing w:before="0" w:after="0"/>
              <w:jc w:val="both"/>
              <w:rPr>
                <w:rFonts w:ascii="GHEA Grapalat" w:hAnsi="GHEA Grapalat" w:cs="Times New Roman"/>
                <w:sz w:val="24"/>
                <w:szCs w:val="24"/>
              </w:rPr>
            </w:pPr>
            <w:r w:rsidRPr="00E52976">
              <w:rPr>
                <w:rFonts w:ascii="GHEA Grapalat" w:hAnsi="GHEA Grapalat" w:cs="Times New Roman"/>
                <w:i/>
                <w:sz w:val="24"/>
                <w:szCs w:val="24"/>
              </w:rPr>
              <w:t xml:space="preserve"> </w:t>
            </w:r>
            <w:r w:rsidRPr="00E52976">
              <w:rPr>
                <w:rFonts w:ascii="GHEA Grapalat" w:eastAsia="Tahoma" w:hAnsi="GHEA Grapalat" w:cs="Times New Roman"/>
                <w:i/>
                <w:sz w:val="24"/>
                <w:szCs w:val="24"/>
              </w:rPr>
              <w:t>[Լիազորված անձի պաշտոնը և լրիվ անունը]</w:t>
            </w:r>
          </w:p>
        </w:tc>
      </w:tr>
    </w:tbl>
    <w:p w14:paraId="1734FA14" w14:textId="67EFEEE8" w:rsidR="005B6758" w:rsidRPr="00E52976" w:rsidRDefault="005B6758" w:rsidP="00E52976">
      <w:pPr>
        <w:pStyle w:val="Heading4"/>
        <w:numPr>
          <w:ilvl w:val="0"/>
          <w:numId w:val="64"/>
        </w:numPr>
        <w:spacing w:before="120" w:after="360"/>
        <w:jc w:val="both"/>
        <w:rPr>
          <w:rFonts w:ascii="GHEA Grapalat" w:eastAsia="Tahoma" w:hAnsi="GHEA Grapalat"/>
          <w:color w:val="000000"/>
          <w:sz w:val="24"/>
          <w:lang w:val="hy-AM"/>
        </w:rPr>
      </w:pPr>
      <w:bookmarkStart w:id="173" w:name="_Toc152354394"/>
      <w:r w:rsidRPr="00E52976">
        <w:rPr>
          <w:rFonts w:ascii="GHEA Grapalat" w:eastAsia="Tahoma" w:hAnsi="GHEA Grapalat"/>
          <w:color w:val="000000"/>
          <w:sz w:val="24"/>
          <w:lang w:val="hy-AM"/>
        </w:rPr>
        <w:t>ՎՍՏԱՀԵԼԻ ԲԱՆԿԵՐԻՆ ՆԵՐԿԱՅԱՑՎՈՂ ՊԱՀԱՆՋՆԵՐ</w:t>
      </w:r>
      <w:bookmarkStart w:id="174" w:name="_3s20fnllp1db" w:colFirst="0" w:colLast="0"/>
      <w:bookmarkEnd w:id="173"/>
      <w:bookmarkEnd w:id="174"/>
      <w:r w:rsidRPr="00E52976">
        <w:rPr>
          <w:rFonts w:ascii="GHEA Grapalat" w:eastAsia="Tahoma" w:hAnsi="GHEA Grapalat"/>
          <w:color w:val="000000"/>
          <w:sz w:val="24"/>
          <w:lang w:val="hy-AM"/>
        </w:rPr>
        <w:t xml:space="preserve">                   </w:t>
      </w:r>
    </w:p>
    <w:p w14:paraId="666A8BC8" w14:textId="77EA0F2E" w:rsidR="005B6758" w:rsidRPr="00E52976" w:rsidRDefault="005B6758" w:rsidP="00DB6152">
      <w:pPr>
        <w:pStyle w:val="ListParagraph"/>
        <w:numPr>
          <w:ilvl w:val="0"/>
          <w:numId w:val="60"/>
        </w:numPr>
        <w:spacing w:before="120" w:after="120"/>
        <w:ind w:left="360"/>
        <w:contextualSpacing w:val="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 xml:space="preserve">Սույն ՈՀ-ի </w:t>
      </w:r>
      <w:r w:rsidRPr="00E52976">
        <w:rPr>
          <w:rFonts w:ascii="GHEA Grapalat" w:hAnsi="GHEA Grapalat" w:cs="Times New Roman"/>
          <w:sz w:val="24"/>
          <w:szCs w:val="24"/>
          <w:lang w:val="hy-AM"/>
        </w:rPr>
        <w:t>նպատակների</w:t>
      </w:r>
      <w:r w:rsidRPr="00E52976">
        <w:rPr>
          <w:rFonts w:ascii="GHEA Grapalat" w:eastAsia="Tahoma" w:hAnsi="GHEA Grapalat" w:cs="Times New Roman"/>
          <w:sz w:val="24"/>
          <w:szCs w:val="24"/>
          <w:lang w:val="hy-AM"/>
        </w:rPr>
        <w:t xml:space="preserve"> համար Վստահելի բանկը պետք է լինի.</w:t>
      </w:r>
    </w:p>
    <w:p w14:paraId="2081728A" w14:textId="36BCC396" w:rsidR="005B6758" w:rsidRPr="00E52976" w:rsidRDefault="005B6758" w:rsidP="00DB6152">
      <w:pPr>
        <w:pStyle w:val="ListParagraph"/>
        <w:numPr>
          <w:ilvl w:val="0"/>
          <w:numId w:val="61"/>
        </w:numPr>
        <w:spacing w:before="240" w:after="240"/>
        <w:ind w:left="540" w:hanging="270"/>
        <w:contextualSpacing w:val="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ցանկացած ռեզիդենտ բանկ, որը համապատասխանում է հետևյալ պայմաններից որևէ մեկին.</w:t>
      </w:r>
    </w:p>
    <w:p w14:paraId="2113EDC7" w14:textId="772DF9E9" w:rsidR="005B6758" w:rsidRPr="00E52976" w:rsidRDefault="005B6758" w:rsidP="00DB6152">
      <w:pPr>
        <w:pStyle w:val="ListParagraph"/>
        <w:numPr>
          <w:ilvl w:val="1"/>
          <w:numId w:val="63"/>
        </w:numPr>
        <w:spacing w:before="120" w:after="120"/>
        <w:contextualSpacing w:val="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 xml:space="preserve">բանկի թողարկված կապիտալի </w:t>
      </w:r>
      <w:r w:rsidR="00475C6A" w:rsidRPr="00E52976">
        <w:rPr>
          <w:rFonts w:ascii="GHEA Grapalat" w:eastAsia="Tahoma" w:hAnsi="GHEA Grapalat" w:cs="Times New Roman"/>
          <w:sz w:val="24"/>
          <w:szCs w:val="24"/>
          <w:lang w:val="hy-AM"/>
        </w:rPr>
        <w:t>առնվազն 10</w:t>
      </w:r>
      <w:r w:rsidRPr="00E52976">
        <w:rPr>
          <w:rFonts w:ascii="GHEA Grapalat" w:eastAsia="Tahoma" w:hAnsi="GHEA Grapalat" w:cs="Times New Roman"/>
          <w:sz w:val="24"/>
          <w:szCs w:val="24"/>
          <w:lang w:val="hy-AM"/>
        </w:rPr>
        <w:t xml:space="preserve"> տոկոսն ուղղակիորեն կամ անուղղակիորեն պատկանում է </w:t>
      </w:r>
      <w:r w:rsidR="00FC4F48" w:rsidRPr="00E52976">
        <w:rPr>
          <w:rFonts w:ascii="GHEA Grapalat" w:eastAsia="Tahoma" w:hAnsi="GHEA Grapalat" w:cs="Times New Roman"/>
          <w:sz w:val="24"/>
          <w:szCs w:val="24"/>
          <w:lang w:val="hy-AM"/>
        </w:rPr>
        <w:t>Միջազգային Ֆինանսական Կազմակերպությանը,</w:t>
      </w:r>
    </w:p>
    <w:p w14:paraId="1495B660" w14:textId="60E8D042" w:rsidR="005B6758" w:rsidRPr="00E52976" w:rsidRDefault="005B6758" w:rsidP="00DB6152">
      <w:pPr>
        <w:pStyle w:val="ListParagraph"/>
        <w:numPr>
          <w:ilvl w:val="1"/>
          <w:numId w:val="63"/>
        </w:numPr>
        <w:spacing w:before="120" w:after="12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բանկը հանդիսանում է օտարերկրյա բանկային խմբի անդամ, որի վարկանիշը ցածր չէ ”B+”-ից (ըստ Standard and Poor կամ Fitch վարկանիշների) կամ “Ba3”-ից՝ ըստ Moody-ի վարկանիշի, և</w:t>
      </w:r>
    </w:p>
    <w:p w14:paraId="4E823480" w14:textId="05ADA67F" w:rsidR="005B6758" w:rsidRPr="00E52976" w:rsidRDefault="005B6758" w:rsidP="00DB6152">
      <w:pPr>
        <w:pStyle w:val="ListParagraph"/>
        <w:numPr>
          <w:ilvl w:val="0"/>
          <w:numId w:val="61"/>
        </w:numPr>
        <w:spacing w:before="240" w:after="240"/>
        <w:ind w:left="540" w:hanging="270"/>
        <w:contextualSpacing w:val="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ցանկացած ոչ ռեզիդենտ բանկ, որի վարկային վարկանիշը ցածր չէ “B+”-ից (ըստ Standard and Poor կամ Fitch վարկանիշների) կամ “Ba3”-ից՝ ըստ Moody-ի վարկանիշի</w:t>
      </w:r>
      <w:r w:rsidR="00BC5761" w:rsidRPr="00E52976">
        <w:rPr>
          <w:rFonts w:ascii="GHEA Grapalat" w:eastAsia="Tahoma" w:hAnsi="GHEA Grapalat" w:cs="Times New Roman"/>
          <w:sz w:val="24"/>
          <w:szCs w:val="24"/>
          <w:lang w:val="hy-AM"/>
        </w:rPr>
        <w:t xml:space="preserve"> կսմ ցանկացած ոչ ռեզիդենտ բանկ, որի</w:t>
      </w:r>
      <w:r w:rsidR="00A22E67" w:rsidRPr="00E52976">
        <w:rPr>
          <w:rFonts w:ascii="GHEA Grapalat" w:eastAsia="Tahoma" w:hAnsi="GHEA Grapalat" w:cs="Times New Roman"/>
          <w:sz w:val="24"/>
          <w:szCs w:val="24"/>
          <w:lang w:val="hy-AM"/>
        </w:rPr>
        <w:t xml:space="preserve"> </w:t>
      </w:r>
      <w:r w:rsidR="00BC5761" w:rsidRPr="00E52976">
        <w:rPr>
          <w:rFonts w:ascii="GHEA Grapalat" w:eastAsia="Tahoma" w:hAnsi="GHEA Grapalat" w:cs="Times New Roman"/>
          <w:sz w:val="24"/>
          <w:szCs w:val="24"/>
          <w:lang w:val="hy-AM"/>
        </w:rPr>
        <w:t>կապիտալի առնվազն 10 տոկոսն ուղղակիորեն կամ անուղղակիորեն պատկանում է Միջազգային Ֆինանսական Կազմակերպությանը</w:t>
      </w:r>
      <w:r w:rsidR="00A22E67" w:rsidRPr="00E52976">
        <w:rPr>
          <w:rFonts w:ascii="GHEA Grapalat" w:eastAsia="Tahoma" w:hAnsi="GHEA Grapalat" w:cs="Times New Roman"/>
          <w:sz w:val="24"/>
          <w:szCs w:val="24"/>
          <w:lang w:val="hy-AM"/>
        </w:rPr>
        <w:t>։</w:t>
      </w:r>
    </w:p>
    <w:p w14:paraId="301E8904" w14:textId="4FD30208" w:rsidR="00A22E67" w:rsidRPr="00E52976" w:rsidRDefault="00A22E67" w:rsidP="00DB6152">
      <w:pPr>
        <w:spacing w:before="240" w:after="240"/>
        <w:jc w:val="both"/>
        <w:rPr>
          <w:rFonts w:ascii="GHEA Grapalat" w:hAnsi="GHEA Grapalat" w:cs="Times New Roman"/>
          <w:sz w:val="24"/>
          <w:szCs w:val="24"/>
          <w:lang w:val="hy-AM"/>
        </w:rPr>
      </w:pPr>
      <w:r w:rsidRPr="00E52976">
        <w:rPr>
          <w:rFonts w:ascii="GHEA Grapalat" w:hAnsi="GHEA Grapalat" w:cs="Times New Roman"/>
          <w:sz w:val="24"/>
          <w:szCs w:val="24"/>
          <w:lang w:val="hy-AM"/>
        </w:rPr>
        <w:t xml:space="preserve">Պարագրաֆ 1-ի </w:t>
      </w:r>
      <w:r w:rsidR="00F91592" w:rsidRPr="00E52976">
        <w:rPr>
          <w:rFonts w:ascii="GHEA Grapalat" w:hAnsi="GHEA Grapalat" w:cs="Times New Roman"/>
          <w:sz w:val="24"/>
          <w:szCs w:val="24"/>
          <w:lang w:val="hy-AM"/>
        </w:rPr>
        <w:t xml:space="preserve">իմաստով «Միջազգային ՖԻնանսական Կազմակերպություն» նշանակում է </w:t>
      </w:r>
      <w:r w:rsidR="00B96765" w:rsidRPr="00E52976">
        <w:rPr>
          <w:rFonts w:ascii="GHEA Grapalat" w:hAnsi="GHEA Grapalat" w:cs="Times New Roman"/>
          <w:sz w:val="24"/>
          <w:szCs w:val="24"/>
          <w:lang w:val="hy-AM"/>
        </w:rPr>
        <w:t>Վերակառուցման և զարգացման միջազգային բանկ, Մ</w:t>
      </w:r>
      <w:r w:rsidR="005A6D76" w:rsidRPr="00E52976">
        <w:rPr>
          <w:rFonts w:ascii="GHEA Grapalat" w:hAnsi="GHEA Grapalat" w:cs="Times New Roman"/>
          <w:sz w:val="24"/>
          <w:szCs w:val="24"/>
          <w:lang w:val="hy-AM"/>
        </w:rPr>
        <w:t>ի</w:t>
      </w:r>
      <w:r w:rsidR="00B96765" w:rsidRPr="00E52976">
        <w:rPr>
          <w:rFonts w:ascii="GHEA Grapalat" w:hAnsi="GHEA Grapalat" w:cs="Times New Roman"/>
          <w:sz w:val="24"/>
          <w:szCs w:val="24"/>
          <w:lang w:val="hy-AM"/>
        </w:rPr>
        <w:t xml:space="preserve">ջազգային զարգացման ընկերակցություն, Միջազգային ֆինանսական կորպորացիա, </w:t>
      </w:r>
      <w:r w:rsidR="005A6D76" w:rsidRPr="00E52976">
        <w:rPr>
          <w:rFonts w:ascii="GHEA Grapalat" w:hAnsi="GHEA Grapalat" w:cs="Times New Roman"/>
          <w:sz w:val="24"/>
          <w:szCs w:val="24"/>
          <w:lang w:val="hy-AM"/>
        </w:rPr>
        <w:t>Բազմակողմ ներդրումային երաշխիքների գործակալությունը</w:t>
      </w:r>
      <w:r w:rsidR="00606899" w:rsidRPr="00E52976">
        <w:rPr>
          <w:rFonts w:ascii="GHEA Grapalat" w:hAnsi="GHEA Grapalat" w:cs="Times New Roman"/>
          <w:sz w:val="24"/>
          <w:szCs w:val="24"/>
          <w:lang w:val="hy-AM"/>
        </w:rPr>
        <w:t xml:space="preserve">, Վերակառուցման և զարգացման եվրոպական բանկը, Եվրոպական ներդրումային բանկը, </w:t>
      </w:r>
      <w:r w:rsidR="00A4772E" w:rsidRPr="00E52976">
        <w:rPr>
          <w:rFonts w:ascii="GHEA Grapalat" w:hAnsi="GHEA Grapalat" w:cs="Times New Roman"/>
          <w:sz w:val="24"/>
          <w:szCs w:val="24"/>
          <w:lang w:val="hy-AM"/>
        </w:rPr>
        <w:t>Հյուսիսային ներդրումային բանկը։</w:t>
      </w:r>
    </w:p>
    <w:p w14:paraId="7424F21B" w14:textId="1DF1B986" w:rsidR="005B6758" w:rsidRPr="00E52976" w:rsidRDefault="005B6758" w:rsidP="00DB6152">
      <w:pPr>
        <w:pStyle w:val="ListParagraph"/>
        <w:numPr>
          <w:ilvl w:val="0"/>
          <w:numId w:val="60"/>
        </w:numPr>
        <w:spacing w:before="120" w:after="120"/>
        <w:ind w:left="360"/>
        <w:contextualSpacing w:val="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Ստորև նշվածներից որևէ մեկը չի կարող որակվել որպես Վստահելի բանկ.</w:t>
      </w:r>
    </w:p>
    <w:p w14:paraId="4868ED52" w14:textId="4BD5163E" w:rsidR="005B6758" w:rsidRPr="00E52976" w:rsidRDefault="005B6758" w:rsidP="00DB6152">
      <w:pPr>
        <w:pStyle w:val="ListParagraph"/>
        <w:numPr>
          <w:ilvl w:val="0"/>
          <w:numId w:val="62"/>
        </w:numPr>
        <w:spacing w:before="240" w:after="240"/>
        <w:ind w:left="540" w:hanging="270"/>
        <w:contextualSpacing w:val="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ցանկացած բանկ, որը ենթակա է (կամ բանկի նկատմամբ վերահսկողություն իրականացնող անձինք, որոնց նկատմամբ կիրառվում են) սահմանափակումների [ավելացնել],</w:t>
      </w:r>
    </w:p>
    <w:p w14:paraId="7C6531D6" w14:textId="4D1C6339" w:rsidR="005B6758" w:rsidRPr="00E52976" w:rsidRDefault="005B6758" w:rsidP="00DB6152">
      <w:pPr>
        <w:pStyle w:val="ListParagraph"/>
        <w:numPr>
          <w:ilvl w:val="0"/>
          <w:numId w:val="62"/>
        </w:numPr>
        <w:spacing w:before="240" w:after="240"/>
        <w:ind w:left="540" w:hanging="270"/>
        <w:contextualSpacing w:val="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ցանկացած բանկ, որը ենթակա է (կամ բանկի նկատմամբ վերահսկողություն իրականացնող անձինք, որոնց նկատմամբ կիրառվում են) պատժամիջոցների՝ համաձայն Հայաստանի Հանրապետության օրենսդրության կամ միջազգային իրավունքի, կամ Հայաստանի Հանրապետության կողմից ճանաչված միջազգային պատժամիջոցների,</w:t>
      </w:r>
    </w:p>
    <w:p w14:paraId="5135D0C8" w14:textId="19DB4FB1" w:rsidR="005B6758" w:rsidRPr="00E52976" w:rsidRDefault="005B6758" w:rsidP="00DB6152">
      <w:pPr>
        <w:pStyle w:val="ListParagraph"/>
        <w:numPr>
          <w:ilvl w:val="0"/>
          <w:numId w:val="62"/>
        </w:numPr>
        <w:spacing w:before="240" w:after="240"/>
        <w:ind w:left="540" w:hanging="270"/>
        <w:contextualSpacing w:val="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ցանկացած ռեզիդենտ բանկ, որը նախորդ 12 ամիսների ընթացքում խախտել է կապիտալի համարժեքության ցուցիչի նկատմամբ ՀՀ Կենտրոնական բանկի կողմից սահմանված պահանջները</w:t>
      </w:r>
      <w:r w:rsidR="001D12A6" w:rsidRPr="00E52976">
        <w:rPr>
          <w:rFonts w:ascii="GHEA Grapalat" w:eastAsia="Tahoma" w:hAnsi="GHEA Grapalat" w:cs="Times New Roman"/>
          <w:sz w:val="24"/>
          <w:szCs w:val="24"/>
          <w:lang w:val="hy-AM"/>
        </w:rPr>
        <w:t>։</w:t>
      </w:r>
    </w:p>
    <w:p w14:paraId="431C4FEF" w14:textId="4E8D3C68" w:rsidR="005B6758" w:rsidRPr="00E52976" w:rsidRDefault="00711FAC" w:rsidP="00E52976">
      <w:pPr>
        <w:pStyle w:val="Heading4"/>
        <w:spacing w:before="120" w:after="240"/>
        <w:ind w:left="720"/>
        <w:jc w:val="both"/>
        <w:rPr>
          <w:rFonts w:ascii="GHEA Grapalat" w:eastAsia="Tahoma" w:hAnsi="GHEA Grapalat"/>
          <w:color w:val="000000"/>
          <w:sz w:val="24"/>
          <w:lang w:val="hy-AM"/>
        </w:rPr>
      </w:pPr>
      <w:bookmarkStart w:id="175" w:name="_7b5uxxuwspq8" w:colFirst="0" w:colLast="0"/>
      <w:bookmarkEnd w:id="175"/>
      <w:r w:rsidRPr="00E52976">
        <w:rPr>
          <w:rFonts w:ascii="GHEA Grapalat" w:eastAsia="Tahoma" w:hAnsi="GHEA Grapalat"/>
          <w:color w:val="000000"/>
          <w:sz w:val="24"/>
          <w:lang w:val="hy-AM"/>
        </w:rPr>
        <w:br w:type="column"/>
      </w:r>
      <w:bookmarkStart w:id="176" w:name="_Toc152354395"/>
      <w:r w:rsidR="005B6758" w:rsidRPr="00E52976">
        <w:rPr>
          <w:rFonts w:ascii="GHEA Grapalat" w:eastAsia="Tahoma" w:hAnsi="GHEA Grapalat"/>
          <w:color w:val="000000"/>
          <w:sz w:val="24"/>
          <w:lang w:val="hy-AM"/>
        </w:rPr>
        <w:t>ՍԱՀՄԱՆՈՒՄՆԵՐ ԵՎ ՄԵԿՆԱԲԱՆՈՒԹՅՈՒՆՆԵՐ</w:t>
      </w:r>
      <w:bookmarkEnd w:id="176"/>
    </w:p>
    <w:p w14:paraId="30335C77" w14:textId="77777777" w:rsidR="005B6758" w:rsidRPr="00E52976" w:rsidRDefault="005B6758" w:rsidP="00DB6152">
      <w:pPr>
        <w:spacing w:before="240" w:after="24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1.1. Սույն ՈՀ-ում օգտագործված մեծատառով տերմինները, արտահայտությունները և հապավումները պետք է ունենան սույն 1.1 կետում դրանց վերագրված նշանակությունը:</w:t>
      </w:r>
    </w:p>
    <w:tbl>
      <w:tblPr>
        <w:tblW w:w="9735" w:type="dxa"/>
        <w:tblBorders>
          <w:top w:val="nil"/>
          <w:left w:val="nil"/>
          <w:bottom w:val="nil"/>
          <w:right w:val="nil"/>
          <w:insideH w:val="nil"/>
          <w:insideV w:val="nil"/>
        </w:tblBorders>
        <w:tblLayout w:type="fixed"/>
        <w:tblLook w:val="0600" w:firstRow="0" w:lastRow="0" w:firstColumn="0" w:lastColumn="0" w:noHBand="1" w:noVBand="1"/>
      </w:tblPr>
      <w:tblGrid>
        <w:gridCol w:w="2800"/>
        <w:gridCol w:w="6935"/>
      </w:tblGrid>
      <w:tr w:rsidR="005B6758" w:rsidRPr="00DB6152" w14:paraId="5EB3DCAD" w14:textId="77777777" w:rsidTr="006F3759">
        <w:trPr>
          <w:trHeight w:val="20"/>
        </w:trPr>
        <w:tc>
          <w:tcPr>
            <w:tcW w:w="2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6F1680"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Խորհրդատուներ</w:t>
            </w:r>
          </w:p>
        </w:tc>
        <w:tc>
          <w:tcPr>
            <w:tcW w:w="69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69BEFB19"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Ֆիզիկական և իրավաբանական անձինք, որոնք ունեն փորձ համապատասխան ոլորտում և կարող են եզրակացություններ, պարզաբանումներ, առաջարկություններ և խորհուրդներ տալ փորձաքննություն պահանջող հարցերի վերաբերյալ (օրինակ՝ աշխատողների իրավունքների պաշտպանություն, գույքի գնահատում, տեխնիկական և բնապահպանական հարցեր և այլն)</w:t>
            </w:r>
          </w:p>
        </w:tc>
      </w:tr>
      <w:tr w:rsidR="005B6758" w:rsidRPr="00DB6152" w14:paraId="0CF74B6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525B695"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Համաձայնագիր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2DA54E3"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Լիազորված անձի և Ընտրության ընթացակարգի հաղթողի միջև կնքված Համաձայնագիր</w:t>
            </w:r>
          </w:p>
        </w:tc>
      </w:tr>
      <w:tr w:rsidR="005B6758" w:rsidRPr="00DB6152" w14:paraId="1C53556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138396"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hAnsi="GHEA Grapalat" w:cs="Times New Roman"/>
                <w:b/>
                <w:sz w:val="24"/>
                <w:szCs w:val="24"/>
              </w:rPr>
              <w:t>Հայտարարություն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5ABD691" w14:textId="3BE7A926" w:rsidR="005B6758" w:rsidRPr="00E52976" w:rsidRDefault="00437105"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 xml:space="preserve">Էկոնոմիկայի նախարարության պաշտոնական կայքում </w:t>
            </w:r>
            <w:r w:rsidR="006C7802" w:rsidRPr="00E52976">
              <w:rPr>
                <w:rFonts w:ascii="GHEA Grapalat" w:eastAsia="Tahoma" w:hAnsi="GHEA Grapalat" w:cs="Times New Roman"/>
                <w:sz w:val="24"/>
                <w:szCs w:val="24"/>
              </w:rPr>
              <w:t>Ընտրության Ընթացակարգի վերաբեյալ հրապարակված հայտարարություն, ինչպես նաև</w:t>
            </w:r>
            <w:r w:rsidR="007336E6" w:rsidRPr="00E52976">
              <w:rPr>
                <w:rFonts w:ascii="GHEA Grapalat" w:eastAsia="Tahoma" w:hAnsi="GHEA Grapalat" w:cs="Times New Roman"/>
                <w:sz w:val="24"/>
                <w:szCs w:val="24"/>
              </w:rPr>
              <w:t xml:space="preserve"> միջազգային լրատվամիջոցներում լրացուցիչ հրապարակված այլ հայտարարություններ, ինչպես </w:t>
            </w:r>
            <w:r w:rsidR="006A7541" w:rsidRPr="00E52976">
              <w:rPr>
                <w:rFonts w:ascii="GHEA Grapalat" w:eastAsia="Tahoma" w:hAnsi="GHEA Grapalat" w:cs="Times New Roman"/>
                <w:sz w:val="24"/>
                <w:szCs w:val="24"/>
              </w:rPr>
              <w:t>նշվում է ՊՄԳ ընթացակարգի պարագրաֆ 68-ում:</w:t>
            </w:r>
            <w:r w:rsidR="00BA1CAE" w:rsidRPr="00E52976">
              <w:rPr>
                <w:rFonts w:ascii="GHEA Grapalat" w:eastAsia="Tahoma" w:hAnsi="GHEA Grapalat" w:cs="Times New Roman"/>
                <w:sz w:val="24"/>
                <w:szCs w:val="24"/>
              </w:rPr>
              <w:t xml:space="preserve"> </w:t>
            </w:r>
            <w:r w:rsidR="00DF42A6" w:rsidRPr="00E52976">
              <w:rPr>
                <w:rFonts w:ascii="GHEA Grapalat" w:eastAsia="Tahoma" w:hAnsi="GHEA Grapalat" w:cs="Times New Roman"/>
                <w:sz w:val="24"/>
                <w:szCs w:val="24"/>
              </w:rPr>
              <w:t>Ցանկացած ֆորմալ նպատակ</w:t>
            </w:r>
            <w:r w:rsidR="00DC186F" w:rsidRPr="00E52976">
              <w:rPr>
                <w:rFonts w:ascii="GHEA Grapalat" w:eastAsia="Tahoma" w:hAnsi="GHEA Grapalat" w:cs="Times New Roman"/>
                <w:sz w:val="24"/>
                <w:szCs w:val="24"/>
              </w:rPr>
              <w:t>ով</w:t>
            </w:r>
            <w:r w:rsidR="000C406E" w:rsidRPr="00E52976">
              <w:rPr>
                <w:rFonts w:ascii="GHEA Grapalat" w:eastAsia="Tahoma" w:hAnsi="GHEA Grapalat" w:cs="Times New Roman"/>
                <w:sz w:val="24"/>
                <w:szCs w:val="24"/>
              </w:rPr>
              <w:t xml:space="preserve"> (</w:t>
            </w:r>
            <w:r w:rsidR="00DF42A6" w:rsidRPr="00E52976">
              <w:rPr>
                <w:rFonts w:ascii="GHEA Grapalat" w:eastAsia="Tahoma" w:hAnsi="GHEA Grapalat" w:cs="Times New Roman"/>
                <w:sz w:val="24"/>
                <w:szCs w:val="24"/>
              </w:rPr>
              <w:t xml:space="preserve">ներառյալ՝ սույն ՈՀ-ի շրջանակներում </w:t>
            </w:r>
            <w:r w:rsidR="00911124" w:rsidRPr="00E52976">
              <w:rPr>
                <w:rFonts w:ascii="GHEA Grapalat" w:eastAsia="Tahoma" w:hAnsi="GHEA Grapalat" w:cs="Times New Roman"/>
                <w:sz w:val="24"/>
                <w:szCs w:val="24"/>
              </w:rPr>
              <w:t xml:space="preserve">Հայտարարության ամսաթվից ցանկացած ժամանակահատվածների </w:t>
            </w:r>
            <w:r w:rsidR="00DC186F" w:rsidRPr="00E52976">
              <w:rPr>
                <w:rFonts w:ascii="GHEA Grapalat" w:eastAsia="Tahoma" w:hAnsi="GHEA Grapalat" w:cs="Times New Roman"/>
                <w:sz w:val="24"/>
                <w:szCs w:val="24"/>
              </w:rPr>
              <w:t>հաշվարկման նպատակով</w:t>
            </w:r>
            <w:r w:rsidR="000C406E" w:rsidRPr="00E52976">
              <w:rPr>
                <w:rFonts w:ascii="GHEA Grapalat" w:eastAsia="Tahoma" w:hAnsi="GHEA Grapalat" w:cs="Times New Roman"/>
                <w:sz w:val="24"/>
                <w:szCs w:val="24"/>
              </w:rPr>
              <w:t>)</w:t>
            </w:r>
            <w:r w:rsidR="00DC186F" w:rsidRPr="00E52976">
              <w:rPr>
                <w:rFonts w:ascii="GHEA Grapalat" w:eastAsia="Tahoma" w:hAnsi="GHEA Grapalat" w:cs="Times New Roman"/>
                <w:sz w:val="24"/>
                <w:szCs w:val="24"/>
              </w:rPr>
              <w:t xml:space="preserve"> </w:t>
            </w:r>
            <w:r w:rsidR="00C3654C" w:rsidRPr="00E52976">
              <w:rPr>
                <w:rFonts w:ascii="GHEA Grapalat" w:eastAsia="Tahoma" w:hAnsi="GHEA Grapalat" w:cs="Times New Roman"/>
                <w:sz w:val="24"/>
                <w:szCs w:val="24"/>
              </w:rPr>
              <w:t>պետք է օգտագործվի Էկոնոմիկայի նախարարության պաշտոնական կայքում հ</w:t>
            </w:r>
            <w:r w:rsidR="00DC186F" w:rsidRPr="00E52976">
              <w:rPr>
                <w:rFonts w:ascii="GHEA Grapalat" w:eastAsia="Tahoma" w:hAnsi="GHEA Grapalat" w:cs="Times New Roman"/>
                <w:sz w:val="24"/>
                <w:szCs w:val="24"/>
              </w:rPr>
              <w:t xml:space="preserve">այտարարության հրապարակման </w:t>
            </w:r>
            <w:r w:rsidR="00C3654C" w:rsidRPr="00E52976">
              <w:rPr>
                <w:rFonts w:ascii="GHEA Grapalat" w:eastAsia="Tahoma" w:hAnsi="GHEA Grapalat" w:cs="Times New Roman"/>
                <w:sz w:val="24"/>
                <w:szCs w:val="24"/>
              </w:rPr>
              <w:t>օրը</w:t>
            </w:r>
            <w:r w:rsidR="00C3654C" w:rsidRPr="00E52976" w:rsidDel="000C406E">
              <w:rPr>
                <w:rFonts w:ascii="GHEA Grapalat" w:eastAsia="Tahoma" w:hAnsi="GHEA Grapalat" w:cs="Times New Roman"/>
                <w:sz w:val="24"/>
                <w:szCs w:val="24"/>
                <w:highlight w:val="yellow"/>
              </w:rPr>
              <w:t xml:space="preserve"> </w:t>
            </w:r>
          </w:p>
        </w:tc>
      </w:tr>
      <w:tr w:rsidR="005B6758" w:rsidRPr="00DB6152" w14:paraId="2B6A4B33"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3FFB2AC"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Հայտատու</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376460D"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Ընտրության ընթացակարգին մասնակցելու համար որակավորման հայտ ներկայացնողներ</w:t>
            </w:r>
          </w:p>
        </w:tc>
      </w:tr>
      <w:tr w:rsidR="005B6758" w:rsidRPr="00DB6152" w14:paraId="0DDE6D6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D39B47"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Հայաստան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BF8ABA9"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Հայաստանի Հանրապետություն</w:t>
            </w:r>
          </w:p>
        </w:tc>
      </w:tr>
      <w:tr w:rsidR="00FB6D00" w:rsidRPr="00DB6152" w14:paraId="5D4E650D"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46589A" w14:textId="49A97DE5" w:rsidR="00FB6D00" w:rsidRPr="00E52976" w:rsidRDefault="00FB6D00" w:rsidP="00E52976">
            <w:pPr>
              <w:spacing w:before="0" w:after="0"/>
              <w:jc w:val="both"/>
              <w:rPr>
                <w:rFonts w:ascii="GHEA Grapalat" w:eastAsia="Tahoma" w:hAnsi="GHEA Grapalat" w:cs="Times New Roman"/>
                <w:b/>
                <w:sz w:val="24"/>
                <w:szCs w:val="24"/>
              </w:rPr>
            </w:pPr>
            <w:r w:rsidRPr="00E52976">
              <w:rPr>
                <w:rFonts w:ascii="GHEA Grapalat" w:eastAsia="Tahoma" w:hAnsi="GHEA Grapalat" w:cs="Times New Roman"/>
                <w:b/>
                <w:sz w:val="24"/>
                <w:szCs w:val="24"/>
              </w:rPr>
              <w:t>ARMEPS</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4C1E3D6" w14:textId="3AD48268" w:rsidR="00FB6D00" w:rsidRPr="00E52976" w:rsidRDefault="00FB6D00" w:rsidP="00E52976">
            <w:pPr>
              <w:spacing w:before="0" w:after="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 xml:space="preserve">Հայաստանի </w:t>
            </w:r>
            <w:r w:rsidR="007760F8" w:rsidRPr="00E52976">
              <w:rPr>
                <w:rFonts w:ascii="GHEA Grapalat" w:eastAsia="Tahoma" w:hAnsi="GHEA Grapalat" w:cs="Times New Roman"/>
                <w:sz w:val="24"/>
                <w:szCs w:val="24"/>
                <w:lang w:val="hy-AM"/>
              </w:rPr>
              <w:t xml:space="preserve">էլեկտրոնային գնումների համակարգ՝ Հայաստանի ֆինանսների նախարարության պաշտոնական կայքում </w:t>
            </w:r>
            <w:r w:rsidR="007760F8" w:rsidRPr="00E52976">
              <w:rPr>
                <w:rFonts w:ascii="GHEA Grapalat" w:eastAsia="Tahoma" w:hAnsi="GHEA Grapalat" w:cs="Times New Roman"/>
                <w:sz w:val="24"/>
                <w:szCs w:val="24"/>
              </w:rPr>
              <w:t>(</w:t>
            </w:r>
            <w:r w:rsidR="007760F8" w:rsidRPr="00E52976">
              <w:rPr>
                <w:rFonts w:ascii="GHEA Grapalat" w:eastAsia="Tahoma" w:hAnsi="GHEA Grapalat" w:cs="Times New Roman"/>
                <w:sz w:val="24"/>
                <w:szCs w:val="24"/>
                <w:lang w:val="hy-AM"/>
              </w:rPr>
              <w:t>հասանելի է Տեղեկատվական Թերթիկում տրված հղման միջոցով</w:t>
            </w:r>
            <w:r w:rsidR="007760F8" w:rsidRPr="00E52976">
              <w:rPr>
                <w:rFonts w:ascii="GHEA Grapalat" w:eastAsia="Tahoma" w:hAnsi="GHEA Grapalat" w:cs="Times New Roman"/>
                <w:sz w:val="24"/>
                <w:szCs w:val="24"/>
              </w:rPr>
              <w:t>)</w:t>
            </w:r>
            <w:r w:rsidR="00BA2D94" w:rsidRPr="00E52976">
              <w:rPr>
                <w:rFonts w:ascii="GHEA Grapalat" w:eastAsia="Tahoma" w:hAnsi="GHEA Grapalat" w:cs="Times New Roman"/>
                <w:sz w:val="24"/>
                <w:szCs w:val="24"/>
                <w:lang w:val="hy-AM"/>
              </w:rPr>
              <w:t>, որը թույլ է տալիս սույն ՈՀ-ի նպատակով</w:t>
            </w:r>
            <w:r w:rsidR="007111E3" w:rsidRPr="00E52976">
              <w:rPr>
                <w:rFonts w:ascii="GHEA Grapalat" w:eastAsia="Tahoma" w:hAnsi="GHEA Grapalat" w:cs="Times New Roman"/>
                <w:sz w:val="24"/>
                <w:szCs w:val="24"/>
                <w:lang w:val="hy-AM"/>
              </w:rPr>
              <w:t xml:space="preserve"> էլեկտրոնային եղանակով ներկայացնել </w:t>
            </w:r>
            <w:r w:rsidR="00BA2D94" w:rsidRPr="00E52976">
              <w:rPr>
                <w:rFonts w:ascii="GHEA Grapalat" w:eastAsia="Tahoma" w:hAnsi="GHEA Grapalat" w:cs="Times New Roman"/>
                <w:sz w:val="24"/>
                <w:szCs w:val="24"/>
                <w:lang w:val="hy-AM"/>
              </w:rPr>
              <w:t xml:space="preserve"> Որակավորման Հայտեր</w:t>
            </w:r>
            <w:r w:rsidR="007111E3" w:rsidRPr="00E52976">
              <w:rPr>
                <w:rFonts w:ascii="GHEA Grapalat" w:eastAsia="Tahoma" w:hAnsi="GHEA Grapalat" w:cs="Times New Roman"/>
                <w:sz w:val="24"/>
                <w:szCs w:val="24"/>
                <w:lang w:val="hy-AM"/>
              </w:rPr>
              <w:t>ը և փոխանակել տեղեկատվություն Որակավո</w:t>
            </w:r>
            <w:r w:rsidR="00604DED" w:rsidRPr="00E52976">
              <w:rPr>
                <w:rFonts w:ascii="GHEA Grapalat" w:eastAsia="Tahoma" w:hAnsi="GHEA Grapalat" w:cs="Times New Roman"/>
                <w:sz w:val="24"/>
                <w:szCs w:val="24"/>
                <w:lang w:val="hy-AM"/>
              </w:rPr>
              <w:t>ր</w:t>
            </w:r>
            <w:r w:rsidR="007111E3" w:rsidRPr="00E52976">
              <w:rPr>
                <w:rFonts w:ascii="GHEA Grapalat" w:eastAsia="Tahoma" w:hAnsi="GHEA Grapalat" w:cs="Times New Roman"/>
                <w:sz w:val="24"/>
                <w:szCs w:val="24"/>
                <w:lang w:val="hy-AM"/>
              </w:rPr>
              <w:t>ման Հայտերի հետ կապված</w:t>
            </w:r>
          </w:p>
        </w:tc>
      </w:tr>
      <w:tr w:rsidR="00FB6D00" w:rsidRPr="00EF1F77" w14:paraId="56623C18"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CF61EE7" w14:textId="1FF45B23" w:rsidR="00FB6D00" w:rsidRPr="00E52976" w:rsidRDefault="00FB6D00" w:rsidP="00E52976">
            <w:pPr>
              <w:spacing w:before="0" w:after="0"/>
              <w:jc w:val="both"/>
              <w:rPr>
                <w:rFonts w:ascii="GHEA Grapalat" w:eastAsia="Tahoma" w:hAnsi="GHEA Grapalat" w:cs="Times New Roman"/>
                <w:b/>
                <w:sz w:val="24"/>
                <w:szCs w:val="24"/>
                <w:lang w:val="hy-AM"/>
              </w:rPr>
            </w:pPr>
            <w:r w:rsidRPr="00E52976">
              <w:rPr>
                <w:rFonts w:ascii="GHEA Grapalat" w:eastAsia="Tahoma" w:hAnsi="GHEA Grapalat" w:cs="Times New Roman"/>
                <w:b/>
                <w:sz w:val="24"/>
                <w:szCs w:val="24"/>
              </w:rPr>
              <w:t xml:space="preserve">ARMEPS </w:t>
            </w:r>
            <w:r w:rsidRPr="00E52976">
              <w:rPr>
                <w:rFonts w:ascii="GHEA Grapalat" w:eastAsia="Tahoma" w:hAnsi="GHEA Grapalat" w:cs="Times New Roman"/>
                <w:b/>
                <w:sz w:val="24"/>
                <w:szCs w:val="24"/>
                <w:lang w:val="hy-AM"/>
              </w:rPr>
              <w:t>Ձեռնարկ</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90C428F" w14:textId="0A4900B5" w:rsidR="00FB6D00" w:rsidRPr="00E52976" w:rsidRDefault="00A83027" w:rsidP="00E52976">
            <w:pPr>
              <w:spacing w:before="0" w:after="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ARMEPS-ի կիրառության տեխնիկական պահանջները մանրամասնող փաստաթուղթ</w:t>
            </w:r>
            <w:r w:rsidR="00950371" w:rsidRPr="00E52976">
              <w:rPr>
                <w:rFonts w:ascii="GHEA Grapalat" w:eastAsia="Tahoma" w:hAnsi="GHEA Grapalat" w:cs="Times New Roman"/>
                <w:sz w:val="24"/>
                <w:szCs w:val="24"/>
                <w:lang w:val="hy-AM"/>
              </w:rPr>
              <w:t>, որը հասանելի է Էկոնոմիկայի նախարարության պաշտոնական կայք</w:t>
            </w:r>
            <w:r w:rsidR="000D3DF2" w:rsidRPr="00E52976">
              <w:rPr>
                <w:rFonts w:ascii="GHEA Grapalat" w:eastAsia="Tahoma" w:hAnsi="GHEA Grapalat" w:cs="Times New Roman"/>
                <w:sz w:val="24"/>
                <w:szCs w:val="24"/>
                <w:lang w:val="hy-AM"/>
              </w:rPr>
              <w:t>ում</w:t>
            </w:r>
            <w:r w:rsidR="00950371" w:rsidRPr="00E52976">
              <w:rPr>
                <w:rFonts w:ascii="GHEA Grapalat" w:eastAsia="Tahoma" w:hAnsi="GHEA Grapalat" w:cs="Times New Roman"/>
                <w:sz w:val="24"/>
                <w:szCs w:val="24"/>
                <w:lang w:val="hy-AM"/>
              </w:rPr>
              <w:t xml:space="preserve"> Ծրագրին առնչվող </w:t>
            </w:r>
            <w:r w:rsidR="000D3DF2" w:rsidRPr="00E52976">
              <w:rPr>
                <w:rFonts w:ascii="GHEA Grapalat" w:eastAsia="Tahoma" w:hAnsi="GHEA Grapalat" w:cs="Times New Roman"/>
                <w:sz w:val="24"/>
                <w:szCs w:val="24"/>
                <w:lang w:val="hy-AM"/>
              </w:rPr>
              <w:t xml:space="preserve">հանրային հասանելի տեղեկատվության հղման միջոցով (ինչպես </w:t>
            </w:r>
            <w:r w:rsidR="00604DED" w:rsidRPr="00E52976">
              <w:rPr>
                <w:rFonts w:ascii="GHEA Grapalat" w:eastAsia="Tahoma" w:hAnsi="GHEA Grapalat" w:cs="Times New Roman"/>
                <w:sz w:val="24"/>
                <w:szCs w:val="24"/>
                <w:lang w:val="hy-AM"/>
              </w:rPr>
              <w:t>տրվում է Տեղեկատվական Թերթիկում</w:t>
            </w:r>
            <w:r w:rsidR="000D3DF2" w:rsidRPr="00E52976">
              <w:rPr>
                <w:rFonts w:ascii="GHEA Grapalat" w:eastAsia="Tahoma" w:hAnsi="GHEA Grapalat" w:cs="Times New Roman"/>
                <w:sz w:val="24"/>
                <w:szCs w:val="24"/>
                <w:lang w:val="hy-AM"/>
              </w:rPr>
              <w:t>)</w:t>
            </w:r>
          </w:p>
        </w:tc>
      </w:tr>
      <w:tr w:rsidR="005B6758" w:rsidRPr="00DB6152" w14:paraId="7E233660"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8D254"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Կիրառելի օրենք</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849B14A"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Հայաստանի օրենսդրությունը՝ ներառյալ Հայաստանի Սահմանադրությունը, օրենքները, հրամանագրերը, որոշումները կամ կանոնակարգերը և Հայաստանում գործող առաջնային և երկրորդային օրենսդրության այլ ձևերը՝ ներառյալ միջազգային պայմանագրերը</w:t>
            </w:r>
          </w:p>
        </w:tc>
      </w:tr>
      <w:tr w:rsidR="005B6758" w:rsidRPr="00DB6152" w14:paraId="1D5A4458"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EA008E"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Աուդիտորական Ընկերություն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7240ED7"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Իրավաբանական անձ, որն իրավունք ունի իրականացնելու աուդիտորական գործունեություն իր հիմնադրման երկրի օրենսդրությամբ և համապատասխանում է Հավելված 5-ի (</w:t>
            </w:r>
            <w:r w:rsidRPr="00E52976">
              <w:rPr>
                <w:rFonts w:ascii="GHEA Grapalat" w:eastAsia="Tahoma" w:hAnsi="GHEA Grapalat" w:cs="Times New Roman"/>
                <w:i/>
                <w:sz w:val="24"/>
                <w:szCs w:val="24"/>
              </w:rPr>
              <w:t>Որակավորման հայտի բովանդակություն</w:t>
            </w:r>
            <w:r w:rsidRPr="00E52976">
              <w:rPr>
                <w:rFonts w:ascii="GHEA Grapalat" w:eastAsia="Tahoma" w:hAnsi="GHEA Grapalat" w:cs="Times New Roman"/>
                <w:sz w:val="24"/>
                <w:szCs w:val="24"/>
              </w:rPr>
              <w:t>) Ձև I-ով (</w:t>
            </w:r>
            <w:r w:rsidRPr="00E52976">
              <w:rPr>
                <w:rFonts w:ascii="GHEA Grapalat" w:eastAsia="Tahoma" w:hAnsi="GHEA Grapalat" w:cs="Times New Roman"/>
                <w:i/>
                <w:sz w:val="24"/>
                <w:szCs w:val="24"/>
              </w:rPr>
              <w:t>Աուդիտորական ընկերությանը ներկայացվող պահանջների հաստատում</w:t>
            </w:r>
            <w:r w:rsidRPr="00E52976">
              <w:rPr>
                <w:rFonts w:ascii="GHEA Grapalat" w:eastAsia="Tahoma" w:hAnsi="GHEA Grapalat" w:cs="Times New Roman"/>
                <w:sz w:val="24"/>
                <w:szCs w:val="24"/>
              </w:rPr>
              <w:t>) սահմանված պահանջներին:</w:t>
            </w:r>
          </w:p>
        </w:tc>
      </w:tr>
      <w:tr w:rsidR="005B6758" w:rsidRPr="00DB6152" w14:paraId="7E95D02C"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FCAF93"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Լիազորված պաշտոնատար անձինք</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AE85872" w14:textId="59B6B568"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Գնահատող հանձնաժողովի ղեկավարը, տեղակալը և քարտուղարը</w:t>
            </w:r>
          </w:p>
        </w:tc>
      </w:tr>
      <w:tr w:rsidR="005B6758" w:rsidRPr="00DB6152" w14:paraId="1A8DC929"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60221E"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Լիազորված անձինք</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709B5BD"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Ֆիզիկական անձինք, որոնք լիազորված են ներկայացնելու Հայտատուին համապատասխան լիազորող փաստաթղթերի հիման վրա` կապված Ընտրության ընթացակարգի հետ</w:t>
            </w:r>
          </w:p>
        </w:tc>
      </w:tr>
      <w:tr w:rsidR="005B6758" w:rsidRPr="00DB6152" w14:paraId="3D6AECC2"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C6AF7E5"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Լիազորող փաստաթղթեր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EB4E967"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Փաստաթուղթ կամ փաստաթղթեր, որոնք հաստատում են Լիազորված անձի լիազորությունը՝ ներկայացնելու Հայտատուին Ընտրության ընթացակարգում: Լիազորող փաստաթղթերը կարող են ունենալ լիազորագրի ձև, որի բովանդակության պահանջները սահմանված են Հավելված 5-ի (</w:t>
            </w:r>
            <w:r w:rsidRPr="00E52976">
              <w:rPr>
                <w:rFonts w:ascii="GHEA Grapalat" w:eastAsia="Tahoma" w:hAnsi="GHEA Grapalat" w:cs="Times New Roman"/>
                <w:i/>
                <w:sz w:val="24"/>
                <w:szCs w:val="24"/>
              </w:rPr>
              <w:t>Որակավորման հայտի բովանդակություն</w:t>
            </w:r>
            <w:r w:rsidRPr="00E52976">
              <w:rPr>
                <w:rFonts w:ascii="GHEA Grapalat" w:eastAsia="Tahoma" w:hAnsi="GHEA Grapalat" w:cs="Times New Roman"/>
                <w:sz w:val="24"/>
                <w:szCs w:val="24"/>
              </w:rPr>
              <w:t>) Ձև Բ-ում (</w:t>
            </w:r>
            <w:r w:rsidRPr="00E52976">
              <w:rPr>
                <w:rFonts w:ascii="GHEA Grapalat" w:eastAsia="Tahoma" w:hAnsi="GHEA Grapalat" w:cs="Times New Roman"/>
                <w:i/>
                <w:sz w:val="24"/>
                <w:szCs w:val="24"/>
              </w:rPr>
              <w:t>Լիազորագրի բովանդակության պահանջներ</w:t>
            </w:r>
            <w:r w:rsidRPr="00E52976">
              <w:rPr>
                <w:rFonts w:ascii="GHEA Grapalat" w:eastAsia="Tahoma" w:hAnsi="GHEA Grapalat" w:cs="Times New Roman"/>
                <w:sz w:val="24"/>
                <w:szCs w:val="24"/>
              </w:rPr>
              <w:t>) կամ այլ փաստաթղթեր, որոնք հստակորեն հաստատում են Լիազորված անձի լիազորությունը՝ ներկայացնելու Դիմորդին և սահմանում են առնվազն նույն լիազորությունների շրջանակը, ինչ նշված է Հավելված 5-ի Ձև Բ-ում (</w:t>
            </w:r>
            <w:r w:rsidRPr="00E52976">
              <w:rPr>
                <w:rFonts w:ascii="GHEA Grapalat" w:eastAsia="Tahoma" w:hAnsi="GHEA Grapalat" w:cs="Times New Roman"/>
                <w:i/>
                <w:sz w:val="24"/>
                <w:szCs w:val="24"/>
              </w:rPr>
              <w:t>Որակավորման հայտի բովանդակությունը</w:t>
            </w:r>
            <w:r w:rsidRPr="00E52976">
              <w:rPr>
                <w:rFonts w:ascii="GHEA Grapalat" w:hAnsi="GHEA Grapalat" w:cs="Times New Roman"/>
                <w:sz w:val="24"/>
                <w:szCs w:val="24"/>
              </w:rPr>
              <w:t>)</w:t>
            </w:r>
          </w:p>
        </w:tc>
      </w:tr>
      <w:tr w:rsidR="005B6758" w:rsidRPr="00DB6152" w14:paraId="49D72ED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09AE3C" w14:textId="0B10E08F" w:rsidR="005B6758" w:rsidRPr="00E52976" w:rsidRDefault="00105C0B"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lang w:val="hy-AM"/>
              </w:rPr>
              <w:t xml:space="preserve">Իրական </w:t>
            </w:r>
            <w:r w:rsidR="005B6758" w:rsidRPr="00E52976">
              <w:rPr>
                <w:rFonts w:ascii="GHEA Grapalat" w:eastAsia="Tahoma" w:hAnsi="GHEA Grapalat" w:cs="Times New Roman"/>
                <w:b/>
                <w:sz w:val="24"/>
                <w:szCs w:val="24"/>
              </w:rPr>
              <w:t>Շահառու</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06E12E1" w14:textId="02474241"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 xml:space="preserve">Անհատ, պետություն (համապատասխան պետական </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 xml:space="preserve">մարմին), տարածքային համայնք (գործում է անհատապես կամ համապատասխան </w:t>
            </w:r>
            <w:r w:rsidR="00767970" w:rsidRPr="00E52976">
              <w:rPr>
                <w:rFonts w:ascii="GHEA Grapalat" w:eastAsia="Tahoma" w:hAnsi="GHEA Grapalat" w:cs="Times New Roman"/>
                <w:sz w:val="24"/>
                <w:szCs w:val="24"/>
                <w:lang w:val="hy-AM"/>
              </w:rPr>
              <w:t>համայնքային իշխանության</w:t>
            </w:r>
            <w:r w:rsidR="00767970" w:rsidRPr="00E52976">
              <w:rPr>
                <w:rFonts w:ascii="GHEA Grapalat" w:eastAsia="Tahoma" w:hAnsi="GHEA Grapalat" w:cs="Times New Roman"/>
                <w:sz w:val="24"/>
                <w:szCs w:val="24"/>
              </w:rPr>
              <w:t xml:space="preserve"> </w:t>
            </w:r>
            <w:r w:rsidRPr="00E52976">
              <w:rPr>
                <w:rFonts w:ascii="GHEA Grapalat" w:eastAsia="Tahoma" w:hAnsi="GHEA Grapalat" w:cs="Times New Roman"/>
                <w:sz w:val="24"/>
                <w:szCs w:val="24"/>
              </w:rPr>
              <w:t>միջոցով), որն ունի ուղղակի կամ անուղղակի վերահսկողություն Հայտատուի նկատմամբ՝ ներառյալ վերահսկողությունը Հայտատուի կամ Կոնսորցիումի այլ անդամի հետ վերահսկողական հարաբերություններ ունեցող անձանց կամ կազմակերպությունների միջոցով</w:t>
            </w:r>
          </w:p>
        </w:tc>
      </w:tr>
      <w:tr w:rsidR="005B6758" w:rsidRPr="00DB6152" w14:paraId="4F84E99A"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F2C8D33"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Հայտ ներկայացնող</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B31C5FA"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Հայտատուներ, ովքեր Իրավասու մարմնի կողմից ընդունվել են մասնակցելու Ընտրության ընթացակարգին` համաձայն սույն ՈՀ-ի պայմանների, վճարել են գրանցման վճարը առաջարկի հրավերի փուլին մասնակցելու համար և Իրավասու մարմնի հետ կնքել են Գաղտնիության համաձայնագիր:</w:t>
            </w:r>
          </w:p>
        </w:tc>
      </w:tr>
      <w:tr w:rsidR="005B6758" w:rsidRPr="00DB6152" w14:paraId="7BF5E164"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902945C"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Աշխատանքային օր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30257FA"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Օր, երբ Հայաստանում բանկերն աշխատում են, և որը ՀՀ օրենսդրության համաձայն շաբաթ կամ կիրակի, տոն կամ ոչ աշխատանքային օր չէ:</w:t>
            </w:r>
          </w:p>
        </w:tc>
      </w:tr>
      <w:tr w:rsidR="005B6758" w:rsidRPr="00DB6152" w14:paraId="468DD1F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D4B5C9"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Թեկնածու</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54EAE9E"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Ռեզիդենտ կամ ոչ ռեզիդենտ իրավաբանական անձ կամ անհատ ձեռնարկատեր, որը ներկայացրել է Որակավորման հայտ, բայց որի առնչությամբ Իրավասու մարմինը դեռևս որոշում չի կայացրել Ընտրության ընթացակարգին մասնակցելու կամ չմասնակցելու մասին՝ համաձայն ՈՀ-ի դրույթների ու պայմանների:</w:t>
            </w:r>
          </w:p>
        </w:tc>
      </w:tr>
      <w:tr w:rsidR="005B6758" w:rsidRPr="00DB6152" w14:paraId="59A35DF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9BDDB02"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Իրավասու մարմին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1387BE7C"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Հայաստանի Հանրապետության Ներքին գործերի նախարարություն</w:t>
            </w:r>
          </w:p>
        </w:tc>
      </w:tr>
      <w:tr w:rsidR="006A4398" w:rsidRPr="00EF1F77" w14:paraId="352E005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F20297B" w14:textId="3EB949AD" w:rsidR="006A4398" w:rsidRPr="00E52976" w:rsidRDefault="006A4398" w:rsidP="00E52976">
            <w:pPr>
              <w:spacing w:before="0" w:after="0"/>
              <w:jc w:val="both"/>
              <w:rPr>
                <w:rFonts w:ascii="GHEA Grapalat" w:eastAsia="Tahoma" w:hAnsi="GHEA Grapalat" w:cs="Times New Roman"/>
                <w:b/>
                <w:sz w:val="24"/>
                <w:szCs w:val="24"/>
                <w:highlight w:val="yellow"/>
                <w:lang w:val="hy-AM"/>
              </w:rPr>
            </w:pPr>
            <w:r w:rsidRPr="00E52976">
              <w:rPr>
                <w:rFonts w:ascii="GHEA Grapalat" w:eastAsia="Tahoma" w:hAnsi="GHEA Grapalat" w:cs="Times New Roman"/>
                <w:b/>
                <w:sz w:val="24"/>
                <w:szCs w:val="24"/>
              </w:rPr>
              <w:t>Գաղտնիության Նախաձեռնություն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FE45217" w14:textId="37640AC7" w:rsidR="006A4398" w:rsidRPr="00E52976" w:rsidRDefault="006773A0" w:rsidP="00E52976">
            <w:pPr>
              <w:spacing w:before="0" w:after="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 xml:space="preserve">Հավելված </w:t>
            </w:r>
            <w:r w:rsidR="00D02F24" w:rsidRPr="00E52976">
              <w:rPr>
                <w:rFonts w:ascii="GHEA Grapalat" w:eastAsia="Tahoma" w:hAnsi="GHEA Grapalat" w:cs="Times New Roman"/>
                <w:sz w:val="24"/>
                <w:szCs w:val="24"/>
                <w:lang w:val="hy-AM"/>
              </w:rPr>
              <w:t xml:space="preserve">7-ում սահմանված ձևով փաստաթուղթ </w:t>
            </w:r>
            <w:r w:rsidR="00E74B14" w:rsidRPr="00E52976">
              <w:rPr>
                <w:rFonts w:ascii="GHEA Grapalat" w:eastAsia="Tahoma" w:hAnsi="GHEA Grapalat" w:cs="Times New Roman"/>
                <w:sz w:val="24"/>
                <w:szCs w:val="24"/>
                <w:lang w:val="hy-AM"/>
              </w:rPr>
              <w:t>(</w:t>
            </w:r>
            <w:r w:rsidR="00D02F24" w:rsidRPr="00E52976">
              <w:rPr>
                <w:rFonts w:ascii="GHEA Grapalat" w:eastAsia="Tahoma" w:hAnsi="GHEA Grapalat" w:cs="Times New Roman"/>
                <w:sz w:val="24"/>
                <w:szCs w:val="24"/>
                <w:lang w:val="hy-AM"/>
              </w:rPr>
              <w:t xml:space="preserve">Գաղտնիության Նախաձեռնության </w:t>
            </w:r>
            <w:r w:rsidR="00AB2533" w:rsidRPr="00E52976">
              <w:rPr>
                <w:rFonts w:ascii="GHEA Grapalat" w:eastAsia="Tahoma" w:hAnsi="GHEA Grapalat" w:cs="Times New Roman"/>
                <w:sz w:val="24"/>
                <w:szCs w:val="24"/>
                <w:lang w:val="hy-AM"/>
              </w:rPr>
              <w:t>Ձև</w:t>
            </w:r>
            <w:r w:rsidR="00E74B14" w:rsidRPr="00E52976">
              <w:rPr>
                <w:rFonts w:ascii="GHEA Grapalat" w:eastAsia="Tahoma" w:hAnsi="GHEA Grapalat" w:cs="Times New Roman"/>
                <w:sz w:val="24"/>
                <w:szCs w:val="24"/>
                <w:lang w:val="hy-AM"/>
              </w:rPr>
              <w:t>)</w:t>
            </w:r>
            <w:r w:rsidR="00AB2533" w:rsidRPr="00E52976">
              <w:rPr>
                <w:rFonts w:ascii="GHEA Grapalat" w:eastAsia="Tahoma" w:hAnsi="GHEA Grapalat" w:cs="Times New Roman"/>
                <w:sz w:val="24"/>
                <w:szCs w:val="24"/>
                <w:lang w:val="hy-AM"/>
              </w:rPr>
              <w:t xml:space="preserve">, որը պետք է ապահովվի </w:t>
            </w:r>
            <w:r w:rsidR="003C09A6" w:rsidRPr="00E52976">
              <w:rPr>
                <w:rFonts w:ascii="GHEA Grapalat" w:eastAsia="Tahoma" w:hAnsi="GHEA Grapalat" w:cs="Times New Roman"/>
                <w:sz w:val="24"/>
                <w:szCs w:val="24"/>
                <w:lang w:val="hy-AM"/>
              </w:rPr>
              <w:t xml:space="preserve">սույն ՈՀ-ի համաձայն ՈԱ-ի փուլում Ընտրության Ընթացակարգում մամսնակցելու համար որակավորված </w:t>
            </w:r>
            <w:r w:rsidR="00AB2533" w:rsidRPr="00E52976">
              <w:rPr>
                <w:rFonts w:ascii="GHEA Grapalat" w:eastAsia="Tahoma" w:hAnsi="GHEA Grapalat" w:cs="Times New Roman"/>
                <w:sz w:val="24"/>
                <w:szCs w:val="24"/>
                <w:lang w:val="hy-AM"/>
              </w:rPr>
              <w:t xml:space="preserve">Թեկնածուի կողմից </w:t>
            </w:r>
            <w:r w:rsidR="00E74B14" w:rsidRPr="00E52976">
              <w:rPr>
                <w:rFonts w:ascii="GHEA Grapalat" w:eastAsia="Tahoma" w:hAnsi="GHEA Grapalat" w:cs="Times New Roman"/>
                <w:sz w:val="24"/>
                <w:szCs w:val="24"/>
                <w:lang w:val="hy-AM"/>
              </w:rPr>
              <w:t xml:space="preserve">and </w:t>
            </w:r>
            <w:r w:rsidR="00EE59E0" w:rsidRPr="00E52976">
              <w:rPr>
                <w:rFonts w:ascii="GHEA Grapalat" w:eastAsia="Tahoma" w:hAnsi="GHEA Grapalat" w:cs="Times New Roman"/>
                <w:sz w:val="24"/>
                <w:szCs w:val="24"/>
                <w:lang w:val="hy-AM"/>
              </w:rPr>
              <w:t xml:space="preserve">ներկայացվի Իրավասու Մարմնին, և որը </w:t>
            </w:r>
            <w:r w:rsidR="00587EC4" w:rsidRPr="00E52976">
              <w:rPr>
                <w:rFonts w:ascii="GHEA Grapalat" w:eastAsia="Tahoma" w:hAnsi="GHEA Grapalat" w:cs="Times New Roman"/>
                <w:sz w:val="24"/>
                <w:szCs w:val="24"/>
                <w:lang w:val="hy-AM"/>
              </w:rPr>
              <w:t>սահմանում է Ընտրության Ընթացակարգի մաս կազմող տեղեկատվության գաղտնիության և չբացահայտելու պայմանները։</w:t>
            </w:r>
          </w:p>
        </w:tc>
      </w:tr>
      <w:tr w:rsidR="005B6758" w:rsidRPr="00DB6152" w14:paraId="5390FE10"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5861B5"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Կոնսորցիում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8A95790"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Թեկնածուի և ռեզիդենտ կամ ոչ ռեզիդենտ մեկ կամ մի քանի այլ իրավաբանական անձանց կամ անհատ ձեռնարկատերերի կողմից  Ընտրության ընթացակարգին Հայտատուի մասնակցության հարցում համագործակցության և Հայտատուի՝ Ընտրության ընթացակարգի հաղթող դառնալու դեպքում Համաձայնագրի պայմաններին համապատասխան Ծրագրի համատեղ իրականացման վերաբերյալ պայմանավորվածություն</w:t>
            </w:r>
          </w:p>
        </w:tc>
      </w:tr>
      <w:tr w:rsidR="005B6758" w:rsidRPr="00DB6152" w14:paraId="3E2F836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C6F81FA"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Կոնսորցիումի անդամ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CDA4FAD"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Թեկնածուն կամ ռեզիդենտ կամ ոչ ռեզիդենտ ցանկացած այլ իրավաբանական անձ կամ անհատ ձեռնարկատեր, որը համաձայնել է համատեղ համագործակցել Ընտրության ընթացակարգին Հայտատուի մասնակցության հարցում և Հայտատուի՝ Ընտրության ընթացակարգի հաղթող դառնալու դեպքում համատեղ իրականացնել Ծրագիրը՝ Համաձայնագրի պայմաններին համապատասխան</w:t>
            </w:r>
          </w:p>
        </w:tc>
      </w:tr>
      <w:tr w:rsidR="005B6758" w:rsidRPr="00DB6152" w14:paraId="6AB9D58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D1D5CC"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Վերահսկողություն</w:t>
            </w:r>
          </w:p>
          <w:p w14:paraId="7003CDD8" w14:textId="77777777" w:rsidR="005B6758" w:rsidRPr="00E52976" w:rsidRDefault="005B6758" w:rsidP="00E52976">
            <w:pPr>
              <w:spacing w:before="0" w:after="0"/>
              <w:jc w:val="both"/>
              <w:rPr>
                <w:rFonts w:ascii="GHEA Grapalat" w:hAnsi="GHEA Grapalat" w:cs="Times New Roman"/>
                <w:sz w:val="24"/>
                <w:szCs w:val="24"/>
              </w:rPr>
            </w:pP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CFCD665"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hAnsi="GHEA Grapalat" w:cs="Times New Roman"/>
                <w:sz w:val="24"/>
                <w:szCs w:val="24"/>
              </w:rPr>
              <w:t>[</w:t>
            </w:r>
            <w:r w:rsidRPr="00E52976">
              <w:rPr>
                <w:rFonts w:ascii="GHEA Grapalat" w:eastAsia="Tahoma" w:hAnsi="GHEA Grapalat" w:cs="Times New Roman"/>
                <w:sz w:val="24"/>
                <w:szCs w:val="24"/>
              </w:rPr>
              <w:t>Որոշիչ ազդեցությունը տնտեսվարող սուբյեկտի կամ նրա մասի ձեռնարկատիրական գործունեության վրա, որն իրականացվում է մեկ կամ մի քանի հարակից իրավաբանական և (կամ) ֆիզիկական անձանց կողմից ուղղակիորեն կամ այլ անձանց միջոցով, մասնավորապես՝ բոլոր ակտիվները կամ դրանց զգալի մասը տիրապետելու կամ օգտագործելու իրավունքով, տնտեսվարող սուբյեկտի կառավարման մարմինների կազմի, քվեարկության արդյունքների և որոշումների որոշման վրա վճռորոշ ազդեցություն ապահովող իրավունքով այնպիսի համաձայնագրերի և պայմանագրերի կատարմամբ, որոնք հնարավորություն են տալիս սահմանելու ձեռնարկատիրական գործունեության պայմանները, տալու պարտավորեցնող ցուցումներ կամ կատարելու տնտեսվարող սուբյեկտի ղեկավար մարմնի գործառույթներ՝ զբաղեցնելով տնտեսվարող սուբյեկտի վերահսկիչ խորհրդի, տնօրենների խորհրդի կամ վերահսկիչ կամ գործադիր այլ մարմնի ղեկավարի կամ նախագահի տեղակալի պաշտոնը՝ այն անձի կողմից, որը զբաղեցնում է վերը նշված պաշտոններից մեկը կամ մի քանիսը այլ տնտեսվարող սուբյեկտներում, զբաղեցնելով տնտեսվարող սուբյեկտի վերահսկիչ խորհրդի, տնօրենների խորհրդի, վերահսկող կամ գործադիր այլ մարմինների պաշտոնների կեսից ավելին այն անձանց կողմից, ովքեր զբաղեցնում են վերոհիշյալ պաշտոններից մեկը կամ մի քանիսը մեկ այլ տնտեսվարող սուբյեկտում: Իրավաբանական և (կամ) ֆիզիկական անձինք, որոնք համատեղ կամ համաձայնեցված իրականացնում են ձեռնարկատիրական գործունեություն՝ ներառյալ նրանք, ովքեր համատեղ կամ համաձայնեցված կերպով ազդում են տնտեսվարող սուբյեկտի ձեռնարկատիրական գործունեության վրա, համարվում են փոխկապակցված: Փոխկապակցված անձինք ներառում են, ի թիվս այլոց, ամուսիններին, ծնողներին և երեխաներին, եղբայրներին և/կամ քույրերին: «Վերահսկել» տերմինը պետք է համապատասխանաբար մեկնաբանվի]</w:t>
            </w:r>
          </w:p>
        </w:tc>
      </w:tr>
      <w:tr w:rsidR="005B6758" w:rsidRPr="00EF1F77" w14:paraId="46F0E954"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409685" w14:textId="02C56A7E" w:rsidR="005B6758" w:rsidRPr="00E52976" w:rsidRDefault="00786AD7" w:rsidP="00E52976">
            <w:pPr>
              <w:spacing w:before="0" w:after="0"/>
              <w:jc w:val="both"/>
              <w:rPr>
                <w:rFonts w:ascii="GHEA Grapalat" w:hAnsi="GHEA Grapalat" w:cs="Times New Roman"/>
                <w:b/>
                <w:sz w:val="24"/>
                <w:szCs w:val="24"/>
                <w:lang w:val="hy-AM"/>
              </w:rPr>
            </w:pPr>
            <w:r w:rsidRPr="00E52976">
              <w:rPr>
                <w:rFonts w:ascii="GHEA Grapalat" w:hAnsi="GHEA Grapalat" w:cs="Times New Roman"/>
                <w:b/>
                <w:sz w:val="24"/>
                <w:szCs w:val="24"/>
                <w:lang w:val="hy-AM"/>
              </w:rPr>
              <w:t>Տվյալների Պահոց</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6DB524C" w14:textId="6A932410" w:rsidR="005B6758" w:rsidRPr="00E52976" w:rsidRDefault="005B6758" w:rsidP="00E52976">
            <w:pPr>
              <w:spacing w:before="0" w:after="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 xml:space="preserve">Հատուկ վեբ ռեսուրս, որը պարունակում է էլեկտրոնային ձևով տեղեկատվություն, որը կարող է անհրաժեշտ լինել Ընտրության ընթացակարգին մասնակցության փաստաթղթեր պատրաստելու և ներկայացնելու համար, և որը պարունակվում է </w:t>
            </w:r>
            <w:r w:rsidR="00786AD7" w:rsidRPr="00E52976">
              <w:rPr>
                <w:rFonts w:ascii="GHEA Grapalat" w:eastAsia="Tahoma" w:hAnsi="GHEA Grapalat" w:cs="Times New Roman"/>
                <w:sz w:val="24"/>
                <w:szCs w:val="24"/>
                <w:lang w:val="hy-AM"/>
              </w:rPr>
              <w:t>Տվյալների Պահոց</w:t>
            </w:r>
            <w:r w:rsidRPr="00E52976">
              <w:rPr>
                <w:rFonts w:ascii="GHEA Grapalat" w:eastAsia="Tahoma" w:hAnsi="GHEA Grapalat" w:cs="Times New Roman"/>
                <w:sz w:val="24"/>
                <w:szCs w:val="24"/>
                <w:lang w:val="hy-AM"/>
              </w:rPr>
              <w:t>ի երկու առանձին մասերում, ինչպես նկարագրված է 3.6 կետում</w:t>
            </w:r>
          </w:p>
        </w:tc>
      </w:tr>
      <w:tr w:rsidR="005B6758" w:rsidRPr="00EF1F77" w14:paraId="60A7475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340C71" w14:textId="29DB64CF" w:rsidR="005B6758" w:rsidRPr="00E52976" w:rsidRDefault="00DD4BBE" w:rsidP="00E52976">
            <w:pPr>
              <w:spacing w:before="0" w:after="0"/>
              <w:jc w:val="both"/>
              <w:rPr>
                <w:rFonts w:ascii="GHEA Grapalat" w:hAnsi="GHEA Grapalat" w:cs="Times New Roman"/>
                <w:b/>
                <w:sz w:val="24"/>
                <w:szCs w:val="24"/>
                <w:lang w:val="hy-AM"/>
              </w:rPr>
            </w:pPr>
            <w:r w:rsidRPr="00E52976">
              <w:rPr>
                <w:rFonts w:ascii="GHEA Grapalat" w:eastAsia="Tahoma" w:hAnsi="GHEA Grapalat" w:cs="Times New Roman"/>
                <w:b/>
                <w:sz w:val="24"/>
                <w:szCs w:val="24"/>
                <w:lang w:val="hy-AM"/>
              </w:rPr>
              <w:t>Տվյա</w:t>
            </w:r>
            <w:r w:rsidR="00786AD7" w:rsidRPr="00E52976">
              <w:rPr>
                <w:rFonts w:ascii="GHEA Grapalat" w:eastAsia="Tahoma" w:hAnsi="GHEA Grapalat" w:cs="Times New Roman"/>
                <w:b/>
                <w:sz w:val="24"/>
                <w:szCs w:val="24"/>
                <w:lang w:val="hy-AM"/>
              </w:rPr>
              <w:t>լ</w:t>
            </w:r>
            <w:r w:rsidRPr="00E52976">
              <w:rPr>
                <w:rFonts w:ascii="GHEA Grapalat" w:eastAsia="Tahoma" w:hAnsi="GHEA Grapalat" w:cs="Times New Roman"/>
                <w:b/>
                <w:sz w:val="24"/>
                <w:szCs w:val="24"/>
                <w:lang w:val="hy-AM"/>
              </w:rPr>
              <w:t>ների Պահոց</w:t>
            </w:r>
            <w:r w:rsidR="005B6758" w:rsidRPr="00E52976">
              <w:rPr>
                <w:rFonts w:ascii="GHEA Grapalat" w:eastAsia="Tahoma" w:hAnsi="GHEA Grapalat" w:cs="Times New Roman"/>
                <w:b/>
                <w:sz w:val="24"/>
                <w:szCs w:val="24"/>
                <w:lang w:val="hy-AM"/>
              </w:rPr>
              <w:t>-ի 1-ին մաս</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1ECE051F" w14:textId="60B713B7" w:rsidR="005B6758" w:rsidRPr="00E52976" w:rsidRDefault="00DD4BBE" w:rsidP="00E52976">
            <w:pPr>
              <w:spacing w:before="0" w:after="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Տվյալների Պահոց</w:t>
            </w:r>
            <w:r w:rsidR="005B6758" w:rsidRPr="00E52976">
              <w:rPr>
                <w:rFonts w:ascii="GHEA Grapalat" w:eastAsia="Tahoma" w:hAnsi="GHEA Grapalat" w:cs="Times New Roman"/>
                <w:sz w:val="24"/>
                <w:szCs w:val="24"/>
                <w:lang w:val="hy-AM"/>
              </w:rPr>
              <w:t>ի այն մասը, որը պարունակում է Ծրագրի վերաբերյալ հանրորեն հասանելի (ոչ գաղտնի) տեղեկատվություն, ինչպես նշված է 3.6.1 կետի ա) ենթակետում</w:t>
            </w:r>
          </w:p>
        </w:tc>
      </w:tr>
      <w:tr w:rsidR="005B6758" w:rsidRPr="00DB6152" w14:paraId="2B937463"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687640" w14:textId="6A7C4E5C" w:rsidR="005B6758" w:rsidRPr="00E52976" w:rsidRDefault="00DD4BBE"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lang w:val="hy-AM"/>
              </w:rPr>
              <w:t>Տվյա</w:t>
            </w:r>
            <w:r w:rsidR="00786AD7" w:rsidRPr="00E52976">
              <w:rPr>
                <w:rFonts w:ascii="GHEA Grapalat" w:eastAsia="Tahoma" w:hAnsi="GHEA Grapalat" w:cs="Times New Roman"/>
                <w:b/>
                <w:sz w:val="24"/>
                <w:szCs w:val="24"/>
                <w:lang w:val="hy-AM"/>
              </w:rPr>
              <w:t>լ</w:t>
            </w:r>
            <w:r w:rsidRPr="00E52976">
              <w:rPr>
                <w:rFonts w:ascii="GHEA Grapalat" w:eastAsia="Tahoma" w:hAnsi="GHEA Grapalat" w:cs="Times New Roman"/>
                <w:b/>
                <w:sz w:val="24"/>
                <w:szCs w:val="24"/>
                <w:lang w:val="hy-AM"/>
              </w:rPr>
              <w:t>ների Պահոց</w:t>
            </w:r>
            <w:r w:rsidR="005B6758" w:rsidRPr="00E52976">
              <w:rPr>
                <w:rFonts w:ascii="GHEA Grapalat" w:eastAsia="Tahoma" w:hAnsi="GHEA Grapalat" w:cs="Times New Roman"/>
                <w:b/>
                <w:sz w:val="24"/>
                <w:szCs w:val="24"/>
              </w:rPr>
              <w:t xml:space="preserve"> 2-րդ մաս</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1E8D3E15" w14:textId="0044160B" w:rsidR="005B6758" w:rsidRPr="00E52976" w:rsidRDefault="00DD4BBE"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lang w:val="hy-AM"/>
              </w:rPr>
              <w:t>Տվյլաների Պահոց</w:t>
            </w:r>
            <w:r w:rsidR="005B6758" w:rsidRPr="00E52976">
              <w:rPr>
                <w:rFonts w:ascii="GHEA Grapalat" w:eastAsia="Tahoma" w:hAnsi="GHEA Grapalat" w:cs="Times New Roman"/>
                <w:sz w:val="24"/>
                <w:szCs w:val="24"/>
              </w:rPr>
              <w:t>ի այն մասը, որը պարունակում է Ծրագրի վերաբերյալ Գաղտնի տեղեկատվություն, ինչպես նշված է 3.6.1 կետի բ) ենթակետում</w:t>
            </w:r>
          </w:p>
        </w:tc>
      </w:tr>
      <w:tr w:rsidR="005B6758" w:rsidRPr="00DB6152" w14:paraId="224528B7"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E4BBC0" w14:textId="4F0E579F" w:rsidR="005B6758" w:rsidRPr="00E52976" w:rsidRDefault="00DD4BBE"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lang w:val="hy-AM"/>
              </w:rPr>
              <w:t>Տվյա</w:t>
            </w:r>
            <w:r w:rsidR="00786AD7" w:rsidRPr="00E52976">
              <w:rPr>
                <w:rFonts w:ascii="GHEA Grapalat" w:eastAsia="Tahoma" w:hAnsi="GHEA Grapalat" w:cs="Times New Roman"/>
                <w:b/>
                <w:sz w:val="24"/>
                <w:szCs w:val="24"/>
                <w:lang w:val="hy-AM"/>
              </w:rPr>
              <w:t>լ</w:t>
            </w:r>
            <w:r w:rsidRPr="00E52976">
              <w:rPr>
                <w:rFonts w:ascii="GHEA Grapalat" w:eastAsia="Tahoma" w:hAnsi="GHEA Grapalat" w:cs="Times New Roman"/>
                <w:b/>
                <w:sz w:val="24"/>
                <w:szCs w:val="24"/>
                <w:lang w:val="hy-AM"/>
              </w:rPr>
              <w:t>ների Պահոց</w:t>
            </w:r>
            <w:r w:rsidR="005B6758" w:rsidRPr="00E52976">
              <w:rPr>
                <w:rFonts w:ascii="GHEA Grapalat" w:eastAsia="Tahoma" w:hAnsi="GHEA Grapalat" w:cs="Times New Roman"/>
                <w:b/>
                <w:sz w:val="24"/>
                <w:szCs w:val="24"/>
              </w:rPr>
              <w:t>ի կանոններ և ընթացակարգեր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C03A106" w14:textId="4986A450"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 xml:space="preserve">Փաստաթուղթ, որը սահմանում է </w:t>
            </w:r>
            <w:r w:rsidRPr="00E52976">
              <w:rPr>
                <w:rFonts w:ascii="GHEA Grapalat" w:hAnsi="GHEA Grapalat" w:cs="Times New Roman"/>
                <w:sz w:val="24"/>
                <w:szCs w:val="24"/>
              </w:rPr>
              <w:t xml:space="preserve">Data Room </w:t>
            </w:r>
            <w:r w:rsidRPr="00E52976">
              <w:rPr>
                <w:rFonts w:ascii="GHEA Grapalat" w:eastAsia="Tahoma" w:hAnsi="GHEA Grapalat" w:cs="Times New Roman"/>
                <w:sz w:val="24"/>
                <w:szCs w:val="24"/>
              </w:rPr>
              <w:t xml:space="preserve">մուտք գործելու և օգտվելու կանոնները, և որը ներկայացված է Հավելված </w:t>
            </w:r>
            <w:r w:rsidR="00786AD7" w:rsidRPr="00E52976">
              <w:rPr>
                <w:rFonts w:ascii="GHEA Grapalat" w:eastAsia="Tahoma" w:hAnsi="GHEA Grapalat" w:cs="Times New Roman"/>
                <w:sz w:val="24"/>
                <w:szCs w:val="24"/>
                <w:lang w:val="hy-AM"/>
              </w:rPr>
              <w:t>7</w:t>
            </w:r>
            <w:r w:rsidRPr="00E52976">
              <w:rPr>
                <w:rFonts w:ascii="GHEA Grapalat" w:eastAsia="Tahoma" w:hAnsi="GHEA Grapalat" w:cs="Times New Roman"/>
                <w:sz w:val="24"/>
                <w:szCs w:val="24"/>
              </w:rPr>
              <w:t xml:space="preserve">-ում (Գաղտնիության </w:t>
            </w:r>
            <w:r w:rsidR="00786AD7" w:rsidRPr="00E52976">
              <w:rPr>
                <w:rFonts w:ascii="GHEA Grapalat" w:eastAsia="Tahoma" w:hAnsi="GHEA Grapalat" w:cs="Times New Roman"/>
                <w:sz w:val="24"/>
                <w:szCs w:val="24"/>
                <w:lang w:val="hy-AM"/>
              </w:rPr>
              <w:t>Նախաձեռնություն</w:t>
            </w:r>
            <w:r w:rsidRPr="00E52976">
              <w:rPr>
                <w:rFonts w:ascii="GHEA Grapalat" w:eastAsia="Tahoma" w:hAnsi="GHEA Grapalat" w:cs="Times New Roman"/>
                <w:sz w:val="24"/>
                <w:szCs w:val="24"/>
              </w:rPr>
              <w:t xml:space="preserve">): Data Room-ի կանոնները և ընթացակարգերը նույնպես կազմում են Գաղտնիության </w:t>
            </w:r>
            <w:r w:rsidR="00786AD7" w:rsidRPr="00E52976">
              <w:rPr>
                <w:rFonts w:ascii="GHEA Grapalat" w:eastAsia="Tahoma" w:hAnsi="GHEA Grapalat" w:cs="Times New Roman"/>
                <w:sz w:val="24"/>
                <w:szCs w:val="24"/>
                <w:lang w:val="hy-AM"/>
              </w:rPr>
              <w:t>Նախաձեռնության</w:t>
            </w:r>
            <w:r w:rsidR="00786AD7" w:rsidRPr="00E52976">
              <w:rPr>
                <w:rFonts w:ascii="GHEA Grapalat" w:eastAsia="Tahoma" w:hAnsi="GHEA Grapalat" w:cs="Times New Roman"/>
                <w:sz w:val="24"/>
                <w:szCs w:val="24"/>
              </w:rPr>
              <w:t xml:space="preserve"> </w:t>
            </w:r>
            <w:r w:rsidRPr="00E52976">
              <w:rPr>
                <w:rFonts w:ascii="GHEA Grapalat" w:eastAsia="Tahoma" w:hAnsi="GHEA Grapalat" w:cs="Times New Roman"/>
                <w:sz w:val="24"/>
                <w:szCs w:val="24"/>
              </w:rPr>
              <w:t>անբաժանելի մասը դրա կատարումից հետո՝ համաձայն սույն ՈՀ-ի</w:t>
            </w:r>
          </w:p>
        </w:tc>
      </w:tr>
      <w:tr w:rsidR="005B6758" w:rsidRPr="00EF1F77" w14:paraId="22896DC0"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37BD89" w14:textId="7B334129" w:rsidR="005B6758" w:rsidRPr="00E52976" w:rsidRDefault="006F3759" w:rsidP="00E52976">
            <w:pPr>
              <w:spacing w:before="0" w:after="0"/>
              <w:jc w:val="both"/>
              <w:rPr>
                <w:rFonts w:ascii="GHEA Grapalat" w:hAnsi="GHEA Grapalat" w:cs="Times New Roman"/>
                <w:b/>
                <w:sz w:val="24"/>
                <w:szCs w:val="24"/>
                <w:lang w:val="hy-AM"/>
              </w:rPr>
            </w:pPr>
            <w:r w:rsidRPr="00E52976">
              <w:rPr>
                <w:rFonts w:ascii="GHEA Grapalat" w:eastAsia="Tahoma" w:hAnsi="GHEA Grapalat" w:cs="Times New Roman"/>
                <w:b/>
                <w:sz w:val="24"/>
                <w:szCs w:val="24"/>
                <w:lang w:val="hy-AM"/>
              </w:rPr>
              <w:t>Տեղեկատվական թերթիկ</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F6F0E6E" w14:textId="62437AFF" w:rsidR="005B6758" w:rsidRPr="00E52976" w:rsidRDefault="005B6758" w:rsidP="00E52976">
            <w:pPr>
              <w:spacing w:before="0" w:after="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 xml:space="preserve">Որպես Հավելված 1 կցված </w:t>
            </w:r>
            <w:r w:rsidR="006F3759" w:rsidRPr="00E52976">
              <w:rPr>
                <w:rFonts w:ascii="GHEA Grapalat" w:eastAsia="Tahoma" w:hAnsi="GHEA Grapalat" w:cs="Times New Roman"/>
                <w:sz w:val="24"/>
                <w:szCs w:val="24"/>
                <w:lang w:val="hy-AM"/>
              </w:rPr>
              <w:t>Տեղեկատվական թերթիկ</w:t>
            </w:r>
            <w:r w:rsidRPr="00E52976">
              <w:rPr>
                <w:rFonts w:ascii="GHEA Grapalat" w:eastAsia="Tahoma" w:hAnsi="GHEA Grapalat" w:cs="Times New Roman"/>
                <w:sz w:val="24"/>
                <w:szCs w:val="24"/>
                <w:lang w:val="hy-AM"/>
              </w:rPr>
              <w:t xml:space="preserve"> (</w:t>
            </w:r>
            <w:r w:rsidR="006F3759" w:rsidRPr="00E52976">
              <w:rPr>
                <w:rFonts w:ascii="GHEA Grapalat" w:eastAsia="Tahoma" w:hAnsi="GHEA Grapalat" w:cs="Times New Roman"/>
                <w:i/>
                <w:sz w:val="24"/>
                <w:szCs w:val="24"/>
                <w:lang w:val="hy-AM"/>
              </w:rPr>
              <w:t>Տեղեկատվական թերթիկ</w:t>
            </w:r>
            <w:r w:rsidRPr="00E52976">
              <w:rPr>
                <w:rFonts w:ascii="GHEA Grapalat" w:hAnsi="GHEA Grapalat" w:cs="Times New Roman"/>
                <w:sz w:val="24"/>
                <w:szCs w:val="24"/>
                <w:lang w:val="hy-AM"/>
              </w:rPr>
              <w:t>)</w:t>
            </w:r>
          </w:p>
        </w:tc>
      </w:tr>
      <w:tr w:rsidR="003A27CF" w:rsidRPr="00EF1F77" w14:paraId="251E9B7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4B4946" w14:textId="6F566DC2" w:rsidR="003A27CF" w:rsidRPr="00E52976" w:rsidRDefault="003A27CF" w:rsidP="00E52976">
            <w:pPr>
              <w:spacing w:before="0" w:after="0"/>
              <w:jc w:val="both"/>
              <w:rPr>
                <w:rFonts w:ascii="GHEA Grapalat" w:eastAsia="Tahoma" w:hAnsi="GHEA Grapalat" w:cs="Times New Roman"/>
                <w:b/>
                <w:sz w:val="24"/>
                <w:szCs w:val="24"/>
                <w:lang w:val="hy-AM"/>
              </w:rPr>
            </w:pPr>
            <w:r w:rsidRPr="00E52976">
              <w:rPr>
                <w:rFonts w:ascii="GHEA Grapalat" w:eastAsia="Tahoma" w:hAnsi="GHEA Grapalat" w:cs="Times New Roman"/>
                <w:b/>
                <w:sz w:val="24"/>
                <w:szCs w:val="24"/>
                <w:lang w:val="hy-AM"/>
              </w:rPr>
              <w:t>ՊՄԳ ծրագրի նախագիծ</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646CC76" w14:textId="3041C04D" w:rsidR="003A27CF" w:rsidRPr="00E52976" w:rsidRDefault="003A27CF" w:rsidP="00E52976">
            <w:pPr>
              <w:spacing w:before="0" w:after="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 xml:space="preserve">ՊՄԳ ընթացակարգի </w:t>
            </w:r>
            <w:r w:rsidR="009A7930" w:rsidRPr="00E52976">
              <w:rPr>
                <w:rFonts w:ascii="GHEA Grapalat" w:eastAsia="Tahoma" w:hAnsi="GHEA Grapalat" w:cs="Times New Roman"/>
                <w:sz w:val="24"/>
                <w:szCs w:val="24"/>
                <w:lang w:val="hy-AM"/>
              </w:rPr>
              <w:t>պարագրաֆ 7-ի մաս 1-ի իմաստով ծրագիր</w:t>
            </w:r>
          </w:p>
        </w:tc>
      </w:tr>
      <w:tr w:rsidR="005B6758" w:rsidRPr="00DB6152" w14:paraId="2ACBA3E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D4425C9" w14:textId="10ECE3B4" w:rsidR="005B6758" w:rsidRPr="00E52976" w:rsidRDefault="006F3759"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lang w:val="hy-AM"/>
              </w:rPr>
              <w:t>Կողմնորոշիչ</w:t>
            </w:r>
            <w:r w:rsidR="005B6758" w:rsidRPr="00E52976">
              <w:rPr>
                <w:rFonts w:ascii="GHEA Grapalat" w:eastAsia="Tahoma" w:hAnsi="GHEA Grapalat" w:cs="Times New Roman"/>
                <w:b/>
                <w:sz w:val="24"/>
                <w:szCs w:val="24"/>
              </w:rPr>
              <w:t xml:space="preserve"> ժամանակացույց</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A6A4AFE"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Ունի 4.1.2 կետով սահմանված նշանակությունը</w:t>
            </w:r>
          </w:p>
        </w:tc>
      </w:tr>
      <w:tr w:rsidR="005B6758" w:rsidRPr="00DB6152" w14:paraId="1071A349"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AABA7"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Գնահատող հանձնաժողով</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E78195B"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Հատուկ մարմին, որը պատասխանատու է Ընտրության ընթացակարգի իրականացման համար՝ մասնավորապես (սույն ՈՀ-ի նպատակների համար) Որակավորման հայտերի բացման և գնահատման համար</w:t>
            </w:r>
          </w:p>
        </w:tc>
      </w:tr>
      <w:tr w:rsidR="005B6758" w:rsidRPr="00EF1F77" w14:paraId="5661DE2C"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91D84C" w14:textId="5898D805" w:rsidR="005B6758" w:rsidRPr="00E52976" w:rsidRDefault="006F3759" w:rsidP="00E52976">
            <w:pPr>
              <w:spacing w:before="0" w:after="0"/>
              <w:jc w:val="both"/>
              <w:rPr>
                <w:rFonts w:ascii="GHEA Grapalat" w:hAnsi="GHEA Grapalat" w:cs="Times New Roman"/>
                <w:b/>
                <w:sz w:val="24"/>
                <w:szCs w:val="24"/>
                <w:lang w:val="hy-AM"/>
              </w:rPr>
            </w:pPr>
            <w:r w:rsidRPr="00E52976">
              <w:rPr>
                <w:rFonts w:ascii="GHEA Grapalat" w:eastAsia="Tahoma" w:hAnsi="GHEA Grapalat" w:cs="Times New Roman"/>
                <w:b/>
                <w:sz w:val="24"/>
                <w:szCs w:val="24"/>
                <w:lang w:val="hy-AM"/>
              </w:rPr>
              <w:t>Լիազորված անձ</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023BEF6" w14:textId="77777777" w:rsidR="005B6758" w:rsidRPr="00E52976" w:rsidRDefault="005B6758" w:rsidP="00E52976">
            <w:pPr>
              <w:spacing w:before="0" w:after="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Կոնսորցիումի անդամ, որը նշանակված է՝ ներկայացնելու և անդառնալիորեն պարտավորեցնելու Կոնսորցիումի բոլոր անդամներին Ընտրության ընթացակարգին առնչվող բոլոր հարցերում՝ ներառյալ, բայց չսահմանափակվելով Կոնսորցիումի անունից Որակավորման հայտի ներկայացմամբ</w:t>
            </w:r>
          </w:p>
        </w:tc>
      </w:tr>
      <w:tr w:rsidR="005B6758" w:rsidRPr="00DB6152" w14:paraId="7472722E"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953307"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Նյութական շեղում</w:t>
            </w:r>
          </w:p>
          <w:p w14:paraId="0DD33C62" w14:textId="77777777" w:rsidR="005B6758" w:rsidRPr="00E52976" w:rsidRDefault="005B6758" w:rsidP="00E52976">
            <w:pPr>
              <w:spacing w:before="0" w:after="0"/>
              <w:jc w:val="both"/>
              <w:rPr>
                <w:rFonts w:ascii="GHEA Grapalat" w:hAnsi="GHEA Grapalat" w:cs="Times New Roman"/>
                <w:b/>
                <w:sz w:val="24"/>
                <w:szCs w:val="24"/>
              </w:rPr>
            </w:pPr>
          </w:p>
          <w:p w14:paraId="7BC02ED9" w14:textId="77777777" w:rsidR="005B6758" w:rsidRPr="00E52976" w:rsidRDefault="005B6758" w:rsidP="00E52976">
            <w:pPr>
              <w:spacing w:before="0" w:after="0"/>
              <w:jc w:val="both"/>
              <w:rPr>
                <w:rFonts w:ascii="GHEA Grapalat" w:hAnsi="GHEA Grapalat" w:cs="Times New Roman"/>
                <w:b/>
                <w:sz w:val="24"/>
                <w:szCs w:val="24"/>
              </w:rPr>
            </w:pPr>
          </w:p>
          <w:p w14:paraId="16D24454" w14:textId="77777777" w:rsidR="005B6758" w:rsidRPr="00E52976" w:rsidRDefault="005B6758" w:rsidP="00DB6152">
            <w:pPr>
              <w:pBdr>
                <w:top w:val="nil"/>
                <w:left w:val="nil"/>
                <w:bottom w:val="nil"/>
                <w:right w:val="nil"/>
                <w:between w:val="nil"/>
              </w:pBdr>
              <w:spacing w:before="0" w:after="0"/>
              <w:jc w:val="both"/>
              <w:rPr>
                <w:rFonts w:ascii="GHEA Grapalat" w:hAnsi="GHEA Grapalat" w:cs="Times New Roman"/>
                <w:b/>
                <w:sz w:val="24"/>
                <w:szCs w:val="24"/>
              </w:rPr>
            </w:pPr>
          </w:p>
          <w:p w14:paraId="1B9409FC" w14:textId="77777777" w:rsidR="005B6758" w:rsidRPr="00E52976" w:rsidRDefault="005B6758" w:rsidP="00E52976">
            <w:pPr>
              <w:spacing w:before="0" w:after="0"/>
              <w:jc w:val="both"/>
              <w:rPr>
                <w:rFonts w:ascii="GHEA Grapalat" w:hAnsi="GHEA Grapalat" w:cs="Times New Roman"/>
                <w:b/>
                <w:sz w:val="24"/>
                <w:szCs w:val="24"/>
              </w:rPr>
            </w:pP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194FB641"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Որակավորման հայտի հետ կապված ցանկացած էական շեղում, առարկություն, պայմանականություն կամ վերապահում.</w:t>
            </w:r>
          </w:p>
          <w:p w14:paraId="220FADD0"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ա) որը էականորեն ազդում է Հավելված 3-ում (</w:t>
            </w:r>
            <w:r w:rsidRPr="00E52976">
              <w:rPr>
                <w:rFonts w:ascii="GHEA Grapalat" w:eastAsia="Tahoma" w:hAnsi="GHEA Grapalat" w:cs="Times New Roman"/>
                <w:i/>
                <w:sz w:val="24"/>
                <w:szCs w:val="24"/>
              </w:rPr>
              <w:t>Հայտատուներին ներկայացվող ընդհանուր պահանջներ</w:t>
            </w:r>
            <w:r w:rsidRPr="00E52976">
              <w:rPr>
                <w:rFonts w:ascii="GHEA Grapalat" w:eastAsia="Tahoma" w:hAnsi="GHEA Grapalat" w:cs="Times New Roman"/>
                <w:sz w:val="24"/>
                <w:szCs w:val="24"/>
              </w:rPr>
              <w:t>) ներկայացված ընդհանուր պահանջների և/կամ որակավորման չափանիշների կատարման վրա,</w:t>
            </w:r>
          </w:p>
          <w:p w14:paraId="4E8BC201"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բ) որից հրաժարվելը էական անարդարացի ազդեցություն կունենա ԳՀՀ-ին համապատասխան Որակավորման հայտեր ներկայացրած այլ Հայտատուների մրցակցային դիրքի վրա կամ</w:t>
            </w:r>
          </w:p>
          <w:p w14:paraId="629E781A"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հակառակ դեպքում էապես բացասաբար կանդրադառնա Իրավասու մարմնի իրավունքների կամ Թեկնածուի պարտավորությունների վրա Ընտրության ընթացակարգում և հետագայում Համաձայնագրի շրջանակներում։</w:t>
            </w:r>
          </w:p>
        </w:tc>
      </w:tr>
      <w:tr w:rsidR="003458F5" w:rsidRPr="00DB6152" w14:paraId="78F7C077"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F82F61" w14:textId="20C66D29" w:rsidR="003458F5" w:rsidRPr="00E52976" w:rsidRDefault="002A4E9D" w:rsidP="00E52976">
            <w:pPr>
              <w:spacing w:before="0" w:after="0"/>
              <w:jc w:val="both"/>
              <w:rPr>
                <w:rFonts w:ascii="GHEA Grapalat" w:eastAsia="Tahoma" w:hAnsi="GHEA Grapalat" w:cs="Times New Roman"/>
                <w:b/>
                <w:sz w:val="24"/>
                <w:szCs w:val="24"/>
                <w:lang w:val="hy-AM"/>
              </w:rPr>
            </w:pPr>
            <w:r w:rsidRPr="00E52976">
              <w:rPr>
                <w:rFonts w:ascii="GHEA Grapalat" w:eastAsia="Tahoma" w:hAnsi="GHEA Grapalat" w:cs="Times New Roman"/>
                <w:b/>
                <w:sz w:val="24"/>
                <w:szCs w:val="24"/>
                <w:lang w:val="hy-AM"/>
              </w:rPr>
              <w:t>Էկոնոմիկայի նախարարություն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E3E5961" w14:textId="53DD5379" w:rsidR="003458F5" w:rsidRPr="00E52976" w:rsidRDefault="002A4E9D" w:rsidP="00E52976">
            <w:pPr>
              <w:spacing w:before="0" w:after="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Հայաստանի Հանրապետոթյան էկոնոմիկայի նախարարություն</w:t>
            </w:r>
          </w:p>
        </w:tc>
      </w:tr>
      <w:tr w:rsidR="005B6758" w:rsidRPr="00DB6152" w14:paraId="17930D1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2405FA8"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Պաշտոնյա</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AA28348"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Իրավաբանական անձի միանձնյա գործադիր մարմինը, կոլեկտիվ գործադիր մարմնի ղեկավարը և անդամները, դիտորդ խորհրդի, ներքին աուդիտի մարմնի միանձնյա գործադիր մարմինը, ներքին աուդիտորը կամ իրավաբանական անձի գլխավոր հաշվապահը</w:t>
            </w:r>
          </w:p>
        </w:tc>
      </w:tr>
      <w:tr w:rsidR="003458F5" w:rsidRPr="00DB6152" w14:paraId="7AFAFC88"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0B770E" w14:textId="1F9E0774" w:rsidR="003458F5" w:rsidRPr="00E52976" w:rsidRDefault="003458F5" w:rsidP="00E52976">
            <w:pPr>
              <w:spacing w:before="0" w:after="0"/>
              <w:jc w:val="both"/>
              <w:rPr>
                <w:rFonts w:ascii="GHEA Grapalat" w:eastAsia="Tahoma" w:hAnsi="GHEA Grapalat" w:cs="Times New Roman"/>
                <w:b/>
                <w:sz w:val="24"/>
                <w:szCs w:val="24"/>
                <w:lang w:val="hy-AM"/>
              </w:rPr>
            </w:pPr>
            <w:r w:rsidRPr="00E52976">
              <w:rPr>
                <w:rFonts w:ascii="GHEA Grapalat" w:eastAsia="Tahoma" w:hAnsi="GHEA Grapalat" w:cs="Times New Roman"/>
                <w:b/>
                <w:sz w:val="24"/>
                <w:szCs w:val="24"/>
                <w:lang w:val="hy-AM"/>
              </w:rPr>
              <w:t>Պաշտոնական Լեզուներ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FE3387D" w14:textId="716B6BB6" w:rsidR="003458F5" w:rsidRPr="00E52976" w:rsidRDefault="003458F5" w:rsidP="00E52976">
            <w:pPr>
              <w:spacing w:before="0" w:after="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Հայերեն, անգլերեն կամ ռուսերեն</w:t>
            </w:r>
          </w:p>
        </w:tc>
      </w:tr>
      <w:tr w:rsidR="005B6758" w:rsidRPr="00DB6152" w14:paraId="00958E4A"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690995"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Մայր ընկերություն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BA1931C"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Ցանկացած իրավաբանական անձ, որը Վերահսկում է Հայտատուին կամ Կոնսորցիումի այլ անդամի</w:t>
            </w:r>
          </w:p>
        </w:tc>
      </w:tr>
      <w:tr w:rsidR="005B6758" w:rsidRPr="00DB6152" w14:paraId="293451DB"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805CC4"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Շահերի հնարավոր բախում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B73814D"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Պաշտոնական կամ ներկայացուցչական լիազորությունների ոլորտում անձի անձնական շահի վկայություն, որը կարող է ազդել տվյալ անձի որոշումների անկախության կամ անաչառության վրա կամ ազդել այդ անձի գործողությունների վրա՝ իր լիազորությունների կատարման շրջանակներում</w:t>
            </w:r>
          </w:p>
        </w:tc>
      </w:tr>
      <w:tr w:rsidR="005B6758" w:rsidRPr="00DB6152" w14:paraId="0AD781E0"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3501D8" w14:textId="79E05AF0" w:rsidR="005B6758" w:rsidRPr="00E52976" w:rsidRDefault="00F34C33"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lang w:val="hy-AM"/>
              </w:rPr>
              <w:t>Մասնավոր</w:t>
            </w:r>
            <w:r w:rsidRPr="00E52976">
              <w:rPr>
                <w:rFonts w:ascii="GHEA Grapalat" w:eastAsia="Tahoma" w:hAnsi="GHEA Grapalat" w:cs="Times New Roman"/>
                <w:b/>
                <w:sz w:val="24"/>
                <w:szCs w:val="24"/>
              </w:rPr>
              <w:t xml:space="preserve"> </w:t>
            </w:r>
            <w:r w:rsidR="005B6758" w:rsidRPr="00E52976">
              <w:rPr>
                <w:rFonts w:ascii="GHEA Grapalat" w:eastAsia="Tahoma" w:hAnsi="GHEA Grapalat" w:cs="Times New Roman"/>
                <w:b/>
                <w:sz w:val="24"/>
                <w:szCs w:val="24"/>
              </w:rPr>
              <w:t>շահ</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79499A8"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Անձի ցանկացած նյութական կամ ոչ նյութական շահ՝ ներառյալ շահերը, որոնք բխում են ֆիզիկական կամ իրավաբանական անձանց հետ անձնական, ընտանեկան, բարեկամական կամ ոչ պաշտոնական այլ հարաբերություններից՝ ներառյալ քաղաքացիական, քաղաքական, կրոնական կամ այլ ոլորտների կազմակերպություններին անդամակցության կամ ներգրավման հետ կապված հարաբերությունները</w:t>
            </w:r>
          </w:p>
        </w:tc>
      </w:tr>
      <w:tr w:rsidR="005B6758" w:rsidRPr="00DB6152" w14:paraId="7285C898"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9E1890"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Ծրագիր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342109E8"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 xml:space="preserve">Անձը հաստատող փաստաթղթերի թողարկման և բաշխման և Հայաստանի Հանրապետությունում անձը հաստատող փաստաթղթերի տրամադրման մեջ ընդգրկված օբյեկտների շահագործման և սպասարկման նախագիծ՝ պետական </w:t>
            </w:r>
            <w:r w:rsidRPr="00E52976">
              <w:rPr>
                <w:rFonts w:ascii="Cambria Math" w:eastAsia="Tahoma" w:hAnsi="Cambria Math" w:cs="Cambria Math"/>
                <w:sz w:val="24"/>
                <w:szCs w:val="24"/>
              </w:rPr>
              <w:t>​​</w:t>
            </w:r>
            <w:r w:rsidRPr="00E52976">
              <w:rPr>
                <w:rFonts w:ascii="GHEA Grapalat" w:eastAsia="Tahoma" w:hAnsi="GHEA Grapalat" w:cs="Times New Roman"/>
                <w:sz w:val="24"/>
                <w:szCs w:val="24"/>
              </w:rPr>
              <w:t>և մասնավոր հատվածի համագործակցության հիման վրա</w:t>
            </w:r>
          </w:p>
        </w:tc>
      </w:tr>
      <w:tr w:rsidR="005B6758" w:rsidRPr="00DB6152" w14:paraId="4340FB6D"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16D5BB8" w14:textId="3BD2CBD9" w:rsidR="005B6758" w:rsidRPr="00E52976" w:rsidRDefault="006F3759"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lang w:val="hy-AM"/>
              </w:rPr>
              <w:t>Ծրագրի</w:t>
            </w:r>
            <w:r w:rsidR="005B6758" w:rsidRPr="00E52976">
              <w:rPr>
                <w:rFonts w:ascii="GHEA Grapalat" w:eastAsia="Tahoma" w:hAnsi="GHEA Grapalat" w:cs="Times New Roman"/>
                <w:b/>
                <w:sz w:val="24"/>
                <w:szCs w:val="24"/>
              </w:rPr>
              <w:t xml:space="preserve"> ընկերություն</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B6455EC"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Ունի 2.4 կետով սահմանված նշանակությունը</w:t>
            </w:r>
          </w:p>
        </w:tc>
      </w:tr>
      <w:tr w:rsidR="005B6758" w:rsidRPr="00DB6152" w14:paraId="23D8AF99"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FA6362"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Որակավորման հայտ</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56C377D3"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Փաստաթղթերի փաթեթ, որը պատրաստվել և ներկայացվել է Հայտատուի կողմից՝ Ընտրության ընթացակարգին մասնակցելուն որակավորվելու համար՝ համաձայն Հավելված 5-ում (</w:t>
            </w:r>
            <w:r w:rsidRPr="00E52976">
              <w:rPr>
                <w:rFonts w:ascii="GHEA Grapalat" w:eastAsia="Tahoma" w:hAnsi="GHEA Grapalat" w:cs="Times New Roman"/>
                <w:i/>
                <w:sz w:val="24"/>
                <w:szCs w:val="24"/>
              </w:rPr>
              <w:t>Որակավորման հայտի բովանդակություն</w:t>
            </w:r>
            <w:r w:rsidRPr="00E52976">
              <w:rPr>
                <w:rFonts w:ascii="GHEA Grapalat" w:eastAsia="Tahoma" w:hAnsi="GHEA Grapalat" w:cs="Times New Roman"/>
                <w:sz w:val="24"/>
                <w:szCs w:val="24"/>
              </w:rPr>
              <w:t>) սահմանված ձևաչափի և բովանդակության</w:t>
            </w:r>
          </w:p>
        </w:tc>
      </w:tr>
      <w:tr w:rsidR="005B6758" w:rsidRPr="00DB6152" w14:paraId="02FCE28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AD5412B"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Որակավորման հայտերի ներկայացման վերջնաժամկետ</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231FE7C"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Ունի 4.1.1 կետով սահմանված նշանակությունը</w:t>
            </w:r>
          </w:p>
        </w:tc>
      </w:tr>
      <w:tr w:rsidR="005B6758" w:rsidRPr="00DB6152" w14:paraId="6611FE85"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A8ACB61"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Որակավորման չափանիշներ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79A91184" w14:textId="2F0DA75E"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 xml:space="preserve">Հավելված </w:t>
            </w:r>
            <w:r w:rsidR="00E75047" w:rsidRPr="00E52976">
              <w:rPr>
                <w:rFonts w:ascii="GHEA Grapalat" w:eastAsia="Tahoma" w:hAnsi="GHEA Grapalat" w:cs="Times New Roman"/>
                <w:sz w:val="24"/>
                <w:szCs w:val="24"/>
              </w:rPr>
              <w:t>5</w:t>
            </w:r>
            <w:r w:rsidRPr="00E52976">
              <w:rPr>
                <w:rFonts w:ascii="GHEA Grapalat" w:eastAsia="Tahoma" w:hAnsi="GHEA Grapalat" w:cs="Times New Roman"/>
                <w:sz w:val="24"/>
                <w:szCs w:val="24"/>
              </w:rPr>
              <w:t>-ում (</w:t>
            </w:r>
            <w:r w:rsidRPr="00E52976">
              <w:rPr>
                <w:rFonts w:ascii="GHEA Grapalat" w:eastAsia="Tahoma" w:hAnsi="GHEA Grapalat" w:cs="Times New Roman"/>
                <w:i/>
                <w:sz w:val="24"/>
                <w:szCs w:val="24"/>
              </w:rPr>
              <w:t>Որակավորման չափանիշներ</w:t>
            </w:r>
            <w:r w:rsidRPr="00E52976">
              <w:rPr>
                <w:rFonts w:ascii="GHEA Grapalat" w:eastAsia="Tahoma" w:hAnsi="GHEA Grapalat" w:cs="Times New Roman"/>
                <w:sz w:val="24"/>
                <w:szCs w:val="24"/>
              </w:rPr>
              <w:t>) սահմանված տեխնիկական և ֆինանսական չափանիշները</w:t>
            </w:r>
          </w:p>
        </w:tc>
      </w:tr>
      <w:tr w:rsidR="00E75047" w:rsidRPr="00EF1F77" w14:paraId="4FBD39D3"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418293" w14:textId="1BAF0575" w:rsidR="00E75047" w:rsidRPr="00E52976" w:rsidRDefault="00E75047" w:rsidP="00E52976">
            <w:pPr>
              <w:spacing w:before="0" w:after="0"/>
              <w:jc w:val="both"/>
              <w:rPr>
                <w:rFonts w:ascii="GHEA Grapalat" w:eastAsia="Tahoma" w:hAnsi="GHEA Grapalat" w:cs="Times New Roman"/>
                <w:b/>
                <w:sz w:val="24"/>
                <w:szCs w:val="24"/>
                <w:lang w:val="hy-AM"/>
              </w:rPr>
            </w:pPr>
            <w:r w:rsidRPr="00E52976">
              <w:rPr>
                <w:rFonts w:ascii="GHEA Grapalat" w:eastAsia="Tahoma" w:hAnsi="GHEA Grapalat" w:cs="Times New Roman"/>
                <w:b/>
                <w:sz w:val="24"/>
                <w:szCs w:val="24"/>
                <w:lang w:val="hy-AM"/>
              </w:rPr>
              <w:t>Որակավորված Հայտատու</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03AEDAF" w14:textId="40E00B60" w:rsidR="00E75047" w:rsidRPr="00E52976" w:rsidRDefault="00FF1C5A" w:rsidP="00E52976">
            <w:pPr>
              <w:spacing w:before="0" w:after="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 xml:space="preserve">Որակավորման Հարցման փուլում Ընտրության Ընթացակարգին մասնակցելու համար </w:t>
            </w:r>
            <w:r w:rsidR="00A829B2" w:rsidRPr="00E52976">
              <w:rPr>
                <w:rFonts w:ascii="GHEA Grapalat" w:eastAsia="Tahoma" w:hAnsi="GHEA Grapalat" w:cs="Times New Roman"/>
                <w:sz w:val="24"/>
                <w:szCs w:val="24"/>
                <w:lang w:val="hy-AM"/>
              </w:rPr>
              <w:t xml:space="preserve">սույն Որակավորման Հարցման պայմանների համաձայն որակավորված և Իրավասու Մարմնին </w:t>
            </w:r>
            <w:r w:rsidR="005A2C7B" w:rsidRPr="00E52976">
              <w:rPr>
                <w:rFonts w:ascii="GHEA Grapalat" w:eastAsia="Tahoma" w:hAnsi="GHEA Grapalat" w:cs="Times New Roman"/>
                <w:sz w:val="24"/>
                <w:szCs w:val="24"/>
                <w:lang w:val="hy-AM"/>
              </w:rPr>
              <w:t>Գաղտնիության Նախաձեռնությունը ներկայացրած հայտատու</w:t>
            </w:r>
          </w:p>
        </w:tc>
      </w:tr>
      <w:tr w:rsidR="005B6758" w:rsidRPr="00DB6152" w14:paraId="68496EBA"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B5E2109"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Շահերի իրական բախում</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4526459D"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Անձի անձնական շահերի և պաշտոնական կամ ներկայացուցչական լիազորությունների միջև բախում, որը կարող է ազդել այդ անձի չեզոքության կամ անաչառ որոշումների կայացման կամ նրա գործողությունների կամ անգործության վրա նշված լիազորություններն իրականացնելիս</w:t>
            </w:r>
          </w:p>
        </w:tc>
      </w:tr>
      <w:tr w:rsidR="005B6758" w:rsidRPr="00DB6152" w14:paraId="002E22D4"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429B57A"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Փոխկապակցված ընկերություններ</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F23F658" w14:textId="77777777" w:rsidR="005B6758" w:rsidRPr="00E52976" w:rsidRDefault="005B6758" w:rsidP="00DB6152">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[Հետևյալ իրավաբանական անձանցից մեկը կամ մի քանիսը.</w:t>
            </w:r>
          </w:p>
          <w:p w14:paraId="11AE4C76" w14:textId="77777777" w:rsidR="005B6758" w:rsidRPr="00E52976" w:rsidRDefault="005B6758" w:rsidP="00DB6152">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ա) Մայր ընկերություն.</w:t>
            </w:r>
          </w:p>
          <w:p w14:paraId="66B81113" w14:textId="77777777" w:rsidR="005B6758" w:rsidRPr="00E52976" w:rsidRDefault="005B6758" w:rsidP="00DB6152">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բ) իրավաբանական անձ, որը վերահսկվում է Հայտատուի կամ Կոնսորցիումի մեկ այլ անդամի կողմից. և/կամ</w:t>
            </w:r>
          </w:p>
          <w:p w14:paraId="3E73E74F" w14:textId="77777777" w:rsidR="005B6758" w:rsidRPr="00E52976" w:rsidRDefault="005B6758" w:rsidP="00DB6152">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գ) Իրավաբանական անձ, որը վերահսկվում է նույն մայր ընկերության կողմից, որը վերահսկում է Հայտատուին կամ Կոնսորցիումի մեկ այլ անդամի</w:t>
            </w:r>
          </w:p>
          <w:p w14:paraId="7F7DA0A1" w14:textId="77777777" w:rsidR="005B6758" w:rsidRPr="00E52976" w:rsidRDefault="005B6758" w:rsidP="00DB6152">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Դիմորդների համար սույն Հրահանգների նպատակների համար Փոխկապակցված ընկերությունների միջև վերահսկողության հարաբերությունները ցանկացած դեպքում համարվում են գոյություն ունեցող, եթե.</w:t>
            </w:r>
          </w:p>
          <w:p w14:paraId="11884603" w14:textId="77777777" w:rsidR="005B6758" w:rsidRPr="00E52976" w:rsidRDefault="005B6758" w:rsidP="00DB6152">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ա) Մայր Ընկերությունը ուղղակիորեն կամ անուղղակիորեն տիրապետում է Հայտատուի կամ Կոնսորցիումի անդամի ձայնի իրավունքին կամ սեփական կապիտալի ավելի քան 50%-ին,</w:t>
            </w:r>
          </w:p>
          <w:p w14:paraId="33F2AEF1" w14:textId="77777777" w:rsidR="005B6758" w:rsidRPr="00E52976" w:rsidRDefault="005B6758" w:rsidP="00DB6152">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բ) Դիմորդը կամ Կոնսորցիումի անդամը ուղղակիորեն կամ անուղղակիորեն տիրապետում է համապատասխան իրավաբանական անձի ձայնի իրավունքին կամ սեփական կապիտալի ավելի քան 50%-ին. և/կամ]</w:t>
            </w:r>
          </w:p>
        </w:tc>
      </w:tr>
      <w:tr w:rsidR="005B6758" w:rsidRPr="00DB6152" w14:paraId="32EE2056"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4FAD93D"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Վստահելի բանկ</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266CB1CF"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Բանկ, որը համապատասխանում է Հավելված 7-ի պահանջներին (</w:t>
            </w:r>
            <w:r w:rsidRPr="00E52976">
              <w:rPr>
                <w:rFonts w:ascii="GHEA Grapalat" w:eastAsia="Tahoma" w:hAnsi="GHEA Grapalat" w:cs="Times New Roman"/>
                <w:i/>
                <w:sz w:val="24"/>
                <w:szCs w:val="24"/>
              </w:rPr>
              <w:t>Վստահելի բանկերին ներկայացվող պահանջներ</w:t>
            </w:r>
            <w:r w:rsidRPr="00E52976">
              <w:rPr>
                <w:rFonts w:ascii="GHEA Grapalat" w:hAnsi="GHEA Grapalat" w:cs="Times New Roman"/>
                <w:sz w:val="24"/>
                <w:szCs w:val="24"/>
              </w:rPr>
              <w:t>)</w:t>
            </w:r>
          </w:p>
        </w:tc>
      </w:tr>
      <w:tr w:rsidR="005B6758" w:rsidRPr="00DB6152" w14:paraId="7B498DE9"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5B577F" w14:textId="1D0A80D2" w:rsidR="005B6758" w:rsidRPr="00E52976" w:rsidRDefault="00B312A0"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lang w:val="hy-AM"/>
              </w:rPr>
              <w:t xml:space="preserve">Որակավորման Հարցում </w:t>
            </w:r>
            <w:r w:rsidRPr="00E52976">
              <w:rPr>
                <w:rFonts w:ascii="GHEA Grapalat" w:eastAsia="Tahoma" w:hAnsi="GHEA Grapalat" w:cs="Times New Roman"/>
                <w:b/>
                <w:sz w:val="24"/>
                <w:szCs w:val="24"/>
              </w:rPr>
              <w:t>(</w:t>
            </w:r>
            <w:r w:rsidR="005B6758" w:rsidRPr="00E52976">
              <w:rPr>
                <w:rFonts w:ascii="GHEA Grapalat" w:eastAsia="Tahoma" w:hAnsi="GHEA Grapalat" w:cs="Times New Roman"/>
                <w:b/>
                <w:sz w:val="24"/>
                <w:szCs w:val="24"/>
              </w:rPr>
              <w:t>ՈՀ</w:t>
            </w:r>
            <w:r w:rsidRPr="00E52976">
              <w:rPr>
                <w:rFonts w:ascii="GHEA Grapalat" w:eastAsia="Tahoma" w:hAnsi="GHEA Grapalat" w:cs="Times New Roman"/>
                <w:b/>
                <w:sz w:val="24"/>
                <w:szCs w:val="24"/>
              </w:rPr>
              <w:t>)</w:t>
            </w:r>
          </w:p>
          <w:p w14:paraId="6F3899EF"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hAnsi="GHEA Grapalat" w:cs="Times New Roman"/>
                <w:b/>
                <w:sz w:val="24"/>
                <w:szCs w:val="24"/>
              </w:rPr>
              <w:t xml:space="preserve"> </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976528B"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Որակավորման հարցում՝ փաստաթուղթ, որը սահմանում է Ընտրության ընթացակարգին մասնակցելու համար Հայտատուների կողմից Որակավորման հայտերը կազմելու պահանջները, Որակավորման հայտերի բովանդակությունը, ներկայացման կարգը, Որակավորման հայտերի գրանցումը, բացումը և վերանայումը, ինչպես նաև Ընտրության ընթացակարգի Հայտատուներին ներկայացվող պահանջները:</w:t>
            </w:r>
          </w:p>
        </w:tc>
      </w:tr>
      <w:tr w:rsidR="00B312A0" w:rsidRPr="00EF1F77" w14:paraId="4D11F751"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3D6515" w14:textId="329F2959" w:rsidR="00B312A0" w:rsidRPr="00E52976" w:rsidRDefault="000C0B63" w:rsidP="00E52976">
            <w:pPr>
              <w:spacing w:before="0" w:after="0"/>
              <w:jc w:val="both"/>
              <w:rPr>
                <w:rFonts w:ascii="GHEA Grapalat" w:eastAsia="Tahoma" w:hAnsi="GHEA Grapalat" w:cs="Times New Roman"/>
                <w:b/>
                <w:sz w:val="24"/>
                <w:szCs w:val="24"/>
                <w:lang w:val="ru-RU"/>
              </w:rPr>
            </w:pPr>
            <w:r w:rsidRPr="00E52976">
              <w:rPr>
                <w:rFonts w:ascii="GHEA Grapalat" w:eastAsia="Tahoma" w:hAnsi="GHEA Grapalat" w:cs="Times New Roman"/>
                <w:b/>
                <w:sz w:val="24"/>
                <w:szCs w:val="24"/>
                <w:lang w:val="hy-AM"/>
              </w:rPr>
              <w:t>Առաջարկի Հարցում</w:t>
            </w:r>
            <w:r w:rsidRPr="00E52976">
              <w:rPr>
                <w:rFonts w:ascii="GHEA Grapalat" w:eastAsia="Tahoma" w:hAnsi="GHEA Grapalat" w:cs="Times New Roman"/>
                <w:b/>
                <w:sz w:val="24"/>
                <w:szCs w:val="24"/>
              </w:rPr>
              <w:t xml:space="preserve"> </w:t>
            </w:r>
            <w:r w:rsidRPr="00E52976">
              <w:rPr>
                <w:rFonts w:ascii="GHEA Grapalat" w:eastAsia="Tahoma" w:hAnsi="GHEA Grapalat" w:cs="Times New Roman"/>
                <w:b/>
                <w:sz w:val="24"/>
                <w:szCs w:val="24"/>
                <w:lang w:val="ru-RU"/>
              </w:rPr>
              <w:t>(</w:t>
            </w:r>
            <w:r w:rsidRPr="00E52976">
              <w:rPr>
                <w:rFonts w:ascii="GHEA Grapalat" w:eastAsia="Tahoma" w:hAnsi="GHEA Grapalat" w:cs="Times New Roman"/>
                <w:b/>
                <w:sz w:val="24"/>
                <w:szCs w:val="24"/>
                <w:lang w:val="hy-AM"/>
              </w:rPr>
              <w:t>ԱՀ</w:t>
            </w:r>
            <w:r w:rsidRPr="00E52976">
              <w:rPr>
                <w:rFonts w:ascii="GHEA Grapalat" w:eastAsia="Tahoma" w:hAnsi="GHEA Grapalat" w:cs="Times New Roman"/>
                <w:b/>
                <w:sz w:val="24"/>
                <w:szCs w:val="24"/>
                <w:lang w:val="ru-RU"/>
              </w:rPr>
              <w:t>)</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045BB3EB" w14:textId="2A7B4EB6" w:rsidR="00B312A0" w:rsidRPr="00E52976" w:rsidRDefault="00B87D69" w:rsidP="00E52976">
            <w:pPr>
              <w:spacing w:before="0" w:after="0"/>
              <w:jc w:val="both"/>
              <w:rPr>
                <w:rFonts w:ascii="GHEA Grapalat" w:eastAsia="Tahoma" w:hAnsi="GHEA Grapalat" w:cs="Times New Roman"/>
                <w:sz w:val="24"/>
                <w:szCs w:val="24"/>
                <w:lang w:val="ru-RU"/>
              </w:rPr>
            </w:pPr>
            <w:r w:rsidRPr="00E52976">
              <w:rPr>
                <w:rFonts w:ascii="GHEA Grapalat" w:eastAsia="Tahoma" w:hAnsi="GHEA Grapalat" w:cs="Times New Roman"/>
                <w:sz w:val="24"/>
                <w:szCs w:val="24"/>
                <w:lang w:val="hy-AM"/>
              </w:rPr>
              <w:t xml:space="preserve">Փաստաթուղթ, որը ներկայացնում է պահանջներ Հայտատուների համար </w:t>
            </w:r>
            <w:r w:rsidR="00F03A49" w:rsidRPr="00E52976">
              <w:rPr>
                <w:rFonts w:ascii="GHEA Grapalat" w:eastAsia="Tahoma" w:hAnsi="GHEA Grapalat" w:cs="Times New Roman"/>
                <w:sz w:val="24"/>
                <w:szCs w:val="24"/>
                <w:lang w:val="hy-AM"/>
              </w:rPr>
              <w:t>Համաձայնագրի կնքման նպատակով</w:t>
            </w:r>
            <w:r w:rsidR="00F03A49" w:rsidRPr="00E52976">
              <w:rPr>
                <w:rFonts w:ascii="GHEA Grapalat" w:eastAsia="Tahoma" w:hAnsi="GHEA Grapalat" w:cs="Times New Roman"/>
                <w:sz w:val="24"/>
                <w:szCs w:val="24"/>
                <w:lang w:val="ru-RU"/>
              </w:rPr>
              <w:t xml:space="preserve">, </w:t>
            </w:r>
            <w:r w:rsidR="006A215F" w:rsidRPr="00E52976">
              <w:rPr>
                <w:rFonts w:ascii="GHEA Grapalat" w:eastAsia="Tahoma" w:hAnsi="GHEA Grapalat" w:cs="Times New Roman"/>
                <w:sz w:val="24"/>
                <w:szCs w:val="24"/>
                <w:lang w:val="hy-AM"/>
              </w:rPr>
              <w:t xml:space="preserve">ինչպես նաև՝ այլ պայմաններ, որոնք պետք է </w:t>
            </w:r>
            <w:r w:rsidR="009D10F5" w:rsidRPr="00E52976">
              <w:rPr>
                <w:rFonts w:ascii="GHEA Grapalat" w:eastAsia="Tahoma" w:hAnsi="GHEA Grapalat" w:cs="Times New Roman"/>
                <w:sz w:val="24"/>
                <w:szCs w:val="24"/>
                <w:lang w:val="hy-AM"/>
              </w:rPr>
              <w:t>և/կամ կարող են արտացոլվել ԱՀ-ում Կիրառելի Օրենքի շրջանակներում</w:t>
            </w:r>
            <w:r w:rsidR="00C6025C" w:rsidRPr="00E52976">
              <w:rPr>
                <w:rFonts w:ascii="GHEA Grapalat" w:eastAsia="Tahoma" w:hAnsi="GHEA Grapalat" w:cs="Times New Roman"/>
                <w:sz w:val="24"/>
                <w:szCs w:val="24"/>
                <w:lang w:val="hy-AM"/>
              </w:rPr>
              <w:t>, և նախատեսված է Որակավորված Հայտատուների համար։</w:t>
            </w:r>
          </w:p>
        </w:tc>
      </w:tr>
      <w:tr w:rsidR="005B6758" w:rsidRPr="00DB6152" w14:paraId="0ED76A16"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D627AB" w14:textId="77777777" w:rsidR="005B6758" w:rsidRPr="00E52976" w:rsidRDefault="005B6758" w:rsidP="00E52976">
            <w:pPr>
              <w:spacing w:before="0" w:after="0"/>
              <w:jc w:val="both"/>
              <w:rPr>
                <w:rFonts w:ascii="GHEA Grapalat" w:hAnsi="GHEA Grapalat" w:cs="Times New Roman"/>
                <w:b/>
                <w:sz w:val="24"/>
                <w:szCs w:val="24"/>
              </w:rPr>
            </w:pPr>
            <w:r w:rsidRPr="00E52976">
              <w:rPr>
                <w:rFonts w:ascii="GHEA Grapalat" w:eastAsia="Tahoma" w:hAnsi="GHEA Grapalat" w:cs="Times New Roman"/>
                <w:b/>
                <w:sz w:val="24"/>
                <w:szCs w:val="24"/>
              </w:rPr>
              <w:t>Ընտրության ընթացակարգ</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65BCA70E" w14:textId="77777777"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Իրավասու մարմնի կողմից Հայաստանի օրենսդրությանը համապատասխան իրականացվող ընտրության գործընթաց, որով համապատասխան Թեկնածուն նշանակվում է որպես Ընտրության ընթացակարգի հաղթող:</w:t>
            </w:r>
          </w:p>
          <w:p w14:paraId="6DF944F5" w14:textId="4FD36583" w:rsidR="005B6758" w:rsidRPr="00E52976" w:rsidRDefault="005B6758" w:rsidP="00E52976">
            <w:pPr>
              <w:spacing w:before="0" w:after="0"/>
              <w:jc w:val="both"/>
              <w:rPr>
                <w:rFonts w:ascii="GHEA Grapalat" w:hAnsi="GHEA Grapalat" w:cs="Times New Roman"/>
                <w:sz w:val="24"/>
                <w:szCs w:val="24"/>
              </w:rPr>
            </w:pPr>
            <w:r w:rsidRPr="00E52976">
              <w:rPr>
                <w:rFonts w:ascii="GHEA Grapalat" w:eastAsia="Tahoma" w:hAnsi="GHEA Grapalat" w:cs="Times New Roman"/>
                <w:sz w:val="24"/>
                <w:szCs w:val="24"/>
              </w:rPr>
              <w:t>Ընտրության ընթացակարգի հաղթողին ընտրելու պայմաններն ու պայմանները նշված են ՈՀ-ում</w:t>
            </w:r>
          </w:p>
        </w:tc>
      </w:tr>
      <w:tr w:rsidR="005B6758" w:rsidRPr="00EF1F77" w14:paraId="135A08BF" w14:textId="77777777" w:rsidTr="006F3759">
        <w:trPr>
          <w:trHeight w:val="20"/>
        </w:trPr>
        <w:tc>
          <w:tcPr>
            <w:tcW w:w="28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90D83DD" w14:textId="15ADF327" w:rsidR="005B6758" w:rsidRPr="00E52976" w:rsidRDefault="006F3759" w:rsidP="00E52976">
            <w:pPr>
              <w:spacing w:before="0" w:after="0"/>
              <w:jc w:val="both"/>
              <w:rPr>
                <w:rFonts w:ascii="GHEA Grapalat" w:hAnsi="GHEA Grapalat" w:cs="Times New Roman"/>
                <w:b/>
                <w:sz w:val="24"/>
                <w:szCs w:val="24"/>
                <w:lang w:val="hy-AM"/>
              </w:rPr>
            </w:pPr>
            <w:r w:rsidRPr="00E52976">
              <w:rPr>
                <w:rFonts w:ascii="GHEA Grapalat" w:hAnsi="GHEA Grapalat" w:cs="Times New Roman"/>
                <w:b/>
                <w:sz w:val="24"/>
                <w:szCs w:val="24"/>
                <w:lang w:val="hy-AM"/>
              </w:rPr>
              <w:t>ՀՆԳ</w:t>
            </w:r>
          </w:p>
        </w:tc>
        <w:tc>
          <w:tcPr>
            <w:tcW w:w="6935" w:type="dxa"/>
            <w:tcBorders>
              <w:top w:val="nil"/>
              <w:left w:val="nil"/>
              <w:bottom w:val="single" w:sz="8" w:space="0" w:color="000000"/>
              <w:right w:val="single" w:sz="8" w:space="0" w:color="000000"/>
            </w:tcBorders>
            <w:tcMar>
              <w:top w:w="100" w:type="dxa"/>
              <w:left w:w="100" w:type="dxa"/>
              <w:bottom w:w="100" w:type="dxa"/>
              <w:right w:w="100" w:type="dxa"/>
            </w:tcMar>
          </w:tcPr>
          <w:p w14:paraId="1688A621" w14:textId="77777777" w:rsidR="005B6758" w:rsidRPr="00E52976" w:rsidRDefault="005B6758" w:rsidP="00E52976">
            <w:pPr>
              <w:spacing w:before="0" w:after="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Հատուկ նշանակության ընկերություն, որը հատուկ ստեղծված է այն անձանց կողմից, ովքեր շահագրգռված են համատեղ մասնակցությամբ Ընտրության ընթացակարգին և Ծրագրի իրականացմանը</w:t>
            </w:r>
          </w:p>
        </w:tc>
      </w:tr>
    </w:tbl>
    <w:p w14:paraId="4A87EE48" w14:textId="431BD1A9" w:rsidR="005B6758" w:rsidRPr="00E52976" w:rsidRDefault="005B6758" w:rsidP="00DB6152">
      <w:pPr>
        <w:spacing w:before="120" w:after="120"/>
        <w:ind w:right="-12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1.2. Որակավորման համար այս հարցումներում, եթե համատեքստն այլ բան չի պահանջում.</w:t>
      </w:r>
    </w:p>
    <w:p w14:paraId="5BCD2010" w14:textId="4C393C4C" w:rsidR="005B6758" w:rsidRPr="00E52976" w:rsidRDefault="005B6758" w:rsidP="00DB6152">
      <w:pPr>
        <w:spacing w:before="120" w:after="12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1.2.1. «Կետին» կամ «Հավելվածին» ցանկացած հղում հղում է այս ՈՀ-ի համապատասխան կետին կամ հավելվածին,</w:t>
      </w:r>
    </w:p>
    <w:p w14:paraId="6753F2D5" w14:textId="797F5E48" w:rsidR="005B6758" w:rsidRPr="00E52976" w:rsidRDefault="005B6758" w:rsidP="00DB6152">
      <w:pPr>
        <w:spacing w:before="120" w:after="120"/>
        <w:jc w:val="both"/>
        <w:rPr>
          <w:rFonts w:ascii="GHEA Grapalat" w:hAnsi="GHEA Grapalat" w:cs="Times New Roman"/>
          <w:sz w:val="24"/>
          <w:szCs w:val="24"/>
          <w:lang w:val="hy-AM"/>
        </w:rPr>
      </w:pPr>
      <w:r w:rsidRPr="00E52976">
        <w:rPr>
          <w:rFonts w:ascii="GHEA Grapalat" w:eastAsia="Tahoma" w:hAnsi="GHEA Grapalat" w:cs="Times New Roman"/>
          <w:sz w:val="24"/>
          <w:szCs w:val="24"/>
          <w:lang w:val="hy-AM"/>
        </w:rPr>
        <w:t>1.2.2. «ՀՀԴ» կամ «դրամ»-ի տեսքով ցանկացած հիշատակում հղում է Հայաստանի պաշտոնական արժույթին։ «$», «USD» կամ «դոլար» հղումները վերաբերում են Ամերիկայի Միացյալ Նահանգների պաշտոնական արժույթին: «€», «Եվրո» կամ «եվրո» հղումները վերաբերում են պաշտոնական այն արժույթին, որը որակավորման սույն հարցման ամսաթվի դրությամբ Եվրոպական միության անդամ պետությունները ընդունել և պահպանում են որպես իրենց պաշտոնական արժույթ՝ Եվրոպական միության օրենսդրության համաձայն, և կասկածներից խուսափելու համար այս սահմանումը չի տարածվի որևէ անդամ պետության որևէ նոր արժույթի վրա, եթե այդ պետությունը դադարում է օգտագործել եվրոն որպես իր միակ օրինական արժույթ:</w:t>
      </w:r>
    </w:p>
    <w:p w14:paraId="2FB15B01" w14:textId="720689B5" w:rsidR="00874B2D" w:rsidRPr="00E52976" w:rsidRDefault="005B6758" w:rsidP="00DB6152">
      <w:pPr>
        <w:spacing w:before="120" w:after="12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t>1.2.3</w:t>
      </w:r>
      <w:r w:rsidR="00711FAC" w:rsidRPr="00E52976">
        <w:rPr>
          <w:rFonts w:ascii="Cambria Math" w:eastAsia="Tahoma" w:hAnsi="Cambria Math" w:cs="Cambria Math"/>
          <w:sz w:val="24"/>
          <w:szCs w:val="24"/>
          <w:lang w:val="hy-AM"/>
        </w:rPr>
        <w:t>․</w:t>
      </w:r>
      <w:r w:rsidRPr="00E52976">
        <w:rPr>
          <w:rFonts w:ascii="GHEA Grapalat" w:eastAsia="Tahoma" w:hAnsi="GHEA Grapalat" w:cs="Times New Roman"/>
          <w:sz w:val="24"/>
          <w:szCs w:val="24"/>
          <w:lang w:val="hy-AM"/>
        </w:rPr>
        <w:t xml:space="preserve"> Տերմիններն ու արտահայտությունները, որոնք սահմանված չեն սույն ՈՀ-ի այլ բաժիններում, ունեն Հայաստանի օրենսդրությամբ սահմանված իրենց վերագրվող նշանակությունը:</w:t>
      </w:r>
    </w:p>
    <w:p w14:paraId="66E7E9A4" w14:textId="77777777" w:rsidR="00F35C3B" w:rsidRPr="00E52976" w:rsidRDefault="001238A3" w:rsidP="00E52976">
      <w:pPr>
        <w:pStyle w:val="NoSpacing"/>
        <w:spacing w:before="3600" w:after="240"/>
        <w:jc w:val="both"/>
        <w:rPr>
          <w:rFonts w:ascii="GHEA Grapalat" w:eastAsia="Tahoma" w:hAnsi="GHEA Grapalat" w:cs="Times New Roman"/>
          <w:sz w:val="24"/>
          <w:szCs w:val="24"/>
          <w:lang w:val="hy-AM"/>
        </w:rPr>
      </w:pPr>
      <w:r w:rsidRPr="00E52976">
        <w:rPr>
          <w:rFonts w:ascii="GHEA Grapalat" w:eastAsia="Tahoma" w:hAnsi="GHEA Grapalat" w:cs="Times New Roman"/>
          <w:sz w:val="24"/>
          <w:szCs w:val="24"/>
          <w:lang w:val="hy-AM"/>
        </w:rPr>
        <w:br w:type="column"/>
      </w:r>
    </w:p>
    <w:p w14:paraId="640C15DB" w14:textId="77777777" w:rsidR="00F35C3B" w:rsidRPr="00E52976" w:rsidRDefault="00F35C3B" w:rsidP="00E52976">
      <w:pPr>
        <w:jc w:val="both"/>
        <w:rPr>
          <w:sz w:val="24"/>
          <w:szCs w:val="24"/>
          <w:lang w:val="hy-AM"/>
        </w:rPr>
      </w:pPr>
    </w:p>
    <w:p w14:paraId="51057B31" w14:textId="6E3403F4" w:rsidR="00EB290C" w:rsidRPr="00E52976" w:rsidRDefault="00F35C3B" w:rsidP="00E52976">
      <w:pPr>
        <w:pStyle w:val="NoSpacing"/>
        <w:tabs>
          <w:tab w:val="left" w:pos="3672"/>
        </w:tabs>
        <w:spacing w:before="3600" w:after="360"/>
        <w:jc w:val="both"/>
        <w:rPr>
          <w:rFonts w:ascii="GHEA Grapalat" w:eastAsia="Tahoma" w:hAnsi="GHEA Grapalat" w:cs="Times New Roman"/>
          <w:b/>
          <w:bCs/>
          <w:sz w:val="24"/>
          <w:szCs w:val="24"/>
        </w:rPr>
      </w:pPr>
      <w:r w:rsidRPr="00E52976">
        <w:rPr>
          <w:rFonts w:ascii="GHEA Grapalat" w:eastAsia="Tahoma" w:hAnsi="GHEA Grapalat" w:cs="Times New Roman"/>
          <w:b/>
          <w:bCs/>
          <w:sz w:val="24"/>
          <w:szCs w:val="24"/>
        </w:rPr>
        <w:t>Qualification Requirements</w:t>
      </w:r>
    </w:p>
    <w:p w14:paraId="574807E1" w14:textId="26070A1E" w:rsidR="00C65EFC" w:rsidRPr="00E52976" w:rsidRDefault="00105077" w:rsidP="00E52976">
      <w:pPr>
        <w:pStyle w:val="NoSpacing"/>
        <w:spacing w:before="240" w:after="240"/>
        <w:jc w:val="both"/>
        <w:rPr>
          <w:rFonts w:ascii="GHEA Grapalat" w:eastAsia="Tahoma" w:hAnsi="GHEA Grapalat" w:cs="Times New Roman"/>
          <w:b/>
          <w:bCs/>
          <w:sz w:val="24"/>
          <w:szCs w:val="24"/>
        </w:rPr>
      </w:pPr>
      <w:r w:rsidRPr="00E52976">
        <w:rPr>
          <w:rFonts w:ascii="GHEA Grapalat" w:eastAsia="Tahoma" w:hAnsi="GHEA Grapalat" w:cs="Times New Roman"/>
          <w:b/>
          <w:bCs/>
          <w:sz w:val="24"/>
          <w:szCs w:val="24"/>
        </w:rPr>
        <w:t>f</w:t>
      </w:r>
      <w:r w:rsidR="009F6F3F" w:rsidRPr="00E52976">
        <w:rPr>
          <w:rFonts w:ascii="GHEA Grapalat" w:eastAsia="Tahoma" w:hAnsi="GHEA Grapalat" w:cs="Times New Roman"/>
          <w:b/>
          <w:bCs/>
          <w:sz w:val="24"/>
          <w:szCs w:val="24"/>
        </w:rPr>
        <w:t>or the Publ</w:t>
      </w:r>
      <w:r w:rsidRPr="00E52976">
        <w:rPr>
          <w:rFonts w:ascii="GHEA Grapalat" w:eastAsia="Tahoma" w:hAnsi="GHEA Grapalat" w:cs="Times New Roman"/>
          <w:b/>
          <w:bCs/>
          <w:sz w:val="24"/>
          <w:szCs w:val="24"/>
        </w:rPr>
        <w:t xml:space="preserve">ic-private Partnership </w:t>
      </w:r>
      <w:r w:rsidR="009F6F3F" w:rsidRPr="00E52976">
        <w:rPr>
          <w:rFonts w:ascii="GHEA Grapalat" w:eastAsia="Tahoma" w:hAnsi="GHEA Grapalat" w:cs="Times New Roman"/>
          <w:b/>
          <w:bCs/>
          <w:sz w:val="24"/>
          <w:szCs w:val="24"/>
        </w:rPr>
        <w:t xml:space="preserve">Project </w:t>
      </w:r>
      <w:r w:rsidRPr="00E52976">
        <w:rPr>
          <w:rFonts w:ascii="GHEA Grapalat" w:eastAsia="Tahoma" w:hAnsi="GHEA Grapalat" w:cs="Times New Roman"/>
          <w:b/>
          <w:bCs/>
          <w:sz w:val="24"/>
          <w:szCs w:val="24"/>
        </w:rPr>
        <w:t xml:space="preserve">of the </w:t>
      </w:r>
      <w:r w:rsidR="009F6F3F" w:rsidRPr="00E52976">
        <w:rPr>
          <w:rFonts w:ascii="GHEA Grapalat" w:eastAsia="Tahoma" w:hAnsi="GHEA Grapalat" w:cs="Times New Roman"/>
          <w:b/>
          <w:bCs/>
          <w:sz w:val="24"/>
          <w:szCs w:val="24"/>
        </w:rPr>
        <w:t xml:space="preserve">Biometric Passports and ID Cards Issuance Infrastructure </w:t>
      </w:r>
      <w:r w:rsidRPr="00E52976">
        <w:rPr>
          <w:rFonts w:ascii="GHEA Grapalat" w:eastAsia="Tahoma" w:hAnsi="GHEA Grapalat" w:cs="Times New Roman"/>
          <w:b/>
          <w:bCs/>
          <w:sz w:val="24"/>
          <w:szCs w:val="24"/>
        </w:rPr>
        <w:t>in the Republic of Armenia</w:t>
      </w:r>
    </w:p>
    <w:p w14:paraId="7C84CD26" w14:textId="3EAF546A" w:rsidR="001238A3" w:rsidRPr="00E52976" w:rsidRDefault="00E04D9F" w:rsidP="00E52976">
      <w:pPr>
        <w:pStyle w:val="NoSpacing"/>
        <w:spacing w:before="3600" w:after="240"/>
        <w:jc w:val="both"/>
        <w:rPr>
          <w:rStyle w:val="Strong"/>
          <w:sz w:val="24"/>
          <w:szCs w:val="24"/>
        </w:rPr>
      </w:pPr>
      <w:r w:rsidRPr="00E52976">
        <w:rPr>
          <w:b/>
          <w:bCs/>
          <w:sz w:val="24"/>
          <w:szCs w:val="24"/>
          <w:lang w:val="hy-AM"/>
        </w:rPr>
        <w:br w:type="column"/>
      </w:r>
      <w:r w:rsidR="001238A3" w:rsidRPr="00E52976">
        <w:rPr>
          <w:rStyle w:val="Strong"/>
          <w:sz w:val="24"/>
          <w:szCs w:val="24"/>
        </w:rPr>
        <w:t>IMPORTANT NOTICE</w:t>
      </w:r>
    </w:p>
    <w:p w14:paraId="0DBF1AC0" w14:textId="77777777" w:rsidR="001238A3" w:rsidRPr="00E52976" w:rsidRDefault="001238A3" w:rsidP="00E52976">
      <w:pPr>
        <w:jc w:val="both"/>
        <w:rPr>
          <w:rStyle w:val="Strong"/>
          <w:b w:val="0"/>
          <w:sz w:val="24"/>
          <w:szCs w:val="24"/>
        </w:rPr>
      </w:pPr>
      <w:r w:rsidRPr="00E52976">
        <w:rPr>
          <w:rStyle w:val="Strong"/>
          <w:b w:val="0"/>
          <w:sz w:val="24"/>
          <w:szCs w:val="24"/>
        </w:rPr>
        <w:t>This Request for Qualification has been approved by the dedicated evaluation commission established to carry out the Selection Procedure (the "</w:t>
      </w:r>
      <w:r w:rsidRPr="00E52976">
        <w:rPr>
          <w:rStyle w:val="Strong"/>
          <w:sz w:val="24"/>
          <w:szCs w:val="24"/>
        </w:rPr>
        <w:t>Evaluation Commission</w:t>
      </w:r>
      <w:r w:rsidRPr="00E52976">
        <w:rPr>
          <w:rStyle w:val="Strong"/>
          <w:b w:val="0"/>
          <w:sz w:val="24"/>
          <w:szCs w:val="24"/>
        </w:rPr>
        <w:t xml:space="preserve">") for the Project (as described further in this document). This document is intended solely for use by prospective Applicants in the Selection Procedure for the purposes of preparing and submitting the Qualification Bids. </w:t>
      </w:r>
    </w:p>
    <w:p w14:paraId="7771F99C" w14:textId="77777777" w:rsidR="001238A3" w:rsidRPr="00E52976" w:rsidRDefault="001238A3" w:rsidP="00E52976">
      <w:pPr>
        <w:jc w:val="both"/>
        <w:rPr>
          <w:rStyle w:val="Strong"/>
          <w:b w:val="0"/>
          <w:sz w:val="24"/>
          <w:szCs w:val="24"/>
        </w:rPr>
      </w:pPr>
      <w:r w:rsidRPr="00E52976">
        <w:rPr>
          <w:rStyle w:val="Strong"/>
          <w:b w:val="0"/>
          <w:sz w:val="24"/>
          <w:szCs w:val="24"/>
        </w:rPr>
        <w:t>This Request for Qualification has been prepared in accordance with the legislation of the Republic of Armenia (the "</w:t>
      </w:r>
      <w:r w:rsidRPr="00E52976">
        <w:rPr>
          <w:rStyle w:val="Strong"/>
          <w:sz w:val="24"/>
          <w:szCs w:val="24"/>
        </w:rPr>
        <w:t>Applicable Law</w:t>
      </w:r>
      <w:r w:rsidRPr="00E52976">
        <w:rPr>
          <w:rStyle w:val="Strong"/>
          <w:b w:val="0"/>
          <w:sz w:val="24"/>
          <w:szCs w:val="24"/>
        </w:rPr>
        <w:t>") and based on the information and documents owned by the Government, the Ministry of Internal Affairs of the Republic of Armenia (the "</w:t>
      </w:r>
      <w:r w:rsidRPr="00E52976">
        <w:rPr>
          <w:rStyle w:val="Strong"/>
          <w:sz w:val="24"/>
          <w:szCs w:val="24"/>
        </w:rPr>
        <w:t>Competent Authority</w:t>
      </w:r>
      <w:r w:rsidRPr="00E52976">
        <w:rPr>
          <w:rStyle w:val="Strong"/>
          <w:b w:val="0"/>
          <w:sz w:val="24"/>
          <w:szCs w:val="24"/>
        </w:rPr>
        <w:t>") and other competent authorities and entities involved in preparation of the Project from the Government's side.</w:t>
      </w:r>
    </w:p>
    <w:p w14:paraId="6A81C8E9" w14:textId="77777777" w:rsidR="001238A3" w:rsidRPr="00E52976" w:rsidRDefault="001238A3" w:rsidP="00E52976">
      <w:pPr>
        <w:jc w:val="both"/>
        <w:rPr>
          <w:rStyle w:val="Strong"/>
          <w:b w:val="0"/>
          <w:sz w:val="24"/>
          <w:szCs w:val="24"/>
        </w:rPr>
      </w:pPr>
      <w:r w:rsidRPr="00E52976">
        <w:rPr>
          <w:rStyle w:val="Strong"/>
          <w:b w:val="0"/>
          <w:sz w:val="24"/>
          <w:szCs w:val="24"/>
        </w:rPr>
        <w:t xml:space="preserve">This Request for Qualification sets out, among other matters, the formal and substantive requirements for Qualification Bids, the procedure for submitting and reviewing the Qualification Bids, as well as the qualification criteria and conditions for admission to take part in the bidding process based on the Request for Proposal, as required by Applicable Law. </w:t>
      </w:r>
    </w:p>
    <w:p w14:paraId="10057A93" w14:textId="77777777" w:rsidR="001238A3" w:rsidRPr="00E52976" w:rsidRDefault="001238A3" w:rsidP="00E52976">
      <w:pPr>
        <w:jc w:val="both"/>
        <w:rPr>
          <w:rStyle w:val="Strong"/>
          <w:b w:val="0"/>
          <w:sz w:val="24"/>
          <w:szCs w:val="24"/>
        </w:rPr>
      </w:pPr>
      <w:r w:rsidRPr="00E52976">
        <w:rPr>
          <w:rStyle w:val="Strong"/>
          <w:b w:val="0"/>
          <w:sz w:val="24"/>
          <w:szCs w:val="24"/>
        </w:rPr>
        <w:t xml:space="preserve">This Request for Qualification does not aim to set out an exhaustive list of information and documents that may be required to take part in the Selection Procedure. Prospective Applicants are advised to carry out their own analysis and due diligence for the purposes of preparing and submitting the Qualification Bids or taking any decision related to preparation for and participation in the Selection Procedure. </w:t>
      </w:r>
    </w:p>
    <w:p w14:paraId="3D3C0A68" w14:textId="77777777" w:rsidR="001238A3" w:rsidRPr="00E52976" w:rsidRDefault="001238A3" w:rsidP="00E52976">
      <w:pPr>
        <w:jc w:val="both"/>
        <w:rPr>
          <w:rStyle w:val="Strong"/>
          <w:b w:val="0"/>
          <w:sz w:val="24"/>
          <w:szCs w:val="24"/>
        </w:rPr>
      </w:pPr>
      <w:r w:rsidRPr="00E52976">
        <w:rPr>
          <w:rStyle w:val="Strong"/>
          <w:b w:val="0"/>
          <w:sz w:val="24"/>
          <w:szCs w:val="24"/>
        </w:rPr>
        <w:t>Neither the Government, nor the Evaluation Commission, nor their representatives or advisors, nor any other authorities of the Republic of Armenia, their representatives or advisors:</w:t>
      </w:r>
    </w:p>
    <w:p w14:paraId="436809AE" w14:textId="77777777" w:rsidR="001238A3" w:rsidRPr="00E52976" w:rsidRDefault="001238A3" w:rsidP="00E52976">
      <w:pPr>
        <w:pStyle w:val="ListParagraph"/>
        <w:numPr>
          <w:ilvl w:val="0"/>
          <w:numId w:val="22"/>
        </w:numPr>
        <w:ind w:left="360"/>
        <w:contextualSpacing w:val="0"/>
        <w:jc w:val="both"/>
        <w:rPr>
          <w:rStyle w:val="Strong"/>
          <w:b w:val="0"/>
          <w:sz w:val="24"/>
          <w:szCs w:val="24"/>
        </w:rPr>
      </w:pPr>
      <w:bookmarkStart w:id="177" w:name="_Ref151634380"/>
      <w:r w:rsidRPr="00E52976">
        <w:rPr>
          <w:rStyle w:val="Strong"/>
          <w:b w:val="0"/>
          <w:sz w:val="24"/>
          <w:szCs w:val="24"/>
        </w:rPr>
        <w:t>have carried out any independent procedures to verify any data contained herein, except the procedures required to prepare the Draft PPP Project and take the decision to implement the Project, the results of which (determined by the Government as relevant for the Selection Procedure) are reflected in the relevant parts of this Request for Qualification;</w:t>
      </w:r>
      <w:bookmarkEnd w:id="177"/>
    </w:p>
    <w:p w14:paraId="09482025" w14:textId="77777777" w:rsidR="001238A3" w:rsidRPr="00E52976" w:rsidRDefault="001238A3" w:rsidP="00E52976">
      <w:pPr>
        <w:pStyle w:val="ListParagraph"/>
        <w:numPr>
          <w:ilvl w:val="0"/>
          <w:numId w:val="22"/>
        </w:numPr>
        <w:ind w:left="360"/>
        <w:contextualSpacing w:val="0"/>
        <w:jc w:val="both"/>
        <w:rPr>
          <w:rStyle w:val="Strong"/>
          <w:b w:val="0"/>
          <w:sz w:val="24"/>
          <w:szCs w:val="24"/>
        </w:rPr>
      </w:pPr>
      <w:r w:rsidRPr="00E52976">
        <w:rPr>
          <w:rStyle w:val="Strong"/>
          <w:b w:val="0"/>
          <w:sz w:val="24"/>
          <w:szCs w:val="24"/>
        </w:rPr>
        <w:t xml:space="preserve">make any warranties or representations in respect of the correctness and completeness of the information contained in this Request for Qualification; </w:t>
      </w:r>
    </w:p>
    <w:p w14:paraId="2F05ED4E" w14:textId="77777777" w:rsidR="001238A3" w:rsidRPr="00E52976" w:rsidRDefault="001238A3" w:rsidP="00E52976">
      <w:pPr>
        <w:pStyle w:val="ListParagraph"/>
        <w:numPr>
          <w:ilvl w:val="0"/>
          <w:numId w:val="22"/>
        </w:numPr>
        <w:ind w:left="360"/>
        <w:contextualSpacing w:val="0"/>
        <w:jc w:val="both"/>
        <w:rPr>
          <w:rStyle w:val="Strong"/>
          <w:b w:val="0"/>
          <w:sz w:val="24"/>
          <w:szCs w:val="24"/>
        </w:rPr>
      </w:pPr>
      <w:r w:rsidRPr="00E52976">
        <w:rPr>
          <w:rStyle w:val="Strong"/>
          <w:b w:val="0"/>
          <w:sz w:val="24"/>
          <w:szCs w:val="24"/>
        </w:rPr>
        <w:t>bear any responsibility or liability for any communications, actions, or information, both explicit or implied, arising out of, contained or resulting from any omission, mistake, or data that has not been rectified in this Request for Qualification after its issuance.</w:t>
      </w:r>
    </w:p>
    <w:p w14:paraId="116D9637" w14:textId="77777777" w:rsidR="001238A3" w:rsidRPr="00E52976" w:rsidRDefault="001238A3" w:rsidP="00E52976">
      <w:pPr>
        <w:jc w:val="both"/>
        <w:rPr>
          <w:rStyle w:val="Strong"/>
          <w:b w:val="0"/>
          <w:sz w:val="24"/>
          <w:szCs w:val="24"/>
        </w:rPr>
      </w:pPr>
      <w:r w:rsidRPr="00E52976">
        <w:rPr>
          <w:rStyle w:val="Strong"/>
          <w:b w:val="0"/>
          <w:sz w:val="24"/>
          <w:szCs w:val="24"/>
        </w:rPr>
        <w:t>Certain part of information and documents provided to Qualified Applicants for the purposes of preparing bids is subject to confidentiality requirements. The terms and conditions of data sharing and disclosure shall be governed by the undertaking on confidentiality and non-disclosure of information (the "</w:t>
      </w:r>
      <w:r w:rsidRPr="00E52976">
        <w:rPr>
          <w:rStyle w:val="Strong"/>
          <w:sz w:val="24"/>
          <w:szCs w:val="24"/>
        </w:rPr>
        <w:t>Confidentiality Undertaking</w:t>
      </w:r>
      <w:r w:rsidRPr="00E52976">
        <w:rPr>
          <w:rStyle w:val="Strong"/>
          <w:b w:val="0"/>
          <w:sz w:val="24"/>
          <w:szCs w:val="24"/>
        </w:rPr>
        <w:t xml:space="preserve">") executed by each Applicant that has been qualified and admitted to take part in the bidding process in accordance with this Request for Qualification. </w:t>
      </w:r>
    </w:p>
    <w:p w14:paraId="34287D65" w14:textId="77777777" w:rsidR="001238A3" w:rsidRPr="00E52976" w:rsidRDefault="001238A3" w:rsidP="00E52976">
      <w:pPr>
        <w:jc w:val="both"/>
        <w:rPr>
          <w:rStyle w:val="Strong"/>
          <w:b w:val="0"/>
          <w:sz w:val="24"/>
          <w:szCs w:val="24"/>
        </w:rPr>
      </w:pPr>
      <w:r w:rsidRPr="00E52976">
        <w:rPr>
          <w:rStyle w:val="Strong"/>
          <w:b w:val="0"/>
          <w:sz w:val="24"/>
          <w:szCs w:val="24"/>
        </w:rPr>
        <w:t>This Request for Qualification may refer to or cite certain Armenian laws, regulations or official documents. Any such references or citations are not meant to be complete or comprehensive. Applicants shall be responsible for carrying out their own independent analysis and review of Armenian laws, regulations and official documents for the purposes of participation in the Selection Procedure.</w:t>
      </w:r>
    </w:p>
    <w:p w14:paraId="105F5520" w14:textId="77777777" w:rsidR="001238A3" w:rsidRPr="00E52976" w:rsidRDefault="001238A3" w:rsidP="00E52976">
      <w:pPr>
        <w:spacing w:before="0" w:after="160" w:line="259" w:lineRule="auto"/>
        <w:jc w:val="both"/>
        <w:rPr>
          <w:kern w:val="12"/>
          <w:sz w:val="24"/>
          <w:szCs w:val="24"/>
        </w:rPr>
      </w:pPr>
      <w:r w:rsidRPr="00E52976">
        <w:rPr>
          <w:kern w:val="12"/>
          <w:sz w:val="24"/>
          <w:szCs w:val="24"/>
        </w:rPr>
        <w:br w:type="page"/>
      </w:r>
    </w:p>
    <w:sdt>
      <w:sdtPr>
        <w:rPr>
          <w:rFonts w:ascii="Arial" w:eastAsia="MS Gothic" w:hAnsi="Arial" w:cs="MS Gothic"/>
          <w:b/>
          <w:caps/>
          <w:color w:val="auto"/>
          <w:sz w:val="24"/>
          <w:szCs w:val="24"/>
        </w:rPr>
        <w:id w:val="578953230"/>
        <w:docPartObj>
          <w:docPartGallery w:val="Table of Contents"/>
          <w:docPartUnique/>
        </w:docPartObj>
      </w:sdtPr>
      <w:sdtEndPr>
        <w:rPr>
          <w:rFonts w:eastAsiaTheme="minorHAnsi" w:cstheme="minorBidi"/>
          <w:b w:val="0"/>
          <w:caps w:val="0"/>
        </w:rPr>
      </w:sdtEndPr>
      <w:sdtContent>
        <w:p w14:paraId="34516067" w14:textId="77777777" w:rsidR="001238A3" w:rsidRPr="00E52976" w:rsidRDefault="001238A3" w:rsidP="00E52976">
          <w:pPr>
            <w:pStyle w:val="TOCHeading"/>
            <w:keepLines w:val="0"/>
            <w:suppressAutoHyphens/>
            <w:spacing w:before="260" w:after="260"/>
            <w:jc w:val="both"/>
            <w:rPr>
              <w:rFonts w:ascii="Arial Bold" w:hAnsi="Arial Bold" w:cs="Arial" w:hint="eastAsia"/>
              <w:b/>
              <w:caps/>
              <w:color w:val="000000" w:themeColor="text1"/>
              <w:sz w:val="24"/>
              <w:szCs w:val="24"/>
            </w:rPr>
          </w:pPr>
          <w:r w:rsidRPr="00E52976">
            <w:rPr>
              <w:rFonts w:ascii="Arial Bold" w:hAnsi="Arial Bold" w:cs="Arial" w:hint="eastAsia"/>
              <w:b/>
              <w:caps/>
              <w:color w:val="000000" w:themeColor="text1"/>
              <w:sz w:val="24"/>
              <w:szCs w:val="24"/>
            </w:rPr>
            <w:t>Table of Contents</w:t>
          </w:r>
        </w:p>
        <w:p w14:paraId="43BDC5FD" w14:textId="496EF211" w:rsidR="001238A3" w:rsidRPr="00E52976" w:rsidRDefault="001238A3" w:rsidP="00E52976">
          <w:pPr>
            <w:pStyle w:val="TOC2"/>
            <w:framePr w:wrap="around"/>
            <w:jc w:val="both"/>
            <w:rPr>
              <w:rFonts w:asciiTheme="minorHAnsi" w:eastAsiaTheme="minorEastAsia" w:hAnsiTheme="minorHAnsi" w:cstheme="minorBidi"/>
              <w:sz w:val="24"/>
              <w:szCs w:val="24"/>
              <w:lang w:val="en-US" w:eastAsia="ja-JP"/>
            </w:rPr>
          </w:pPr>
          <w:r w:rsidRPr="00E52976">
            <w:rPr>
              <w:b/>
              <w:sz w:val="24"/>
              <w:szCs w:val="24"/>
              <w:lang w:val="en-US"/>
            </w:rPr>
            <w:fldChar w:fldCharType="begin"/>
          </w:r>
          <w:r w:rsidRPr="00E52976">
            <w:rPr>
              <w:b/>
              <w:sz w:val="24"/>
              <w:szCs w:val="24"/>
              <w:lang w:val="en-US"/>
            </w:rPr>
            <w:instrText xml:space="preserve"> TOC \o "1-4" \h \z \u </w:instrText>
          </w:r>
          <w:r w:rsidRPr="00E52976">
            <w:rPr>
              <w:b/>
              <w:sz w:val="24"/>
              <w:szCs w:val="24"/>
              <w:lang w:val="en-US"/>
            </w:rPr>
            <w:fldChar w:fldCharType="separate"/>
          </w:r>
          <w:hyperlink w:anchor="_Toc151655254" w:history="1">
            <w:r w:rsidRPr="00E52976">
              <w:rPr>
                <w:rStyle w:val="Hyperlink"/>
                <w:rFonts w:ascii="Arial Bold" w:hAnsi="Arial Bold" w:hint="eastAsia"/>
                <w:sz w:val="24"/>
                <w:szCs w:val="24"/>
                <w:lang w:val="en-US"/>
              </w:rPr>
              <w:t>1.</w:t>
            </w:r>
            <w:r w:rsidRPr="00E52976">
              <w:rPr>
                <w:rFonts w:asciiTheme="minorHAnsi" w:eastAsiaTheme="minorEastAsia" w:hAnsiTheme="minorHAnsi" w:cstheme="minorBidi"/>
                <w:sz w:val="24"/>
                <w:szCs w:val="24"/>
                <w:lang w:val="en-US" w:eastAsia="ja-JP"/>
              </w:rPr>
              <w:tab/>
            </w:r>
            <w:r w:rsidRPr="00E52976">
              <w:rPr>
                <w:rStyle w:val="Hyperlink"/>
                <w:rFonts w:eastAsia="Tahoma"/>
                <w:sz w:val="24"/>
                <w:szCs w:val="24"/>
                <w:lang w:val="en-US"/>
              </w:rPr>
              <w:t>I</w:t>
            </w:r>
            <w:r w:rsidRPr="00E52976">
              <w:rPr>
                <w:rStyle w:val="Hyperlink"/>
                <w:sz w:val="24"/>
                <w:szCs w:val="24"/>
                <w:lang w:val="en-US"/>
              </w:rPr>
              <w:t>NTRODUCTION</w:t>
            </w:r>
            <w:r w:rsidRPr="00E52976">
              <w:rPr>
                <w:webHidden/>
                <w:sz w:val="24"/>
                <w:szCs w:val="24"/>
                <w:lang w:val="en-US"/>
              </w:rPr>
              <w:tab/>
            </w:r>
            <w:r w:rsidRPr="00E52976">
              <w:rPr>
                <w:webHidden/>
                <w:sz w:val="24"/>
                <w:szCs w:val="24"/>
                <w:lang w:val="en-US"/>
              </w:rPr>
              <w:fldChar w:fldCharType="begin"/>
            </w:r>
            <w:r w:rsidRPr="00E52976">
              <w:rPr>
                <w:webHidden/>
                <w:sz w:val="24"/>
                <w:szCs w:val="24"/>
                <w:lang w:val="en-US"/>
              </w:rPr>
              <w:instrText xml:space="preserve"> PAGEREF _Toc151655254 \h </w:instrText>
            </w:r>
            <w:r w:rsidRPr="00E52976">
              <w:rPr>
                <w:webHidden/>
                <w:sz w:val="24"/>
                <w:szCs w:val="24"/>
                <w:lang w:val="en-US"/>
              </w:rPr>
            </w:r>
            <w:r w:rsidRPr="00E52976">
              <w:rPr>
                <w:webHidden/>
                <w:sz w:val="24"/>
                <w:szCs w:val="24"/>
                <w:lang w:val="en-US"/>
              </w:rPr>
              <w:fldChar w:fldCharType="separate"/>
            </w:r>
            <w:r w:rsidRPr="00E52976">
              <w:rPr>
                <w:webHidden/>
                <w:sz w:val="24"/>
                <w:szCs w:val="24"/>
                <w:lang w:val="en-US"/>
              </w:rPr>
              <w:t>3</w:t>
            </w:r>
            <w:r w:rsidRPr="00E52976">
              <w:rPr>
                <w:webHidden/>
                <w:sz w:val="24"/>
                <w:szCs w:val="24"/>
                <w:lang w:val="en-US"/>
              </w:rPr>
              <w:fldChar w:fldCharType="end"/>
            </w:r>
          </w:hyperlink>
        </w:p>
        <w:p w14:paraId="626145B9" w14:textId="77777777" w:rsidR="001238A3" w:rsidRPr="00E52976" w:rsidRDefault="007E45B9" w:rsidP="00E52976">
          <w:pPr>
            <w:pStyle w:val="TOC2"/>
            <w:framePr w:wrap="around"/>
            <w:jc w:val="both"/>
            <w:rPr>
              <w:rFonts w:asciiTheme="minorHAnsi" w:eastAsiaTheme="minorEastAsia" w:hAnsiTheme="minorHAnsi" w:cstheme="minorBidi"/>
              <w:sz w:val="24"/>
              <w:szCs w:val="24"/>
              <w:lang w:val="en-US" w:eastAsia="ja-JP"/>
            </w:rPr>
          </w:pPr>
          <w:hyperlink w:anchor="_Toc151655255" w:history="1">
            <w:r w:rsidR="001238A3" w:rsidRPr="00E52976">
              <w:rPr>
                <w:rStyle w:val="Hyperlink"/>
                <w:rFonts w:ascii="Arial Bold" w:hAnsi="Arial Bold" w:hint="eastAsia"/>
                <w:sz w:val="24"/>
                <w:szCs w:val="24"/>
                <w:lang w:val="en-US"/>
              </w:rPr>
              <w:t>2.</w:t>
            </w:r>
            <w:r w:rsidR="001238A3" w:rsidRPr="00E52976">
              <w:rPr>
                <w:rFonts w:asciiTheme="minorHAnsi" w:eastAsiaTheme="minorEastAsia" w:hAnsiTheme="minorHAnsi" w:cstheme="minorBidi"/>
                <w:sz w:val="24"/>
                <w:szCs w:val="24"/>
                <w:lang w:val="en-US" w:eastAsia="ja-JP"/>
              </w:rPr>
              <w:tab/>
            </w:r>
            <w:r w:rsidR="001238A3" w:rsidRPr="00E52976">
              <w:rPr>
                <w:rStyle w:val="Hyperlink"/>
                <w:sz w:val="24"/>
                <w:szCs w:val="24"/>
                <w:lang w:val="en-US"/>
              </w:rPr>
              <w:t>GENERAL INSTRUCTIONS TO APPLICANTS. PARTICIPANTS OF SELECTION PROCEDURE</w:t>
            </w:r>
            <w:r w:rsidR="001238A3" w:rsidRPr="00E52976">
              <w:rPr>
                <w:webHidden/>
                <w:sz w:val="24"/>
                <w:szCs w:val="24"/>
                <w:lang w:val="en-US"/>
              </w:rPr>
              <w:tab/>
            </w:r>
            <w:r w:rsidR="001238A3" w:rsidRPr="00E52976">
              <w:rPr>
                <w:webHidden/>
                <w:sz w:val="24"/>
                <w:szCs w:val="24"/>
                <w:lang w:val="en-US"/>
              </w:rPr>
              <w:fldChar w:fldCharType="begin"/>
            </w:r>
            <w:r w:rsidR="001238A3" w:rsidRPr="00E52976">
              <w:rPr>
                <w:webHidden/>
                <w:sz w:val="24"/>
                <w:szCs w:val="24"/>
                <w:lang w:val="en-US"/>
              </w:rPr>
              <w:instrText xml:space="preserve"> PAGEREF _Toc151655255 \h </w:instrText>
            </w:r>
            <w:r w:rsidR="001238A3" w:rsidRPr="00E52976">
              <w:rPr>
                <w:webHidden/>
                <w:sz w:val="24"/>
                <w:szCs w:val="24"/>
                <w:lang w:val="en-US"/>
              </w:rPr>
            </w:r>
            <w:r w:rsidR="001238A3" w:rsidRPr="00E52976">
              <w:rPr>
                <w:webHidden/>
                <w:sz w:val="24"/>
                <w:szCs w:val="24"/>
                <w:lang w:val="en-US"/>
              </w:rPr>
              <w:fldChar w:fldCharType="separate"/>
            </w:r>
            <w:r w:rsidR="001238A3" w:rsidRPr="00E52976">
              <w:rPr>
                <w:webHidden/>
                <w:sz w:val="24"/>
                <w:szCs w:val="24"/>
                <w:lang w:val="en-US"/>
              </w:rPr>
              <w:t>3</w:t>
            </w:r>
            <w:r w:rsidR="001238A3" w:rsidRPr="00E52976">
              <w:rPr>
                <w:webHidden/>
                <w:sz w:val="24"/>
                <w:szCs w:val="24"/>
                <w:lang w:val="en-US"/>
              </w:rPr>
              <w:fldChar w:fldCharType="end"/>
            </w:r>
          </w:hyperlink>
        </w:p>
        <w:p w14:paraId="48BCC564" w14:textId="77777777" w:rsidR="001238A3" w:rsidRPr="00E52976" w:rsidRDefault="007E45B9" w:rsidP="00E52976">
          <w:pPr>
            <w:pStyle w:val="TOC2"/>
            <w:framePr w:wrap="around"/>
            <w:jc w:val="both"/>
            <w:rPr>
              <w:rFonts w:asciiTheme="minorHAnsi" w:eastAsiaTheme="minorEastAsia" w:hAnsiTheme="minorHAnsi" w:cstheme="minorBidi"/>
              <w:sz w:val="24"/>
              <w:szCs w:val="24"/>
              <w:lang w:val="en-US" w:eastAsia="ja-JP"/>
            </w:rPr>
          </w:pPr>
          <w:hyperlink w:anchor="_Toc151655256" w:history="1">
            <w:r w:rsidR="001238A3" w:rsidRPr="00E52976">
              <w:rPr>
                <w:rStyle w:val="Hyperlink"/>
                <w:rFonts w:ascii="Arial Bold" w:hAnsi="Arial Bold" w:hint="eastAsia"/>
                <w:sz w:val="24"/>
                <w:szCs w:val="24"/>
                <w:lang w:val="en-US"/>
              </w:rPr>
              <w:t>3.</w:t>
            </w:r>
            <w:r w:rsidR="001238A3" w:rsidRPr="00E52976">
              <w:rPr>
                <w:rFonts w:asciiTheme="minorHAnsi" w:eastAsiaTheme="minorEastAsia" w:hAnsiTheme="minorHAnsi" w:cstheme="minorBidi"/>
                <w:sz w:val="24"/>
                <w:szCs w:val="24"/>
                <w:lang w:val="en-US" w:eastAsia="ja-JP"/>
              </w:rPr>
              <w:tab/>
            </w:r>
            <w:r w:rsidR="001238A3" w:rsidRPr="00E52976">
              <w:rPr>
                <w:rStyle w:val="Hyperlink"/>
                <w:sz w:val="24"/>
                <w:szCs w:val="24"/>
                <w:lang w:val="en-US"/>
              </w:rPr>
              <w:t>PREPARATION OF QUALIFICATION BIDS</w:t>
            </w:r>
            <w:r w:rsidR="001238A3" w:rsidRPr="00E52976">
              <w:rPr>
                <w:webHidden/>
                <w:sz w:val="24"/>
                <w:szCs w:val="24"/>
                <w:lang w:val="en-US"/>
              </w:rPr>
              <w:tab/>
            </w:r>
            <w:r w:rsidR="001238A3" w:rsidRPr="00E52976">
              <w:rPr>
                <w:webHidden/>
                <w:sz w:val="24"/>
                <w:szCs w:val="24"/>
                <w:lang w:val="en-US"/>
              </w:rPr>
              <w:fldChar w:fldCharType="begin"/>
            </w:r>
            <w:r w:rsidR="001238A3" w:rsidRPr="00E52976">
              <w:rPr>
                <w:webHidden/>
                <w:sz w:val="24"/>
                <w:szCs w:val="24"/>
                <w:lang w:val="en-US"/>
              </w:rPr>
              <w:instrText xml:space="preserve"> PAGEREF _Toc151655256 \h </w:instrText>
            </w:r>
            <w:r w:rsidR="001238A3" w:rsidRPr="00E52976">
              <w:rPr>
                <w:webHidden/>
                <w:sz w:val="24"/>
                <w:szCs w:val="24"/>
                <w:lang w:val="en-US"/>
              </w:rPr>
            </w:r>
            <w:r w:rsidR="001238A3" w:rsidRPr="00E52976">
              <w:rPr>
                <w:webHidden/>
                <w:sz w:val="24"/>
                <w:szCs w:val="24"/>
                <w:lang w:val="en-US"/>
              </w:rPr>
              <w:fldChar w:fldCharType="separate"/>
            </w:r>
            <w:r w:rsidR="001238A3" w:rsidRPr="00E52976">
              <w:rPr>
                <w:webHidden/>
                <w:sz w:val="24"/>
                <w:szCs w:val="24"/>
                <w:lang w:val="en-US"/>
              </w:rPr>
              <w:t>7</w:t>
            </w:r>
            <w:r w:rsidR="001238A3" w:rsidRPr="00E52976">
              <w:rPr>
                <w:webHidden/>
                <w:sz w:val="24"/>
                <w:szCs w:val="24"/>
                <w:lang w:val="en-US"/>
              </w:rPr>
              <w:fldChar w:fldCharType="end"/>
            </w:r>
          </w:hyperlink>
        </w:p>
        <w:p w14:paraId="0CED587C" w14:textId="77777777" w:rsidR="001238A3" w:rsidRPr="00E52976" w:rsidRDefault="007E45B9" w:rsidP="00E52976">
          <w:pPr>
            <w:pStyle w:val="TOC2"/>
            <w:framePr w:wrap="around"/>
            <w:jc w:val="both"/>
            <w:rPr>
              <w:rFonts w:asciiTheme="minorHAnsi" w:eastAsiaTheme="minorEastAsia" w:hAnsiTheme="minorHAnsi" w:cstheme="minorBidi"/>
              <w:sz w:val="24"/>
              <w:szCs w:val="24"/>
              <w:lang w:val="en-US" w:eastAsia="ja-JP"/>
            </w:rPr>
          </w:pPr>
          <w:hyperlink w:anchor="_Toc151655257" w:history="1">
            <w:r w:rsidR="001238A3" w:rsidRPr="00E52976">
              <w:rPr>
                <w:rStyle w:val="Hyperlink"/>
                <w:rFonts w:ascii="Arial Bold" w:hAnsi="Arial Bold" w:hint="eastAsia"/>
                <w:sz w:val="24"/>
                <w:szCs w:val="24"/>
                <w:lang w:val="en-US"/>
              </w:rPr>
              <w:t>4.</w:t>
            </w:r>
            <w:r w:rsidR="001238A3" w:rsidRPr="00E52976">
              <w:rPr>
                <w:rFonts w:asciiTheme="minorHAnsi" w:eastAsiaTheme="minorEastAsia" w:hAnsiTheme="minorHAnsi" w:cstheme="minorBidi"/>
                <w:sz w:val="24"/>
                <w:szCs w:val="24"/>
                <w:lang w:val="en-US" w:eastAsia="ja-JP"/>
              </w:rPr>
              <w:tab/>
            </w:r>
            <w:r w:rsidR="001238A3" w:rsidRPr="00E52976">
              <w:rPr>
                <w:rStyle w:val="Hyperlink"/>
                <w:sz w:val="24"/>
                <w:szCs w:val="24"/>
                <w:lang w:val="en-US"/>
              </w:rPr>
              <w:t>SUBMISSION, REGISTRATION AND OPENING OF QUALIFICATION BIDS</w:t>
            </w:r>
            <w:r w:rsidR="001238A3" w:rsidRPr="00E52976">
              <w:rPr>
                <w:webHidden/>
                <w:sz w:val="24"/>
                <w:szCs w:val="24"/>
                <w:lang w:val="en-US"/>
              </w:rPr>
              <w:tab/>
            </w:r>
            <w:r w:rsidR="001238A3" w:rsidRPr="00E52976">
              <w:rPr>
                <w:webHidden/>
                <w:sz w:val="24"/>
                <w:szCs w:val="24"/>
                <w:lang w:val="en-US"/>
              </w:rPr>
              <w:fldChar w:fldCharType="begin"/>
            </w:r>
            <w:r w:rsidR="001238A3" w:rsidRPr="00E52976">
              <w:rPr>
                <w:webHidden/>
                <w:sz w:val="24"/>
                <w:szCs w:val="24"/>
                <w:lang w:val="en-US"/>
              </w:rPr>
              <w:instrText xml:space="preserve"> PAGEREF _Toc151655257 \h </w:instrText>
            </w:r>
            <w:r w:rsidR="001238A3" w:rsidRPr="00E52976">
              <w:rPr>
                <w:webHidden/>
                <w:sz w:val="24"/>
                <w:szCs w:val="24"/>
                <w:lang w:val="en-US"/>
              </w:rPr>
            </w:r>
            <w:r w:rsidR="001238A3" w:rsidRPr="00E52976">
              <w:rPr>
                <w:webHidden/>
                <w:sz w:val="24"/>
                <w:szCs w:val="24"/>
                <w:lang w:val="en-US"/>
              </w:rPr>
              <w:fldChar w:fldCharType="separate"/>
            </w:r>
            <w:r w:rsidR="001238A3" w:rsidRPr="00E52976">
              <w:rPr>
                <w:webHidden/>
                <w:sz w:val="24"/>
                <w:szCs w:val="24"/>
                <w:lang w:val="en-US"/>
              </w:rPr>
              <w:t>10</w:t>
            </w:r>
            <w:r w:rsidR="001238A3" w:rsidRPr="00E52976">
              <w:rPr>
                <w:webHidden/>
                <w:sz w:val="24"/>
                <w:szCs w:val="24"/>
                <w:lang w:val="en-US"/>
              </w:rPr>
              <w:fldChar w:fldCharType="end"/>
            </w:r>
          </w:hyperlink>
        </w:p>
        <w:p w14:paraId="086847A5" w14:textId="77777777" w:rsidR="001238A3" w:rsidRPr="00E52976" w:rsidRDefault="007E45B9" w:rsidP="00E52976">
          <w:pPr>
            <w:pStyle w:val="TOC2"/>
            <w:framePr w:wrap="around"/>
            <w:jc w:val="both"/>
            <w:rPr>
              <w:rFonts w:asciiTheme="minorHAnsi" w:eastAsiaTheme="minorEastAsia" w:hAnsiTheme="minorHAnsi" w:cstheme="minorBidi"/>
              <w:sz w:val="24"/>
              <w:szCs w:val="24"/>
              <w:lang w:val="en-US" w:eastAsia="ja-JP"/>
            </w:rPr>
          </w:pPr>
          <w:hyperlink w:anchor="_Toc151655258" w:history="1">
            <w:r w:rsidR="001238A3" w:rsidRPr="00E52976">
              <w:rPr>
                <w:rStyle w:val="Hyperlink"/>
                <w:rFonts w:ascii="Arial Bold" w:hAnsi="Arial Bold" w:hint="eastAsia"/>
                <w:sz w:val="24"/>
                <w:szCs w:val="24"/>
                <w:lang w:val="en-US"/>
              </w:rPr>
              <w:t>5.</w:t>
            </w:r>
            <w:r w:rsidR="001238A3" w:rsidRPr="00E52976">
              <w:rPr>
                <w:rFonts w:asciiTheme="minorHAnsi" w:eastAsiaTheme="minorEastAsia" w:hAnsiTheme="minorHAnsi" w:cstheme="minorBidi"/>
                <w:sz w:val="24"/>
                <w:szCs w:val="24"/>
                <w:lang w:val="en-US" w:eastAsia="ja-JP"/>
              </w:rPr>
              <w:tab/>
            </w:r>
            <w:r w:rsidR="001238A3" w:rsidRPr="00E52976">
              <w:rPr>
                <w:rStyle w:val="Hyperlink"/>
                <w:sz w:val="24"/>
                <w:szCs w:val="24"/>
                <w:lang w:val="en-US"/>
              </w:rPr>
              <w:t>RESPONSES TO INQUIRIES REGARDING QUALIFICATION BIDS. CHANGES TO AND WITHDRAWAL OF QUALIFICATION BIDS</w:t>
            </w:r>
            <w:r w:rsidR="001238A3" w:rsidRPr="00E52976">
              <w:rPr>
                <w:webHidden/>
                <w:sz w:val="24"/>
                <w:szCs w:val="24"/>
                <w:lang w:val="en-US"/>
              </w:rPr>
              <w:tab/>
            </w:r>
            <w:r w:rsidR="001238A3" w:rsidRPr="00E52976">
              <w:rPr>
                <w:webHidden/>
                <w:sz w:val="24"/>
                <w:szCs w:val="24"/>
                <w:lang w:val="en-US"/>
              </w:rPr>
              <w:fldChar w:fldCharType="begin"/>
            </w:r>
            <w:r w:rsidR="001238A3" w:rsidRPr="00E52976">
              <w:rPr>
                <w:webHidden/>
                <w:sz w:val="24"/>
                <w:szCs w:val="24"/>
                <w:lang w:val="en-US"/>
              </w:rPr>
              <w:instrText xml:space="preserve"> PAGEREF _Toc151655258 \h </w:instrText>
            </w:r>
            <w:r w:rsidR="001238A3" w:rsidRPr="00E52976">
              <w:rPr>
                <w:webHidden/>
                <w:sz w:val="24"/>
                <w:szCs w:val="24"/>
                <w:lang w:val="en-US"/>
              </w:rPr>
            </w:r>
            <w:r w:rsidR="001238A3" w:rsidRPr="00E52976">
              <w:rPr>
                <w:webHidden/>
                <w:sz w:val="24"/>
                <w:szCs w:val="24"/>
                <w:lang w:val="en-US"/>
              </w:rPr>
              <w:fldChar w:fldCharType="separate"/>
            </w:r>
            <w:r w:rsidR="001238A3" w:rsidRPr="00E52976">
              <w:rPr>
                <w:webHidden/>
                <w:sz w:val="24"/>
                <w:szCs w:val="24"/>
                <w:lang w:val="en-US"/>
              </w:rPr>
              <w:t>13</w:t>
            </w:r>
            <w:r w:rsidR="001238A3" w:rsidRPr="00E52976">
              <w:rPr>
                <w:webHidden/>
                <w:sz w:val="24"/>
                <w:szCs w:val="24"/>
                <w:lang w:val="en-US"/>
              </w:rPr>
              <w:fldChar w:fldCharType="end"/>
            </w:r>
          </w:hyperlink>
        </w:p>
        <w:p w14:paraId="23913A11" w14:textId="77777777" w:rsidR="001238A3" w:rsidRPr="00E52976" w:rsidRDefault="007E45B9" w:rsidP="00E52976">
          <w:pPr>
            <w:pStyle w:val="TOC2"/>
            <w:framePr w:wrap="around"/>
            <w:jc w:val="both"/>
            <w:rPr>
              <w:rFonts w:asciiTheme="minorHAnsi" w:eastAsiaTheme="minorEastAsia" w:hAnsiTheme="minorHAnsi" w:cstheme="minorBidi"/>
              <w:sz w:val="24"/>
              <w:szCs w:val="24"/>
              <w:lang w:val="en-US" w:eastAsia="ja-JP"/>
            </w:rPr>
          </w:pPr>
          <w:hyperlink w:anchor="_Toc151655259" w:history="1">
            <w:r w:rsidR="001238A3" w:rsidRPr="00E52976">
              <w:rPr>
                <w:rStyle w:val="Hyperlink"/>
                <w:rFonts w:ascii="Arial Bold" w:hAnsi="Arial Bold" w:hint="eastAsia"/>
                <w:sz w:val="24"/>
                <w:szCs w:val="24"/>
                <w:lang w:val="en-US"/>
              </w:rPr>
              <w:t>6.</w:t>
            </w:r>
            <w:r w:rsidR="001238A3" w:rsidRPr="00E52976">
              <w:rPr>
                <w:rFonts w:asciiTheme="minorHAnsi" w:eastAsiaTheme="minorEastAsia" w:hAnsiTheme="minorHAnsi" w:cstheme="minorBidi"/>
                <w:sz w:val="24"/>
                <w:szCs w:val="24"/>
                <w:lang w:val="en-US" w:eastAsia="ja-JP"/>
              </w:rPr>
              <w:tab/>
            </w:r>
            <w:r w:rsidR="001238A3" w:rsidRPr="00E52976">
              <w:rPr>
                <w:rStyle w:val="Hyperlink"/>
                <w:sz w:val="24"/>
                <w:szCs w:val="24"/>
                <w:lang w:val="en-US"/>
              </w:rPr>
              <w:t>EVALUATION OF QUALIFICATION BIDS</w:t>
            </w:r>
            <w:r w:rsidR="001238A3" w:rsidRPr="00E52976">
              <w:rPr>
                <w:webHidden/>
                <w:sz w:val="24"/>
                <w:szCs w:val="24"/>
                <w:lang w:val="en-US"/>
              </w:rPr>
              <w:tab/>
            </w:r>
            <w:r w:rsidR="001238A3" w:rsidRPr="00E52976">
              <w:rPr>
                <w:webHidden/>
                <w:sz w:val="24"/>
                <w:szCs w:val="24"/>
                <w:lang w:val="en-US"/>
              </w:rPr>
              <w:fldChar w:fldCharType="begin"/>
            </w:r>
            <w:r w:rsidR="001238A3" w:rsidRPr="00E52976">
              <w:rPr>
                <w:webHidden/>
                <w:sz w:val="24"/>
                <w:szCs w:val="24"/>
                <w:lang w:val="en-US"/>
              </w:rPr>
              <w:instrText xml:space="preserve"> PAGEREF _Toc151655259 \h </w:instrText>
            </w:r>
            <w:r w:rsidR="001238A3" w:rsidRPr="00E52976">
              <w:rPr>
                <w:webHidden/>
                <w:sz w:val="24"/>
                <w:szCs w:val="24"/>
                <w:lang w:val="en-US"/>
              </w:rPr>
            </w:r>
            <w:r w:rsidR="001238A3" w:rsidRPr="00E52976">
              <w:rPr>
                <w:webHidden/>
                <w:sz w:val="24"/>
                <w:szCs w:val="24"/>
                <w:lang w:val="en-US"/>
              </w:rPr>
              <w:fldChar w:fldCharType="separate"/>
            </w:r>
            <w:r w:rsidR="001238A3" w:rsidRPr="00E52976">
              <w:rPr>
                <w:webHidden/>
                <w:sz w:val="24"/>
                <w:szCs w:val="24"/>
                <w:lang w:val="en-US"/>
              </w:rPr>
              <w:t>16</w:t>
            </w:r>
            <w:r w:rsidR="001238A3" w:rsidRPr="00E52976">
              <w:rPr>
                <w:webHidden/>
                <w:sz w:val="24"/>
                <w:szCs w:val="24"/>
                <w:lang w:val="en-US"/>
              </w:rPr>
              <w:fldChar w:fldCharType="end"/>
            </w:r>
          </w:hyperlink>
        </w:p>
        <w:p w14:paraId="156D6FB3" w14:textId="77777777" w:rsidR="001238A3" w:rsidRPr="00E52976" w:rsidRDefault="007E45B9" w:rsidP="00E52976">
          <w:pPr>
            <w:pStyle w:val="TOC2"/>
            <w:framePr w:wrap="around"/>
            <w:jc w:val="both"/>
            <w:rPr>
              <w:rFonts w:asciiTheme="minorHAnsi" w:eastAsiaTheme="minorEastAsia" w:hAnsiTheme="minorHAnsi" w:cstheme="minorBidi"/>
              <w:sz w:val="24"/>
              <w:szCs w:val="24"/>
              <w:lang w:val="en-US" w:eastAsia="ja-JP"/>
            </w:rPr>
          </w:pPr>
          <w:hyperlink w:anchor="_Toc151655260" w:history="1">
            <w:r w:rsidR="001238A3" w:rsidRPr="00E52976">
              <w:rPr>
                <w:rStyle w:val="Hyperlink"/>
                <w:rFonts w:ascii="Arial Bold" w:hAnsi="Arial Bold" w:hint="eastAsia"/>
                <w:sz w:val="24"/>
                <w:szCs w:val="24"/>
                <w:lang w:val="en-US"/>
              </w:rPr>
              <w:t>7.</w:t>
            </w:r>
            <w:r w:rsidR="001238A3" w:rsidRPr="00E52976">
              <w:rPr>
                <w:rFonts w:asciiTheme="minorHAnsi" w:eastAsiaTheme="minorEastAsia" w:hAnsiTheme="minorHAnsi" w:cstheme="minorBidi"/>
                <w:sz w:val="24"/>
                <w:szCs w:val="24"/>
                <w:lang w:val="en-US" w:eastAsia="ja-JP"/>
              </w:rPr>
              <w:tab/>
            </w:r>
            <w:r w:rsidR="001238A3" w:rsidRPr="00E52976">
              <w:rPr>
                <w:rStyle w:val="Hyperlink"/>
                <w:sz w:val="24"/>
                <w:szCs w:val="24"/>
                <w:lang w:val="en-US"/>
              </w:rPr>
              <w:t>TRANSITION TO THE REQUEST FOR PROPOSAL STAGE</w:t>
            </w:r>
            <w:r w:rsidR="001238A3" w:rsidRPr="00E52976">
              <w:rPr>
                <w:webHidden/>
                <w:sz w:val="24"/>
                <w:szCs w:val="24"/>
                <w:lang w:val="en-US"/>
              </w:rPr>
              <w:tab/>
            </w:r>
            <w:r w:rsidR="001238A3" w:rsidRPr="00E52976">
              <w:rPr>
                <w:webHidden/>
                <w:sz w:val="24"/>
                <w:szCs w:val="24"/>
                <w:lang w:val="en-US"/>
              </w:rPr>
              <w:fldChar w:fldCharType="begin"/>
            </w:r>
            <w:r w:rsidR="001238A3" w:rsidRPr="00E52976">
              <w:rPr>
                <w:webHidden/>
                <w:sz w:val="24"/>
                <w:szCs w:val="24"/>
                <w:lang w:val="en-US"/>
              </w:rPr>
              <w:instrText xml:space="preserve"> PAGEREF _Toc151655260 \h </w:instrText>
            </w:r>
            <w:r w:rsidR="001238A3" w:rsidRPr="00E52976">
              <w:rPr>
                <w:webHidden/>
                <w:sz w:val="24"/>
                <w:szCs w:val="24"/>
                <w:lang w:val="en-US"/>
              </w:rPr>
            </w:r>
            <w:r w:rsidR="001238A3" w:rsidRPr="00E52976">
              <w:rPr>
                <w:webHidden/>
                <w:sz w:val="24"/>
                <w:szCs w:val="24"/>
                <w:lang w:val="en-US"/>
              </w:rPr>
              <w:fldChar w:fldCharType="separate"/>
            </w:r>
            <w:r w:rsidR="001238A3" w:rsidRPr="00E52976">
              <w:rPr>
                <w:webHidden/>
                <w:sz w:val="24"/>
                <w:szCs w:val="24"/>
                <w:lang w:val="en-US"/>
              </w:rPr>
              <w:t>19</w:t>
            </w:r>
            <w:r w:rsidR="001238A3" w:rsidRPr="00E52976">
              <w:rPr>
                <w:webHidden/>
                <w:sz w:val="24"/>
                <w:szCs w:val="24"/>
                <w:lang w:val="en-US"/>
              </w:rPr>
              <w:fldChar w:fldCharType="end"/>
            </w:r>
          </w:hyperlink>
        </w:p>
        <w:p w14:paraId="2262F17B" w14:textId="77777777" w:rsidR="001238A3" w:rsidRPr="00E52976" w:rsidRDefault="007E45B9" w:rsidP="00E52976">
          <w:pPr>
            <w:pStyle w:val="TOC2"/>
            <w:framePr w:wrap="around"/>
            <w:jc w:val="both"/>
            <w:rPr>
              <w:rFonts w:asciiTheme="minorHAnsi" w:eastAsiaTheme="minorEastAsia" w:hAnsiTheme="minorHAnsi" w:cstheme="minorBidi"/>
              <w:sz w:val="24"/>
              <w:szCs w:val="24"/>
              <w:lang w:val="en-US" w:eastAsia="ja-JP"/>
            </w:rPr>
          </w:pPr>
          <w:hyperlink w:anchor="_Toc151655261" w:history="1">
            <w:r w:rsidR="001238A3" w:rsidRPr="00E52976">
              <w:rPr>
                <w:rStyle w:val="Hyperlink"/>
                <w:rFonts w:ascii="Arial Bold" w:hAnsi="Arial Bold" w:hint="eastAsia"/>
                <w:sz w:val="24"/>
                <w:szCs w:val="24"/>
                <w:lang w:val="en-US"/>
              </w:rPr>
              <w:t>8.</w:t>
            </w:r>
            <w:r w:rsidR="001238A3" w:rsidRPr="00E52976">
              <w:rPr>
                <w:rFonts w:asciiTheme="minorHAnsi" w:eastAsiaTheme="minorEastAsia" w:hAnsiTheme="minorHAnsi" w:cstheme="minorBidi"/>
                <w:sz w:val="24"/>
                <w:szCs w:val="24"/>
                <w:lang w:val="en-US" w:eastAsia="ja-JP"/>
              </w:rPr>
              <w:tab/>
            </w:r>
            <w:r w:rsidR="001238A3" w:rsidRPr="00E52976">
              <w:rPr>
                <w:rStyle w:val="Hyperlink"/>
                <w:sz w:val="24"/>
                <w:szCs w:val="24"/>
                <w:lang w:val="en-US"/>
              </w:rPr>
              <w:t>MISCELLANEOUS</w:t>
            </w:r>
            <w:r w:rsidR="001238A3" w:rsidRPr="00E52976">
              <w:rPr>
                <w:webHidden/>
                <w:sz w:val="24"/>
                <w:szCs w:val="24"/>
                <w:lang w:val="en-US"/>
              </w:rPr>
              <w:tab/>
            </w:r>
            <w:r w:rsidR="001238A3" w:rsidRPr="00E52976">
              <w:rPr>
                <w:webHidden/>
                <w:sz w:val="24"/>
                <w:szCs w:val="24"/>
                <w:lang w:val="en-US"/>
              </w:rPr>
              <w:fldChar w:fldCharType="begin"/>
            </w:r>
            <w:r w:rsidR="001238A3" w:rsidRPr="00E52976">
              <w:rPr>
                <w:webHidden/>
                <w:sz w:val="24"/>
                <w:szCs w:val="24"/>
                <w:lang w:val="en-US"/>
              </w:rPr>
              <w:instrText xml:space="preserve"> PAGEREF _Toc151655261 \h </w:instrText>
            </w:r>
            <w:r w:rsidR="001238A3" w:rsidRPr="00E52976">
              <w:rPr>
                <w:webHidden/>
                <w:sz w:val="24"/>
                <w:szCs w:val="24"/>
                <w:lang w:val="en-US"/>
              </w:rPr>
            </w:r>
            <w:r w:rsidR="001238A3" w:rsidRPr="00E52976">
              <w:rPr>
                <w:webHidden/>
                <w:sz w:val="24"/>
                <w:szCs w:val="24"/>
                <w:lang w:val="en-US"/>
              </w:rPr>
              <w:fldChar w:fldCharType="separate"/>
            </w:r>
            <w:r w:rsidR="001238A3" w:rsidRPr="00E52976">
              <w:rPr>
                <w:webHidden/>
                <w:sz w:val="24"/>
                <w:szCs w:val="24"/>
                <w:lang w:val="en-US"/>
              </w:rPr>
              <w:t>21</w:t>
            </w:r>
            <w:r w:rsidR="001238A3" w:rsidRPr="00E52976">
              <w:rPr>
                <w:webHidden/>
                <w:sz w:val="24"/>
                <w:szCs w:val="24"/>
                <w:lang w:val="en-US"/>
              </w:rPr>
              <w:fldChar w:fldCharType="end"/>
            </w:r>
          </w:hyperlink>
        </w:p>
        <w:p w14:paraId="48D6D227" w14:textId="77777777" w:rsidR="001238A3" w:rsidRPr="00E52976" w:rsidRDefault="007E45B9" w:rsidP="00E52976">
          <w:pPr>
            <w:pStyle w:val="TOC4"/>
            <w:framePr w:wrap="around" w:vAnchor="text" w:hAnchor="text" w:y="1"/>
            <w:jc w:val="both"/>
            <w:rPr>
              <w:rFonts w:asciiTheme="minorHAnsi" w:eastAsiaTheme="minorEastAsia" w:hAnsiTheme="minorHAnsi" w:cstheme="minorBidi"/>
              <w:noProof/>
              <w:sz w:val="24"/>
              <w:lang w:val="en-US" w:eastAsia="ja-JP"/>
            </w:rPr>
          </w:pPr>
          <w:hyperlink w:anchor="_Toc151655262" w:history="1">
            <w:r w:rsidR="001238A3" w:rsidRPr="00E52976">
              <w:rPr>
                <w:rStyle w:val="Hyperlink"/>
                <w:rFonts w:ascii="Arial Bold" w:hAnsi="Arial Bold" w:hint="eastAsia"/>
                <w:noProof/>
                <w:sz w:val="24"/>
                <w:lang w:val="en-US"/>
              </w:rPr>
              <w:t>ANNEX 1.</w:t>
            </w:r>
            <w:r w:rsidR="001238A3" w:rsidRPr="00E52976">
              <w:rPr>
                <w:rStyle w:val="Hyperlink"/>
                <w:noProof/>
                <w:sz w:val="24"/>
                <w:lang w:val="en-US"/>
              </w:rPr>
              <w:t xml:space="preserve"> DATA SHEET</w:t>
            </w:r>
            <w:r w:rsidR="001238A3" w:rsidRPr="00E52976">
              <w:rPr>
                <w:noProof/>
                <w:webHidden/>
                <w:sz w:val="24"/>
                <w:lang w:val="en-US"/>
              </w:rPr>
              <w:tab/>
            </w:r>
            <w:r w:rsidR="001238A3" w:rsidRPr="00E52976">
              <w:rPr>
                <w:noProof/>
                <w:webHidden/>
                <w:sz w:val="24"/>
                <w:lang w:val="en-US"/>
              </w:rPr>
              <w:fldChar w:fldCharType="begin"/>
            </w:r>
            <w:r w:rsidR="001238A3" w:rsidRPr="00E52976">
              <w:rPr>
                <w:noProof/>
                <w:webHidden/>
                <w:sz w:val="24"/>
                <w:lang w:val="en-US"/>
              </w:rPr>
              <w:instrText xml:space="preserve"> PAGEREF _Toc151655262 \h </w:instrText>
            </w:r>
            <w:r w:rsidR="001238A3" w:rsidRPr="00E52976">
              <w:rPr>
                <w:noProof/>
                <w:webHidden/>
                <w:sz w:val="24"/>
                <w:lang w:val="en-US"/>
              </w:rPr>
            </w:r>
            <w:r w:rsidR="001238A3" w:rsidRPr="00E52976">
              <w:rPr>
                <w:noProof/>
                <w:webHidden/>
                <w:sz w:val="24"/>
                <w:lang w:val="en-US"/>
              </w:rPr>
              <w:fldChar w:fldCharType="separate"/>
            </w:r>
            <w:r w:rsidR="001238A3" w:rsidRPr="00E52976">
              <w:rPr>
                <w:noProof/>
                <w:webHidden/>
                <w:sz w:val="24"/>
                <w:lang w:val="en-US"/>
              </w:rPr>
              <w:t>24</w:t>
            </w:r>
            <w:r w:rsidR="001238A3" w:rsidRPr="00E52976">
              <w:rPr>
                <w:noProof/>
                <w:webHidden/>
                <w:sz w:val="24"/>
                <w:lang w:val="en-US"/>
              </w:rPr>
              <w:fldChar w:fldCharType="end"/>
            </w:r>
          </w:hyperlink>
        </w:p>
        <w:p w14:paraId="7448ED2B" w14:textId="77777777" w:rsidR="001238A3" w:rsidRPr="00E52976" w:rsidRDefault="007E45B9" w:rsidP="00E52976">
          <w:pPr>
            <w:pStyle w:val="TOC4"/>
            <w:framePr w:wrap="around" w:vAnchor="text" w:hAnchor="text" w:y="1"/>
            <w:jc w:val="both"/>
            <w:rPr>
              <w:rFonts w:asciiTheme="minorHAnsi" w:eastAsiaTheme="minorEastAsia" w:hAnsiTheme="minorHAnsi" w:cstheme="minorBidi"/>
              <w:noProof/>
              <w:sz w:val="24"/>
              <w:lang w:val="en-US" w:eastAsia="ja-JP"/>
            </w:rPr>
          </w:pPr>
          <w:hyperlink w:anchor="_Toc151655263" w:history="1">
            <w:r w:rsidR="001238A3" w:rsidRPr="00E52976">
              <w:rPr>
                <w:rStyle w:val="Hyperlink"/>
                <w:rFonts w:ascii="Arial Bold" w:hAnsi="Arial Bold" w:hint="eastAsia"/>
                <w:noProof/>
                <w:sz w:val="24"/>
                <w:lang w:val="en-US"/>
              </w:rPr>
              <w:t>ANNEX 2.</w:t>
            </w:r>
            <w:r w:rsidR="001238A3" w:rsidRPr="00E52976">
              <w:rPr>
                <w:rStyle w:val="Hyperlink"/>
                <w:noProof/>
                <w:sz w:val="24"/>
                <w:lang w:val="en-US"/>
              </w:rPr>
              <w:t xml:space="preserve"> ESTIMATED SCHEDULE</w:t>
            </w:r>
            <w:r w:rsidR="001238A3" w:rsidRPr="00E52976">
              <w:rPr>
                <w:noProof/>
                <w:webHidden/>
                <w:sz w:val="24"/>
                <w:lang w:val="en-US"/>
              </w:rPr>
              <w:tab/>
            </w:r>
            <w:r w:rsidR="001238A3" w:rsidRPr="00E52976">
              <w:rPr>
                <w:noProof/>
                <w:webHidden/>
                <w:sz w:val="24"/>
                <w:lang w:val="en-US"/>
              </w:rPr>
              <w:fldChar w:fldCharType="begin"/>
            </w:r>
            <w:r w:rsidR="001238A3" w:rsidRPr="00E52976">
              <w:rPr>
                <w:noProof/>
                <w:webHidden/>
                <w:sz w:val="24"/>
                <w:lang w:val="en-US"/>
              </w:rPr>
              <w:instrText xml:space="preserve"> PAGEREF _Toc151655263 \h </w:instrText>
            </w:r>
            <w:r w:rsidR="001238A3" w:rsidRPr="00E52976">
              <w:rPr>
                <w:noProof/>
                <w:webHidden/>
                <w:sz w:val="24"/>
                <w:lang w:val="en-US"/>
              </w:rPr>
            </w:r>
            <w:r w:rsidR="001238A3" w:rsidRPr="00E52976">
              <w:rPr>
                <w:noProof/>
                <w:webHidden/>
                <w:sz w:val="24"/>
                <w:lang w:val="en-US"/>
              </w:rPr>
              <w:fldChar w:fldCharType="separate"/>
            </w:r>
            <w:r w:rsidR="001238A3" w:rsidRPr="00E52976">
              <w:rPr>
                <w:noProof/>
                <w:webHidden/>
                <w:sz w:val="24"/>
                <w:lang w:val="en-US"/>
              </w:rPr>
              <w:t>25</w:t>
            </w:r>
            <w:r w:rsidR="001238A3" w:rsidRPr="00E52976">
              <w:rPr>
                <w:noProof/>
                <w:webHidden/>
                <w:sz w:val="24"/>
                <w:lang w:val="en-US"/>
              </w:rPr>
              <w:fldChar w:fldCharType="end"/>
            </w:r>
          </w:hyperlink>
        </w:p>
        <w:p w14:paraId="2CBF8402" w14:textId="77777777" w:rsidR="001238A3" w:rsidRPr="00E52976" w:rsidRDefault="007E45B9" w:rsidP="00E52976">
          <w:pPr>
            <w:pStyle w:val="TOC4"/>
            <w:framePr w:wrap="around" w:vAnchor="text" w:hAnchor="text" w:y="1"/>
            <w:jc w:val="both"/>
            <w:rPr>
              <w:rFonts w:asciiTheme="minorHAnsi" w:eastAsiaTheme="minorEastAsia" w:hAnsiTheme="minorHAnsi" w:cstheme="minorBidi"/>
              <w:noProof/>
              <w:sz w:val="24"/>
              <w:lang w:val="en-US" w:eastAsia="ja-JP"/>
            </w:rPr>
          </w:pPr>
          <w:hyperlink w:anchor="_Toc151655264" w:history="1">
            <w:r w:rsidR="001238A3" w:rsidRPr="00E52976">
              <w:rPr>
                <w:rStyle w:val="Hyperlink"/>
                <w:rFonts w:ascii="Arial Bold" w:hAnsi="Arial Bold" w:hint="eastAsia"/>
                <w:noProof/>
                <w:sz w:val="24"/>
                <w:lang w:val="en-US"/>
              </w:rPr>
              <w:t>ANNEX 3.</w:t>
            </w:r>
            <w:r w:rsidR="001238A3" w:rsidRPr="00E52976">
              <w:rPr>
                <w:rStyle w:val="Hyperlink"/>
                <w:noProof/>
                <w:sz w:val="24"/>
                <w:lang w:val="en-US"/>
              </w:rPr>
              <w:t xml:space="preserve"> KEY PROVISIONS OF THE PROJECT</w:t>
            </w:r>
            <w:r w:rsidR="001238A3" w:rsidRPr="00E52976">
              <w:rPr>
                <w:noProof/>
                <w:webHidden/>
                <w:sz w:val="24"/>
                <w:lang w:val="en-US"/>
              </w:rPr>
              <w:tab/>
            </w:r>
            <w:r w:rsidR="001238A3" w:rsidRPr="00E52976">
              <w:rPr>
                <w:noProof/>
                <w:webHidden/>
                <w:sz w:val="24"/>
                <w:lang w:val="en-US"/>
              </w:rPr>
              <w:fldChar w:fldCharType="begin"/>
            </w:r>
            <w:r w:rsidR="001238A3" w:rsidRPr="00E52976">
              <w:rPr>
                <w:noProof/>
                <w:webHidden/>
                <w:sz w:val="24"/>
                <w:lang w:val="en-US"/>
              </w:rPr>
              <w:instrText xml:space="preserve"> PAGEREF _Toc151655264 \h </w:instrText>
            </w:r>
            <w:r w:rsidR="001238A3" w:rsidRPr="00E52976">
              <w:rPr>
                <w:noProof/>
                <w:webHidden/>
                <w:sz w:val="24"/>
                <w:lang w:val="en-US"/>
              </w:rPr>
            </w:r>
            <w:r w:rsidR="001238A3" w:rsidRPr="00E52976">
              <w:rPr>
                <w:noProof/>
                <w:webHidden/>
                <w:sz w:val="24"/>
                <w:lang w:val="en-US"/>
              </w:rPr>
              <w:fldChar w:fldCharType="separate"/>
            </w:r>
            <w:r w:rsidR="001238A3" w:rsidRPr="00E52976">
              <w:rPr>
                <w:noProof/>
                <w:webHidden/>
                <w:sz w:val="24"/>
                <w:lang w:val="en-US"/>
              </w:rPr>
              <w:t>26</w:t>
            </w:r>
            <w:r w:rsidR="001238A3" w:rsidRPr="00E52976">
              <w:rPr>
                <w:noProof/>
                <w:webHidden/>
                <w:sz w:val="24"/>
                <w:lang w:val="en-US"/>
              </w:rPr>
              <w:fldChar w:fldCharType="end"/>
            </w:r>
          </w:hyperlink>
        </w:p>
        <w:p w14:paraId="4A37FE18" w14:textId="77777777" w:rsidR="001238A3" w:rsidRPr="00E52976" w:rsidRDefault="007E45B9" w:rsidP="00E52976">
          <w:pPr>
            <w:pStyle w:val="TOC4"/>
            <w:framePr w:wrap="around" w:vAnchor="text" w:hAnchor="text" w:y="1"/>
            <w:jc w:val="both"/>
            <w:rPr>
              <w:rFonts w:asciiTheme="minorHAnsi" w:eastAsiaTheme="minorEastAsia" w:hAnsiTheme="minorHAnsi" w:cstheme="minorBidi"/>
              <w:noProof/>
              <w:sz w:val="24"/>
              <w:lang w:val="en-US" w:eastAsia="ja-JP"/>
            </w:rPr>
          </w:pPr>
          <w:hyperlink w:anchor="_Toc151655265" w:history="1">
            <w:r w:rsidR="001238A3" w:rsidRPr="00E52976">
              <w:rPr>
                <w:rStyle w:val="Hyperlink"/>
                <w:rFonts w:ascii="Arial Bold" w:hAnsi="Arial Bold" w:hint="eastAsia"/>
                <w:noProof/>
                <w:sz w:val="24"/>
                <w:lang w:val="en-US"/>
              </w:rPr>
              <w:t>ANNEX 4.</w:t>
            </w:r>
            <w:r w:rsidR="001238A3" w:rsidRPr="00E52976">
              <w:rPr>
                <w:rStyle w:val="Hyperlink"/>
                <w:noProof/>
                <w:sz w:val="24"/>
                <w:lang w:val="en-US"/>
              </w:rPr>
              <w:t xml:space="preserve"> GENERAL REQUIREMENTS TO APPLICANTS</w:t>
            </w:r>
            <w:r w:rsidR="001238A3" w:rsidRPr="00E52976">
              <w:rPr>
                <w:noProof/>
                <w:webHidden/>
                <w:sz w:val="24"/>
                <w:lang w:val="en-US"/>
              </w:rPr>
              <w:tab/>
            </w:r>
            <w:r w:rsidR="001238A3" w:rsidRPr="00E52976">
              <w:rPr>
                <w:noProof/>
                <w:webHidden/>
                <w:sz w:val="24"/>
                <w:lang w:val="en-US"/>
              </w:rPr>
              <w:fldChar w:fldCharType="begin"/>
            </w:r>
            <w:r w:rsidR="001238A3" w:rsidRPr="00E52976">
              <w:rPr>
                <w:noProof/>
                <w:webHidden/>
                <w:sz w:val="24"/>
                <w:lang w:val="en-US"/>
              </w:rPr>
              <w:instrText xml:space="preserve"> PAGEREF _Toc151655265 \h </w:instrText>
            </w:r>
            <w:r w:rsidR="001238A3" w:rsidRPr="00E52976">
              <w:rPr>
                <w:noProof/>
                <w:webHidden/>
                <w:sz w:val="24"/>
                <w:lang w:val="en-US"/>
              </w:rPr>
            </w:r>
            <w:r w:rsidR="001238A3" w:rsidRPr="00E52976">
              <w:rPr>
                <w:noProof/>
                <w:webHidden/>
                <w:sz w:val="24"/>
                <w:lang w:val="en-US"/>
              </w:rPr>
              <w:fldChar w:fldCharType="separate"/>
            </w:r>
            <w:r w:rsidR="001238A3" w:rsidRPr="00E52976">
              <w:rPr>
                <w:noProof/>
                <w:webHidden/>
                <w:sz w:val="24"/>
                <w:lang w:val="en-US"/>
              </w:rPr>
              <w:t>29</w:t>
            </w:r>
            <w:r w:rsidR="001238A3" w:rsidRPr="00E52976">
              <w:rPr>
                <w:noProof/>
                <w:webHidden/>
                <w:sz w:val="24"/>
                <w:lang w:val="en-US"/>
              </w:rPr>
              <w:fldChar w:fldCharType="end"/>
            </w:r>
          </w:hyperlink>
        </w:p>
        <w:p w14:paraId="611BAF7D" w14:textId="77777777" w:rsidR="001238A3" w:rsidRPr="00E52976" w:rsidRDefault="007E45B9" w:rsidP="00E52976">
          <w:pPr>
            <w:pStyle w:val="TOC4"/>
            <w:framePr w:wrap="around" w:vAnchor="text" w:hAnchor="text" w:y="1"/>
            <w:jc w:val="both"/>
            <w:rPr>
              <w:rFonts w:asciiTheme="minorHAnsi" w:eastAsiaTheme="minorEastAsia" w:hAnsiTheme="minorHAnsi" w:cstheme="minorBidi"/>
              <w:noProof/>
              <w:sz w:val="24"/>
              <w:lang w:val="en-US" w:eastAsia="ja-JP"/>
            </w:rPr>
          </w:pPr>
          <w:hyperlink w:anchor="_Toc151655266" w:history="1">
            <w:r w:rsidR="001238A3" w:rsidRPr="00E52976">
              <w:rPr>
                <w:rStyle w:val="Hyperlink"/>
                <w:rFonts w:ascii="Arial Bold" w:hAnsi="Arial Bold" w:hint="eastAsia"/>
                <w:noProof/>
                <w:sz w:val="24"/>
                <w:lang w:val="en-US"/>
              </w:rPr>
              <w:t>ANNEX 5.</w:t>
            </w:r>
            <w:r w:rsidR="001238A3" w:rsidRPr="00E52976">
              <w:rPr>
                <w:rStyle w:val="Hyperlink"/>
                <w:noProof/>
                <w:sz w:val="24"/>
                <w:lang w:val="en-US"/>
              </w:rPr>
              <w:t xml:space="preserve"> QUALIFICATION CRITERIA</w:t>
            </w:r>
            <w:r w:rsidR="001238A3" w:rsidRPr="00E52976">
              <w:rPr>
                <w:noProof/>
                <w:webHidden/>
                <w:sz w:val="24"/>
                <w:lang w:val="en-US"/>
              </w:rPr>
              <w:tab/>
            </w:r>
            <w:r w:rsidR="001238A3" w:rsidRPr="00E52976">
              <w:rPr>
                <w:noProof/>
                <w:webHidden/>
                <w:sz w:val="24"/>
                <w:lang w:val="en-US"/>
              </w:rPr>
              <w:fldChar w:fldCharType="begin"/>
            </w:r>
            <w:r w:rsidR="001238A3" w:rsidRPr="00E52976">
              <w:rPr>
                <w:noProof/>
                <w:webHidden/>
                <w:sz w:val="24"/>
                <w:lang w:val="en-US"/>
              </w:rPr>
              <w:instrText xml:space="preserve"> PAGEREF _Toc151655266 \h </w:instrText>
            </w:r>
            <w:r w:rsidR="001238A3" w:rsidRPr="00E52976">
              <w:rPr>
                <w:noProof/>
                <w:webHidden/>
                <w:sz w:val="24"/>
                <w:lang w:val="en-US"/>
              </w:rPr>
            </w:r>
            <w:r w:rsidR="001238A3" w:rsidRPr="00E52976">
              <w:rPr>
                <w:noProof/>
                <w:webHidden/>
                <w:sz w:val="24"/>
                <w:lang w:val="en-US"/>
              </w:rPr>
              <w:fldChar w:fldCharType="separate"/>
            </w:r>
            <w:r w:rsidR="001238A3" w:rsidRPr="00E52976">
              <w:rPr>
                <w:noProof/>
                <w:webHidden/>
                <w:sz w:val="24"/>
                <w:lang w:val="en-US"/>
              </w:rPr>
              <w:t>31</w:t>
            </w:r>
            <w:r w:rsidR="001238A3" w:rsidRPr="00E52976">
              <w:rPr>
                <w:noProof/>
                <w:webHidden/>
                <w:sz w:val="24"/>
                <w:lang w:val="en-US"/>
              </w:rPr>
              <w:fldChar w:fldCharType="end"/>
            </w:r>
          </w:hyperlink>
        </w:p>
        <w:p w14:paraId="7E284744" w14:textId="77777777" w:rsidR="001238A3" w:rsidRPr="00E52976" w:rsidRDefault="007E45B9" w:rsidP="00E52976">
          <w:pPr>
            <w:pStyle w:val="TOC4"/>
            <w:framePr w:wrap="around" w:vAnchor="text" w:hAnchor="text" w:y="1"/>
            <w:jc w:val="both"/>
            <w:rPr>
              <w:rFonts w:asciiTheme="minorHAnsi" w:eastAsiaTheme="minorEastAsia" w:hAnsiTheme="minorHAnsi" w:cstheme="minorBidi"/>
              <w:noProof/>
              <w:sz w:val="24"/>
              <w:lang w:val="en-US" w:eastAsia="ja-JP"/>
            </w:rPr>
          </w:pPr>
          <w:hyperlink w:anchor="_Toc151655267" w:history="1">
            <w:r w:rsidR="001238A3" w:rsidRPr="00E52976">
              <w:rPr>
                <w:rStyle w:val="Hyperlink"/>
                <w:rFonts w:ascii="Arial Bold" w:hAnsi="Arial Bold" w:hint="eastAsia"/>
                <w:noProof/>
                <w:sz w:val="24"/>
                <w:lang w:val="en-US"/>
              </w:rPr>
              <w:t>ANNEX 6.</w:t>
            </w:r>
            <w:r w:rsidR="001238A3" w:rsidRPr="00E52976">
              <w:rPr>
                <w:rStyle w:val="Hyperlink"/>
                <w:noProof/>
                <w:sz w:val="24"/>
                <w:lang w:val="en-US"/>
              </w:rPr>
              <w:t xml:space="preserve"> CONTENT OF QUALIFICATION BID</w:t>
            </w:r>
            <w:r w:rsidR="001238A3" w:rsidRPr="00E52976">
              <w:rPr>
                <w:noProof/>
                <w:webHidden/>
                <w:sz w:val="24"/>
                <w:lang w:val="en-US"/>
              </w:rPr>
              <w:tab/>
            </w:r>
            <w:r w:rsidR="001238A3" w:rsidRPr="00E52976">
              <w:rPr>
                <w:noProof/>
                <w:webHidden/>
                <w:sz w:val="24"/>
                <w:lang w:val="en-US"/>
              </w:rPr>
              <w:fldChar w:fldCharType="begin"/>
            </w:r>
            <w:r w:rsidR="001238A3" w:rsidRPr="00E52976">
              <w:rPr>
                <w:noProof/>
                <w:webHidden/>
                <w:sz w:val="24"/>
                <w:lang w:val="en-US"/>
              </w:rPr>
              <w:instrText xml:space="preserve"> PAGEREF _Toc151655267 \h </w:instrText>
            </w:r>
            <w:r w:rsidR="001238A3" w:rsidRPr="00E52976">
              <w:rPr>
                <w:noProof/>
                <w:webHidden/>
                <w:sz w:val="24"/>
                <w:lang w:val="en-US"/>
              </w:rPr>
            </w:r>
            <w:r w:rsidR="001238A3" w:rsidRPr="00E52976">
              <w:rPr>
                <w:noProof/>
                <w:webHidden/>
                <w:sz w:val="24"/>
                <w:lang w:val="en-US"/>
              </w:rPr>
              <w:fldChar w:fldCharType="separate"/>
            </w:r>
            <w:r w:rsidR="001238A3" w:rsidRPr="00E52976">
              <w:rPr>
                <w:noProof/>
                <w:webHidden/>
                <w:sz w:val="24"/>
                <w:lang w:val="en-US"/>
              </w:rPr>
              <w:t>34</w:t>
            </w:r>
            <w:r w:rsidR="001238A3" w:rsidRPr="00E52976">
              <w:rPr>
                <w:noProof/>
                <w:webHidden/>
                <w:sz w:val="24"/>
                <w:lang w:val="en-US"/>
              </w:rPr>
              <w:fldChar w:fldCharType="end"/>
            </w:r>
          </w:hyperlink>
        </w:p>
        <w:p w14:paraId="6A42FB61" w14:textId="77777777" w:rsidR="001238A3" w:rsidRPr="00E52976" w:rsidRDefault="007E45B9" w:rsidP="00E52976">
          <w:pPr>
            <w:pStyle w:val="TOC4"/>
            <w:framePr w:wrap="around" w:vAnchor="text" w:hAnchor="text" w:y="1"/>
            <w:jc w:val="both"/>
            <w:rPr>
              <w:rFonts w:asciiTheme="minorHAnsi" w:eastAsiaTheme="minorEastAsia" w:hAnsiTheme="minorHAnsi" w:cstheme="minorBidi"/>
              <w:noProof/>
              <w:sz w:val="24"/>
              <w:lang w:val="en-US" w:eastAsia="ja-JP"/>
            </w:rPr>
          </w:pPr>
          <w:hyperlink w:anchor="_Toc151655269" w:history="1">
            <w:r w:rsidR="001238A3" w:rsidRPr="00E52976">
              <w:rPr>
                <w:rStyle w:val="Hyperlink"/>
                <w:rFonts w:ascii="Arial Bold" w:hAnsi="Arial Bold" w:cstheme="majorBidi" w:hint="eastAsia"/>
                <w:noProof/>
                <w:sz w:val="24"/>
                <w:lang w:val="en-US"/>
              </w:rPr>
              <w:t>ANNEX 7.</w:t>
            </w:r>
            <w:r w:rsidR="001238A3" w:rsidRPr="00E52976">
              <w:rPr>
                <w:rStyle w:val="Hyperlink"/>
                <w:rFonts w:cstheme="majorBidi"/>
                <w:noProof/>
                <w:sz w:val="24"/>
                <w:lang w:val="en-US"/>
              </w:rPr>
              <w:t xml:space="preserve"> REQUIREMENTS TO RELIABLE BANKS</w:t>
            </w:r>
            <w:r w:rsidR="001238A3" w:rsidRPr="00E52976">
              <w:rPr>
                <w:noProof/>
                <w:webHidden/>
                <w:sz w:val="24"/>
                <w:lang w:val="en-US"/>
              </w:rPr>
              <w:tab/>
            </w:r>
            <w:r w:rsidR="001238A3" w:rsidRPr="00E52976">
              <w:rPr>
                <w:noProof/>
                <w:webHidden/>
                <w:sz w:val="24"/>
                <w:lang w:val="en-US"/>
              </w:rPr>
              <w:fldChar w:fldCharType="begin"/>
            </w:r>
            <w:r w:rsidR="001238A3" w:rsidRPr="00E52976">
              <w:rPr>
                <w:noProof/>
                <w:webHidden/>
                <w:sz w:val="24"/>
                <w:lang w:val="en-US"/>
              </w:rPr>
              <w:instrText xml:space="preserve"> PAGEREF _Toc151655269 \h </w:instrText>
            </w:r>
            <w:r w:rsidR="001238A3" w:rsidRPr="00E52976">
              <w:rPr>
                <w:noProof/>
                <w:webHidden/>
                <w:sz w:val="24"/>
                <w:lang w:val="en-US"/>
              </w:rPr>
            </w:r>
            <w:r w:rsidR="001238A3" w:rsidRPr="00E52976">
              <w:rPr>
                <w:noProof/>
                <w:webHidden/>
                <w:sz w:val="24"/>
                <w:lang w:val="en-US"/>
              </w:rPr>
              <w:fldChar w:fldCharType="separate"/>
            </w:r>
            <w:r w:rsidR="001238A3" w:rsidRPr="00E52976">
              <w:rPr>
                <w:noProof/>
                <w:webHidden/>
                <w:sz w:val="24"/>
                <w:lang w:val="en-US"/>
              </w:rPr>
              <w:t>55</w:t>
            </w:r>
            <w:r w:rsidR="001238A3" w:rsidRPr="00E52976">
              <w:rPr>
                <w:noProof/>
                <w:webHidden/>
                <w:sz w:val="24"/>
                <w:lang w:val="en-US"/>
              </w:rPr>
              <w:fldChar w:fldCharType="end"/>
            </w:r>
          </w:hyperlink>
        </w:p>
        <w:p w14:paraId="26B2A5DC" w14:textId="77777777" w:rsidR="001238A3" w:rsidRPr="00E52976" w:rsidRDefault="007E45B9" w:rsidP="00E52976">
          <w:pPr>
            <w:pStyle w:val="TOC4"/>
            <w:framePr w:wrap="around" w:vAnchor="text" w:hAnchor="text" w:y="1"/>
            <w:jc w:val="both"/>
            <w:rPr>
              <w:rFonts w:asciiTheme="minorHAnsi" w:eastAsiaTheme="minorEastAsia" w:hAnsiTheme="minorHAnsi" w:cstheme="minorBidi"/>
              <w:noProof/>
              <w:sz w:val="24"/>
              <w:lang w:val="en-US" w:eastAsia="ja-JP"/>
            </w:rPr>
          </w:pPr>
          <w:hyperlink w:anchor="_Toc151655270" w:history="1">
            <w:r w:rsidR="001238A3" w:rsidRPr="00E52976">
              <w:rPr>
                <w:rStyle w:val="Hyperlink"/>
                <w:rFonts w:ascii="Arial Bold" w:hAnsi="Arial Bold" w:cstheme="majorBidi" w:hint="eastAsia"/>
                <w:noProof/>
                <w:sz w:val="24"/>
                <w:lang w:val="en-US"/>
              </w:rPr>
              <w:t>ANNEX 8.</w:t>
            </w:r>
            <w:r w:rsidR="001238A3" w:rsidRPr="00E52976">
              <w:rPr>
                <w:rStyle w:val="Hyperlink"/>
                <w:rFonts w:cstheme="majorBidi"/>
                <w:noProof/>
                <w:sz w:val="24"/>
                <w:lang w:val="en-US"/>
              </w:rPr>
              <w:t xml:space="preserve"> DEFINITIONS AND INTERPRETATION</w:t>
            </w:r>
            <w:r w:rsidR="001238A3" w:rsidRPr="00E52976">
              <w:rPr>
                <w:noProof/>
                <w:webHidden/>
                <w:sz w:val="24"/>
                <w:lang w:val="en-US"/>
              </w:rPr>
              <w:tab/>
            </w:r>
            <w:r w:rsidR="001238A3" w:rsidRPr="00E52976">
              <w:rPr>
                <w:noProof/>
                <w:webHidden/>
                <w:sz w:val="24"/>
                <w:lang w:val="en-US"/>
              </w:rPr>
              <w:fldChar w:fldCharType="begin"/>
            </w:r>
            <w:r w:rsidR="001238A3" w:rsidRPr="00E52976">
              <w:rPr>
                <w:noProof/>
                <w:webHidden/>
                <w:sz w:val="24"/>
                <w:lang w:val="en-US"/>
              </w:rPr>
              <w:instrText xml:space="preserve"> PAGEREF _Toc151655270 \h </w:instrText>
            </w:r>
            <w:r w:rsidR="001238A3" w:rsidRPr="00E52976">
              <w:rPr>
                <w:noProof/>
                <w:webHidden/>
                <w:sz w:val="24"/>
                <w:lang w:val="en-US"/>
              </w:rPr>
            </w:r>
            <w:r w:rsidR="001238A3" w:rsidRPr="00E52976">
              <w:rPr>
                <w:noProof/>
                <w:webHidden/>
                <w:sz w:val="24"/>
                <w:lang w:val="en-US"/>
              </w:rPr>
              <w:fldChar w:fldCharType="separate"/>
            </w:r>
            <w:r w:rsidR="001238A3" w:rsidRPr="00E52976">
              <w:rPr>
                <w:noProof/>
                <w:webHidden/>
                <w:sz w:val="24"/>
                <w:lang w:val="en-US"/>
              </w:rPr>
              <w:t>56</w:t>
            </w:r>
            <w:r w:rsidR="001238A3" w:rsidRPr="00E52976">
              <w:rPr>
                <w:noProof/>
                <w:webHidden/>
                <w:sz w:val="24"/>
                <w:lang w:val="en-US"/>
              </w:rPr>
              <w:fldChar w:fldCharType="end"/>
            </w:r>
          </w:hyperlink>
        </w:p>
        <w:p w14:paraId="2E91B8CC" w14:textId="77777777" w:rsidR="001238A3" w:rsidRPr="00E52976" w:rsidRDefault="001238A3" w:rsidP="00E52976">
          <w:pPr>
            <w:jc w:val="both"/>
            <w:rPr>
              <w:sz w:val="24"/>
              <w:szCs w:val="24"/>
            </w:rPr>
          </w:pPr>
          <w:r w:rsidRPr="00E52976">
            <w:rPr>
              <w:rFonts w:eastAsia="Tahoma" w:cs="Cambria"/>
              <w:b/>
              <w:sz w:val="24"/>
              <w:szCs w:val="24"/>
            </w:rPr>
            <w:fldChar w:fldCharType="end"/>
          </w:r>
        </w:p>
      </w:sdtContent>
    </w:sdt>
    <w:p w14:paraId="276B35B7" w14:textId="77777777" w:rsidR="001238A3" w:rsidRPr="00E52976" w:rsidRDefault="001238A3" w:rsidP="00E52976">
      <w:pPr>
        <w:jc w:val="both"/>
        <w:rPr>
          <w:sz w:val="24"/>
          <w:szCs w:val="24"/>
        </w:rPr>
      </w:pPr>
      <w:r w:rsidRPr="00E52976">
        <w:rPr>
          <w:sz w:val="24"/>
          <w:szCs w:val="24"/>
        </w:rPr>
        <w:br w:type="page"/>
      </w:r>
    </w:p>
    <w:p w14:paraId="56F86B85" w14:textId="77777777" w:rsidR="001238A3" w:rsidRPr="00E52976" w:rsidRDefault="001238A3" w:rsidP="00E52976">
      <w:pPr>
        <w:pStyle w:val="1Heading"/>
        <w:numPr>
          <w:ilvl w:val="0"/>
          <w:numId w:val="139"/>
        </w:numPr>
        <w:jc w:val="both"/>
        <w:rPr>
          <w:sz w:val="24"/>
          <w:szCs w:val="24"/>
        </w:rPr>
      </w:pPr>
      <w:bookmarkStart w:id="178" w:name="_Toc151655254"/>
      <w:bookmarkStart w:id="179" w:name="_Toc152158825"/>
      <w:bookmarkStart w:id="180" w:name="_Toc146536289"/>
      <w:r w:rsidRPr="00E52976">
        <w:rPr>
          <w:sz w:val="24"/>
          <w:szCs w:val="24"/>
        </w:rPr>
        <w:t>INTRODUCTION</w:t>
      </w:r>
      <w:bookmarkEnd w:id="178"/>
      <w:bookmarkEnd w:id="179"/>
      <w:bookmarkEnd w:id="180"/>
    </w:p>
    <w:p w14:paraId="1341B672" w14:textId="77777777" w:rsidR="001238A3" w:rsidRPr="00E52976" w:rsidRDefault="001238A3" w:rsidP="00E52976">
      <w:pPr>
        <w:pStyle w:val="11"/>
        <w:numPr>
          <w:ilvl w:val="1"/>
          <w:numId w:val="27"/>
        </w:numPr>
        <w:jc w:val="both"/>
        <w:rPr>
          <w:rFonts w:cs="Arial"/>
          <w:b w:val="0"/>
          <w:bCs w:val="0"/>
          <w:sz w:val="24"/>
        </w:rPr>
      </w:pPr>
      <w:r w:rsidRPr="00E52976">
        <w:rPr>
          <w:b w:val="0"/>
          <w:bCs w:val="0"/>
          <w:sz w:val="24"/>
        </w:rPr>
        <w:t>The Ministry of Internal Affairs of the Republic of Armenia (the "</w:t>
      </w:r>
      <w:r w:rsidRPr="00E52976">
        <w:rPr>
          <w:sz w:val="24"/>
        </w:rPr>
        <w:t>Competent Authority</w:t>
      </w:r>
      <w:r w:rsidRPr="00E52976">
        <w:rPr>
          <w:b w:val="0"/>
          <w:bCs w:val="0"/>
          <w:sz w:val="24"/>
        </w:rPr>
        <w:t>") is</w:t>
      </w:r>
      <w:r w:rsidRPr="00E52976">
        <w:rPr>
          <w:b w:val="0"/>
          <w:sz w:val="24"/>
        </w:rPr>
        <w:t xml:space="preserve"> </w:t>
      </w:r>
      <w:r w:rsidRPr="00E52976">
        <w:rPr>
          <w:rFonts w:cs="Arial"/>
          <w:b w:val="0"/>
          <w:bCs w:val="0"/>
          <w:sz w:val="24"/>
        </w:rPr>
        <w:t>implementing a public-private partnership project for the issuance and distribution of identity documents and operation and servicing of the facilities involved in the ID documents provision in the Republic of Armenia (the "</w:t>
      </w:r>
      <w:r w:rsidRPr="00E52976">
        <w:rPr>
          <w:rFonts w:cs="Arial"/>
          <w:sz w:val="24"/>
        </w:rPr>
        <w:t>Project</w:t>
      </w:r>
      <w:r w:rsidRPr="00E52976">
        <w:rPr>
          <w:rFonts w:cs="Arial"/>
          <w:b w:val="0"/>
          <w:bCs w:val="0"/>
          <w:sz w:val="24"/>
        </w:rPr>
        <w:t>") through a fair and transparent competitive selection process in accordance with Armenian law and international best practice (the "</w:t>
      </w:r>
      <w:r w:rsidRPr="00E52976">
        <w:rPr>
          <w:rFonts w:cs="Arial"/>
          <w:sz w:val="24"/>
        </w:rPr>
        <w:t>Selection Procedure</w:t>
      </w:r>
      <w:r w:rsidRPr="00E52976">
        <w:rPr>
          <w:rFonts w:cs="Arial"/>
          <w:b w:val="0"/>
          <w:bCs w:val="0"/>
          <w:sz w:val="24"/>
        </w:rPr>
        <w:t>").</w:t>
      </w:r>
    </w:p>
    <w:p w14:paraId="5B00E0D2" w14:textId="42A34FFA" w:rsidR="001238A3" w:rsidRPr="00E52976" w:rsidRDefault="001238A3" w:rsidP="00E52976">
      <w:pPr>
        <w:pStyle w:val="Intro11"/>
        <w:numPr>
          <w:ilvl w:val="1"/>
          <w:numId w:val="27"/>
        </w:numPr>
        <w:jc w:val="both"/>
        <w:rPr>
          <w:sz w:val="24"/>
        </w:rPr>
      </w:pPr>
      <w:r w:rsidRPr="00E52976">
        <w:rPr>
          <w:sz w:val="24"/>
        </w:rPr>
        <w:t xml:space="preserve">The general description of the key provisions (elements) of the Project is given in </w:t>
      </w:r>
      <w:r w:rsidRPr="00E52976">
        <w:rPr>
          <w:i/>
          <w:iCs/>
          <w:sz w:val="24"/>
        </w:rPr>
        <w:fldChar w:fldCharType="begin"/>
      </w:r>
      <w:r w:rsidRPr="00E52976">
        <w:rPr>
          <w:i/>
          <w:iCs/>
          <w:sz w:val="24"/>
        </w:rPr>
        <w:instrText xml:space="preserve"> REF  _Ref146294782 \* Caps \h \r  \* MERGEFORMAT </w:instrText>
      </w:r>
      <w:r w:rsidRPr="00E52976">
        <w:rPr>
          <w:i/>
          <w:iCs/>
          <w:sz w:val="24"/>
        </w:rPr>
      </w:r>
      <w:r w:rsidRPr="00E52976">
        <w:rPr>
          <w:i/>
          <w:iCs/>
          <w:sz w:val="24"/>
        </w:rPr>
        <w:fldChar w:fldCharType="separate"/>
      </w:r>
      <w:r w:rsidRPr="00E52976">
        <w:rPr>
          <w:i/>
          <w:iCs/>
          <w:sz w:val="24"/>
        </w:rPr>
        <w:t>Annex 3</w:t>
      </w:r>
      <w:r w:rsidRPr="00E52976">
        <w:rPr>
          <w:i/>
          <w:iCs/>
          <w:sz w:val="24"/>
        </w:rPr>
        <w:fldChar w:fldCharType="end"/>
      </w:r>
      <w:r w:rsidRPr="00E52976">
        <w:rPr>
          <w:i/>
          <w:iCs/>
          <w:sz w:val="24"/>
        </w:rPr>
        <w:t xml:space="preserve"> (Key Provisions of the Project)</w:t>
      </w:r>
      <w:r w:rsidRPr="00E52976">
        <w:rPr>
          <w:sz w:val="24"/>
        </w:rPr>
        <w:t xml:space="preserve"> to this Request for Qualification. The preliminary outline of key provisions of the PPP contract for the Project, which is non-binding and may be subject to changes, is contained in the Project term sheet available at </w:t>
      </w:r>
      <w:r w:rsidRPr="00E52976">
        <w:rPr>
          <w:rFonts w:cs="Arial"/>
          <w:sz w:val="24"/>
        </w:rPr>
        <w:t xml:space="preserve">Mineconomy's official website. </w:t>
      </w:r>
    </w:p>
    <w:p w14:paraId="4BBDB4FA" w14:textId="77777777" w:rsidR="001238A3" w:rsidRPr="00E52976" w:rsidRDefault="001238A3" w:rsidP="00E52976">
      <w:pPr>
        <w:pStyle w:val="Intro11"/>
        <w:numPr>
          <w:ilvl w:val="1"/>
          <w:numId w:val="27"/>
        </w:numPr>
        <w:jc w:val="both"/>
        <w:rPr>
          <w:rFonts w:cs="Arial"/>
          <w:sz w:val="24"/>
        </w:rPr>
      </w:pPr>
      <w:r w:rsidRPr="00E52976">
        <w:rPr>
          <w:rFonts w:cs="Arial"/>
          <w:sz w:val="24"/>
        </w:rPr>
        <w:t>According to the Decree of the Government on implementation of the Project [</w:t>
      </w:r>
      <w:r w:rsidRPr="00E52976">
        <w:rPr>
          <w:rFonts w:cs="Arial"/>
          <w:sz w:val="24"/>
          <w:highlight w:val="lightGray"/>
        </w:rPr>
        <w:t>details of the Decree to be added</w:t>
      </w:r>
      <w:r w:rsidRPr="00E52976">
        <w:rPr>
          <w:rFonts w:cs="Arial"/>
          <w:sz w:val="24"/>
        </w:rPr>
        <w:t xml:space="preserve">], the Selection Procedure shall be carried out as the two-stage open procedure under the Applicable Law. </w:t>
      </w:r>
    </w:p>
    <w:p w14:paraId="47D4A8BF" w14:textId="77777777" w:rsidR="001238A3" w:rsidRPr="00E52976" w:rsidRDefault="001238A3" w:rsidP="00E52976">
      <w:pPr>
        <w:pStyle w:val="Intro11"/>
        <w:numPr>
          <w:ilvl w:val="1"/>
          <w:numId w:val="27"/>
        </w:numPr>
        <w:jc w:val="both"/>
        <w:rPr>
          <w:rFonts w:cs="Arial"/>
          <w:sz w:val="24"/>
        </w:rPr>
      </w:pPr>
      <w:r w:rsidRPr="00E52976">
        <w:rPr>
          <w:rFonts w:cs="Arial"/>
          <w:sz w:val="24"/>
        </w:rPr>
        <w:t>This document governs the matters of the Request for Qualification stage of the Selection Procedure. The detailed terms and conditions of the Request for Proposal stage, including the requirements applicable to the format and contents of Bids, the procedure for submission and evaluation of Bids, and other information relevant for the bidding process are set out in the Request for Proposal intended for Applicants that have passed the qualification in accordance with this RFQ.</w:t>
      </w:r>
    </w:p>
    <w:p w14:paraId="445A7DA1" w14:textId="77777777" w:rsidR="001238A3" w:rsidRPr="00E52976" w:rsidRDefault="001238A3" w:rsidP="00E52976">
      <w:pPr>
        <w:pStyle w:val="Intro11"/>
        <w:numPr>
          <w:ilvl w:val="1"/>
          <w:numId w:val="27"/>
        </w:numPr>
        <w:jc w:val="both"/>
        <w:rPr>
          <w:rFonts w:cs="Arial"/>
          <w:sz w:val="24"/>
        </w:rPr>
      </w:pPr>
      <w:r w:rsidRPr="00E52976">
        <w:rPr>
          <w:rFonts w:cs="Arial"/>
          <w:sz w:val="24"/>
        </w:rPr>
        <w:t>The Selection Procedure has been announced in the relevant media (collectively, the "</w:t>
      </w:r>
      <w:r w:rsidRPr="00E52976">
        <w:rPr>
          <w:rFonts w:cs="Arial"/>
          <w:b/>
          <w:bCs/>
          <w:sz w:val="24"/>
        </w:rPr>
        <w:t>Announcement</w:t>
      </w:r>
      <w:r w:rsidRPr="00E52976">
        <w:rPr>
          <w:rFonts w:cs="Arial"/>
          <w:sz w:val="24"/>
        </w:rPr>
        <w:t>") in accordance with Applicable Law. All eligible persons interested in participation in the Selection Procedure are hereby invited to submit Qualification Bids in accordance with terms and conditions of this RFQ.</w:t>
      </w:r>
    </w:p>
    <w:p w14:paraId="5E9265F3" w14:textId="77777777" w:rsidR="001238A3" w:rsidRPr="00E52976" w:rsidRDefault="001238A3" w:rsidP="00E52976">
      <w:pPr>
        <w:pStyle w:val="Intro11"/>
        <w:numPr>
          <w:ilvl w:val="1"/>
          <w:numId w:val="27"/>
        </w:numPr>
        <w:jc w:val="both"/>
        <w:rPr>
          <w:rFonts w:cs="Arial"/>
          <w:sz w:val="24"/>
        </w:rPr>
      </w:pPr>
      <w:r w:rsidRPr="00E52976">
        <w:rPr>
          <w:rFonts w:cs="Arial"/>
          <w:sz w:val="24"/>
        </w:rPr>
        <w:t>This Request for Qualification has been prepared in accordance with Applicable Law, including the Law of Armenia "On Public-Private Partnership" No. HO-113-N 997-XIV dated 28 June 2019 (as amended, the "</w:t>
      </w:r>
      <w:r w:rsidRPr="00E52976">
        <w:rPr>
          <w:rFonts w:cs="Arial"/>
          <w:b/>
          <w:bCs/>
          <w:sz w:val="24"/>
        </w:rPr>
        <w:t>PPP Law</w:t>
      </w:r>
      <w:r w:rsidRPr="00E52976">
        <w:rPr>
          <w:rFonts w:cs="Arial"/>
          <w:sz w:val="24"/>
        </w:rPr>
        <w:t>"), the Procedure of the Public-Private Partnerships approved by the Decree of the Government No.1183-Н dated 28 July 2022 (as amended, the "</w:t>
      </w:r>
      <w:r w:rsidRPr="00E52976">
        <w:rPr>
          <w:rFonts w:cs="Arial"/>
          <w:b/>
          <w:bCs/>
          <w:sz w:val="24"/>
        </w:rPr>
        <w:t>PPP Procedure</w:t>
      </w:r>
      <w:r w:rsidRPr="00E52976">
        <w:rPr>
          <w:rFonts w:cs="Arial"/>
          <w:sz w:val="24"/>
        </w:rPr>
        <w:t>"), and in accordance with other applicable Armenian laws and regulations.</w:t>
      </w:r>
    </w:p>
    <w:p w14:paraId="315DFAAA" w14:textId="77777777" w:rsidR="001238A3" w:rsidRPr="00E52976" w:rsidRDefault="001238A3" w:rsidP="00E52976">
      <w:pPr>
        <w:pStyle w:val="Intro11"/>
        <w:numPr>
          <w:ilvl w:val="1"/>
          <w:numId w:val="27"/>
        </w:numPr>
        <w:jc w:val="both"/>
        <w:rPr>
          <w:rFonts w:cs="Arial"/>
          <w:sz w:val="24"/>
        </w:rPr>
      </w:pPr>
      <w:r w:rsidRPr="00E52976">
        <w:rPr>
          <w:rFonts w:cs="Arial"/>
          <w:sz w:val="24"/>
        </w:rPr>
        <w:t xml:space="preserve">In this Request for Qualification, unless the context otherwise requires, the capitalized terms, expressions and abbreviations shall have the meaning given in </w:t>
      </w:r>
      <w:r w:rsidRPr="00E52976">
        <w:rPr>
          <w:rFonts w:cs="Arial"/>
          <w:i/>
          <w:iCs/>
          <w:sz w:val="24"/>
        </w:rPr>
        <w:fldChar w:fldCharType="begin"/>
      </w:r>
      <w:r w:rsidRPr="00E52976">
        <w:rPr>
          <w:rFonts w:cs="Arial"/>
          <w:i/>
          <w:iCs/>
          <w:sz w:val="24"/>
        </w:rPr>
        <w:instrText xml:space="preserve"> REF  _Ref133347110 \* Caps \h \r  \* MERGEFORMAT </w:instrText>
      </w:r>
      <w:r w:rsidRPr="00E52976">
        <w:rPr>
          <w:rFonts w:cs="Arial"/>
          <w:i/>
          <w:iCs/>
          <w:sz w:val="24"/>
        </w:rPr>
      </w:r>
      <w:r w:rsidRPr="00E52976">
        <w:rPr>
          <w:rFonts w:cs="Arial"/>
          <w:i/>
          <w:iCs/>
          <w:sz w:val="24"/>
        </w:rPr>
        <w:fldChar w:fldCharType="separate"/>
      </w:r>
      <w:r w:rsidRPr="00E52976">
        <w:rPr>
          <w:rFonts w:cs="Arial"/>
          <w:i/>
          <w:iCs/>
          <w:sz w:val="24"/>
        </w:rPr>
        <w:t>Annex 9</w:t>
      </w:r>
      <w:r w:rsidRPr="00E52976">
        <w:rPr>
          <w:rFonts w:cs="Arial"/>
          <w:i/>
          <w:iCs/>
          <w:sz w:val="24"/>
        </w:rPr>
        <w:fldChar w:fldCharType="end"/>
      </w:r>
      <w:r w:rsidRPr="00E52976">
        <w:rPr>
          <w:rFonts w:cs="Arial"/>
          <w:i/>
          <w:iCs/>
          <w:sz w:val="24"/>
        </w:rPr>
        <w:t xml:space="preserve"> (Definitions and Interpretation)</w:t>
      </w:r>
      <w:r w:rsidRPr="00E52976">
        <w:rPr>
          <w:rFonts w:cs="Arial"/>
          <w:sz w:val="24"/>
        </w:rPr>
        <w:t xml:space="preserve">. </w:t>
      </w:r>
    </w:p>
    <w:p w14:paraId="7D6607FF" w14:textId="77777777" w:rsidR="001238A3" w:rsidRPr="00E52976" w:rsidRDefault="001238A3" w:rsidP="00E52976">
      <w:pPr>
        <w:pStyle w:val="1Heading"/>
        <w:numPr>
          <w:ilvl w:val="0"/>
          <w:numId w:val="27"/>
        </w:numPr>
        <w:jc w:val="both"/>
        <w:rPr>
          <w:sz w:val="24"/>
          <w:szCs w:val="24"/>
        </w:rPr>
      </w:pPr>
      <w:bookmarkStart w:id="181" w:name="_Toc151655255"/>
      <w:bookmarkStart w:id="182" w:name="_Toc152158826"/>
      <w:bookmarkStart w:id="183" w:name="_Toc146536290"/>
      <w:r w:rsidRPr="00E52976">
        <w:rPr>
          <w:sz w:val="24"/>
          <w:szCs w:val="24"/>
        </w:rPr>
        <w:t>GENERAL INSTRUCTIONS TO APPLICANTS. PARTICIPANTS OF SELECTION PROCEDURE</w:t>
      </w:r>
      <w:bookmarkEnd w:id="181"/>
      <w:bookmarkEnd w:id="182"/>
      <w:bookmarkEnd w:id="183"/>
      <w:r w:rsidRPr="00E52976">
        <w:rPr>
          <w:sz w:val="24"/>
          <w:szCs w:val="24"/>
        </w:rPr>
        <w:t xml:space="preserve"> </w:t>
      </w:r>
    </w:p>
    <w:p w14:paraId="4E4DC356" w14:textId="77777777" w:rsidR="001238A3" w:rsidRPr="00E52976" w:rsidRDefault="001238A3" w:rsidP="00E52976">
      <w:pPr>
        <w:pStyle w:val="11"/>
        <w:numPr>
          <w:ilvl w:val="1"/>
          <w:numId w:val="27"/>
        </w:numPr>
        <w:jc w:val="both"/>
        <w:rPr>
          <w:rFonts w:cs="Arial"/>
          <w:sz w:val="24"/>
        </w:rPr>
      </w:pPr>
      <w:r w:rsidRPr="00E52976">
        <w:rPr>
          <w:rFonts w:cs="Arial"/>
          <w:sz w:val="24"/>
        </w:rPr>
        <w:t>Participating Entities and Their Setup</w:t>
      </w:r>
    </w:p>
    <w:p w14:paraId="184BA445"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For the purposes of the Selection Procedure, the key categories of participants of the two-stage selection process shall be:</w:t>
      </w:r>
    </w:p>
    <w:p w14:paraId="28E99F5E"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Candidates, i.e. Applicants that submitted the Qualification Bids but have not been yet qualified in accordance with terms and conditions of this RFQ, and</w:t>
      </w:r>
    </w:p>
    <w:p w14:paraId="2593AABF"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Qualified Applicants, i.e. Applicants that have been qualified to take part in the bidding process at the RFP stage in accordance with terms and conditions of this RFQ.</w:t>
      </w:r>
    </w:p>
    <w:p w14:paraId="2D0A33CF" w14:textId="77777777" w:rsidR="001238A3" w:rsidRPr="00E52976" w:rsidRDefault="001238A3" w:rsidP="00E52976">
      <w:pPr>
        <w:pStyle w:val="Normal111"/>
        <w:jc w:val="both"/>
        <w:rPr>
          <w:sz w:val="24"/>
          <w:szCs w:val="24"/>
        </w:rPr>
      </w:pPr>
      <w:r w:rsidRPr="00E52976">
        <w:rPr>
          <w:sz w:val="24"/>
          <w:szCs w:val="24"/>
        </w:rPr>
        <w:t xml:space="preserve">Applicants shall broadly refer to all eligible participants of the Selection Procedure (both Candidates and Qualified Applicants, as the context may require), as indicated in the PPP Law. </w:t>
      </w:r>
    </w:p>
    <w:p w14:paraId="7B725E8B" w14:textId="77777777" w:rsidR="001238A3" w:rsidRPr="00E52976" w:rsidRDefault="001238A3" w:rsidP="00E52976">
      <w:pPr>
        <w:pStyle w:val="111"/>
        <w:numPr>
          <w:ilvl w:val="2"/>
          <w:numId w:val="27"/>
        </w:numPr>
        <w:ind w:left="835" w:hanging="763"/>
        <w:jc w:val="both"/>
        <w:rPr>
          <w:b/>
          <w:sz w:val="24"/>
          <w:szCs w:val="24"/>
        </w:rPr>
      </w:pPr>
      <w:r w:rsidRPr="00E52976">
        <w:rPr>
          <w:sz w:val="24"/>
          <w:szCs w:val="24"/>
        </w:rPr>
        <w:t>A prospective Candidate may submit a Qualification Bid either as a single legal entity or as a consortium made up of several legal entities that agreed to jointly participate in the Selection Procedure (a "</w:t>
      </w:r>
      <w:r w:rsidRPr="00E52976">
        <w:rPr>
          <w:b/>
          <w:sz w:val="24"/>
          <w:szCs w:val="24"/>
        </w:rPr>
        <w:t>Consortium</w:t>
      </w:r>
      <w:r w:rsidRPr="00E52976">
        <w:rPr>
          <w:sz w:val="24"/>
          <w:szCs w:val="24"/>
        </w:rPr>
        <w:t>"). Single-entity Candidates and Consortia may involve both resident and non-resident legal entities. For avoidance of doubt, a Consortium together with all its Consortium Members shall be treated in the Selection Procedure as an Applicant (including as a Candidate or Qualified Applicant, depending on the stage of the Selection Procedure).</w:t>
      </w:r>
    </w:p>
    <w:p w14:paraId="6DA1EC3C" w14:textId="77777777" w:rsidR="001238A3" w:rsidRPr="00E52976" w:rsidRDefault="001238A3" w:rsidP="00E52976">
      <w:pPr>
        <w:pStyle w:val="Normal111"/>
        <w:jc w:val="both"/>
        <w:rPr>
          <w:sz w:val="24"/>
          <w:szCs w:val="24"/>
        </w:rPr>
      </w:pPr>
      <w:r w:rsidRPr="00E52976">
        <w:rPr>
          <w:sz w:val="24"/>
          <w:szCs w:val="24"/>
        </w:rPr>
        <w:t xml:space="preserve">The prospective Candidates may establish a special purpose company for the purposes of joint participation in the Selection Procedure, as indicated in Clause </w:t>
      </w:r>
      <w:r w:rsidRPr="00E52976">
        <w:rPr>
          <w:sz w:val="24"/>
          <w:szCs w:val="24"/>
        </w:rPr>
        <w:fldChar w:fldCharType="begin"/>
      </w:r>
      <w:r w:rsidRPr="00E52976">
        <w:rPr>
          <w:sz w:val="24"/>
          <w:szCs w:val="24"/>
        </w:rPr>
        <w:instrText xml:space="preserve"> REF _Ref128051597 \r \h  \* MERGEFORMAT </w:instrText>
      </w:r>
      <w:r w:rsidRPr="00E52976">
        <w:rPr>
          <w:sz w:val="24"/>
          <w:szCs w:val="24"/>
        </w:rPr>
      </w:r>
      <w:r w:rsidRPr="00E52976">
        <w:rPr>
          <w:sz w:val="24"/>
          <w:szCs w:val="24"/>
        </w:rPr>
        <w:fldChar w:fldCharType="separate"/>
      </w:r>
      <w:r w:rsidRPr="00E52976">
        <w:rPr>
          <w:sz w:val="24"/>
          <w:szCs w:val="24"/>
        </w:rPr>
        <w:t>2.3</w:t>
      </w:r>
      <w:r w:rsidRPr="00E52976">
        <w:rPr>
          <w:sz w:val="24"/>
          <w:szCs w:val="24"/>
        </w:rPr>
        <w:fldChar w:fldCharType="end"/>
      </w:r>
      <w:r w:rsidRPr="00E52976">
        <w:rPr>
          <w:sz w:val="24"/>
          <w:szCs w:val="24"/>
        </w:rPr>
        <w:t xml:space="preserve"> below.</w:t>
      </w:r>
    </w:p>
    <w:p w14:paraId="77F0AFCE"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A Consortium shall appoint and authorize one of its members to represent and irrevocably bind all Consortium Members in all matters related to the Selection Procedure, including but not limited to the submission of the Qualification Bid on behalf of the Consortium (the "</w:t>
      </w:r>
      <w:r w:rsidRPr="00E52976">
        <w:rPr>
          <w:b/>
          <w:sz w:val="24"/>
          <w:szCs w:val="24"/>
        </w:rPr>
        <w:t>Lead Member</w:t>
      </w:r>
      <w:r w:rsidRPr="00E52976">
        <w:rPr>
          <w:sz w:val="24"/>
          <w:szCs w:val="24"/>
        </w:rPr>
        <w:t>").</w:t>
      </w:r>
    </w:p>
    <w:p w14:paraId="67957555" w14:textId="77777777" w:rsidR="001238A3" w:rsidRPr="00E52976" w:rsidRDefault="001238A3" w:rsidP="00E52976">
      <w:pPr>
        <w:pStyle w:val="Normal111"/>
        <w:jc w:val="both"/>
        <w:rPr>
          <w:sz w:val="24"/>
          <w:szCs w:val="24"/>
        </w:rPr>
      </w:pPr>
      <w:r w:rsidRPr="00E52976">
        <w:rPr>
          <w:sz w:val="24"/>
          <w:szCs w:val="24"/>
        </w:rPr>
        <w:t>The Lead Member shall:</w:t>
      </w:r>
    </w:p>
    <w:p w14:paraId="6BC335B0"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fulfil the Qualification Criteria which should be met by the Lead Member on a standalone basis </w:t>
      </w:r>
      <w:r w:rsidRPr="00E52976">
        <w:rPr>
          <w:bCs w:val="0"/>
          <w:iCs/>
          <w:sz w:val="24"/>
          <w:szCs w:val="24"/>
          <w:lang w:val="en-US"/>
        </w:rPr>
        <w:t>(</w:t>
      </w:r>
      <w:r w:rsidRPr="00E52976">
        <w:rPr>
          <w:sz w:val="24"/>
          <w:szCs w:val="24"/>
          <w:lang w:val="en-US"/>
        </w:rPr>
        <w:t xml:space="preserve">for specific criteria), as defined in </w:t>
      </w:r>
      <w:r w:rsidRPr="00E52976">
        <w:rPr>
          <w:i/>
          <w:sz w:val="24"/>
          <w:szCs w:val="24"/>
          <w:lang w:val="en-US"/>
        </w:rPr>
        <w:fldChar w:fldCharType="begin"/>
      </w:r>
      <w:r w:rsidRPr="00E52976">
        <w:rPr>
          <w:i/>
          <w:sz w:val="24"/>
          <w:szCs w:val="24"/>
          <w:lang w:val="en-US"/>
        </w:rPr>
        <w:instrText xml:space="preserve"> REF  _Ref133332203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5</w:t>
      </w:r>
      <w:r w:rsidRPr="00E52976">
        <w:rPr>
          <w:i/>
          <w:sz w:val="24"/>
          <w:szCs w:val="24"/>
          <w:lang w:val="en-US"/>
        </w:rPr>
        <w:fldChar w:fldCharType="end"/>
      </w:r>
      <w:r w:rsidRPr="00E52976">
        <w:rPr>
          <w:i/>
          <w:sz w:val="24"/>
          <w:szCs w:val="24"/>
          <w:lang w:val="en-US"/>
        </w:rPr>
        <w:t xml:space="preserve"> (Qualification Criteria)</w:t>
      </w:r>
      <w:r w:rsidRPr="00E52976">
        <w:rPr>
          <w:sz w:val="24"/>
          <w:szCs w:val="24"/>
          <w:lang w:val="en-US"/>
        </w:rPr>
        <w:t>, as well as comply with other requirements applicable to Lead Member expressly indicated in this RFQ; and</w:t>
      </w:r>
    </w:p>
    <w:p w14:paraId="3AEF8BC9"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hold individually at least 50% of voting rights or equity in the future Project Company, be the largest shareholder of the Project Company and retain effective control over the technical and operational activities of the Project Company.</w:t>
      </w:r>
    </w:p>
    <w:p w14:paraId="12D278C3"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A Consortium may be composed of legal entities that do not have Control relations with the Lead Member and/or legal entities that qualify as Related Companies of the Lead Member. All such legal entities in a Consortium, including the Lead Member, shall be treated as Consortium Members under this RFQ.</w:t>
      </w:r>
    </w:p>
    <w:p w14:paraId="2F6F830B" w14:textId="77777777" w:rsidR="001238A3" w:rsidRPr="00E52976" w:rsidRDefault="001238A3" w:rsidP="00E52976">
      <w:pPr>
        <w:pStyle w:val="11"/>
        <w:numPr>
          <w:ilvl w:val="1"/>
          <w:numId w:val="27"/>
        </w:numPr>
        <w:jc w:val="both"/>
        <w:rPr>
          <w:rFonts w:cs="Arial"/>
          <w:sz w:val="24"/>
        </w:rPr>
      </w:pPr>
      <w:bookmarkStart w:id="184" w:name="_Ref138176418"/>
      <w:r w:rsidRPr="00E52976">
        <w:rPr>
          <w:rFonts w:cs="Arial"/>
          <w:sz w:val="24"/>
        </w:rPr>
        <w:t>Key Participation Requirements and Verifications</w:t>
      </w:r>
      <w:bookmarkEnd w:id="184"/>
    </w:p>
    <w:p w14:paraId="64030B4B"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Candidates shall comply (and shall ensure compliance by the other Consortium Members, as the case may be) with the general requirements to Applicants and other Consortium Members listed in </w:t>
      </w:r>
      <w:r w:rsidRPr="00E52976">
        <w:rPr>
          <w:i/>
          <w:iCs/>
          <w:sz w:val="24"/>
          <w:szCs w:val="24"/>
        </w:rPr>
        <w:fldChar w:fldCharType="begin"/>
      </w:r>
      <w:r w:rsidRPr="00E52976">
        <w:rPr>
          <w:i/>
          <w:iCs/>
          <w:sz w:val="24"/>
          <w:szCs w:val="24"/>
        </w:rPr>
        <w:instrText xml:space="preserve"> REF  _Ref133334052 \* Caps \h \r  \* MERGEFORMAT </w:instrText>
      </w:r>
      <w:r w:rsidRPr="00E52976">
        <w:rPr>
          <w:i/>
          <w:iCs/>
          <w:sz w:val="24"/>
          <w:szCs w:val="24"/>
        </w:rPr>
      </w:r>
      <w:r w:rsidRPr="00E52976">
        <w:rPr>
          <w:i/>
          <w:iCs/>
          <w:sz w:val="24"/>
          <w:szCs w:val="24"/>
        </w:rPr>
        <w:fldChar w:fldCharType="separate"/>
      </w:r>
      <w:r w:rsidRPr="00E52976">
        <w:rPr>
          <w:i/>
          <w:iCs/>
          <w:sz w:val="24"/>
          <w:szCs w:val="24"/>
        </w:rPr>
        <w:t>Annex 4</w:t>
      </w:r>
      <w:r w:rsidRPr="00E52976">
        <w:rPr>
          <w:i/>
          <w:iCs/>
          <w:sz w:val="24"/>
          <w:szCs w:val="24"/>
        </w:rPr>
        <w:fldChar w:fldCharType="end"/>
      </w:r>
      <w:r w:rsidRPr="00E52976">
        <w:rPr>
          <w:i/>
          <w:sz w:val="24"/>
          <w:szCs w:val="24"/>
        </w:rPr>
        <w:t xml:space="preserve"> </w:t>
      </w:r>
      <w:r w:rsidRPr="00E52976">
        <w:rPr>
          <w:i/>
          <w:iCs/>
          <w:sz w:val="24"/>
          <w:szCs w:val="24"/>
        </w:rPr>
        <w:t>(General Requirements to Applicants)</w:t>
      </w:r>
      <w:r w:rsidRPr="00E52976">
        <w:rPr>
          <w:sz w:val="24"/>
          <w:szCs w:val="24"/>
        </w:rPr>
        <w:t>.</w:t>
      </w:r>
    </w:p>
    <w:p w14:paraId="63D53554"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Candidates must meet the Qualification Criteria listed in </w:t>
      </w:r>
      <w:r w:rsidRPr="00E52976">
        <w:rPr>
          <w:i/>
          <w:iCs/>
          <w:sz w:val="24"/>
          <w:szCs w:val="24"/>
        </w:rPr>
        <w:fldChar w:fldCharType="begin"/>
      </w:r>
      <w:r w:rsidRPr="00E52976">
        <w:rPr>
          <w:i/>
          <w:iCs/>
          <w:sz w:val="24"/>
          <w:szCs w:val="24"/>
        </w:rPr>
        <w:instrText xml:space="preserve"> REF  _Ref133332203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rFonts w:cs="Cambria"/>
          <w:i/>
          <w:iCs/>
          <w:sz w:val="24"/>
          <w:szCs w:val="24"/>
        </w:rPr>
        <w:t xml:space="preserve"> </w:t>
      </w:r>
      <w:r w:rsidRPr="00E52976">
        <w:rPr>
          <w:i/>
          <w:iCs/>
          <w:sz w:val="24"/>
          <w:szCs w:val="24"/>
        </w:rPr>
        <w:t>(Qualification Criteria)</w:t>
      </w:r>
      <w:r w:rsidRPr="00E52976">
        <w:rPr>
          <w:sz w:val="24"/>
          <w:szCs w:val="24"/>
        </w:rPr>
        <w:t xml:space="preserve">. To meet the Qualification Criteria, the Candidate may, </w:t>
      </w:r>
      <w:r w:rsidRPr="00E52976">
        <w:rPr>
          <w:bCs w:val="0"/>
          <w:iCs/>
          <w:sz w:val="24"/>
          <w:szCs w:val="24"/>
        </w:rPr>
        <w:t>to the extent allowed</w:t>
      </w:r>
      <w:r w:rsidRPr="00E52976">
        <w:rPr>
          <w:sz w:val="24"/>
          <w:szCs w:val="24"/>
        </w:rPr>
        <w:t xml:space="preserve"> under this RFQ and </w:t>
      </w:r>
      <w:r w:rsidRPr="00E52976">
        <w:rPr>
          <w:i/>
          <w:iCs/>
          <w:sz w:val="24"/>
          <w:szCs w:val="24"/>
        </w:rPr>
        <w:fldChar w:fldCharType="begin"/>
      </w:r>
      <w:r w:rsidRPr="00E52976">
        <w:rPr>
          <w:i/>
          <w:iCs/>
          <w:sz w:val="24"/>
          <w:szCs w:val="24"/>
        </w:rPr>
        <w:instrText xml:space="preserve"> REF  _Ref133332203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iCs/>
          <w:sz w:val="24"/>
          <w:szCs w:val="24"/>
        </w:rPr>
        <w:t xml:space="preserve"> (Qualification Criteria)</w:t>
      </w:r>
      <w:r w:rsidRPr="00E52976">
        <w:rPr>
          <w:sz w:val="24"/>
          <w:szCs w:val="24"/>
        </w:rPr>
        <w:t xml:space="preserve"> in particular rely on other Consortium Members with respect to fulfilment of the relevant Qualification Criteria.</w:t>
      </w:r>
    </w:p>
    <w:p w14:paraId="056BC5BD"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Detailed rules on compliance with the Qualification Criteria are set out in </w:t>
      </w:r>
      <w:r w:rsidRPr="00E52976">
        <w:rPr>
          <w:i/>
          <w:iCs/>
          <w:sz w:val="24"/>
          <w:szCs w:val="24"/>
        </w:rPr>
        <w:fldChar w:fldCharType="begin"/>
      </w:r>
      <w:r w:rsidRPr="00E52976">
        <w:rPr>
          <w:i/>
          <w:iCs/>
          <w:sz w:val="24"/>
          <w:szCs w:val="24"/>
        </w:rPr>
        <w:instrText xml:space="preserve"> REF  _Ref133332203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iCs/>
          <w:sz w:val="24"/>
          <w:szCs w:val="24"/>
        </w:rPr>
        <w:t xml:space="preserve"> (Qualification Criteria)</w:t>
      </w:r>
      <w:r w:rsidRPr="00E52976">
        <w:rPr>
          <w:sz w:val="24"/>
          <w:szCs w:val="24"/>
        </w:rPr>
        <w:t xml:space="preserve">. To confirm compliance with the general requirements to Applicants and Qualification Criteria (including by relying on other Consortium Members), Candidates shall submit the documents set out in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w:t>
      </w:r>
    </w:p>
    <w:p w14:paraId="128D9E8F" w14:textId="77777777" w:rsidR="001238A3" w:rsidRPr="00E52976" w:rsidRDefault="001238A3" w:rsidP="00E52976">
      <w:pPr>
        <w:pStyle w:val="Normal111"/>
        <w:jc w:val="both"/>
        <w:rPr>
          <w:sz w:val="24"/>
          <w:szCs w:val="24"/>
        </w:rPr>
      </w:pPr>
      <w:r w:rsidRPr="00E52976">
        <w:rPr>
          <w:sz w:val="24"/>
          <w:szCs w:val="24"/>
        </w:rPr>
        <w:t xml:space="preserve">If Qualification Bid is submitted by a Consortium, the Lead Member shall collect and submit all documents from the Consortium Members required under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 xml:space="preserve"> as part of a single Qualification Bid.</w:t>
      </w:r>
    </w:p>
    <w:p w14:paraId="5E087E95" w14:textId="3CBAB4B6" w:rsidR="001238A3" w:rsidRPr="00E52976" w:rsidRDefault="001238A3" w:rsidP="00E52976">
      <w:pPr>
        <w:pStyle w:val="111"/>
        <w:numPr>
          <w:ilvl w:val="2"/>
          <w:numId w:val="27"/>
        </w:numPr>
        <w:ind w:left="835" w:hanging="763"/>
        <w:jc w:val="both"/>
        <w:rPr>
          <w:sz w:val="24"/>
          <w:szCs w:val="24"/>
        </w:rPr>
      </w:pPr>
      <w:bookmarkStart w:id="185" w:name="_Ref138192319"/>
      <w:r w:rsidRPr="00E52976">
        <w:rPr>
          <w:sz w:val="24"/>
          <w:szCs w:val="24"/>
        </w:rPr>
        <w:t xml:space="preserve">A Consortium may change its composition (including adding or excluding any Consortium Members) prior to expiry of the Qualification Bids Submission Deadline. For this purpose, a Consortium may submit the relevant changes to Qualification Bid (as per Clause </w:t>
      </w:r>
      <w:r w:rsidRPr="00E52976">
        <w:rPr>
          <w:sz w:val="24"/>
          <w:szCs w:val="24"/>
        </w:rPr>
        <w:fldChar w:fldCharType="begin"/>
      </w:r>
      <w:r w:rsidRPr="00E52976">
        <w:rPr>
          <w:sz w:val="24"/>
          <w:szCs w:val="24"/>
        </w:rPr>
        <w:instrText xml:space="preserve"> REF _Ref128067611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5.3</w:t>
      </w:r>
      <w:r w:rsidRPr="00E52976">
        <w:rPr>
          <w:sz w:val="24"/>
          <w:szCs w:val="24"/>
        </w:rPr>
        <w:fldChar w:fldCharType="end"/>
      </w:r>
      <w:r w:rsidRPr="00E52976">
        <w:rPr>
          <w:sz w:val="24"/>
          <w:szCs w:val="24"/>
        </w:rPr>
        <w:t xml:space="preserve">) or withdraw the Qualification Bid and submit a new one (as per Clause </w:t>
      </w:r>
      <w:r w:rsidRPr="00E52976">
        <w:rPr>
          <w:sz w:val="24"/>
          <w:szCs w:val="24"/>
        </w:rPr>
        <w:fldChar w:fldCharType="begin"/>
      </w:r>
      <w:r w:rsidRPr="00E52976">
        <w:rPr>
          <w:sz w:val="24"/>
          <w:szCs w:val="24"/>
        </w:rPr>
        <w:instrText xml:space="preserve"> REF _Ref128069700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5.4</w:t>
      </w:r>
      <w:r w:rsidRPr="00E52976">
        <w:rPr>
          <w:sz w:val="24"/>
          <w:szCs w:val="24"/>
        </w:rPr>
        <w:fldChar w:fldCharType="end"/>
      </w:r>
      <w:r w:rsidRPr="00E52976">
        <w:rPr>
          <w:sz w:val="24"/>
          <w:szCs w:val="24"/>
        </w:rPr>
        <w:t>).</w:t>
      </w:r>
      <w:bookmarkEnd w:id="185"/>
    </w:p>
    <w:p w14:paraId="06ED0189" w14:textId="77777777" w:rsidR="001238A3" w:rsidRPr="00E52976" w:rsidRDefault="001238A3" w:rsidP="00E52976">
      <w:pPr>
        <w:pStyle w:val="Normal111"/>
        <w:jc w:val="both"/>
        <w:rPr>
          <w:sz w:val="24"/>
          <w:szCs w:val="24"/>
        </w:rPr>
      </w:pPr>
      <w:r w:rsidRPr="00E52976">
        <w:rPr>
          <w:sz w:val="24"/>
          <w:szCs w:val="24"/>
        </w:rPr>
        <w:t xml:space="preserve">Changes in composition of a Consortium after expiry of the Qualification Bids Submission Deadline shall be prohibited. The violation of this requirement shall be the ground for rejecting a Qualification Bid and disqualifying an Applicant from participation in the Selection Procedure. </w:t>
      </w:r>
    </w:p>
    <w:p w14:paraId="4D608B5B" w14:textId="77777777" w:rsidR="001238A3" w:rsidRPr="00E52976" w:rsidRDefault="001238A3" w:rsidP="00E52976">
      <w:pPr>
        <w:pStyle w:val="111"/>
        <w:numPr>
          <w:ilvl w:val="2"/>
          <w:numId w:val="27"/>
        </w:numPr>
        <w:ind w:left="835" w:hanging="763"/>
        <w:jc w:val="both"/>
        <w:rPr>
          <w:sz w:val="24"/>
          <w:szCs w:val="24"/>
        </w:rPr>
      </w:pPr>
      <w:bookmarkStart w:id="186" w:name="_Ref146294719"/>
      <w:r w:rsidRPr="00E52976">
        <w:rPr>
          <w:sz w:val="24"/>
          <w:szCs w:val="24"/>
        </w:rPr>
        <w:t>No person may simultaneously be a Consortium Member in one Consortium while also being (or its Related Company being) a Consortium Member in another Consortium. Any Applicant who participates in the Selection Procedure relying on a Consortium Member who is in breach of this rule shall be rejected from participation in the Selection Procedure.</w:t>
      </w:r>
      <w:bookmarkEnd w:id="186"/>
    </w:p>
    <w:p w14:paraId="0BCF10CE" w14:textId="77777777" w:rsidR="001238A3" w:rsidRPr="00E52976" w:rsidRDefault="001238A3" w:rsidP="00E52976">
      <w:pPr>
        <w:pStyle w:val="111"/>
        <w:numPr>
          <w:ilvl w:val="2"/>
          <w:numId w:val="27"/>
        </w:numPr>
        <w:ind w:left="835" w:hanging="763"/>
        <w:jc w:val="both"/>
        <w:rPr>
          <w:sz w:val="24"/>
          <w:szCs w:val="24"/>
        </w:rPr>
      </w:pPr>
      <w:bookmarkStart w:id="187" w:name="_Ref138192357"/>
      <w:r w:rsidRPr="00E52976">
        <w:rPr>
          <w:sz w:val="24"/>
          <w:szCs w:val="24"/>
        </w:rPr>
        <w:t xml:space="preserve">Change of Control in Candidate at any stage of the Selection Procedure (until signing of the Agreement in case such Applicant is designated as the winner of the Selection Procedure) resulting in Candidate's non-compliance with general requirements to Applicants set out in </w:t>
      </w:r>
      <w:r w:rsidRPr="00E52976">
        <w:rPr>
          <w:i/>
          <w:iCs/>
          <w:sz w:val="24"/>
          <w:szCs w:val="24"/>
        </w:rPr>
        <w:fldChar w:fldCharType="begin"/>
      </w:r>
      <w:r w:rsidRPr="00E52976">
        <w:rPr>
          <w:i/>
          <w:iCs/>
          <w:sz w:val="24"/>
          <w:szCs w:val="24"/>
        </w:rPr>
        <w:instrText xml:space="preserve"> REF  _Ref133334052 \* Caps \h \r  \* MERGEFORMAT </w:instrText>
      </w:r>
      <w:r w:rsidRPr="00E52976">
        <w:rPr>
          <w:i/>
          <w:iCs/>
          <w:sz w:val="24"/>
          <w:szCs w:val="24"/>
        </w:rPr>
      </w:r>
      <w:r w:rsidRPr="00E52976">
        <w:rPr>
          <w:i/>
          <w:iCs/>
          <w:sz w:val="24"/>
          <w:szCs w:val="24"/>
        </w:rPr>
        <w:fldChar w:fldCharType="separate"/>
      </w:r>
      <w:r w:rsidRPr="00E52976">
        <w:rPr>
          <w:i/>
          <w:iCs/>
          <w:sz w:val="24"/>
          <w:szCs w:val="24"/>
        </w:rPr>
        <w:t>Annex 4</w:t>
      </w:r>
      <w:r w:rsidRPr="00E52976">
        <w:rPr>
          <w:i/>
          <w:iCs/>
          <w:sz w:val="24"/>
          <w:szCs w:val="24"/>
        </w:rPr>
        <w:fldChar w:fldCharType="end"/>
      </w:r>
      <w:r w:rsidRPr="00E52976">
        <w:rPr>
          <w:i/>
          <w:iCs/>
          <w:sz w:val="24"/>
          <w:szCs w:val="24"/>
        </w:rPr>
        <w:t xml:space="preserve"> (General Requirements to Applicants)</w:t>
      </w:r>
      <w:r w:rsidRPr="00E52976">
        <w:rPr>
          <w:sz w:val="24"/>
          <w:szCs w:val="24"/>
        </w:rPr>
        <w:t xml:space="preserve"> and/or Qualification Criteria set out in </w:t>
      </w:r>
      <w:r w:rsidRPr="00E52976">
        <w:rPr>
          <w:i/>
          <w:iCs/>
          <w:sz w:val="24"/>
          <w:szCs w:val="24"/>
        </w:rPr>
        <w:fldChar w:fldCharType="begin"/>
      </w:r>
      <w:r w:rsidRPr="00E52976">
        <w:rPr>
          <w:i/>
          <w:iCs/>
          <w:sz w:val="24"/>
          <w:szCs w:val="24"/>
        </w:rPr>
        <w:instrText xml:space="preserve"> REF  _Ref133332203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iCs/>
          <w:sz w:val="24"/>
          <w:szCs w:val="24"/>
        </w:rPr>
        <w:t xml:space="preserve"> (Qualification Criteria)</w:t>
      </w:r>
      <w:r w:rsidRPr="00E52976">
        <w:rPr>
          <w:sz w:val="24"/>
          <w:szCs w:val="24"/>
        </w:rPr>
        <w:t xml:space="preserve"> shall be prohibited. The violation of this requirement shall be the ground for rejecting a Qualification Bid and disqualifying an Applicant from participation in the Selection Procedure.</w:t>
      </w:r>
      <w:bookmarkEnd w:id="187"/>
    </w:p>
    <w:p w14:paraId="21C47426" w14:textId="77777777" w:rsidR="001238A3" w:rsidRPr="00E52976" w:rsidRDefault="001238A3" w:rsidP="00E52976">
      <w:pPr>
        <w:pStyle w:val="11"/>
        <w:numPr>
          <w:ilvl w:val="1"/>
          <w:numId w:val="27"/>
        </w:numPr>
        <w:jc w:val="both"/>
        <w:rPr>
          <w:rFonts w:cs="Arial"/>
          <w:sz w:val="24"/>
        </w:rPr>
      </w:pPr>
      <w:r w:rsidRPr="00E52976">
        <w:rPr>
          <w:rFonts w:cs="Arial"/>
          <w:sz w:val="24"/>
        </w:rPr>
        <w:t>Special Purpose Vehicle</w:t>
      </w:r>
    </w:p>
    <w:p w14:paraId="08A889F5"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Candidates interested in joint participation in the Selection Procedure and implementation of the Project may (but are not required to) create a special purpose vehicle, a legal entity specifically established for the purpose of joint participation in the Selection Procedure (the "</w:t>
      </w:r>
      <w:r w:rsidRPr="00E52976">
        <w:rPr>
          <w:b/>
          <w:sz w:val="24"/>
          <w:szCs w:val="24"/>
        </w:rPr>
        <w:t>SPV</w:t>
      </w:r>
      <w:r w:rsidRPr="00E52976">
        <w:rPr>
          <w:sz w:val="24"/>
          <w:szCs w:val="24"/>
        </w:rPr>
        <w:t xml:space="preserve">"). </w:t>
      </w:r>
    </w:p>
    <w:p w14:paraId="44C13FAA"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SPV may be registered either in Armenia or in a different jurisdiction, taking into account the restrictions set out in </w:t>
      </w:r>
      <w:r w:rsidRPr="00E52976">
        <w:rPr>
          <w:i/>
          <w:iCs/>
          <w:sz w:val="24"/>
          <w:szCs w:val="24"/>
        </w:rPr>
        <w:fldChar w:fldCharType="begin"/>
      </w:r>
      <w:r w:rsidRPr="00E52976">
        <w:rPr>
          <w:i/>
          <w:iCs/>
          <w:sz w:val="24"/>
          <w:szCs w:val="24"/>
        </w:rPr>
        <w:instrText xml:space="preserve"> REF  _Ref133334052 \* Caps \h \r  \* MERGEFORMAT </w:instrText>
      </w:r>
      <w:r w:rsidRPr="00E52976">
        <w:rPr>
          <w:i/>
          <w:iCs/>
          <w:sz w:val="24"/>
          <w:szCs w:val="24"/>
        </w:rPr>
      </w:r>
      <w:r w:rsidRPr="00E52976">
        <w:rPr>
          <w:i/>
          <w:iCs/>
          <w:sz w:val="24"/>
          <w:szCs w:val="24"/>
        </w:rPr>
        <w:fldChar w:fldCharType="separate"/>
      </w:r>
      <w:r w:rsidRPr="00E52976">
        <w:rPr>
          <w:i/>
          <w:iCs/>
          <w:sz w:val="24"/>
          <w:szCs w:val="24"/>
        </w:rPr>
        <w:t>Annex 4</w:t>
      </w:r>
      <w:r w:rsidRPr="00E52976">
        <w:rPr>
          <w:i/>
          <w:iCs/>
          <w:sz w:val="24"/>
          <w:szCs w:val="24"/>
        </w:rPr>
        <w:fldChar w:fldCharType="end"/>
      </w:r>
      <w:r w:rsidRPr="00E52976">
        <w:rPr>
          <w:i/>
          <w:iCs/>
          <w:sz w:val="24"/>
          <w:szCs w:val="24"/>
        </w:rPr>
        <w:t xml:space="preserve"> (General Requirements to Applicants)</w:t>
      </w:r>
      <w:r w:rsidRPr="00E52976">
        <w:rPr>
          <w:sz w:val="24"/>
          <w:szCs w:val="24"/>
        </w:rPr>
        <w:t>.</w:t>
      </w:r>
    </w:p>
    <w:p w14:paraId="44B4376C" w14:textId="77777777" w:rsidR="001238A3" w:rsidRPr="00E52976" w:rsidRDefault="001238A3" w:rsidP="00E52976">
      <w:pPr>
        <w:pStyle w:val="111"/>
        <w:numPr>
          <w:ilvl w:val="0"/>
          <w:numId w:val="0"/>
        </w:numPr>
        <w:ind w:left="835"/>
        <w:jc w:val="both"/>
        <w:rPr>
          <w:sz w:val="24"/>
          <w:szCs w:val="24"/>
        </w:rPr>
      </w:pPr>
      <w:r w:rsidRPr="00E52976">
        <w:rPr>
          <w:color w:val="000000" w:themeColor="text1"/>
          <w:sz w:val="24"/>
          <w:szCs w:val="24"/>
        </w:rPr>
        <w:t xml:space="preserve">The Armenia-based SPV must be established taking into account the mandatory requirements of Applicable Law. </w:t>
      </w:r>
    </w:p>
    <w:p w14:paraId="50BEFBD5"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SPV shall be regarded as a Consortium. The Qualification Bid must clearly indicate that the Consortium is an SPV, as well as specify the Lead Member and other Consortium Members as the SPV's shareholders. </w:t>
      </w:r>
    </w:p>
    <w:p w14:paraId="49CFECCD" w14:textId="77777777" w:rsidR="001238A3" w:rsidRPr="00E52976" w:rsidRDefault="001238A3" w:rsidP="00E52976">
      <w:pPr>
        <w:pStyle w:val="Normal111"/>
        <w:jc w:val="both"/>
        <w:rPr>
          <w:sz w:val="24"/>
          <w:szCs w:val="24"/>
        </w:rPr>
      </w:pPr>
      <w:r w:rsidRPr="00E52976">
        <w:rPr>
          <w:sz w:val="24"/>
          <w:szCs w:val="24"/>
        </w:rPr>
        <w:t xml:space="preserve">Unless the Request for Qualification provides otherwise, all rules applicable to the Consortium and Consortium Members will apply in case of the establishment of an SPV. For the avoidance of doubt, the SPV and its shareholders must provide all documents that must be executed by Consortium Members under this RFQ, including the consortium agreement. </w:t>
      </w:r>
    </w:p>
    <w:p w14:paraId="48BC46D2"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A Consortium submitting a Qualification Bid as an SPV and its shareholders may not include any other Consortium Members. The rules of paragraph 1 of in </w:t>
      </w:r>
      <w:r w:rsidRPr="00E52976">
        <w:rPr>
          <w:i/>
          <w:iCs/>
          <w:sz w:val="24"/>
          <w:szCs w:val="24"/>
        </w:rPr>
        <w:fldChar w:fldCharType="begin"/>
      </w:r>
      <w:r w:rsidRPr="00E52976">
        <w:rPr>
          <w:i/>
          <w:iCs/>
          <w:sz w:val="24"/>
          <w:szCs w:val="24"/>
        </w:rPr>
        <w:instrText xml:space="preserve"> REF  _Ref133334052 \* Caps \h \r  \* MERGEFORMAT </w:instrText>
      </w:r>
      <w:r w:rsidRPr="00E52976">
        <w:rPr>
          <w:i/>
          <w:iCs/>
          <w:sz w:val="24"/>
          <w:szCs w:val="24"/>
        </w:rPr>
      </w:r>
      <w:r w:rsidRPr="00E52976">
        <w:rPr>
          <w:i/>
          <w:iCs/>
          <w:sz w:val="24"/>
          <w:szCs w:val="24"/>
        </w:rPr>
        <w:fldChar w:fldCharType="separate"/>
      </w:r>
      <w:r w:rsidRPr="00E52976">
        <w:rPr>
          <w:i/>
          <w:iCs/>
          <w:sz w:val="24"/>
          <w:szCs w:val="24"/>
        </w:rPr>
        <w:t>Annex 4</w:t>
      </w:r>
      <w:r w:rsidRPr="00E52976">
        <w:rPr>
          <w:i/>
          <w:iCs/>
          <w:sz w:val="24"/>
          <w:szCs w:val="24"/>
        </w:rPr>
        <w:fldChar w:fldCharType="end"/>
      </w:r>
      <w:r w:rsidRPr="00E52976">
        <w:rPr>
          <w:i/>
          <w:iCs/>
          <w:sz w:val="24"/>
          <w:szCs w:val="24"/>
        </w:rPr>
        <w:t xml:space="preserve"> (General Requirements to Applicants)</w:t>
      </w:r>
      <w:r w:rsidRPr="00E52976">
        <w:rPr>
          <w:sz w:val="24"/>
          <w:szCs w:val="24"/>
        </w:rPr>
        <w:t xml:space="preserve"> prohibiting cross-shareholdings shall not apply to the relationships between the SPV and its shareholders.</w:t>
      </w:r>
    </w:p>
    <w:p w14:paraId="79F5B1AA"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All shareholders of the SPV must hold no less than 10% of voting rights or equity in the SPV.</w:t>
      </w:r>
    </w:p>
    <w:p w14:paraId="61ADBC9E" w14:textId="61B37139" w:rsidR="001238A3" w:rsidRPr="00E52976" w:rsidRDefault="001238A3" w:rsidP="00E52976">
      <w:pPr>
        <w:pStyle w:val="Normal111"/>
        <w:jc w:val="both"/>
        <w:rPr>
          <w:sz w:val="24"/>
          <w:szCs w:val="24"/>
        </w:rPr>
      </w:pPr>
      <w:r w:rsidRPr="00E52976">
        <w:rPr>
          <w:sz w:val="24"/>
          <w:szCs w:val="24"/>
        </w:rPr>
        <w:t xml:space="preserve">The SPV’s shareholder designated as the Lead Member shall comply with the requirements to Lead Member set in Clause </w:t>
      </w:r>
      <w:r w:rsidRPr="00E52976">
        <w:rPr>
          <w:sz w:val="24"/>
          <w:szCs w:val="24"/>
        </w:rPr>
        <w:fldChar w:fldCharType="begin"/>
      </w:r>
      <w:r w:rsidRPr="00E52976">
        <w:rPr>
          <w:sz w:val="24"/>
          <w:szCs w:val="24"/>
        </w:rPr>
        <w:instrText xml:space="preserve"> REF _Ref128051857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2.1.3</w:t>
      </w:r>
      <w:r w:rsidRPr="00E52976">
        <w:rPr>
          <w:sz w:val="24"/>
          <w:szCs w:val="24"/>
        </w:rPr>
        <w:fldChar w:fldCharType="end"/>
      </w:r>
      <w:r w:rsidRPr="00E52976">
        <w:rPr>
          <w:sz w:val="24"/>
          <w:szCs w:val="24"/>
        </w:rPr>
        <w:t xml:space="preserve">. </w:t>
      </w:r>
    </w:p>
    <w:p w14:paraId="6129EEF6"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SPV must be specifically created for participation in the Selection Procedure (and, if the SPV is registered in Armenia, to act as a Project Company) and may only be engaged in activities related to participation in the Selection Procedure and further implementation of the Project in accordance with the terms of the Agreement.</w:t>
      </w:r>
    </w:p>
    <w:p w14:paraId="20C12CFC"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If the SPV is registered in Armenia, the requirements of the Request for Qualification regarding establishment of a separate Project Company shall not apply. In such case the SPV may be considered the Project Company and all provisions of the Request for Qualification relating to the Project Company shall apply to the SPV, subject to necessary changes.</w:t>
      </w:r>
    </w:p>
    <w:p w14:paraId="2DE77C51" w14:textId="77777777" w:rsidR="001238A3" w:rsidRPr="00E52976" w:rsidRDefault="001238A3" w:rsidP="00E52976">
      <w:pPr>
        <w:pStyle w:val="Normal111"/>
        <w:jc w:val="both"/>
        <w:rPr>
          <w:sz w:val="24"/>
          <w:szCs w:val="24"/>
        </w:rPr>
      </w:pPr>
      <w:r w:rsidRPr="00E52976">
        <w:rPr>
          <w:sz w:val="24"/>
          <w:szCs w:val="24"/>
        </w:rPr>
        <w:t>In case a separate Project Company is established, the SPV shall hold 100% of voting rights or equity in the Project Company.</w:t>
      </w:r>
    </w:p>
    <w:p w14:paraId="2498EED1" w14:textId="3C0B8002"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For the avoidance of doubt, the provisions of this Clause </w:t>
      </w:r>
      <w:r w:rsidRPr="00E52976">
        <w:rPr>
          <w:sz w:val="24"/>
          <w:szCs w:val="24"/>
        </w:rPr>
        <w:fldChar w:fldCharType="begin"/>
      </w:r>
      <w:r w:rsidRPr="00E52976">
        <w:rPr>
          <w:sz w:val="24"/>
          <w:szCs w:val="24"/>
        </w:rPr>
        <w:instrText xml:space="preserve"> REF _Ref128051597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2.3</w:t>
      </w:r>
      <w:r w:rsidRPr="00E52976">
        <w:rPr>
          <w:sz w:val="24"/>
          <w:szCs w:val="24"/>
        </w:rPr>
        <w:fldChar w:fldCharType="end"/>
      </w:r>
      <w:r w:rsidRPr="00E52976">
        <w:rPr>
          <w:sz w:val="24"/>
          <w:szCs w:val="24"/>
        </w:rPr>
        <w:t xml:space="preserve"> do not restrict participation in the Selection Procedure through non-incorporated Consortia (i.e., without establishment of the SPV), in compliance with the requirements of this RFQ. </w:t>
      </w:r>
    </w:p>
    <w:p w14:paraId="1A0E9508" w14:textId="77777777" w:rsidR="001238A3" w:rsidRPr="00E52976" w:rsidRDefault="001238A3" w:rsidP="00E52976">
      <w:pPr>
        <w:pStyle w:val="11"/>
        <w:numPr>
          <w:ilvl w:val="1"/>
          <w:numId w:val="27"/>
        </w:numPr>
        <w:jc w:val="both"/>
        <w:rPr>
          <w:rFonts w:cs="Arial"/>
          <w:sz w:val="24"/>
        </w:rPr>
      </w:pPr>
      <w:bookmarkStart w:id="188" w:name="_Ref133344960"/>
      <w:r w:rsidRPr="00E52976">
        <w:rPr>
          <w:rFonts w:cs="Arial"/>
          <w:sz w:val="24"/>
        </w:rPr>
        <w:t>Project Company</w:t>
      </w:r>
      <w:bookmarkEnd w:id="188"/>
    </w:p>
    <w:p w14:paraId="3C7803DC" w14:textId="38402C6E" w:rsidR="001238A3" w:rsidRPr="00E52976" w:rsidRDefault="001238A3" w:rsidP="00E52976">
      <w:pPr>
        <w:pStyle w:val="111"/>
        <w:numPr>
          <w:ilvl w:val="2"/>
          <w:numId w:val="27"/>
        </w:numPr>
        <w:ind w:left="835" w:hanging="763"/>
        <w:jc w:val="both"/>
        <w:rPr>
          <w:sz w:val="24"/>
          <w:szCs w:val="24"/>
        </w:rPr>
      </w:pPr>
      <w:r w:rsidRPr="00E52976">
        <w:rPr>
          <w:sz w:val="24"/>
          <w:szCs w:val="24"/>
        </w:rPr>
        <w:t>The Applicant determined as the winner of the Selection Procedure will be required to incorporate a legal entity under the Applicable Law to perform the Project (the "</w:t>
      </w:r>
      <w:r w:rsidRPr="00E52976">
        <w:rPr>
          <w:b/>
          <w:sz w:val="24"/>
          <w:szCs w:val="24"/>
        </w:rPr>
        <w:t>Project Company</w:t>
      </w:r>
      <w:r w:rsidRPr="00E52976">
        <w:rPr>
          <w:sz w:val="24"/>
          <w:szCs w:val="24"/>
        </w:rPr>
        <w:t>"). The rules related to the establishment of the Project Company are further clarified in the Request for Proposal intended for Candidates that have passed qualification in accordance with this RFQ.</w:t>
      </w:r>
    </w:p>
    <w:p w14:paraId="6338F25A"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shareholding structure of the Project Company shall at the time of execution of the Agreement correspond to the shareholding structure of such company which was reflected in the Bid of the Applicant determined as the winner of the Selection Procedure.</w:t>
      </w:r>
    </w:p>
    <w:p w14:paraId="1AB641F6"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Each Consortium Member of the winning Consortium other than the Lead Member of such Consortium shall at the time of execution of the Agreement hold no less than 10% of the voting rights or equity in the future Project Company.</w:t>
      </w:r>
    </w:p>
    <w:p w14:paraId="5D0D36FC" w14:textId="77777777" w:rsidR="001238A3" w:rsidRPr="00E52976" w:rsidRDefault="001238A3" w:rsidP="00E52976">
      <w:pPr>
        <w:pStyle w:val="Normal111"/>
        <w:jc w:val="both"/>
        <w:rPr>
          <w:sz w:val="24"/>
          <w:szCs w:val="24"/>
        </w:rPr>
      </w:pPr>
      <w:r w:rsidRPr="00E52976">
        <w:rPr>
          <w:sz w:val="24"/>
          <w:szCs w:val="24"/>
        </w:rPr>
        <w:t>All Consortium Members of the winning Consortium shall at the time of execution of the Agreement in aggregate hold 100% of the voting rights or equity in the future Project Company.</w:t>
      </w:r>
    </w:p>
    <w:p w14:paraId="5F03395C"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After execution of the Agreement, the winner of the Selection Procedure and the Consortium Members, as shareholders of the Project Company, will have to comply with the shareholding requirements set out in clause of the Agreement titled "Changes in Shareholding".</w:t>
      </w:r>
    </w:p>
    <w:p w14:paraId="19BC7A22" w14:textId="77777777" w:rsidR="001238A3" w:rsidRPr="00E52976" w:rsidRDefault="001238A3" w:rsidP="00E52976">
      <w:pPr>
        <w:pStyle w:val="11"/>
        <w:numPr>
          <w:ilvl w:val="1"/>
          <w:numId w:val="27"/>
        </w:numPr>
        <w:jc w:val="both"/>
        <w:rPr>
          <w:rFonts w:cs="Arial"/>
          <w:sz w:val="24"/>
        </w:rPr>
      </w:pPr>
      <w:r w:rsidRPr="00E52976">
        <w:rPr>
          <w:rFonts w:cs="Arial"/>
          <w:sz w:val="24"/>
        </w:rPr>
        <w:t>Authorized Persons</w:t>
      </w:r>
    </w:p>
    <w:p w14:paraId="6EA6198E"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Authorized Persons shall be the individuals authorized to represent the Applicant under the relevant Authorizing Documents (as the case may be) in connection with the Selection Procedure, including (for the purposes of this RFQ) in relation to such matters as signing and submission of a Qualification Bid, as well as exchange of all communications related to a Qualification Bid.</w:t>
      </w:r>
    </w:p>
    <w:p w14:paraId="752F470E"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In case the Authorized Person is acting based on the power of attorney, the latter shall conform to the requirements to the content of the power of attorney set out in </w:t>
      </w:r>
      <w:r w:rsidRPr="00E52976">
        <w:rPr>
          <w:i/>
          <w:iCs/>
          <w:sz w:val="24"/>
          <w:szCs w:val="24"/>
        </w:rPr>
        <w:fldChar w:fldCharType="begin"/>
      </w:r>
      <w:r w:rsidRPr="00E52976">
        <w:rPr>
          <w:i/>
          <w:iCs/>
          <w:sz w:val="24"/>
          <w:szCs w:val="24"/>
        </w:rPr>
        <w:instrText xml:space="preserve"> REF _Ref133400431 \r \h  \* MERGEFORMAT </w:instrText>
      </w:r>
      <w:r w:rsidRPr="00E52976">
        <w:rPr>
          <w:i/>
          <w:iCs/>
          <w:sz w:val="24"/>
          <w:szCs w:val="24"/>
        </w:rPr>
      </w:r>
      <w:r w:rsidRPr="00E52976">
        <w:rPr>
          <w:i/>
          <w:iCs/>
          <w:sz w:val="24"/>
          <w:szCs w:val="24"/>
        </w:rPr>
        <w:fldChar w:fldCharType="separate"/>
      </w:r>
      <w:r w:rsidRPr="00E52976">
        <w:rPr>
          <w:i/>
          <w:iCs/>
          <w:sz w:val="24"/>
          <w:szCs w:val="24"/>
        </w:rPr>
        <w:t>Form B</w:t>
      </w:r>
      <w:r w:rsidRPr="00E52976">
        <w:rPr>
          <w:i/>
          <w:iCs/>
          <w:sz w:val="24"/>
          <w:szCs w:val="24"/>
        </w:rPr>
        <w:fldChar w:fldCharType="end"/>
      </w:r>
      <w:r w:rsidRPr="00E52976">
        <w:rPr>
          <w:i/>
          <w:sz w:val="24"/>
          <w:szCs w:val="24"/>
        </w:rPr>
        <w:t xml:space="preserve"> </w:t>
      </w:r>
      <w:r w:rsidRPr="00E52976">
        <w:rPr>
          <w:i/>
          <w:iCs/>
          <w:sz w:val="24"/>
          <w:szCs w:val="24"/>
        </w:rPr>
        <w:t>(Content Requirements for Power of Attorney)</w:t>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 xml:space="preserve">. In case the Authorized Person is acting based on other Authorizing Documents, the latter shall clearly define the powers of that Authorized Person for the purposes of representing the Applicant in the Selection Procedure, the scope of which should be at least the same as that indicated in </w:t>
      </w:r>
      <w:r w:rsidRPr="00E52976">
        <w:rPr>
          <w:i/>
          <w:iCs/>
          <w:sz w:val="24"/>
          <w:szCs w:val="24"/>
        </w:rPr>
        <w:fldChar w:fldCharType="begin"/>
      </w:r>
      <w:r w:rsidRPr="00E52976">
        <w:rPr>
          <w:i/>
          <w:iCs/>
          <w:sz w:val="24"/>
          <w:szCs w:val="24"/>
        </w:rPr>
        <w:instrText xml:space="preserve"> REF _Ref133400431 \r \h  \* MERGEFORMAT </w:instrText>
      </w:r>
      <w:r w:rsidRPr="00E52976">
        <w:rPr>
          <w:i/>
          <w:iCs/>
          <w:sz w:val="24"/>
          <w:szCs w:val="24"/>
        </w:rPr>
      </w:r>
      <w:r w:rsidRPr="00E52976">
        <w:rPr>
          <w:i/>
          <w:iCs/>
          <w:sz w:val="24"/>
          <w:szCs w:val="24"/>
        </w:rPr>
        <w:fldChar w:fldCharType="separate"/>
      </w:r>
      <w:r w:rsidRPr="00E52976">
        <w:rPr>
          <w:i/>
          <w:iCs/>
          <w:sz w:val="24"/>
          <w:szCs w:val="24"/>
        </w:rPr>
        <w:t>Form B</w:t>
      </w:r>
      <w:r w:rsidRPr="00E52976">
        <w:rPr>
          <w:i/>
          <w:iCs/>
          <w:sz w:val="24"/>
          <w:szCs w:val="24"/>
        </w:rPr>
        <w:fldChar w:fldCharType="end"/>
      </w:r>
      <w:r w:rsidRPr="00E52976">
        <w:rPr>
          <w:i/>
          <w:sz w:val="24"/>
          <w:szCs w:val="24"/>
        </w:rPr>
        <w:t xml:space="preserve"> </w:t>
      </w:r>
      <w:r w:rsidRPr="00E52976">
        <w:rPr>
          <w:i/>
          <w:iCs/>
          <w:sz w:val="24"/>
          <w:szCs w:val="24"/>
        </w:rPr>
        <w:t>(Content Requirements for Power of Attorney)</w:t>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w:t>
      </w:r>
    </w:p>
    <w:p w14:paraId="31C5E8A3"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Applicants are advised to appoint their Authorized Persons for the purposes of taking part in the Selection Procedure based on powers of attorney. The Applicant may nominate up to ten (10) Authorized Persons. The full list of Authorized Persons, with the indication of the Authorizing Documents for each Authorized Person, shall be submitted as part of the Qualification Bid in accordance with </w:t>
      </w:r>
      <w:r w:rsidRPr="00E52976">
        <w:rPr>
          <w:i/>
          <w:iCs/>
          <w:sz w:val="24"/>
          <w:szCs w:val="24"/>
        </w:rPr>
        <w:fldChar w:fldCharType="begin"/>
      </w:r>
      <w:r w:rsidRPr="00E52976">
        <w:rPr>
          <w:i/>
          <w:iCs/>
          <w:sz w:val="24"/>
          <w:szCs w:val="24"/>
        </w:rPr>
        <w:instrText xml:space="preserve"> REF _Ref132318597 \r \h  \* MERGEFORMAT </w:instrText>
      </w:r>
      <w:r w:rsidRPr="00E52976">
        <w:rPr>
          <w:i/>
          <w:iCs/>
          <w:sz w:val="24"/>
          <w:szCs w:val="24"/>
        </w:rPr>
      </w:r>
      <w:r w:rsidRPr="00E52976">
        <w:rPr>
          <w:i/>
          <w:iCs/>
          <w:sz w:val="24"/>
          <w:szCs w:val="24"/>
        </w:rPr>
        <w:fldChar w:fldCharType="separate"/>
      </w:r>
      <w:r w:rsidRPr="00E52976">
        <w:rPr>
          <w:i/>
          <w:iCs/>
          <w:sz w:val="24"/>
          <w:szCs w:val="24"/>
        </w:rPr>
        <w:t>Form C</w:t>
      </w:r>
      <w:r w:rsidRPr="00E52976">
        <w:rPr>
          <w:i/>
          <w:iCs/>
          <w:sz w:val="24"/>
          <w:szCs w:val="24"/>
        </w:rPr>
        <w:fldChar w:fldCharType="end"/>
      </w:r>
      <w:r w:rsidRPr="00E52976">
        <w:rPr>
          <w:i/>
          <w:sz w:val="24"/>
          <w:szCs w:val="24"/>
        </w:rPr>
        <w:t xml:space="preserve"> </w:t>
      </w:r>
      <w:r w:rsidRPr="00E52976">
        <w:rPr>
          <w:i/>
          <w:iCs/>
          <w:sz w:val="24"/>
          <w:szCs w:val="24"/>
        </w:rPr>
        <w:t>(Basic Information Form)</w:t>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sz w:val="24"/>
          <w:szCs w:val="24"/>
        </w:rPr>
        <w:t xml:space="preserve"> </w:t>
      </w:r>
      <w:r w:rsidRPr="00E52976">
        <w:rPr>
          <w:i/>
          <w:iCs/>
          <w:sz w:val="24"/>
          <w:szCs w:val="24"/>
        </w:rPr>
        <w:t>(Content of Qualification Bid)</w:t>
      </w:r>
      <w:r w:rsidRPr="00E52976">
        <w:rPr>
          <w:sz w:val="24"/>
          <w:szCs w:val="24"/>
        </w:rPr>
        <w:t xml:space="preserve">. </w:t>
      </w:r>
    </w:p>
    <w:p w14:paraId="107A7522" w14:textId="77777777" w:rsidR="001238A3" w:rsidRPr="00E52976" w:rsidRDefault="001238A3" w:rsidP="00E52976">
      <w:pPr>
        <w:pStyle w:val="11"/>
        <w:numPr>
          <w:ilvl w:val="1"/>
          <w:numId w:val="27"/>
        </w:numPr>
        <w:jc w:val="both"/>
        <w:rPr>
          <w:rFonts w:cs="Arial"/>
          <w:sz w:val="24"/>
        </w:rPr>
      </w:pPr>
      <w:bookmarkStart w:id="189" w:name="_Ref122620469"/>
      <w:r w:rsidRPr="00E52976">
        <w:rPr>
          <w:rFonts w:cs="Arial"/>
          <w:sz w:val="24"/>
        </w:rPr>
        <w:t>Evaluation Commission</w:t>
      </w:r>
      <w:bookmarkEnd w:id="189"/>
    </w:p>
    <w:p w14:paraId="44EC4A81"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Government by its Decree on implementation of the Project [</w:t>
      </w:r>
      <w:r w:rsidRPr="00E52976">
        <w:rPr>
          <w:sz w:val="24"/>
          <w:szCs w:val="24"/>
          <w:highlight w:val="lightGray"/>
        </w:rPr>
        <w:t>details of the Decree to be added</w:t>
      </w:r>
      <w:r w:rsidRPr="00E52976">
        <w:rPr>
          <w:sz w:val="24"/>
          <w:szCs w:val="24"/>
        </w:rPr>
        <w:t>] established a special body responsible for conducting the Selection Procedure (the "</w:t>
      </w:r>
      <w:r w:rsidRPr="00E52976">
        <w:rPr>
          <w:b/>
          <w:sz w:val="24"/>
          <w:szCs w:val="24"/>
        </w:rPr>
        <w:t>Evaluation Commission</w:t>
      </w:r>
      <w:r w:rsidRPr="00E52976">
        <w:rPr>
          <w:sz w:val="24"/>
          <w:szCs w:val="24"/>
        </w:rPr>
        <w:t>"), in particular (for the purposes of this RFQ) for opening and evaluation of Qualification Bids.</w:t>
      </w:r>
    </w:p>
    <w:p w14:paraId="37F316B3" w14:textId="77777777" w:rsidR="001238A3" w:rsidRPr="00E52976" w:rsidRDefault="001238A3" w:rsidP="00E52976">
      <w:pPr>
        <w:pStyle w:val="Normal111"/>
        <w:jc w:val="both"/>
        <w:rPr>
          <w:sz w:val="24"/>
          <w:szCs w:val="24"/>
        </w:rPr>
      </w:pPr>
      <w:r w:rsidRPr="00E52976">
        <w:rPr>
          <w:sz w:val="24"/>
          <w:szCs w:val="24"/>
        </w:rPr>
        <w:t xml:space="preserve">The key provisions governing the status, powers and activities of the Evaluation Commission in the Selection Procedure (including at the RFQ stage) are established in the PPP Law, the PPP Procedure, and separate rules of procedure of the Evaluation Commission approved by the Government. The RFQ and RFP may further refer to or clarify and supplement such provisions to the extent necessary for conducting the Selection Procedure and in accordance with Applicable Law. </w:t>
      </w:r>
    </w:p>
    <w:p w14:paraId="03BA90B8"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Members of the Evaluation Commission shall not participate directly or indirectly in the preparation and/or submission of any Qualification Bid and shall not provide any assistance to any Candidate for the purposes thereof. </w:t>
      </w:r>
    </w:p>
    <w:p w14:paraId="274EA575" w14:textId="77777777" w:rsidR="001238A3" w:rsidRPr="00E52976" w:rsidRDefault="001238A3" w:rsidP="00E52976">
      <w:pPr>
        <w:pStyle w:val="Normal111"/>
        <w:jc w:val="both"/>
        <w:rPr>
          <w:sz w:val="24"/>
          <w:szCs w:val="24"/>
        </w:rPr>
      </w:pPr>
      <w:r w:rsidRPr="00E52976">
        <w:rPr>
          <w:sz w:val="24"/>
          <w:szCs w:val="24"/>
        </w:rPr>
        <w:t xml:space="preserve">Members of the Evaluation Commission shall be independent and impartial in taking decisions within the scope of their powers and shall not have Conflict of Interest with any Applicant. </w:t>
      </w:r>
    </w:p>
    <w:p w14:paraId="0F2E3F57" w14:textId="77777777" w:rsidR="001238A3" w:rsidRPr="00E52976" w:rsidRDefault="001238A3" w:rsidP="00E52976">
      <w:pPr>
        <w:pStyle w:val="11"/>
        <w:numPr>
          <w:ilvl w:val="1"/>
          <w:numId w:val="27"/>
        </w:numPr>
        <w:jc w:val="both"/>
        <w:rPr>
          <w:rFonts w:cs="Arial"/>
          <w:sz w:val="24"/>
        </w:rPr>
      </w:pPr>
      <w:r w:rsidRPr="00E52976">
        <w:rPr>
          <w:rFonts w:cs="Arial"/>
          <w:sz w:val="24"/>
        </w:rPr>
        <w:t>Advisors</w:t>
      </w:r>
    </w:p>
    <w:p w14:paraId="7C40AB2B"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may invite external advisors to provide advice and other assistance on the matters within the scope of their expertise during the Selection Procedure, as well as during negotiations and signing of the Agreement (the "</w:t>
      </w:r>
      <w:r w:rsidRPr="00E52976">
        <w:rPr>
          <w:b/>
          <w:sz w:val="24"/>
          <w:szCs w:val="24"/>
        </w:rPr>
        <w:t>Advisors</w:t>
      </w:r>
      <w:r w:rsidRPr="00E52976">
        <w:rPr>
          <w:sz w:val="24"/>
          <w:szCs w:val="24"/>
        </w:rPr>
        <w:t xml:space="preserve">"). </w:t>
      </w:r>
    </w:p>
    <w:p w14:paraId="57F38429" w14:textId="77777777" w:rsidR="001238A3" w:rsidRPr="00E52976" w:rsidRDefault="001238A3" w:rsidP="00E52976">
      <w:pPr>
        <w:pStyle w:val="Normal111"/>
        <w:jc w:val="both"/>
        <w:rPr>
          <w:sz w:val="24"/>
          <w:szCs w:val="24"/>
        </w:rPr>
      </w:pPr>
      <w:r w:rsidRPr="00E52976">
        <w:rPr>
          <w:sz w:val="24"/>
          <w:szCs w:val="24"/>
        </w:rPr>
        <w:t xml:space="preserve">Advisors may be present at the meetings of the Evaluation Commission, participate in discussions, provide explanations and advice at such meetings, review documents submitted by Applicants to the Evaluation Commission, review minutes of the Evaluation Commission as well as documents considered during negotiations and signing of the Agreement. </w:t>
      </w:r>
    </w:p>
    <w:p w14:paraId="3421F655"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Advisors are not members of the Evaluation Commission and shall not have voting rights on the matters considered at the meetings of the Evaluation Commission as well as with respect to decisions of the Competent Authority made during negotiations and signing of the Agreement. Presence or absence of Advisors at the meetings of the Evaluation Commission does not affect the quorum at such meetings. </w:t>
      </w:r>
    </w:p>
    <w:p w14:paraId="15F3E1C4" w14:textId="77777777" w:rsidR="001238A3" w:rsidRPr="00E52976" w:rsidRDefault="001238A3" w:rsidP="00E52976">
      <w:pPr>
        <w:pStyle w:val="11"/>
        <w:numPr>
          <w:ilvl w:val="1"/>
          <w:numId w:val="27"/>
        </w:numPr>
        <w:jc w:val="both"/>
        <w:rPr>
          <w:rFonts w:cs="Arial"/>
          <w:sz w:val="24"/>
        </w:rPr>
      </w:pPr>
      <w:r w:rsidRPr="00E52976">
        <w:rPr>
          <w:rFonts w:cs="Arial"/>
          <w:sz w:val="24"/>
        </w:rPr>
        <w:t>Authorized Officials</w:t>
      </w:r>
    </w:p>
    <w:p w14:paraId="4828C93C" w14:textId="203AA093"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head, the deputy head and the secretary of the Evaluation Commission shall be designated as the Authorized Officials of the Competent Authority. The information on the Authorized Officials as of the date of approval of this Request for Qualification is set out in the Data Sheet. The Competent Authority shall notify Candidates of changes to the information on Authorized Officials indicated in the Data Sheet in the manner set out in Clause </w:t>
      </w:r>
      <w:r w:rsidRPr="00E52976">
        <w:rPr>
          <w:rFonts w:cs="Cambria"/>
          <w:sz w:val="24"/>
          <w:szCs w:val="24"/>
        </w:rPr>
        <w:fldChar w:fldCharType="begin"/>
      </w:r>
      <w:r w:rsidRPr="00E52976">
        <w:rPr>
          <w:sz w:val="24"/>
          <w:szCs w:val="24"/>
        </w:rPr>
        <w:instrText xml:space="preserve"> REF _Ref128051730 \r \h </w:instrText>
      </w:r>
      <w:r w:rsidR="00DB6152">
        <w:rPr>
          <w:rFonts w:cs="Cambria"/>
          <w:sz w:val="24"/>
          <w:szCs w:val="24"/>
        </w:rPr>
        <w:instrText xml:space="preserve"> \* MERGEFORMAT </w:instrText>
      </w:r>
      <w:r w:rsidRPr="00E52976">
        <w:rPr>
          <w:rFonts w:cs="Cambria"/>
          <w:sz w:val="24"/>
          <w:szCs w:val="24"/>
        </w:rPr>
      </w:r>
      <w:r w:rsidRPr="00E52976">
        <w:rPr>
          <w:rFonts w:cs="Cambria"/>
          <w:sz w:val="24"/>
          <w:szCs w:val="24"/>
        </w:rPr>
        <w:fldChar w:fldCharType="separate"/>
      </w:r>
      <w:r w:rsidRPr="00E52976">
        <w:rPr>
          <w:sz w:val="24"/>
          <w:szCs w:val="24"/>
        </w:rPr>
        <w:t>5.1.1</w:t>
      </w:r>
      <w:r w:rsidRPr="00E52976">
        <w:rPr>
          <w:rFonts w:cs="Cambria"/>
          <w:sz w:val="24"/>
          <w:szCs w:val="24"/>
        </w:rPr>
        <w:fldChar w:fldCharType="end"/>
      </w:r>
      <w:r w:rsidRPr="00E52976">
        <w:rPr>
          <w:rFonts w:cs="Cambria"/>
          <w:sz w:val="24"/>
          <w:szCs w:val="24"/>
        </w:rPr>
        <w:t>.</w:t>
      </w:r>
    </w:p>
    <w:p w14:paraId="5FBCE301" w14:textId="77777777" w:rsidR="001238A3" w:rsidRPr="00E52976" w:rsidRDefault="001238A3" w:rsidP="00E52976">
      <w:pPr>
        <w:pStyle w:val="11"/>
        <w:numPr>
          <w:ilvl w:val="1"/>
          <w:numId w:val="27"/>
        </w:numPr>
        <w:jc w:val="both"/>
        <w:rPr>
          <w:rFonts w:cs="Arial"/>
          <w:sz w:val="24"/>
        </w:rPr>
      </w:pPr>
      <w:r w:rsidRPr="00E52976">
        <w:rPr>
          <w:rFonts w:cs="Arial"/>
          <w:sz w:val="24"/>
        </w:rPr>
        <w:t>Communications</w:t>
      </w:r>
    </w:p>
    <w:p w14:paraId="6C5D7FE4"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All communication envisaged by this Request for Qualification (including submission of Qualification Bids, provision of additional information in respect of Qualification Bids, and clarifications of Qualification Bids) shall be carried out by the Authorized Persons and Authorized Officials, unless the Request for Qualification provides otherwise.</w:t>
      </w:r>
    </w:p>
    <w:p w14:paraId="5A00488F" w14:textId="10F54E6E" w:rsidR="001238A3" w:rsidRPr="00E52976" w:rsidRDefault="001238A3" w:rsidP="00E52976">
      <w:pPr>
        <w:pStyle w:val="111"/>
        <w:numPr>
          <w:ilvl w:val="2"/>
          <w:numId w:val="27"/>
        </w:numPr>
        <w:ind w:left="835" w:hanging="763"/>
        <w:jc w:val="both"/>
        <w:rPr>
          <w:sz w:val="24"/>
          <w:szCs w:val="24"/>
        </w:rPr>
      </w:pPr>
      <w:r w:rsidRPr="00E52976">
        <w:rPr>
          <w:sz w:val="24"/>
          <w:szCs w:val="24"/>
        </w:rPr>
        <w:t>Unless the Request for Qualification provides otherwise, communication, information and documents submitted and/or received under this RFQ in paper form and in electronic form shall have the equal legal force. This includes, in particular, Qualification Bids, additional information in respect of Qualification Bids, and communications with the Evaluation Commission.</w:t>
      </w:r>
    </w:p>
    <w:p w14:paraId="279746E1" w14:textId="77777777" w:rsidR="001238A3" w:rsidRPr="00E52976" w:rsidRDefault="001238A3" w:rsidP="00E52976">
      <w:pPr>
        <w:pStyle w:val="1Heading"/>
        <w:numPr>
          <w:ilvl w:val="0"/>
          <w:numId w:val="27"/>
        </w:numPr>
        <w:jc w:val="both"/>
        <w:rPr>
          <w:sz w:val="24"/>
          <w:szCs w:val="24"/>
        </w:rPr>
      </w:pPr>
      <w:bookmarkStart w:id="190" w:name="_Toc151655256"/>
      <w:bookmarkStart w:id="191" w:name="_Toc152158827"/>
      <w:bookmarkStart w:id="192" w:name="_Toc146536291"/>
      <w:r w:rsidRPr="00E52976">
        <w:rPr>
          <w:sz w:val="24"/>
          <w:szCs w:val="24"/>
        </w:rPr>
        <w:t>PREPARATION OF QUALIFICATION BIDS</w:t>
      </w:r>
      <w:bookmarkEnd w:id="190"/>
      <w:bookmarkEnd w:id="191"/>
      <w:bookmarkEnd w:id="192"/>
    </w:p>
    <w:p w14:paraId="7186F6BC" w14:textId="77777777" w:rsidR="001238A3" w:rsidRPr="00E52976" w:rsidRDefault="001238A3" w:rsidP="00E52976">
      <w:pPr>
        <w:pStyle w:val="11"/>
        <w:numPr>
          <w:ilvl w:val="1"/>
          <w:numId w:val="27"/>
        </w:numPr>
        <w:jc w:val="both"/>
        <w:rPr>
          <w:rFonts w:cs="Arial"/>
          <w:sz w:val="24"/>
        </w:rPr>
      </w:pPr>
      <w:r w:rsidRPr="00E52976">
        <w:rPr>
          <w:rFonts w:cs="Arial"/>
          <w:sz w:val="24"/>
        </w:rPr>
        <w:t>General Requirements to Format and Content of Qualification Bids</w:t>
      </w:r>
    </w:p>
    <w:p w14:paraId="61B471B2"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Candidates shall prepare Qualification Bids in accordance with the format and content requirements set out in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 xml:space="preserve">. Each Candidate, including a Consortium, may submit one (1) Qualification Bid only. </w:t>
      </w:r>
    </w:p>
    <w:p w14:paraId="627AACFA" w14:textId="3F902D2B" w:rsidR="001238A3" w:rsidRPr="00E52976" w:rsidRDefault="001238A3" w:rsidP="00E52976">
      <w:pPr>
        <w:pStyle w:val="111"/>
        <w:numPr>
          <w:ilvl w:val="2"/>
          <w:numId w:val="27"/>
        </w:numPr>
        <w:ind w:left="835" w:hanging="763"/>
        <w:jc w:val="both"/>
        <w:rPr>
          <w:sz w:val="24"/>
          <w:szCs w:val="24"/>
        </w:rPr>
      </w:pPr>
      <w:r w:rsidRPr="00E52976">
        <w:rPr>
          <w:sz w:val="24"/>
          <w:szCs w:val="24"/>
        </w:rPr>
        <w:t>Candidates may</w:t>
      </w:r>
      <w:r w:rsidRPr="00E52976">
        <w:rPr>
          <w:sz w:val="24"/>
          <w:szCs w:val="24"/>
          <w:lang w:val="uk-UA"/>
        </w:rPr>
        <w:t xml:space="preserve"> </w:t>
      </w:r>
      <w:r w:rsidRPr="00E52976">
        <w:rPr>
          <w:sz w:val="24"/>
          <w:szCs w:val="24"/>
        </w:rPr>
        <w:t>choose to prepare and further submit their Qualification Bids</w:t>
      </w:r>
      <w:r w:rsidRPr="00E52976">
        <w:rPr>
          <w:sz w:val="24"/>
          <w:szCs w:val="24"/>
          <w:lang w:val="uk-UA"/>
        </w:rPr>
        <w:t xml:space="preserve"> </w:t>
      </w:r>
      <w:r w:rsidRPr="00E52976">
        <w:rPr>
          <w:sz w:val="24"/>
          <w:szCs w:val="24"/>
        </w:rPr>
        <w:t xml:space="preserve">in either of the following two formats in accordance with the requirements of this RFQ: </w:t>
      </w:r>
    </w:p>
    <w:p w14:paraId="174AE191" w14:textId="77777777" w:rsidR="001238A3" w:rsidRPr="00E52976" w:rsidRDefault="001238A3" w:rsidP="00E52976">
      <w:pPr>
        <w:pStyle w:val="3"/>
        <w:numPr>
          <w:ilvl w:val="3"/>
          <w:numId w:val="27"/>
        </w:numPr>
        <w:ind w:left="1080"/>
        <w:jc w:val="both"/>
        <w:rPr>
          <w:sz w:val="24"/>
          <w:szCs w:val="24"/>
        </w:rPr>
      </w:pPr>
      <w:r w:rsidRPr="00E52976">
        <w:rPr>
          <w:sz w:val="24"/>
          <w:szCs w:val="24"/>
        </w:rPr>
        <w:t xml:space="preserve">in electronic format through ARMEPS (with a back-up encrypted submission of an electronic version of Qualification Bid to the email of the Evaluation Commission), </w:t>
      </w:r>
    </w:p>
    <w:p w14:paraId="2EBC3CFC" w14:textId="77777777" w:rsidR="001238A3" w:rsidRPr="00E52976" w:rsidRDefault="001238A3" w:rsidP="00E52976">
      <w:pPr>
        <w:pStyle w:val="3"/>
        <w:numPr>
          <w:ilvl w:val="0"/>
          <w:numId w:val="0"/>
        </w:numPr>
        <w:ind w:left="1080"/>
        <w:jc w:val="both"/>
        <w:rPr>
          <w:sz w:val="24"/>
          <w:szCs w:val="24"/>
        </w:rPr>
      </w:pPr>
      <w:r w:rsidRPr="00E52976">
        <w:rPr>
          <w:sz w:val="24"/>
          <w:szCs w:val="24"/>
        </w:rPr>
        <w:t>OR</w:t>
      </w:r>
    </w:p>
    <w:p w14:paraId="067C6A10" w14:textId="77777777" w:rsidR="001238A3" w:rsidRPr="00E52976" w:rsidRDefault="001238A3" w:rsidP="00E52976">
      <w:pPr>
        <w:pStyle w:val="3"/>
        <w:numPr>
          <w:ilvl w:val="3"/>
          <w:numId w:val="27"/>
        </w:numPr>
        <w:ind w:left="1080"/>
        <w:jc w:val="both"/>
        <w:rPr>
          <w:sz w:val="24"/>
          <w:szCs w:val="24"/>
        </w:rPr>
      </w:pPr>
      <w:r w:rsidRPr="00E52976">
        <w:rPr>
          <w:sz w:val="24"/>
          <w:szCs w:val="24"/>
        </w:rPr>
        <w:t xml:space="preserve">in paper-based format through in-hand delivery to the Evaluation Commission. </w:t>
      </w:r>
    </w:p>
    <w:p w14:paraId="6DFDAB78"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paper-based Qualification Bids prepared for the in-hand delivery to the Evaluation Commission shall be subject to the following general form/preparation requirements:</w:t>
      </w:r>
    </w:p>
    <w:p w14:paraId="47387482" w14:textId="77777777" w:rsidR="001238A3" w:rsidRPr="00E52976" w:rsidRDefault="001238A3" w:rsidP="00E52976">
      <w:pPr>
        <w:pStyle w:val="3"/>
        <w:numPr>
          <w:ilvl w:val="3"/>
          <w:numId w:val="27"/>
        </w:numPr>
        <w:ind w:left="1080"/>
        <w:jc w:val="both"/>
        <w:rPr>
          <w:sz w:val="24"/>
          <w:szCs w:val="24"/>
        </w:rPr>
      </w:pPr>
      <w:r w:rsidRPr="00E52976">
        <w:rPr>
          <w:sz w:val="24"/>
          <w:szCs w:val="24"/>
        </w:rPr>
        <w:t>Each Candidate shall prepare and submit its Qualification Bid in four (4) copies, as required in paragraph 79 of the PPP Procedure, clearly marking each of them as "ORIGINAL", "COPY", and "ELECTRONIC COPY".</w:t>
      </w:r>
    </w:p>
    <w:p w14:paraId="5BDA7F95" w14:textId="77777777" w:rsidR="001238A3" w:rsidRPr="00E52976" w:rsidRDefault="001238A3" w:rsidP="00E52976">
      <w:pPr>
        <w:pStyle w:val="3"/>
        <w:numPr>
          <w:ilvl w:val="0"/>
          <w:numId w:val="0"/>
        </w:numPr>
        <w:ind w:left="1080"/>
        <w:jc w:val="both"/>
        <w:rPr>
          <w:sz w:val="24"/>
          <w:szCs w:val="24"/>
        </w:rPr>
      </w:pPr>
      <w:r w:rsidRPr="00E52976">
        <w:rPr>
          <w:sz w:val="24"/>
          <w:szCs w:val="24"/>
        </w:rPr>
        <w:t xml:space="preserve">Discrepancy between the written original and written copy and/or electronic copy of the Qualification Bid prepared for the in-hand delivery shall not be the ground for rejecting the Qualification Bid. </w:t>
      </w:r>
    </w:p>
    <w:p w14:paraId="685D6798" w14:textId="77777777" w:rsidR="001238A3" w:rsidRPr="00E52976" w:rsidRDefault="001238A3" w:rsidP="00E52976">
      <w:pPr>
        <w:pStyle w:val="3"/>
        <w:numPr>
          <w:ilvl w:val="3"/>
          <w:numId w:val="27"/>
        </w:numPr>
        <w:ind w:left="1080"/>
        <w:jc w:val="both"/>
        <w:rPr>
          <w:sz w:val="24"/>
          <w:szCs w:val="24"/>
        </w:rPr>
      </w:pPr>
      <w:r w:rsidRPr="00E52976">
        <w:rPr>
          <w:sz w:val="24"/>
          <w:szCs w:val="24"/>
        </w:rPr>
        <w:t>The written original and written copy of the Qualification Bid shall be typed or written (where appropriate) in indelible ink and signed by an Authorized Person.</w:t>
      </w:r>
    </w:p>
    <w:p w14:paraId="625C24B5" w14:textId="77777777" w:rsidR="001238A3" w:rsidRPr="00E52976" w:rsidRDefault="001238A3" w:rsidP="00E52976">
      <w:pPr>
        <w:pStyle w:val="3"/>
        <w:numPr>
          <w:ilvl w:val="0"/>
          <w:numId w:val="0"/>
        </w:numPr>
        <w:ind w:left="1080"/>
        <w:jc w:val="both"/>
        <w:rPr>
          <w:sz w:val="24"/>
          <w:szCs w:val="24"/>
        </w:rPr>
      </w:pPr>
      <w:r w:rsidRPr="00E52976">
        <w:rPr>
          <w:sz w:val="24"/>
          <w:szCs w:val="24"/>
        </w:rPr>
        <w:t xml:space="preserve">All pages of the Qualification Bid as per the content requirements specified in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 shall be numbered, bound, and signed by the Authorized Person.</w:t>
      </w:r>
    </w:p>
    <w:p w14:paraId="03F92294" w14:textId="77777777" w:rsidR="001238A3" w:rsidRPr="00E52976" w:rsidRDefault="001238A3" w:rsidP="00E52976">
      <w:pPr>
        <w:pStyle w:val="3"/>
        <w:numPr>
          <w:ilvl w:val="3"/>
          <w:numId w:val="27"/>
        </w:numPr>
        <w:ind w:left="1080"/>
        <w:jc w:val="both"/>
        <w:rPr>
          <w:sz w:val="24"/>
          <w:szCs w:val="24"/>
        </w:rPr>
      </w:pPr>
      <w:r w:rsidRPr="00E52976">
        <w:rPr>
          <w:sz w:val="24"/>
          <w:szCs w:val="24"/>
        </w:rPr>
        <w:t>Each electronic copy of the Qualification Bid prepared for the in-hand delivery shall be provided on a separate USB drive. The electronic copies of the Qualification Bid shall follow the contents of the original written version of Qualification Bid, shall be free of any virus or malware, and shall contain non-compressed and non-protected files in printable and reproducible PDF format.</w:t>
      </w:r>
    </w:p>
    <w:p w14:paraId="07B02DAF" w14:textId="77777777" w:rsidR="001238A3" w:rsidRPr="00E52976" w:rsidRDefault="001238A3" w:rsidP="00E52976">
      <w:pPr>
        <w:pStyle w:val="3"/>
        <w:numPr>
          <w:ilvl w:val="0"/>
          <w:numId w:val="0"/>
        </w:numPr>
        <w:ind w:left="1080"/>
        <w:jc w:val="both"/>
        <w:rPr>
          <w:sz w:val="24"/>
          <w:szCs w:val="24"/>
        </w:rPr>
      </w:pPr>
      <w:r w:rsidRPr="00E52976">
        <w:rPr>
          <w:sz w:val="24"/>
          <w:szCs w:val="24"/>
        </w:rPr>
        <w:t>For the avoidance of doubt, it is expressly required that each USB drive contains a scanned electronic copy of the complete original written version of Qualification Bid in PDF format.</w:t>
      </w:r>
    </w:p>
    <w:p w14:paraId="0CD5429B" w14:textId="77777777" w:rsidR="001238A3" w:rsidRPr="00E52976" w:rsidRDefault="001238A3" w:rsidP="00E52976">
      <w:pPr>
        <w:pStyle w:val="111"/>
        <w:numPr>
          <w:ilvl w:val="2"/>
          <w:numId w:val="27"/>
        </w:numPr>
        <w:ind w:left="835" w:hanging="763"/>
        <w:jc w:val="both"/>
        <w:rPr>
          <w:sz w:val="24"/>
          <w:szCs w:val="24"/>
        </w:rPr>
      </w:pPr>
      <w:bookmarkStart w:id="193" w:name="_Ref152595682"/>
      <w:r w:rsidRPr="00E52976">
        <w:rPr>
          <w:sz w:val="24"/>
          <w:szCs w:val="24"/>
        </w:rPr>
        <w:t>The electronic Qualification Bids prepared for the submission through ARMEPS shall be subject to the following general form/preparation requirements:</w:t>
      </w:r>
      <w:bookmarkEnd w:id="193"/>
    </w:p>
    <w:p w14:paraId="6C68F857" w14:textId="77777777" w:rsidR="001238A3" w:rsidRPr="00E52976" w:rsidRDefault="001238A3" w:rsidP="00E52976">
      <w:pPr>
        <w:pStyle w:val="3"/>
        <w:numPr>
          <w:ilvl w:val="3"/>
          <w:numId w:val="27"/>
        </w:numPr>
        <w:ind w:left="1080"/>
        <w:jc w:val="both"/>
        <w:rPr>
          <w:sz w:val="24"/>
          <w:szCs w:val="24"/>
        </w:rPr>
      </w:pPr>
      <w:r w:rsidRPr="00E52976">
        <w:rPr>
          <w:sz w:val="24"/>
          <w:szCs w:val="24"/>
        </w:rPr>
        <w:t xml:space="preserve">Each Candidate shall prepare two (2) electronic versions of its Qualification Bid: one (1) original version for submission through ARMEPS and one (1) back-up copy for submission via encrypted email to the Evaluation Commission, clearly marking each of them as "ORIGINAL" and "COPY". </w:t>
      </w:r>
    </w:p>
    <w:p w14:paraId="120C1F1D" w14:textId="77777777" w:rsidR="001238A3" w:rsidRPr="00E52976" w:rsidRDefault="001238A3" w:rsidP="00E52976">
      <w:pPr>
        <w:pStyle w:val="3"/>
        <w:numPr>
          <w:ilvl w:val="3"/>
          <w:numId w:val="27"/>
        </w:numPr>
        <w:ind w:left="1080"/>
        <w:jc w:val="both"/>
        <w:rPr>
          <w:sz w:val="24"/>
          <w:szCs w:val="24"/>
        </w:rPr>
      </w:pPr>
      <w:r w:rsidRPr="00E52976">
        <w:rPr>
          <w:sz w:val="24"/>
          <w:szCs w:val="24"/>
        </w:rPr>
        <w:t xml:space="preserve">Each electronic version of the Qualification Bid indicated in item 3.1.4(a) above shall follow the structure provided in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 xml:space="preserve">, shall be free of any virus or malware, and shall contain non-compressed and non-protected pages in printable and reproducible PDF format. All pages of both these electronic versions of the Qualification Bid shall be numbered and signed by the Authorized Person. </w:t>
      </w:r>
    </w:p>
    <w:p w14:paraId="76125899" w14:textId="77777777" w:rsidR="001238A3" w:rsidRPr="00E52976" w:rsidRDefault="001238A3" w:rsidP="00E52976">
      <w:pPr>
        <w:pStyle w:val="3"/>
        <w:numPr>
          <w:ilvl w:val="3"/>
          <w:numId w:val="27"/>
        </w:numPr>
        <w:ind w:left="1080"/>
        <w:jc w:val="both"/>
        <w:rPr>
          <w:sz w:val="24"/>
          <w:szCs w:val="24"/>
        </w:rPr>
      </w:pPr>
      <w:bookmarkStart w:id="194" w:name="_Ref152596057"/>
      <w:r w:rsidRPr="00E52976">
        <w:rPr>
          <w:sz w:val="24"/>
          <w:szCs w:val="24"/>
        </w:rPr>
        <w:t>Candidate shall follow the technical requirements provided in the ARMEPS Manual to download and submit the original electronic version of its Qualification Bid through ARMEPS.</w:t>
      </w:r>
      <w:bookmarkEnd w:id="194"/>
      <w:r w:rsidRPr="00E52976">
        <w:rPr>
          <w:sz w:val="24"/>
          <w:szCs w:val="24"/>
        </w:rPr>
        <w:t xml:space="preserve"> </w:t>
      </w:r>
    </w:p>
    <w:p w14:paraId="38DDE735" w14:textId="77777777" w:rsidR="001238A3" w:rsidRPr="00E52976" w:rsidRDefault="001238A3" w:rsidP="00E52976">
      <w:pPr>
        <w:pStyle w:val="3"/>
        <w:numPr>
          <w:ilvl w:val="0"/>
          <w:numId w:val="0"/>
        </w:numPr>
        <w:ind w:left="1080"/>
        <w:jc w:val="both"/>
        <w:rPr>
          <w:sz w:val="24"/>
          <w:szCs w:val="24"/>
        </w:rPr>
      </w:pPr>
      <w:r w:rsidRPr="00E52976">
        <w:rPr>
          <w:sz w:val="24"/>
          <w:szCs w:val="24"/>
        </w:rPr>
        <w:t xml:space="preserve">Candidate shall prepare and submit the back-up copy of the original electronic version of its Qualification Bid downloaded to ARMEPS via the encrypted email to the email address of the Evaluation Commission indicated in the Data Sheet. Such encrypted email with the back-up electronic copy of Candidate’s Qualification Bid shall be accompanied with the de-encryption (in a separate email) accessible only by the secretary of the Evaluation Commission (incl. in terms of required authorizations for opening, reading and downloading such encrypted email). </w:t>
      </w:r>
    </w:p>
    <w:p w14:paraId="33FBBF63"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Candidates shall not provide in their Qualification Bids any information or documents that are not expressly required under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 xml:space="preserve"> or this RFQ. Submission of any information or documents relating to the Candidate's Bid (particularly, any price proposals) as part of the Qualification Bid shall be the ground for rejection of the Qualification Bid. Submission of any other unnecessary pieces of information or documents as part of the Qualification Bid (such as marketing materials) may be the ground for rejecting the Qualification Bid in case the Evaluation Commission determines such submission constitutes a Material Deviation. </w:t>
      </w:r>
    </w:p>
    <w:p w14:paraId="5BE9F85A"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Qualification Bid shall contain no alterations, omissions or additions, unless this Request for Qualification provides otherwise.</w:t>
      </w:r>
    </w:p>
    <w:p w14:paraId="39E98829" w14:textId="77777777" w:rsidR="001238A3" w:rsidRPr="00E52976" w:rsidRDefault="001238A3" w:rsidP="00E52976">
      <w:pPr>
        <w:pStyle w:val="11"/>
        <w:numPr>
          <w:ilvl w:val="1"/>
          <w:numId w:val="27"/>
        </w:numPr>
        <w:jc w:val="both"/>
        <w:rPr>
          <w:rFonts w:cs="Arial"/>
          <w:sz w:val="24"/>
        </w:rPr>
      </w:pPr>
      <w:r w:rsidRPr="00E52976">
        <w:rPr>
          <w:rFonts w:cs="Arial"/>
          <w:sz w:val="24"/>
        </w:rPr>
        <w:t>Sealing and Marking of Qualification Bids</w:t>
      </w:r>
    </w:p>
    <w:p w14:paraId="4F196336" w14:textId="2B19E324" w:rsidR="001238A3" w:rsidRPr="00E52976" w:rsidRDefault="001238A3" w:rsidP="00E52976">
      <w:pPr>
        <w:pStyle w:val="111"/>
        <w:numPr>
          <w:ilvl w:val="2"/>
          <w:numId w:val="27"/>
        </w:numPr>
        <w:ind w:left="835" w:hanging="763"/>
        <w:jc w:val="both"/>
        <w:rPr>
          <w:sz w:val="24"/>
          <w:szCs w:val="24"/>
        </w:rPr>
      </w:pPr>
      <w:bookmarkStart w:id="195" w:name="_Ref151991838"/>
      <w:r w:rsidRPr="00E52976">
        <w:rPr>
          <w:sz w:val="24"/>
          <w:szCs w:val="24"/>
        </w:rPr>
        <w:t>In case of in-hand delivery of paper-based Qualification Bid to the Evaluation Commission, the Candidate shall submit the Qualification Bid in an opaque and properly sealed envelope. The envelope shall contain the four (4) copies of the Qualification Bid and shall be marked and formalized in accordance with paragraphs 81</w:t>
      </w:r>
      <w:r w:rsidRPr="00E52976">
        <w:rPr>
          <w:rFonts w:ascii="Courier New" w:hAnsi="Courier New" w:cs="Courier New"/>
          <w:sz w:val="24"/>
          <w:szCs w:val="24"/>
        </w:rPr>
        <w:t>-</w:t>
      </w:r>
      <w:r w:rsidRPr="00E52976">
        <w:rPr>
          <w:sz w:val="24"/>
          <w:szCs w:val="24"/>
        </w:rPr>
        <w:t>82 of the PPP Procedure.</w:t>
      </w:r>
      <w:bookmarkEnd w:id="195"/>
      <w:r w:rsidRPr="00E52976">
        <w:rPr>
          <w:sz w:val="24"/>
          <w:szCs w:val="24"/>
        </w:rPr>
        <w:t xml:space="preserve"> </w:t>
      </w:r>
    </w:p>
    <w:p w14:paraId="1BFFF20D" w14:textId="28A6FEB2" w:rsidR="001238A3" w:rsidRPr="00E52976" w:rsidRDefault="001238A3" w:rsidP="00E52976">
      <w:pPr>
        <w:pStyle w:val="111"/>
        <w:numPr>
          <w:ilvl w:val="2"/>
          <w:numId w:val="27"/>
        </w:numPr>
        <w:ind w:left="835" w:hanging="763"/>
        <w:jc w:val="both"/>
        <w:rPr>
          <w:sz w:val="24"/>
          <w:szCs w:val="24"/>
        </w:rPr>
      </w:pPr>
      <w:r w:rsidRPr="00E52976">
        <w:rPr>
          <w:sz w:val="24"/>
          <w:szCs w:val="24"/>
        </w:rPr>
        <w:t>If the volume of documents comprising the paper-based Qualification Bid does not make it possible to place all four (4) copies of such Qualification Bid in one (1) envelope, the Candidate may choose to do as follows:</w:t>
      </w:r>
    </w:p>
    <w:p w14:paraId="44F5919F"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Place the written original and written copy of the Qualification Bid in two different opaque and properly sealed envelopes marked and formalized in accordance with paragraphs 81</w:t>
      </w:r>
      <w:r w:rsidRPr="00E52976">
        <w:rPr>
          <w:rFonts w:ascii="Courier New" w:hAnsi="Courier New"/>
          <w:sz w:val="24"/>
          <w:szCs w:val="24"/>
          <w:lang w:val="en-US"/>
        </w:rPr>
        <w:t>-</w:t>
      </w:r>
      <w:r w:rsidRPr="00E52976">
        <w:rPr>
          <w:sz w:val="24"/>
          <w:szCs w:val="24"/>
          <w:lang w:val="en-US"/>
        </w:rPr>
        <w:t xml:space="preserve">82 of the PPP Procedure. Each envelope shall in this case contain one (1) electronic copy of the Qualification Bid. </w:t>
      </w:r>
    </w:p>
    <w:p w14:paraId="1BE063BF" w14:textId="77777777" w:rsidR="001238A3" w:rsidRPr="00E52976" w:rsidRDefault="001238A3" w:rsidP="00E52976">
      <w:pPr>
        <w:pStyle w:val="Style5"/>
        <w:numPr>
          <w:ilvl w:val="0"/>
          <w:numId w:val="0"/>
        </w:numPr>
        <w:ind w:left="1389"/>
        <w:jc w:val="both"/>
        <w:rPr>
          <w:sz w:val="24"/>
          <w:szCs w:val="24"/>
        </w:rPr>
      </w:pPr>
      <w:r w:rsidRPr="00E52976">
        <w:rPr>
          <w:sz w:val="24"/>
          <w:szCs w:val="24"/>
        </w:rPr>
        <w:t>OR</w:t>
      </w:r>
    </w:p>
    <w:p w14:paraId="0A5F47D8" w14:textId="042EE4B3"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Place the four (4) copies of the Qualification Bid (either in two separate envelopes, as provided in item (a) of this Clause </w:t>
      </w:r>
      <w:r w:rsidRPr="00E52976">
        <w:rPr>
          <w:sz w:val="24"/>
          <w:szCs w:val="24"/>
          <w:lang w:val="en-US"/>
        </w:rPr>
        <w:fldChar w:fldCharType="begin"/>
      </w:r>
      <w:r w:rsidRPr="00E52976">
        <w:rPr>
          <w:sz w:val="24"/>
          <w:szCs w:val="24"/>
          <w:lang w:val="en-US"/>
        </w:rPr>
        <w:instrText xml:space="preserve"> REF _Ref128052069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3.2.2</w:t>
      </w:r>
      <w:r w:rsidRPr="00E52976">
        <w:rPr>
          <w:sz w:val="24"/>
          <w:szCs w:val="24"/>
          <w:lang w:val="en-US"/>
        </w:rPr>
        <w:fldChar w:fldCharType="end"/>
      </w:r>
      <w:r w:rsidRPr="00E52976">
        <w:rPr>
          <w:sz w:val="24"/>
          <w:szCs w:val="24"/>
          <w:lang w:val="en-US"/>
        </w:rPr>
        <w:t xml:space="preserve"> above, or as one package) in an opaque and properly sealed postal box. The postal box shall be marked and formalized in accordance with paragraphs 81</w:t>
      </w:r>
      <w:r w:rsidRPr="00E52976">
        <w:rPr>
          <w:rFonts w:ascii="Courier New" w:hAnsi="Courier New"/>
          <w:sz w:val="24"/>
          <w:szCs w:val="24"/>
          <w:lang w:val="en-US"/>
        </w:rPr>
        <w:t>-</w:t>
      </w:r>
      <w:r w:rsidRPr="00E52976">
        <w:rPr>
          <w:sz w:val="24"/>
          <w:szCs w:val="24"/>
          <w:lang w:val="en-US"/>
        </w:rPr>
        <w:t>82 of the PPP Procedure.</w:t>
      </w:r>
    </w:p>
    <w:p w14:paraId="0453D874" w14:textId="77777777" w:rsidR="001238A3" w:rsidRPr="00E52976" w:rsidRDefault="001238A3" w:rsidP="00E52976">
      <w:pPr>
        <w:pStyle w:val="111"/>
        <w:numPr>
          <w:ilvl w:val="2"/>
          <w:numId w:val="27"/>
        </w:numPr>
        <w:ind w:left="835" w:hanging="763"/>
        <w:jc w:val="both"/>
        <w:rPr>
          <w:sz w:val="24"/>
          <w:szCs w:val="24"/>
        </w:rPr>
      </w:pPr>
      <w:bookmarkStart w:id="196" w:name="_Ref151991852"/>
      <w:r w:rsidRPr="00E52976">
        <w:rPr>
          <w:sz w:val="24"/>
          <w:szCs w:val="24"/>
        </w:rPr>
        <w:t>If the envelope(s) or postal box with the Qualification Bid do not meet the requirements indicated in this Clause, the Evaluation Commission shall assume no responsibility for misplacing or losing any part of the Qualification Bid as well as for safeguarding any restricted use information that may be contained therein.</w:t>
      </w:r>
      <w:bookmarkEnd w:id="196"/>
    </w:p>
    <w:p w14:paraId="1FA38959" w14:textId="16084A79"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For the avoidance of doubt, this Clause </w:t>
      </w:r>
      <w:r w:rsidRPr="00E52976">
        <w:rPr>
          <w:sz w:val="24"/>
          <w:szCs w:val="24"/>
        </w:rPr>
        <w:fldChar w:fldCharType="begin"/>
      </w:r>
      <w:r w:rsidRPr="00E52976">
        <w:rPr>
          <w:sz w:val="24"/>
          <w:szCs w:val="24"/>
        </w:rPr>
        <w:instrText xml:space="preserve"> REF _Ref128066286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3.2</w:t>
      </w:r>
      <w:r w:rsidRPr="00E52976">
        <w:rPr>
          <w:sz w:val="24"/>
          <w:szCs w:val="24"/>
        </w:rPr>
        <w:fldChar w:fldCharType="end"/>
      </w:r>
      <w:r w:rsidRPr="00E52976">
        <w:rPr>
          <w:sz w:val="24"/>
          <w:szCs w:val="24"/>
        </w:rPr>
        <w:t xml:space="preserve"> shall not apply to the preparation and submission of Qualification Bids through ARMEPS. </w:t>
      </w:r>
    </w:p>
    <w:p w14:paraId="5FD8DF71" w14:textId="77777777" w:rsidR="001238A3" w:rsidRPr="00E52976" w:rsidRDefault="001238A3" w:rsidP="00E52976">
      <w:pPr>
        <w:pStyle w:val="11"/>
        <w:numPr>
          <w:ilvl w:val="1"/>
          <w:numId w:val="27"/>
        </w:numPr>
        <w:jc w:val="both"/>
        <w:rPr>
          <w:rFonts w:cs="Arial"/>
          <w:sz w:val="24"/>
        </w:rPr>
      </w:pPr>
      <w:r w:rsidRPr="00E52976">
        <w:rPr>
          <w:rFonts w:cs="Arial"/>
          <w:sz w:val="24"/>
        </w:rPr>
        <w:t>Language of Qualification Bids and Language of Correspondence</w:t>
      </w:r>
    </w:p>
    <w:p w14:paraId="1E00D02A"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Unless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 xml:space="preserve"> stipulates otherwise, the following rules shall apply to the language of the Qualification Bid and the language of correspondence:</w:t>
      </w:r>
    </w:p>
    <w:p w14:paraId="203E9421"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All forms and documents comprising the Qualification Bid as per </w:t>
      </w:r>
      <w:r w:rsidRPr="00E52976">
        <w:rPr>
          <w:i/>
          <w:sz w:val="24"/>
          <w:szCs w:val="24"/>
          <w:lang w:val="en-US"/>
        </w:rPr>
        <w:fldChar w:fldCharType="begin"/>
      </w:r>
      <w:r w:rsidRPr="00E52976">
        <w:rPr>
          <w:i/>
          <w:sz w:val="24"/>
          <w:szCs w:val="24"/>
          <w:lang w:val="en-US"/>
        </w:rPr>
        <w:instrText xml:space="preserve"> REF  _Ref133332027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shall be prepared in any of the following languages: the Armenian, English or Russian (the "</w:t>
      </w:r>
      <w:r w:rsidRPr="00E52976">
        <w:rPr>
          <w:b/>
          <w:sz w:val="24"/>
          <w:szCs w:val="24"/>
          <w:lang w:val="en-US"/>
        </w:rPr>
        <w:t>Official Languages</w:t>
      </w:r>
      <w:r w:rsidRPr="00E52976">
        <w:rPr>
          <w:sz w:val="24"/>
          <w:szCs w:val="24"/>
          <w:lang w:val="en-US"/>
        </w:rPr>
        <w:t>").</w:t>
      </w:r>
    </w:p>
    <w:p w14:paraId="1BC58AA9"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confirmation documents or their certain parts that are required under </w:t>
      </w:r>
      <w:r w:rsidRPr="00E52976">
        <w:rPr>
          <w:i/>
          <w:sz w:val="24"/>
          <w:szCs w:val="24"/>
          <w:lang w:val="en-US"/>
        </w:rPr>
        <w:fldChar w:fldCharType="begin"/>
      </w:r>
      <w:r w:rsidRPr="00E52976">
        <w:rPr>
          <w:i/>
          <w:sz w:val="24"/>
          <w:szCs w:val="24"/>
          <w:lang w:val="en-US"/>
        </w:rPr>
        <w:instrText xml:space="preserve"> REF  _Ref133332027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and relate to non-resident Candidates and Consortium Members may be prepared and submitted in a foreign language (other than the Official Languages). Candidates shall translate those documents or parts of those documents (as the case may be) into any of the Official Languages</w:t>
      </w:r>
      <w:r w:rsidRPr="00E52976" w:rsidDel="004F3B0F">
        <w:rPr>
          <w:sz w:val="24"/>
          <w:szCs w:val="24"/>
          <w:lang w:val="en-US"/>
        </w:rPr>
        <w:t xml:space="preserve"> </w:t>
      </w:r>
      <w:r w:rsidRPr="00E52976">
        <w:rPr>
          <w:sz w:val="24"/>
          <w:szCs w:val="24"/>
          <w:lang w:val="en-US"/>
        </w:rPr>
        <w:t xml:space="preserve">in accordance with the certification requirements set out in </w:t>
      </w:r>
      <w:r w:rsidRPr="00E52976">
        <w:rPr>
          <w:i/>
          <w:sz w:val="24"/>
          <w:szCs w:val="24"/>
          <w:lang w:val="en-US"/>
        </w:rPr>
        <w:fldChar w:fldCharType="begin"/>
      </w:r>
      <w:r w:rsidRPr="00E52976">
        <w:rPr>
          <w:i/>
          <w:sz w:val="24"/>
          <w:szCs w:val="24"/>
          <w:lang w:val="en-US"/>
        </w:rPr>
        <w:instrText xml:space="preserve"> REF  _Ref133332027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w:t>
      </w:r>
    </w:p>
    <w:p w14:paraId="0465329D"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All correspondence related to the Qualification Bid shall be carried out in any of the Official Languages.</w:t>
      </w:r>
    </w:p>
    <w:p w14:paraId="395373DF" w14:textId="571DB436" w:rsidR="001238A3" w:rsidRPr="00E52976" w:rsidRDefault="001238A3" w:rsidP="00E52976">
      <w:pPr>
        <w:pStyle w:val="111"/>
        <w:numPr>
          <w:ilvl w:val="2"/>
          <w:numId w:val="27"/>
        </w:numPr>
        <w:ind w:left="806" w:hanging="763"/>
        <w:jc w:val="both"/>
        <w:rPr>
          <w:sz w:val="24"/>
          <w:szCs w:val="24"/>
        </w:rPr>
      </w:pPr>
      <w:r w:rsidRPr="00E52976">
        <w:rPr>
          <w:sz w:val="24"/>
          <w:szCs w:val="24"/>
        </w:rPr>
        <w:t xml:space="preserve">In case of any discrepancies between the different versions of documents or correspondence indicated in items (a)-(c) of Clause </w:t>
      </w:r>
      <w:r w:rsidRPr="00E52976">
        <w:rPr>
          <w:sz w:val="24"/>
          <w:szCs w:val="24"/>
        </w:rPr>
        <w:fldChar w:fldCharType="begin"/>
      </w:r>
      <w:r w:rsidRPr="00E52976">
        <w:rPr>
          <w:sz w:val="24"/>
          <w:szCs w:val="24"/>
        </w:rPr>
        <w:instrText xml:space="preserve"> REF _Ref133590317 \n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3.3.1</w:t>
      </w:r>
      <w:r w:rsidRPr="00E52976">
        <w:rPr>
          <w:sz w:val="24"/>
          <w:szCs w:val="24"/>
        </w:rPr>
        <w:fldChar w:fldCharType="end"/>
      </w:r>
      <w:r w:rsidRPr="00E52976">
        <w:rPr>
          <w:sz w:val="24"/>
          <w:szCs w:val="24"/>
        </w:rPr>
        <w:t xml:space="preserve"> prepared in any of the Official Languages and in a foreign language (other than any of the Official Languages), the version of the relevant document or correspondence in any of the Official Languages shall prevail. </w:t>
      </w:r>
    </w:p>
    <w:p w14:paraId="51910CC0" w14:textId="77777777" w:rsidR="001238A3" w:rsidRPr="00E52976" w:rsidRDefault="001238A3" w:rsidP="00E52976">
      <w:pPr>
        <w:pStyle w:val="11"/>
        <w:numPr>
          <w:ilvl w:val="1"/>
          <w:numId w:val="27"/>
        </w:numPr>
        <w:jc w:val="both"/>
        <w:rPr>
          <w:rFonts w:cs="Arial"/>
          <w:sz w:val="24"/>
        </w:rPr>
      </w:pPr>
      <w:r w:rsidRPr="00E52976">
        <w:rPr>
          <w:rFonts w:cs="Arial"/>
          <w:sz w:val="24"/>
        </w:rPr>
        <w:t>Confidential Information</w:t>
      </w:r>
    </w:p>
    <w:p w14:paraId="44A2FA51"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Candidate is entitled to designate certain parts of the Qualification Bid as those containing confidential information. This shall be achieved by putting the words "CONFIDENTIAL INFORMATION" on each page of the Qualification Bid containing such information. The Candidate shall also highlight, in a free form manner, the specific pieces of information on each page of the Qualification Bid that shall be designated as confidential information. This Clause shall not preclude the Evaluation Commission from disclosing the Qualification Bid to Advisors.</w:t>
      </w:r>
    </w:p>
    <w:p w14:paraId="3B69C3BA"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designation of data as confidential information shall not apply to information that does not qualify as confidential information under the Applicable Law.</w:t>
      </w:r>
    </w:p>
    <w:p w14:paraId="6386894A" w14:textId="77777777" w:rsidR="001238A3" w:rsidRPr="00E52976" w:rsidRDefault="001238A3" w:rsidP="00E52976">
      <w:pPr>
        <w:pStyle w:val="11"/>
        <w:numPr>
          <w:ilvl w:val="1"/>
          <w:numId w:val="27"/>
        </w:numPr>
        <w:jc w:val="both"/>
        <w:rPr>
          <w:rFonts w:cs="Arial"/>
          <w:sz w:val="24"/>
        </w:rPr>
      </w:pPr>
      <w:r w:rsidRPr="00E52976">
        <w:rPr>
          <w:rFonts w:cs="Arial"/>
          <w:sz w:val="24"/>
        </w:rPr>
        <w:t>Responsibility for Correctness and Completeness of Qualification Bids</w:t>
      </w:r>
    </w:p>
    <w:p w14:paraId="3B4DCA1A"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Candidate shall be responsible for providing correct and complete information in the Qualification Bid. By submitting the Qualification Bid, the Candidate also acknowledges that:</w:t>
      </w:r>
    </w:p>
    <w:p w14:paraId="324F28B4"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all information contained in the Qualification Bid shall remain true and correct during the entire duration of the Selection Procedure, up to the conclusion of the Agreement (in case that Candidate is determined as the winner of the Selection Procedure);</w:t>
      </w:r>
    </w:p>
    <w:p w14:paraId="21D95264"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at any stage of the Selection Procedure the Evaluation Commission may disqualify the Applicant and the Competent Authority may refuse to sign the Agreement in case it is established that the Applicant submitted willingly incorrect information or false information in its Qualification Bid;</w:t>
      </w:r>
    </w:p>
    <w:p w14:paraId="293A875E"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the Evaluation Commission and the Competent Authority shall not be responsible for correctness and completeness of the information contained in the Qualification Bid.</w:t>
      </w:r>
    </w:p>
    <w:p w14:paraId="4567EE1A" w14:textId="43C12CCD" w:rsidR="001238A3" w:rsidRPr="00E52976" w:rsidRDefault="001238A3" w:rsidP="00E52976">
      <w:pPr>
        <w:pStyle w:val="11"/>
        <w:numPr>
          <w:ilvl w:val="1"/>
          <w:numId w:val="27"/>
        </w:numPr>
        <w:jc w:val="both"/>
        <w:rPr>
          <w:rFonts w:cs="Arial"/>
          <w:sz w:val="24"/>
        </w:rPr>
      </w:pPr>
      <w:r w:rsidRPr="00E52976">
        <w:rPr>
          <w:rFonts w:cs="Arial"/>
          <w:sz w:val="24"/>
        </w:rPr>
        <w:t>Data Sharing</w:t>
      </w:r>
    </w:p>
    <w:p w14:paraId="3F2623D4" w14:textId="7D70F87F" w:rsidR="001238A3" w:rsidRPr="00E52976" w:rsidRDefault="001238A3" w:rsidP="00E52976">
      <w:pPr>
        <w:pStyle w:val="111"/>
        <w:numPr>
          <w:ilvl w:val="2"/>
          <w:numId w:val="27"/>
        </w:numPr>
        <w:ind w:left="835" w:hanging="763"/>
        <w:jc w:val="both"/>
        <w:rPr>
          <w:sz w:val="24"/>
          <w:szCs w:val="24"/>
        </w:rPr>
      </w:pPr>
      <w:r w:rsidRPr="00E52976">
        <w:rPr>
          <w:sz w:val="24"/>
          <w:szCs w:val="24"/>
        </w:rPr>
        <w:t>The Competent Authority is sharing selected pieces of information in electronic form, which may be necessary for participation in the Selection Procedure. The relevant shared information covers:</w:t>
      </w:r>
    </w:p>
    <w:p w14:paraId="35394153" w14:textId="57168554" w:rsidR="001238A3" w:rsidRPr="00E52976" w:rsidRDefault="001238A3" w:rsidP="00E52976">
      <w:pPr>
        <w:pStyle w:val="3"/>
        <w:numPr>
          <w:ilvl w:val="3"/>
          <w:numId w:val="27"/>
        </w:numPr>
        <w:ind w:left="1080"/>
        <w:jc w:val="both"/>
        <w:rPr>
          <w:sz w:val="24"/>
          <w:szCs w:val="24"/>
        </w:rPr>
      </w:pPr>
      <w:r w:rsidRPr="00E52976">
        <w:rPr>
          <w:sz w:val="24"/>
          <w:szCs w:val="24"/>
        </w:rPr>
        <w:t xml:space="preserve">publicly available (non-confidential) information for participation in the Selection Procedure. This information is available at the official Mineconomy’s website via the hyperlink contained in the Data Sheet; </w:t>
      </w:r>
    </w:p>
    <w:p w14:paraId="708BE7AA" w14:textId="2997548F" w:rsidR="001238A3" w:rsidRPr="00E52976" w:rsidRDefault="001238A3" w:rsidP="00E52976">
      <w:pPr>
        <w:pStyle w:val="3"/>
        <w:numPr>
          <w:ilvl w:val="3"/>
          <w:numId w:val="27"/>
        </w:numPr>
        <w:ind w:left="1080"/>
        <w:jc w:val="both"/>
        <w:rPr>
          <w:sz w:val="24"/>
          <w:szCs w:val="24"/>
        </w:rPr>
      </w:pPr>
      <w:r w:rsidRPr="00E52976">
        <w:rPr>
          <w:sz w:val="24"/>
          <w:szCs w:val="24"/>
        </w:rPr>
        <w:t xml:space="preserve">confidential information for participation in the Selection Procedure Access to this information shall be granted to the Applicant and other users upon the Applicant's qualification in accordance with this Request for Qualification and submission of the Confidentiality Undertaking to the Competent Authority (as described in Section </w:t>
      </w:r>
      <w:r w:rsidRPr="00E52976">
        <w:rPr>
          <w:sz w:val="24"/>
          <w:szCs w:val="24"/>
        </w:rPr>
        <w:fldChar w:fldCharType="begin"/>
      </w:r>
      <w:r w:rsidRPr="00E52976">
        <w:rPr>
          <w:sz w:val="24"/>
          <w:szCs w:val="24"/>
        </w:rPr>
        <w:instrText xml:space="preserve"> REF _Ref128052137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7</w:t>
      </w:r>
      <w:r w:rsidRPr="00E52976">
        <w:rPr>
          <w:sz w:val="24"/>
          <w:szCs w:val="24"/>
        </w:rPr>
        <w:fldChar w:fldCharType="end"/>
      </w:r>
      <w:r w:rsidRPr="00E52976">
        <w:rPr>
          <w:sz w:val="24"/>
          <w:szCs w:val="24"/>
        </w:rPr>
        <w:t>).</w:t>
      </w:r>
    </w:p>
    <w:p w14:paraId="42434EC8" w14:textId="52F35C21" w:rsidR="001238A3" w:rsidRPr="00E52976" w:rsidRDefault="001238A3" w:rsidP="00E52976">
      <w:pPr>
        <w:pStyle w:val="111"/>
        <w:numPr>
          <w:ilvl w:val="2"/>
          <w:numId w:val="27"/>
        </w:numPr>
        <w:ind w:left="835" w:hanging="763"/>
        <w:jc w:val="both"/>
        <w:rPr>
          <w:sz w:val="24"/>
          <w:szCs w:val="24"/>
        </w:rPr>
      </w:pPr>
      <w:r w:rsidRPr="00E52976">
        <w:rPr>
          <w:sz w:val="24"/>
          <w:szCs w:val="24"/>
        </w:rPr>
        <w:t>After the signing and submission of the Confidentiality Undertaking, the Applicant shall be responsible for compliance with the requirements to confidentiality and non-disclosure of confidential information by all respective authorized users of such information, as set out in the Confidentiality Undertaking.</w:t>
      </w:r>
    </w:p>
    <w:p w14:paraId="2B322965" w14:textId="77777777" w:rsidR="001238A3" w:rsidRPr="00E52976" w:rsidRDefault="001238A3" w:rsidP="00E52976">
      <w:pPr>
        <w:pStyle w:val="1Heading"/>
        <w:numPr>
          <w:ilvl w:val="0"/>
          <w:numId w:val="27"/>
        </w:numPr>
        <w:jc w:val="both"/>
        <w:rPr>
          <w:sz w:val="24"/>
          <w:szCs w:val="24"/>
        </w:rPr>
      </w:pPr>
      <w:bookmarkStart w:id="197" w:name="_Toc151655257"/>
      <w:bookmarkStart w:id="198" w:name="_Toc152158828"/>
      <w:bookmarkStart w:id="199" w:name="_Toc146536292"/>
      <w:r w:rsidRPr="00E52976">
        <w:rPr>
          <w:sz w:val="24"/>
          <w:szCs w:val="24"/>
        </w:rPr>
        <w:t>SUBMISSION, REGISTRATION AND OPENING OF QUALIFICATION BIDS</w:t>
      </w:r>
      <w:bookmarkEnd w:id="197"/>
      <w:bookmarkEnd w:id="198"/>
      <w:bookmarkEnd w:id="199"/>
    </w:p>
    <w:p w14:paraId="3E6AE042" w14:textId="77777777" w:rsidR="001238A3" w:rsidRPr="00E52976" w:rsidRDefault="001238A3" w:rsidP="00E52976">
      <w:pPr>
        <w:pStyle w:val="11"/>
        <w:numPr>
          <w:ilvl w:val="1"/>
          <w:numId w:val="27"/>
        </w:numPr>
        <w:jc w:val="both"/>
        <w:rPr>
          <w:rFonts w:cs="Arial"/>
          <w:sz w:val="24"/>
        </w:rPr>
      </w:pPr>
      <w:r w:rsidRPr="00E52976">
        <w:rPr>
          <w:rFonts w:cs="Arial"/>
          <w:sz w:val="24"/>
        </w:rPr>
        <w:t>Qualification Bids Submission Deadline and Estimated Schedule</w:t>
      </w:r>
    </w:p>
    <w:p w14:paraId="252A1247" w14:textId="58C97548" w:rsidR="001238A3" w:rsidRPr="00E52976" w:rsidRDefault="001238A3" w:rsidP="00E52976">
      <w:pPr>
        <w:pStyle w:val="111"/>
        <w:numPr>
          <w:ilvl w:val="2"/>
          <w:numId w:val="27"/>
        </w:numPr>
        <w:ind w:left="835" w:hanging="763"/>
        <w:jc w:val="both"/>
        <w:rPr>
          <w:sz w:val="24"/>
          <w:szCs w:val="24"/>
        </w:rPr>
      </w:pPr>
      <w:r w:rsidRPr="00E52976">
        <w:rPr>
          <w:sz w:val="24"/>
          <w:szCs w:val="24"/>
        </w:rPr>
        <w:t>Candidates shall submit Qualification Bids within seventy (70) days of the publication date of the Announcement at Mineconomy's official website ("</w:t>
      </w:r>
      <w:r w:rsidRPr="00E52976">
        <w:rPr>
          <w:b/>
          <w:sz w:val="24"/>
          <w:szCs w:val="24"/>
        </w:rPr>
        <w:t>Qualification Bids Submission Deadline</w:t>
      </w:r>
      <w:r w:rsidRPr="00E52976">
        <w:rPr>
          <w:sz w:val="24"/>
          <w:szCs w:val="24"/>
        </w:rPr>
        <w:t>"). Qualification Bids shall be in any case submitted no later than 18:00 of the last day of the Qualification Bids Submission Deadline. Any bids submitted after the Qualification Bids Submission Deadline will be disregarded.</w:t>
      </w:r>
    </w:p>
    <w:p w14:paraId="5A0C0083"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Request for Qualification contains the schedule with key milestones of the Selection Procedure and their indicative timeframes for the purposes of this RFQ (the "</w:t>
      </w:r>
      <w:r w:rsidRPr="00E52976">
        <w:rPr>
          <w:b/>
          <w:sz w:val="24"/>
          <w:szCs w:val="24"/>
        </w:rPr>
        <w:t>Estimated Schedule</w:t>
      </w:r>
      <w:r w:rsidRPr="00E52976">
        <w:rPr>
          <w:sz w:val="24"/>
          <w:szCs w:val="24"/>
        </w:rPr>
        <w:t xml:space="preserve">") in </w:t>
      </w:r>
      <w:r w:rsidRPr="00E52976">
        <w:rPr>
          <w:i/>
          <w:iCs/>
          <w:sz w:val="24"/>
          <w:szCs w:val="24"/>
        </w:rPr>
        <w:fldChar w:fldCharType="begin"/>
      </w:r>
      <w:r w:rsidRPr="00E52976">
        <w:rPr>
          <w:i/>
          <w:iCs/>
          <w:sz w:val="24"/>
          <w:szCs w:val="24"/>
        </w:rPr>
        <w:instrText xml:space="preserve"> REF  _Ref133397886 \* Caps \h \r  \* MERGEFORMAT </w:instrText>
      </w:r>
      <w:r w:rsidRPr="00E52976">
        <w:rPr>
          <w:i/>
          <w:iCs/>
          <w:sz w:val="24"/>
          <w:szCs w:val="24"/>
        </w:rPr>
      </w:r>
      <w:r w:rsidRPr="00E52976">
        <w:rPr>
          <w:i/>
          <w:iCs/>
          <w:sz w:val="24"/>
          <w:szCs w:val="24"/>
        </w:rPr>
        <w:fldChar w:fldCharType="separate"/>
      </w:r>
      <w:r w:rsidRPr="00E52976">
        <w:rPr>
          <w:i/>
          <w:iCs/>
          <w:sz w:val="24"/>
          <w:szCs w:val="24"/>
        </w:rPr>
        <w:t>Annex 2</w:t>
      </w:r>
      <w:r w:rsidRPr="00E52976">
        <w:rPr>
          <w:i/>
          <w:iCs/>
          <w:sz w:val="24"/>
          <w:szCs w:val="24"/>
        </w:rPr>
        <w:fldChar w:fldCharType="end"/>
      </w:r>
      <w:r w:rsidRPr="00E52976">
        <w:rPr>
          <w:i/>
          <w:sz w:val="24"/>
          <w:szCs w:val="24"/>
        </w:rPr>
        <w:t xml:space="preserve"> </w:t>
      </w:r>
      <w:r w:rsidRPr="00E52976">
        <w:rPr>
          <w:i/>
          <w:iCs/>
          <w:sz w:val="24"/>
          <w:szCs w:val="24"/>
        </w:rPr>
        <w:t>(Estimated Schedule)</w:t>
      </w:r>
      <w:r w:rsidRPr="00E52976">
        <w:rPr>
          <w:sz w:val="24"/>
          <w:szCs w:val="24"/>
        </w:rPr>
        <w:t>. Candidates may use the Estimated Schedule for general reference but shall not in any way rely on the Estimated Schedule with respect to their participation in the Selection Procedure.</w:t>
      </w:r>
    </w:p>
    <w:p w14:paraId="197C8FD0" w14:textId="71C3C8FC"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Competent Authority may, in its sole discretion and without prior notice to the Candidates, amend the Estimated Schedule. The Evaluation Commission shall notify the Candidates of changes to the Estimated Schedule through announcement published at the official Mineconomy’s website. The Competent Authority shall not incur any liability whatsoever arising out of amendments to the Estimated Schedule. </w:t>
      </w:r>
    </w:p>
    <w:p w14:paraId="5AA5D974" w14:textId="77777777" w:rsidR="001238A3" w:rsidRPr="00E52976" w:rsidRDefault="001238A3" w:rsidP="00E52976">
      <w:pPr>
        <w:pStyle w:val="11"/>
        <w:numPr>
          <w:ilvl w:val="1"/>
          <w:numId w:val="27"/>
        </w:numPr>
        <w:jc w:val="both"/>
        <w:rPr>
          <w:rFonts w:cs="Arial"/>
          <w:sz w:val="24"/>
        </w:rPr>
      </w:pPr>
      <w:r w:rsidRPr="00E52976">
        <w:rPr>
          <w:rFonts w:cs="Arial"/>
          <w:sz w:val="24"/>
        </w:rPr>
        <w:t>Arrangements for Submission of Paper-Based Qualification Bids</w:t>
      </w:r>
    </w:p>
    <w:p w14:paraId="27942E81" w14:textId="7F0259B0" w:rsidR="001238A3" w:rsidRPr="00E52976" w:rsidRDefault="001238A3" w:rsidP="00E52976">
      <w:pPr>
        <w:pStyle w:val="111"/>
        <w:numPr>
          <w:ilvl w:val="2"/>
          <w:numId w:val="27"/>
        </w:numPr>
        <w:ind w:left="835" w:hanging="763"/>
        <w:jc w:val="both"/>
        <w:rPr>
          <w:sz w:val="24"/>
          <w:szCs w:val="24"/>
        </w:rPr>
      </w:pPr>
      <w:r w:rsidRPr="00E52976">
        <w:rPr>
          <w:sz w:val="24"/>
          <w:szCs w:val="24"/>
        </w:rPr>
        <w:t>In case of in-hand delivery of paper-based Qualification Bid to the Evaluation Commission, the Authorized Person of a Candidate shall send a prior request to the secretary of the Evaluation Commission to arrange submission of the Qualification Bid. The Authorized Person may submit this request:</w:t>
      </w:r>
    </w:p>
    <w:p w14:paraId="7AC8CBE6"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by hand at the address and according to the working schedule of the Evaluation Commission indicated in the Data Sheet, or</w:t>
      </w:r>
    </w:p>
    <w:p w14:paraId="044329E0"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by email to the email address of the Evaluation Commission indicated in the Data Sheet.</w:t>
      </w:r>
    </w:p>
    <w:p w14:paraId="1FAA1878"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request for submission of the Qualification Bid shall:</w:t>
      </w:r>
    </w:p>
    <w:p w14:paraId="5B797FDF"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indicate the full name of the Candidate;</w:t>
      </w:r>
    </w:p>
    <w:p w14:paraId="5F2B6467"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indicate the full name of the Authorized Person that will submit the Qualification Bid;</w:t>
      </w:r>
    </w:p>
    <w:p w14:paraId="1EB7ADD2"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indicate the requested date and time for submitting the Qualification Bid within the Qualification Bids Submission Deadline and according to the working schedule of the Evaluation Commission set out in the Data Sheet;</w:t>
      </w:r>
    </w:p>
    <w:p w14:paraId="07940212"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contain copies of the identity documents and copies of the Authorizing Documents of the Authorized Person that will submit the Qualification Bid (hard copies – if the request is submitted at the address of the Evaluation Commission by hand; email attachments in the form of scanned copies – if the request is submitted via email).</w:t>
      </w:r>
    </w:p>
    <w:p w14:paraId="54202988" w14:textId="77777777" w:rsidR="001238A3" w:rsidRPr="00E52976" w:rsidRDefault="001238A3" w:rsidP="00E52976">
      <w:pPr>
        <w:pStyle w:val="Normal111"/>
        <w:jc w:val="both"/>
        <w:rPr>
          <w:sz w:val="24"/>
          <w:szCs w:val="24"/>
        </w:rPr>
      </w:pPr>
      <w:r w:rsidRPr="00E52976">
        <w:rPr>
          <w:sz w:val="24"/>
          <w:szCs w:val="24"/>
        </w:rPr>
        <w:t>If the request is submitted at the address of the Evaluation Commission by hand, the Authorized Person shall have the original identity documents and the copies of the Authorizing Documents to be admitted to premises of the Evaluation Commission.</w:t>
      </w:r>
    </w:p>
    <w:p w14:paraId="70E61AB3" w14:textId="77777777" w:rsidR="001238A3" w:rsidRPr="00E52976" w:rsidRDefault="001238A3" w:rsidP="00E52976">
      <w:pPr>
        <w:pStyle w:val="Normal111"/>
        <w:jc w:val="both"/>
        <w:rPr>
          <w:sz w:val="24"/>
          <w:szCs w:val="24"/>
        </w:rPr>
      </w:pPr>
      <w:r w:rsidRPr="00E52976">
        <w:rPr>
          <w:sz w:val="24"/>
          <w:szCs w:val="24"/>
        </w:rPr>
        <w:t xml:space="preserve">Copies of identity documents indicated in item (d) above that are prepared in a foreign language (other than the Official Languages) shall be translated and certified in accordance with the requirements of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 xml:space="preserve">. </w:t>
      </w:r>
    </w:p>
    <w:p w14:paraId="469B2C21" w14:textId="214D2A56"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secretary of the Evaluation Commission shall no later than on the next Business Day after the date of the Candidate's request for submission of the Qualification Bid provide an email reply to such a request. This reply shall set out the date and time for submitting the Qualification Bid (which shall by default be no later than on the third Business Day after the date requested by the Candidate under Clause 4.2.2, </w:t>
      </w:r>
      <w:r w:rsidR="00AB340E" w:rsidRPr="00E52976">
        <w:rPr>
          <w:sz w:val="24"/>
          <w:szCs w:val="24"/>
        </w:rPr>
        <w:t xml:space="preserve">but in any case, </w:t>
      </w:r>
      <w:r w:rsidRPr="00E52976">
        <w:rPr>
          <w:sz w:val="24"/>
          <w:szCs w:val="24"/>
        </w:rPr>
        <w:t>no later than the Qualification Bids Submission Deadline), as well as indicate other information which may be relevant for submission of the Qualification Bid. The Authorized Person shall acknowledge via email the receipt of the reply of the secretary of the Evaluation Commission with the scheduled date and time for submission of the Qualification Bid.</w:t>
      </w:r>
    </w:p>
    <w:p w14:paraId="49F8C56E" w14:textId="2D93BCBB"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For the avoidance of doubt, this Clause </w:t>
      </w:r>
      <w:r w:rsidRPr="00E52976">
        <w:rPr>
          <w:sz w:val="24"/>
          <w:szCs w:val="24"/>
        </w:rPr>
        <w:fldChar w:fldCharType="begin"/>
      </w:r>
      <w:r w:rsidRPr="00E52976">
        <w:rPr>
          <w:sz w:val="24"/>
          <w:szCs w:val="24"/>
        </w:rPr>
        <w:instrText xml:space="preserve"> REF _Ref128065024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4.2</w:t>
      </w:r>
      <w:r w:rsidRPr="00E52976">
        <w:rPr>
          <w:sz w:val="24"/>
          <w:szCs w:val="24"/>
        </w:rPr>
        <w:fldChar w:fldCharType="end"/>
      </w:r>
      <w:r w:rsidRPr="00E52976">
        <w:rPr>
          <w:sz w:val="24"/>
          <w:szCs w:val="24"/>
        </w:rPr>
        <w:t xml:space="preserve"> shall not apply to the submission of Qualification Bids through ARMEPS.</w:t>
      </w:r>
    </w:p>
    <w:p w14:paraId="67BAE5D3" w14:textId="77777777" w:rsidR="001238A3" w:rsidRPr="00E52976" w:rsidRDefault="001238A3" w:rsidP="00E52976">
      <w:pPr>
        <w:pStyle w:val="11"/>
        <w:numPr>
          <w:ilvl w:val="1"/>
          <w:numId w:val="27"/>
        </w:numPr>
        <w:jc w:val="both"/>
        <w:rPr>
          <w:sz w:val="24"/>
        </w:rPr>
      </w:pPr>
      <w:r w:rsidRPr="00E52976">
        <w:rPr>
          <w:sz w:val="24"/>
        </w:rPr>
        <w:t>Submission and Registration of Qualification Bids</w:t>
      </w:r>
    </w:p>
    <w:p w14:paraId="080FB9D4" w14:textId="24C08C74"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In case of in-hand delivery of paper-based Qualification Bid to the Evaluation Commission, the submission and registration of Qualification Bids shall be carried out in accordance with Clauses </w:t>
      </w:r>
      <w:r w:rsidRPr="00E52976">
        <w:rPr>
          <w:sz w:val="24"/>
          <w:szCs w:val="24"/>
        </w:rPr>
        <w:fldChar w:fldCharType="begin"/>
      </w:r>
      <w:r w:rsidRPr="00E52976">
        <w:rPr>
          <w:sz w:val="24"/>
          <w:szCs w:val="24"/>
        </w:rPr>
        <w:instrText xml:space="preserve"> REF _Ref152590439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4.3.2</w:t>
      </w:r>
      <w:r w:rsidRPr="00E52976">
        <w:rPr>
          <w:sz w:val="24"/>
          <w:szCs w:val="24"/>
        </w:rPr>
        <w:fldChar w:fldCharType="end"/>
      </w:r>
      <w:r w:rsidRPr="00E52976">
        <w:rPr>
          <w:sz w:val="24"/>
          <w:szCs w:val="24"/>
        </w:rPr>
        <w:t>-</w:t>
      </w:r>
      <w:r w:rsidRPr="00E52976">
        <w:rPr>
          <w:sz w:val="24"/>
          <w:szCs w:val="24"/>
        </w:rPr>
        <w:fldChar w:fldCharType="begin"/>
      </w:r>
      <w:r w:rsidRPr="00E52976">
        <w:rPr>
          <w:sz w:val="24"/>
          <w:szCs w:val="24"/>
        </w:rPr>
        <w:instrText xml:space="preserve"> REF _Ref152590445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4.3.4</w:t>
      </w:r>
      <w:r w:rsidRPr="00E52976">
        <w:rPr>
          <w:sz w:val="24"/>
          <w:szCs w:val="24"/>
        </w:rPr>
        <w:fldChar w:fldCharType="end"/>
      </w:r>
      <w:r w:rsidRPr="00E52976">
        <w:rPr>
          <w:sz w:val="24"/>
          <w:szCs w:val="24"/>
        </w:rPr>
        <w:t xml:space="preserve"> below (which shall not apply to the submission of Qualification Bids through ARMEPS). </w:t>
      </w:r>
    </w:p>
    <w:p w14:paraId="5E58BC40" w14:textId="09D90DCB" w:rsidR="001238A3" w:rsidRPr="00E52976" w:rsidRDefault="001238A3" w:rsidP="00E52976">
      <w:pPr>
        <w:pStyle w:val="111"/>
        <w:numPr>
          <w:ilvl w:val="2"/>
          <w:numId w:val="27"/>
        </w:numPr>
        <w:ind w:left="835" w:hanging="763"/>
        <w:jc w:val="both"/>
        <w:rPr>
          <w:sz w:val="24"/>
          <w:szCs w:val="24"/>
        </w:rPr>
      </w:pPr>
      <w:bookmarkStart w:id="200" w:name="_Ref152590439"/>
      <w:r w:rsidRPr="00E52976">
        <w:rPr>
          <w:sz w:val="24"/>
          <w:szCs w:val="24"/>
        </w:rPr>
        <w:t xml:space="preserve">The Authorized Person shall deliver the paper-based Qualification Bid by hand to the secretary of the Evaluation Commission at the time and date scheduled in accordance with Clause </w:t>
      </w:r>
      <w:r w:rsidRPr="00E52976">
        <w:rPr>
          <w:sz w:val="24"/>
          <w:szCs w:val="24"/>
        </w:rPr>
        <w:fldChar w:fldCharType="begin"/>
      </w:r>
      <w:r w:rsidRPr="00E52976">
        <w:rPr>
          <w:sz w:val="24"/>
          <w:szCs w:val="24"/>
        </w:rPr>
        <w:instrText xml:space="preserve"> REF _Ref128065024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4.2</w:t>
      </w:r>
      <w:r w:rsidRPr="00E52976">
        <w:rPr>
          <w:sz w:val="24"/>
          <w:szCs w:val="24"/>
        </w:rPr>
        <w:fldChar w:fldCharType="end"/>
      </w:r>
      <w:r w:rsidRPr="00E52976">
        <w:rPr>
          <w:sz w:val="24"/>
          <w:szCs w:val="24"/>
        </w:rPr>
        <w:t>. The Authorized Person shall have the original identity documents and the copies of the Authorizing Documents to be admitted to premises of the Evaluation Commission.</w:t>
      </w:r>
      <w:bookmarkEnd w:id="200"/>
    </w:p>
    <w:p w14:paraId="0D3AD2F9" w14:textId="39313CE7" w:rsidR="001238A3" w:rsidRPr="00E52976" w:rsidRDefault="001238A3" w:rsidP="00E52976">
      <w:pPr>
        <w:pStyle w:val="Normal111"/>
        <w:jc w:val="both"/>
        <w:rPr>
          <w:sz w:val="24"/>
          <w:szCs w:val="24"/>
        </w:rPr>
      </w:pPr>
      <w:r w:rsidRPr="00E52976">
        <w:rPr>
          <w:sz w:val="24"/>
          <w:szCs w:val="24"/>
        </w:rPr>
        <w:t>For the avoidance of doubt, it is expressly specified that Candidates shall not be allowed to submit their Qualification Bids by mail or fax.</w:t>
      </w:r>
    </w:p>
    <w:p w14:paraId="24BC4744" w14:textId="66F2DB71"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secretary of the Evaluation Commission shall register the paper-based Qualification Bid in its records in presence of the Authorized Person upon checking and confirming that the envelope(s) or the postal box with the Qualification Bid and the Authorizing Documents of the Authorized Person are prepared in accordance with this Request for Qualification. The envelope(s) or postal box shall not be opened during registration of the Qualification Bid. The secretary of the Evaluation Commission shall note in its records the registration details indicated in paragraph 83 of the PPP Procedure, as well as the full name of the Authorized Person and non-conformities with the requirements for preparing envelope(s) or postal boxes with Qualification Bids (if any) as per Clause </w:t>
      </w:r>
      <w:r w:rsidRPr="00E52976">
        <w:rPr>
          <w:sz w:val="24"/>
          <w:szCs w:val="24"/>
        </w:rPr>
        <w:fldChar w:fldCharType="begin"/>
      </w:r>
      <w:r w:rsidRPr="00E52976">
        <w:rPr>
          <w:sz w:val="24"/>
          <w:szCs w:val="24"/>
        </w:rPr>
        <w:instrText xml:space="preserve"> REF _Ref128066286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3.2</w:t>
      </w:r>
      <w:r w:rsidRPr="00E52976">
        <w:rPr>
          <w:sz w:val="24"/>
          <w:szCs w:val="24"/>
        </w:rPr>
        <w:fldChar w:fldCharType="end"/>
      </w:r>
      <w:r w:rsidRPr="00E52976">
        <w:rPr>
          <w:sz w:val="24"/>
          <w:szCs w:val="24"/>
        </w:rPr>
        <w:t xml:space="preserve">. </w:t>
      </w:r>
    </w:p>
    <w:p w14:paraId="6606C701" w14:textId="0DD96ED2" w:rsidR="001238A3" w:rsidRPr="00E52976" w:rsidRDefault="001238A3" w:rsidP="00E52976">
      <w:pPr>
        <w:pStyle w:val="111"/>
        <w:numPr>
          <w:ilvl w:val="2"/>
          <w:numId w:val="27"/>
        </w:numPr>
        <w:ind w:left="835" w:hanging="763"/>
        <w:jc w:val="both"/>
        <w:rPr>
          <w:sz w:val="24"/>
          <w:szCs w:val="24"/>
        </w:rPr>
      </w:pPr>
      <w:bookmarkStart w:id="201" w:name="_Ref152590445"/>
      <w:r w:rsidRPr="00E52976">
        <w:rPr>
          <w:sz w:val="24"/>
          <w:szCs w:val="24"/>
        </w:rPr>
        <w:t xml:space="preserve">During the registration of the paper-based Qualification Bid, the Authorized Person shall sign off in the records to confirm that the Qualification Bid has been duly accepted and registered. Should the Authorized Person refuse to sign, the secretary of the Evaluation Commission shall make a note to this effect in the records. The same sign off rules may apply (where appropriate) in case the Qualification Bid is not subject to acceptance and registration, as set out in Clause </w:t>
      </w:r>
      <w:r w:rsidRPr="00E52976">
        <w:rPr>
          <w:sz w:val="24"/>
          <w:szCs w:val="24"/>
        </w:rPr>
        <w:fldChar w:fldCharType="begin"/>
      </w:r>
      <w:r w:rsidRPr="00E52976">
        <w:rPr>
          <w:sz w:val="24"/>
          <w:szCs w:val="24"/>
        </w:rPr>
        <w:instrText xml:space="preserve"> REF _Ref128067054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4.3.5</w:t>
      </w:r>
      <w:r w:rsidRPr="00E52976">
        <w:rPr>
          <w:sz w:val="24"/>
          <w:szCs w:val="24"/>
        </w:rPr>
        <w:fldChar w:fldCharType="end"/>
      </w:r>
      <w:r w:rsidRPr="00E52976">
        <w:rPr>
          <w:sz w:val="24"/>
          <w:szCs w:val="24"/>
        </w:rPr>
        <w:t>.</w:t>
      </w:r>
      <w:bookmarkEnd w:id="201"/>
    </w:p>
    <w:p w14:paraId="2D0D6042" w14:textId="77777777" w:rsidR="001238A3" w:rsidRPr="00E52976" w:rsidRDefault="001238A3" w:rsidP="00E52976">
      <w:pPr>
        <w:pStyle w:val="Normal111"/>
        <w:jc w:val="both"/>
        <w:rPr>
          <w:sz w:val="24"/>
          <w:szCs w:val="24"/>
        </w:rPr>
      </w:pPr>
      <w:r w:rsidRPr="00E52976">
        <w:rPr>
          <w:sz w:val="24"/>
          <w:szCs w:val="24"/>
        </w:rPr>
        <w:t>The secretary of the Evaluation Commission shall provide the Authorized Person with a note containing the following information:</w:t>
      </w:r>
    </w:p>
    <w:p w14:paraId="75329738" w14:textId="697D2FED"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registration details as per Clause </w:t>
      </w:r>
      <w:r w:rsidRPr="00E52976">
        <w:rPr>
          <w:sz w:val="24"/>
          <w:szCs w:val="24"/>
          <w:lang w:val="en-US"/>
        </w:rPr>
        <w:fldChar w:fldCharType="begin"/>
      </w:r>
      <w:r w:rsidRPr="00E52976">
        <w:rPr>
          <w:sz w:val="24"/>
          <w:szCs w:val="24"/>
          <w:lang w:val="en-US"/>
        </w:rPr>
        <w:instrText xml:space="preserve"> REF _Ref128066689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4.3.2</w:t>
      </w:r>
      <w:r w:rsidRPr="00E52976">
        <w:rPr>
          <w:sz w:val="24"/>
          <w:szCs w:val="24"/>
          <w:lang w:val="en-US"/>
        </w:rPr>
        <w:fldChar w:fldCharType="end"/>
      </w:r>
      <w:r w:rsidRPr="00E52976">
        <w:rPr>
          <w:sz w:val="24"/>
          <w:szCs w:val="24"/>
          <w:lang w:val="en-US"/>
        </w:rPr>
        <w:t xml:space="preserve"> above;</w:t>
      </w:r>
    </w:p>
    <w:p w14:paraId="30E037FB"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statement whether the Candidate is further invited to the Qualification Bids opening meeting;</w:t>
      </w:r>
    </w:p>
    <w:p w14:paraId="24D05CBF"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indication of the scheduled date, time and location of the Qualification Bids opening meeting;</w:t>
      </w:r>
    </w:p>
    <w:p w14:paraId="6882C694"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the full name of the secretary of the Evaluation Commission that carried out registration of the Qualification Bid.</w:t>
      </w:r>
    </w:p>
    <w:p w14:paraId="7C0908A2"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In case of the submission of Qualification Bid through ARMEPS, the Candidate’s Qualification Bid shall be deemed registered:</w:t>
      </w:r>
    </w:p>
    <w:p w14:paraId="019D2C23" w14:textId="77777777" w:rsidR="001238A3" w:rsidRPr="00E52976" w:rsidRDefault="001238A3" w:rsidP="00E52976">
      <w:pPr>
        <w:pStyle w:val="3"/>
        <w:numPr>
          <w:ilvl w:val="3"/>
          <w:numId w:val="27"/>
        </w:numPr>
        <w:ind w:left="1080"/>
        <w:jc w:val="both"/>
        <w:rPr>
          <w:sz w:val="24"/>
          <w:szCs w:val="24"/>
        </w:rPr>
      </w:pPr>
      <w:r w:rsidRPr="00E52976">
        <w:rPr>
          <w:sz w:val="24"/>
          <w:szCs w:val="24"/>
        </w:rPr>
        <w:t>based on the message in the ARMEPS indicating that the Qualification Bid has been successfully downloaded to ARMEPS (as per functionality of the ARMEPS), and</w:t>
      </w:r>
    </w:p>
    <w:p w14:paraId="05B2E2CE" w14:textId="77777777" w:rsidR="001238A3" w:rsidRPr="00E52976" w:rsidRDefault="001238A3" w:rsidP="00E52976">
      <w:pPr>
        <w:pStyle w:val="3"/>
        <w:numPr>
          <w:ilvl w:val="3"/>
          <w:numId w:val="27"/>
        </w:numPr>
        <w:ind w:left="1080"/>
        <w:jc w:val="both"/>
        <w:rPr>
          <w:sz w:val="24"/>
          <w:szCs w:val="24"/>
        </w:rPr>
      </w:pPr>
      <w:r w:rsidRPr="00E52976">
        <w:rPr>
          <w:sz w:val="24"/>
          <w:szCs w:val="24"/>
        </w:rPr>
        <w:t xml:space="preserve">based on the email from the secretary of the Evaluation Commission confirming that the back-up version of the Candidate’s Qualification Bid submitted via the encrypted email in accordance with this RFQ has been received. Such email from the secretary of the Evaluation Commission shall contain (i) the registration details of the back-up electronic version of the Candidate’s Qualification Bid (the registration number, date and time of the receipt of the Candidate’s encrypted email); (ii) </w:t>
      </w:r>
      <w:r w:rsidRPr="00E52976">
        <w:rPr>
          <w:sz w:val="24"/>
          <w:szCs w:val="24"/>
          <w:lang w:val="en-US"/>
        </w:rPr>
        <w:t>statement whether the Candidate is further invited to the Qualification Bids opening meeting; (iii) indication of the scheduled date, time and location of the Qualification Bids opening meeting; and (iv) the full name of the secretary of the Evaluation Commission that carried out registration of the</w:t>
      </w:r>
      <w:r w:rsidRPr="00E52976">
        <w:rPr>
          <w:sz w:val="24"/>
          <w:szCs w:val="24"/>
        </w:rPr>
        <w:t xml:space="preserve"> back-up electronic version</w:t>
      </w:r>
      <w:r w:rsidRPr="00E52976">
        <w:rPr>
          <w:sz w:val="24"/>
          <w:szCs w:val="24"/>
          <w:lang w:val="en-US"/>
        </w:rPr>
        <w:t xml:space="preserve"> of the Qualification Bid. </w:t>
      </w:r>
    </w:p>
    <w:p w14:paraId="3AB3B322"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following Qualification Bids shall not be accepted and registered:</w:t>
      </w:r>
    </w:p>
    <w:p w14:paraId="1AEBEA77" w14:textId="0768B4BF"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Qualification Bids submitted by mail or fax. Qualification Bids submitted by mail shall be returned unopened (in envelope(s) or postal box) to the sender with the relevant rejection notice. Qualification Bids submitted by fax shall be disregarded, with the relevant rejection notice sent by fax to the sender.</w:t>
      </w:r>
    </w:p>
    <w:p w14:paraId="678E99EA" w14:textId="7A39F119"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Qualification Bids submitted in breach of Clause </w:t>
      </w:r>
      <w:r w:rsidRPr="00E52976">
        <w:rPr>
          <w:sz w:val="24"/>
          <w:szCs w:val="24"/>
          <w:lang w:val="en-US"/>
        </w:rPr>
        <w:fldChar w:fldCharType="begin"/>
      </w:r>
      <w:r w:rsidRPr="00E52976">
        <w:rPr>
          <w:sz w:val="24"/>
          <w:szCs w:val="24"/>
          <w:lang w:val="en-US"/>
        </w:rPr>
        <w:instrText xml:space="preserve"> REF _Ref128066286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3.2</w:t>
      </w:r>
      <w:r w:rsidRPr="00E52976">
        <w:rPr>
          <w:sz w:val="24"/>
          <w:szCs w:val="24"/>
          <w:lang w:val="en-US"/>
        </w:rPr>
        <w:fldChar w:fldCharType="end"/>
      </w:r>
      <w:r w:rsidRPr="00E52976">
        <w:rPr>
          <w:sz w:val="24"/>
          <w:szCs w:val="24"/>
          <w:lang w:val="en-US"/>
        </w:rPr>
        <w:t xml:space="preserve"> or Clause </w:t>
      </w:r>
      <w:r w:rsidRPr="00E52976">
        <w:rPr>
          <w:sz w:val="24"/>
          <w:szCs w:val="24"/>
          <w:lang w:val="en-US"/>
        </w:rPr>
        <w:fldChar w:fldCharType="begin"/>
      </w:r>
      <w:r w:rsidRPr="00E52976">
        <w:rPr>
          <w:sz w:val="24"/>
          <w:szCs w:val="24"/>
          <w:lang w:val="en-US"/>
        </w:rPr>
        <w:instrText xml:space="preserve"> REF _Ref128065024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4.2</w:t>
      </w:r>
      <w:r w:rsidRPr="00E52976">
        <w:rPr>
          <w:sz w:val="24"/>
          <w:szCs w:val="24"/>
          <w:lang w:val="en-US"/>
        </w:rPr>
        <w:fldChar w:fldCharType="end"/>
      </w:r>
      <w:r w:rsidRPr="00E52976">
        <w:rPr>
          <w:sz w:val="24"/>
          <w:szCs w:val="24"/>
          <w:lang w:val="en-US"/>
        </w:rPr>
        <w:t xml:space="preserve">, as well as Qualification Bids submitted by persons that did not present the identity documents or the Authorizing Documents upon request at submission of the Qualification Bids. Those Qualification Bids shall be returned unopened in envelope(s) or postal box (if applicable) with the relevant rejection notice by hand to the Authorized Person and/or to a person that did not provide the identity documents or the Authorizing Documents (as the case may be). </w:t>
      </w:r>
    </w:p>
    <w:p w14:paraId="64B3992C" w14:textId="1BE33AC2"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Qualification Bids submitted in breach of the submission requirements set in the ARMEPS Manual, as well as the </w:t>
      </w:r>
      <w:r w:rsidRPr="00E52976">
        <w:rPr>
          <w:sz w:val="24"/>
          <w:szCs w:val="24"/>
        </w:rPr>
        <w:t xml:space="preserve">back-up electronic versions of the Qualification Bids that do not conform to the encryption requirements set in Clause </w:t>
      </w:r>
      <w:r w:rsidRPr="00E52976">
        <w:rPr>
          <w:sz w:val="24"/>
          <w:szCs w:val="24"/>
        </w:rPr>
        <w:fldChar w:fldCharType="begin"/>
      </w:r>
      <w:r w:rsidRPr="00E52976">
        <w:rPr>
          <w:sz w:val="24"/>
          <w:szCs w:val="24"/>
        </w:rPr>
        <w:instrText xml:space="preserve"> REF _Ref152596057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3.1.4(c)</w:t>
      </w:r>
      <w:r w:rsidRPr="00E52976">
        <w:rPr>
          <w:sz w:val="24"/>
          <w:szCs w:val="24"/>
        </w:rPr>
        <w:fldChar w:fldCharType="end"/>
      </w:r>
      <w:r w:rsidRPr="00E52976">
        <w:rPr>
          <w:sz w:val="24"/>
          <w:szCs w:val="24"/>
        </w:rPr>
        <w:t xml:space="preserve">. Such </w:t>
      </w:r>
      <w:r w:rsidRPr="00E52976">
        <w:rPr>
          <w:sz w:val="24"/>
          <w:szCs w:val="24"/>
          <w:lang w:val="en-US"/>
        </w:rPr>
        <w:t xml:space="preserve">Qualification Bids shall be returned unopened (if applicable) with the relevant rejection notice by email to the Authorized Person and/or with a </w:t>
      </w:r>
      <w:r w:rsidRPr="00E52976">
        <w:rPr>
          <w:sz w:val="24"/>
          <w:szCs w:val="24"/>
        </w:rPr>
        <w:t>message in the ARMEPS indicating that the Qualification Bid has not been successfully downloaded to ARMEPS (as per functionality of the ARMEPS)</w:t>
      </w:r>
      <w:r w:rsidRPr="00E52976">
        <w:rPr>
          <w:sz w:val="24"/>
          <w:szCs w:val="24"/>
          <w:lang w:val="en-US"/>
        </w:rPr>
        <w:t xml:space="preserve">. </w:t>
      </w:r>
    </w:p>
    <w:p w14:paraId="59080DCA" w14:textId="56EAC852"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Qualification Bids submitted after the Qualification Bids Submission Deadline. Those Qualification Bids shall be returned unopened to the Candidate with the relevant rejection notice.</w:t>
      </w:r>
    </w:p>
    <w:p w14:paraId="2505F24D" w14:textId="77777777" w:rsidR="001238A3" w:rsidRPr="00E52976" w:rsidRDefault="001238A3" w:rsidP="00E52976">
      <w:pPr>
        <w:pStyle w:val="11"/>
        <w:numPr>
          <w:ilvl w:val="1"/>
          <w:numId w:val="27"/>
        </w:numPr>
        <w:jc w:val="both"/>
        <w:rPr>
          <w:rFonts w:cs="Arial"/>
          <w:sz w:val="24"/>
        </w:rPr>
      </w:pPr>
      <w:r w:rsidRPr="00E52976">
        <w:rPr>
          <w:rFonts w:cs="Arial"/>
          <w:sz w:val="24"/>
        </w:rPr>
        <w:t>Opening of Qualification Bids</w:t>
      </w:r>
    </w:p>
    <w:p w14:paraId="702D275F" w14:textId="0813CFD4"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hold the meeting dedicated to opening of contents of Qualification Bids (both paper-based and submitted through ARMEPS) on the first Business Day following the expiration of the Qualification Bids Submission Deadline. The scheduled date, time and location of this meeting are specified in the Data Sheet. </w:t>
      </w:r>
    </w:p>
    <w:p w14:paraId="0F4C5895" w14:textId="7751D374"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At this meeting, the Evaluation Commission shall (i) open the envelopes and postal boxes with registered paper-based Qualification Bids, including the envelopes and postal boxes with amended paper-based Qualification Bids submitted pursuant to Clause </w:t>
      </w:r>
      <w:r w:rsidRPr="00E52976">
        <w:rPr>
          <w:sz w:val="24"/>
          <w:szCs w:val="24"/>
        </w:rPr>
        <w:fldChar w:fldCharType="begin"/>
      </w:r>
      <w:r w:rsidRPr="00E52976">
        <w:rPr>
          <w:sz w:val="24"/>
          <w:szCs w:val="24"/>
        </w:rPr>
        <w:instrText xml:space="preserve"> REF _Ref128067611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5.3</w:t>
      </w:r>
      <w:r w:rsidRPr="00E52976">
        <w:rPr>
          <w:sz w:val="24"/>
          <w:szCs w:val="24"/>
        </w:rPr>
        <w:fldChar w:fldCharType="end"/>
      </w:r>
      <w:r w:rsidRPr="00E52976">
        <w:rPr>
          <w:sz w:val="24"/>
          <w:szCs w:val="24"/>
        </w:rPr>
        <w:t>, and (ii) open the contents of the original versions of Qualification Bids submitted and registered through the ARMEPS, in the presence of the Authorized Persons who choose to attend the meeting, and shall further determine whether the Qualification Bids:</w:t>
      </w:r>
    </w:p>
    <w:p w14:paraId="7EEF0359"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are complete, contain properly prepared documents, and are generally in order specified in </w:t>
      </w:r>
      <w:r w:rsidRPr="00E52976">
        <w:rPr>
          <w:i/>
          <w:sz w:val="24"/>
          <w:szCs w:val="24"/>
          <w:lang w:val="en-US"/>
        </w:rPr>
        <w:fldChar w:fldCharType="begin"/>
      </w:r>
      <w:r w:rsidRPr="00E52976">
        <w:rPr>
          <w:i/>
          <w:sz w:val="24"/>
          <w:szCs w:val="24"/>
          <w:lang w:val="en-US"/>
        </w:rPr>
        <w:instrText xml:space="preserve"> REF  _Ref133332027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and </w:t>
      </w:r>
    </w:p>
    <w:p w14:paraId="32606884"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in terms of their form and structure, conform to the requirements of the Request for Qualification without apparent Material Deviations, mistakes, or other formal irregularities.</w:t>
      </w:r>
    </w:p>
    <w:p w14:paraId="37965B1B" w14:textId="77777777" w:rsidR="001238A3" w:rsidRPr="00E52976" w:rsidRDefault="001238A3" w:rsidP="00E52976">
      <w:pPr>
        <w:pStyle w:val="Normal111"/>
        <w:jc w:val="both"/>
        <w:rPr>
          <w:sz w:val="24"/>
          <w:szCs w:val="24"/>
        </w:rPr>
      </w:pPr>
      <w:r w:rsidRPr="00E52976">
        <w:rPr>
          <w:sz w:val="24"/>
          <w:szCs w:val="24"/>
        </w:rPr>
        <w:t xml:space="preserve">The Evaluation Commission shall only open the encrypted email with the back-up electronic version of the Qualification Bid submitted through the ARMEPS in case the Evaluation Commission is not able to open the original version of the Qualification Bid submitted through the ARMEPS for technical reasons relating to defaults in functionality of the ARMEPS. In this case, the back-up electronic version of the Qualification Bid in the encrypted email shall be considered as the original version of the Qualification Bid submitted through the ARMEPS. </w:t>
      </w:r>
    </w:p>
    <w:p w14:paraId="1E31FBC5" w14:textId="77777777" w:rsidR="001238A3" w:rsidRPr="00E52976" w:rsidRDefault="001238A3" w:rsidP="00E52976">
      <w:pPr>
        <w:pStyle w:val="Normal111"/>
        <w:jc w:val="both"/>
        <w:rPr>
          <w:sz w:val="24"/>
          <w:szCs w:val="24"/>
        </w:rPr>
      </w:pPr>
      <w:r w:rsidRPr="00E52976">
        <w:rPr>
          <w:sz w:val="24"/>
          <w:szCs w:val="24"/>
        </w:rPr>
        <w:t>For the avoidance of doubt, the Qualification Bids opening meeting shall not involve evaluation of the Qualification Bids in accordance with this RFQ.</w:t>
      </w:r>
    </w:p>
    <w:p w14:paraId="7E9469B0"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Authorized Persons shall have the original identity documents and copies of the Authorizing Documents to be admitted to the premises of the Evaluation Commission and attend the Qualification Bids opening meeting. The Authorized Persons attending this meeting shall sign the register of the secretary of the Evaluation Commission evidencing their attendance. In case the Authorized Person fails to attend the meeting, the Evaluation Commission shall proceed with the opening of the Qualification Bids and shall reflect the absence of the Authorized Person in its minutes.</w:t>
      </w:r>
    </w:p>
    <w:p w14:paraId="1EA77CD3"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outcomes of the Qualification Bids opening meeting shall be documented in the minutes of the Evaluation Commission prepared in accordance with the PPP Procedure (particularly, as provided in paragraphs 89-91 of the PPP Procedure). The minutes shall be signed by members of the Evaluation Commission and the Authorized Persons present at the meeting (save for absence of the Authorized Person at the meeting or refusal of the Authorized Person to sign the minutes). </w:t>
      </w:r>
    </w:p>
    <w:p w14:paraId="1A6C761C" w14:textId="77777777" w:rsidR="001238A3" w:rsidRPr="00E52976" w:rsidRDefault="001238A3" w:rsidP="00E52976">
      <w:pPr>
        <w:pStyle w:val="Normal111"/>
        <w:jc w:val="both"/>
        <w:rPr>
          <w:sz w:val="24"/>
          <w:szCs w:val="24"/>
        </w:rPr>
      </w:pPr>
      <w:r w:rsidRPr="00E52976">
        <w:rPr>
          <w:sz w:val="24"/>
          <w:szCs w:val="24"/>
        </w:rPr>
        <w:t>In case the Authorized Person refuses to sign the minutes, the Evaluation Commission shall reflect the fact of such refusal in the minutes. Absence of any Authorized Person at the Qualification Bids opening meeting or refusal of any Authorized Person to sign the minutes of this meeting shall not affect the validity of any such meeting or minutes.</w:t>
      </w:r>
    </w:p>
    <w:p w14:paraId="4DFBC046" w14:textId="7C116E29" w:rsidR="001238A3" w:rsidRPr="00E52976" w:rsidRDefault="001238A3" w:rsidP="00E52976">
      <w:pPr>
        <w:pStyle w:val="Normal111"/>
        <w:jc w:val="both"/>
        <w:rPr>
          <w:sz w:val="24"/>
          <w:szCs w:val="24"/>
        </w:rPr>
      </w:pPr>
      <w:r w:rsidRPr="00E52976">
        <w:rPr>
          <w:sz w:val="24"/>
          <w:szCs w:val="24"/>
        </w:rPr>
        <w:t xml:space="preserve">Based on outcomes of the Qualification Bids opening meeting the Evaluation Commission may also waive or request to rectify minor non-conformities in the Qualification Bids according to Clause </w:t>
      </w:r>
      <w:r w:rsidRPr="00E52976">
        <w:rPr>
          <w:bCs w:val="0"/>
          <w:sz w:val="24"/>
          <w:szCs w:val="24"/>
        </w:rPr>
        <w:fldChar w:fldCharType="begin"/>
      </w:r>
      <w:r w:rsidRPr="00E52976">
        <w:rPr>
          <w:sz w:val="24"/>
          <w:szCs w:val="24"/>
        </w:rPr>
        <w:instrText xml:space="preserve"> REF _Ref146723556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6.5</w:t>
      </w:r>
      <w:r w:rsidRPr="00E52976">
        <w:rPr>
          <w:bCs w:val="0"/>
          <w:sz w:val="24"/>
          <w:szCs w:val="24"/>
        </w:rPr>
        <w:fldChar w:fldCharType="end"/>
      </w:r>
      <w:r w:rsidRPr="00E52976" w:rsidDel="006B6990">
        <w:rPr>
          <w:sz w:val="24"/>
          <w:szCs w:val="24"/>
        </w:rPr>
        <w:t xml:space="preserve"> </w:t>
      </w:r>
      <w:r w:rsidRPr="00E52976">
        <w:rPr>
          <w:sz w:val="24"/>
          <w:szCs w:val="24"/>
        </w:rPr>
        <w:t xml:space="preserve">(in both cases to the extent limited to opening of Qualification Bids pursuant to this Clause </w:t>
      </w:r>
      <w:r w:rsidRPr="00E52976">
        <w:rPr>
          <w:sz w:val="24"/>
          <w:szCs w:val="24"/>
        </w:rPr>
        <w:fldChar w:fldCharType="begin"/>
      </w:r>
      <w:r w:rsidRPr="00E52976">
        <w:rPr>
          <w:sz w:val="24"/>
          <w:szCs w:val="24"/>
        </w:rPr>
        <w:instrText xml:space="preserve"> REF _Ref128068570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4.4</w:t>
      </w:r>
      <w:r w:rsidRPr="00E52976">
        <w:rPr>
          <w:sz w:val="24"/>
          <w:szCs w:val="24"/>
        </w:rPr>
        <w:fldChar w:fldCharType="end"/>
      </w:r>
      <w:r w:rsidRPr="00E52976">
        <w:rPr>
          <w:sz w:val="24"/>
          <w:szCs w:val="24"/>
        </w:rPr>
        <w:t>), reflecting any such decision in its minutes.</w:t>
      </w:r>
    </w:p>
    <w:p w14:paraId="4E0C2ECC"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After completion of the Qualification Bids opening meeting, the Evaluation Commission shall proceed with evaluation of the Qualification Bids in accordance with this RFQ. </w:t>
      </w:r>
    </w:p>
    <w:p w14:paraId="446C1B21" w14:textId="77777777" w:rsidR="001238A3" w:rsidRPr="00E52976" w:rsidRDefault="001238A3" w:rsidP="00E52976">
      <w:pPr>
        <w:pStyle w:val="Normal111"/>
        <w:jc w:val="both"/>
        <w:rPr>
          <w:sz w:val="24"/>
          <w:szCs w:val="24"/>
        </w:rPr>
      </w:pPr>
      <w:r w:rsidRPr="00E52976">
        <w:rPr>
          <w:sz w:val="24"/>
          <w:szCs w:val="24"/>
        </w:rPr>
        <w:t>All Qualification Bids opened at the Qualification Bids opening meeting shall be retained by the Evaluation Commission and shall not be returned to Candidates.</w:t>
      </w:r>
    </w:p>
    <w:p w14:paraId="0259A4B9" w14:textId="77777777" w:rsidR="001238A3" w:rsidRPr="00E52976" w:rsidRDefault="001238A3" w:rsidP="00E52976">
      <w:pPr>
        <w:pStyle w:val="1Heading"/>
        <w:numPr>
          <w:ilvl w:val="0"/>
          <w:numId w:val="27"/>
        </w:numPr>
        <w:jc w:val="both"/>
        <w:rPr>
          <w:sz w:val="24"/>
          <w:szCs w:val="24"/>
        </w:rPr>
      </w:pPr>
      <w:bookmarkStart w:id="202" w:name="_Toc151655258"/>
      <w:bookmarkStart w:id="203" w:name="_Toc152158829"/>
      <w:bookmarkStart w:id="204" w:name="_Toc146536293"/>
      <w:r w:rsidRPr="00E52976">
        <w:rPr>
          <w:sz w:val="24"/>
          <w:szCs w:val="24"/>
        </w:rPr>
        <w:t>RESPONSES TO INQUIRIES REGARDING QUALIFICATION BIDS. CHANGES TO AND WITHDRAWAL OF QUALIFICATION BIDS</w:t>
      </w:r>
      <w:bookmarkEnd w:id="202"/>
      <w:bookmarkEnd w:id="203"/>
      <w:bookmarkEnd w:id="204"/>
    </w:p>
    <w:p w14:paraId="4410F79E" w14:textId="77777777" w:rsidR="001238A3" w:rsidRPr="00E52976" w:rsidRDefault="001238A3" w:rsidP="00E52976">
      <w:pPr>
        <w:pStyle w:val="11"/>
        <w:numPr>
          <w:ilvl w:val="1"/>
          <w:numId w:val="27"/>
        </w:numPr>
        <w:jc w:val="both"/>
        <w:rPr>
          <w:rFonts w:cs="Arial"/>
          <w:sz w:val="24"/>
        </w:rPr>
      </w:pPr>
      <w:bookmarkStart w:id="205" w:name="_Ref152598486"/>
      <w:r w:rsidRPr="00E52976">
        <w:rPr>
          <w:rFonts w:cs="Arial"/>
          <w:sz w:val="24"/>
        </w:rPr>
        <w:t>Procedure for Inquiries Regarding Qualification Bids</w:t>
      </w:r>
      <w:bookmarkEnd w:id="205"/>
    </w:p>
    <w:p w14:paraId="59F83AE5" w14:textId="43BC06F1"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Any prospective Candidate intending to take part in the Selection Procedure, as well as any Candidate is entitled to address the Evaluation Commission with the request for additional information or clarifications regarding Qualification Bids from the date of publication of the Announcement until the Qualification Bids Submission Deadline (with due regard for the provisions of Clause </w:t>
      </w:r>
      <w:r w:rsidRPr="00E52976">
        <w:rPr>
          <w:sz w:val="24"/>
          <w:szCs w:val="24"/>
        </w:rPr>
        <w:fldChar w:fldCharType="begin"/>
      </w:r>
      <w:r w:rsidRPr="00E52976">
        <w:rPr>
          <w:sz w:val="24"/>
          <w:szCs w:val="24"/>
        </w:rPr>
        <w:instrText xml:space="preserve"> REF _Ref128068699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5.1.5</w:t>
      </w:r>
      <w:r w:rsidRPr="00E52976">
        <w:rPr>
          <w:sz w:val="24"/>
          <w:szCs w:val="24"/>
        </w:rPr>
        <w:fldChar w:fldCharType="end"/>
      </w:r>
      <w:r w:rsidRPr="00E52976">
        <w:rPr>
          <w:sz w:val="24"/>
          <w:szCs w:val="24"/>
        </w:rPr>
        <w:t xml:space="preserve"> below). The request may be delivered:</w:t>
      </w:r>
    </w:p>
    <w:p w14:paraId="2BA886C8" w14:textId="1C4CBF52" w:rsidR="001238A3" w:rsidRPr="00E52976" w:rsidRDefault="001238A3" w:rsidP="00E52976">
      <w:pPr>
        <w:pStyle w:val="3"/>
        <w:numPr>
          <w:ilvl w:val="3"/>
          <w:numId w:val="27"/>
        </w:numPr>
        <w:ind w:left="1080"/>
        <w:jc w:val="both"/>
        <w:rPr>
          <w:sz w:val="24"/>
          <w:szCs w:val="24"/>
        </w:rPr>
      </w:pPr>
      <w:r w:rsidRPr="00E52976">
        <w:rPr>
          <w:sz w:val="24"/>
          <w:szCs w:val="24"/>
        </w:rPr>
        <w:t>by hand at the address and according to the working schedule of the Evaluation Commission indicated in the Data Sheet;</w:t>
      </w:r>
    </w:p>
    <w:p w14:paraId="7B47775A" w14:textId="47546788" w:rsidR="001238A3" w:rsidRPr="00E52976" w:rsidRDefault="001238A3" w:rsidP="00E52976">
      <w:pPr>
        <w:pStyle w:val="3"/>
        <w:numPr>
          <w:ilvl w:val="3"/>
          <w:numId w:val="27"/>
        </w:numPr>
        <w:ind w:left="1080"/>
        <w:jc w:val="both"/>
        <w:rPr>
          <w:sz w:val="24"/>
          <w:szCs w:val="24"/>
        </w:rPr>
      </w:pPr>
      <w:r w:rsidRPr="00E52976">
        <w:rPr>
          <w:sz w:val="24"/>
          <w:szCs w:val="24"/>
        </w:rPr>
        <w:t>by email to the email address of the Evaluation Commission indicated in the Data Sheet;</w:t>
      </w:r>
    </w:p>
    <w:p w14:paraId="7FBAA995" w14:textId="7E225DE1" w:rsidR="001238A3" w:rsidRPr="00E52976" w:rsidRDefault="001238A3" w:rsidP="00E52976">
      <w:pPr>
        <w:pStyle w:val="3"/>
        <w:numPr>
          <w:ilvl w:val="3"/>
          <w:numId w:val="27"/>
        </w:numPr>
        <w:ind w:left="1080"/>
        <w:jc w:val="both"/>
        <w:rPr>
          <w:sz w:val="24"/>
          <w:szCs w:val="24"/>
        </w:rPr>
      </w:pPr>
      <w:r w:rsidRPr="00E52976">
        <w:rPr>
          <w:sz w:val="24"/>
          <w:szCs w:val="24"/>
        </w:rPr>
        <w:t>through the ARMEPS in accordance with the functionality of the ARMEPS for submitting the requests regarding the Qualification Bids for the purposes of this RFQ.</w:t>
      </w:r>
    </w:p>
    <w:p w14:paraId="3708BCEE" w14:textId="77777777" w:rsidR="001238A3" w:rsidRPr="00E52976" w:rsidRDefault="001238A3" w:rsidP="00E52976">
      <w:pPr>
        <w:pStyle w:val="Normal111"/>
        <w:jc w:val="both"/>
        <w:rPr>
          <w:sz w:val="24"/>
          <w:szCs w:val="24"/>
        </w:rPr>
      </w:pPr>
      <w:r w:rsidRPr="00E52976">
        <w:rPr>
          <w:sz w:val="24"/>
          <w:szCs w:val="24"/>
        </w:rPr>
        <w:t xml:space="preserve">If the request is submitted by hand, the person submitting the request shall have the original identity documents and the copies of the Authorizing Documents (for Candidates) to submit such a request. </w:t>
      </w:r>
    </w:p>
    <w:p w14:paraId="6544BD6B"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request for additional information or clarifications regarding the Qualification Bids shall contain the following information:</w:t>
      </w:r>
    </w:p>
    <w:p w14:paraId="19238C3D"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full name of an entity (prospective Candidate or Candidate) filing the request, registration and contact details of such entity;</w:t>
      </w:r>
    </w:p>
    <w:p w14:paraId="03C7B5E3"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reference to the Announcement and the Request for Qualification;</w:t>
      </w:r>
    </w:p>
    <w:p w14:paraId="1F998202"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clearly articulated request to provide information or clarifications regarding the Qualification Bid;</w:t>
      </w:r>
    </w:p>
    <w:p w14:paraId="03B57BDF"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date of the request.</w:t>
      </w:r>
    </w:p>
    <w:p w14:paraId="645DC8D7" w14:textId="1F6322B2"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provide information or clarifications in response to the requests in the order in which they are received, at least within five (5) Business Days and no longer than twenty (20) Business Days from the receipt of each request. All responses of the Evaluation Commission to the requests for information/clarifications under this Clause </w:t>
      </w:r>
      <w:r w:rsidRPr="00E52976">
        <w:rPr>
          <w:sz w:val="24"/>
          <w:szCs w:val="24"/>
        </w:rPr>
        <w:fldChar w:fldCharType="begin"/>
      </w:r>
      <w:r w:rsidRPr="00E52976">
        <w:rPr>
          <w:sz w:val="24"/>
          <w:szCs w:val="24"/>
        </w:rPr>
        <w:instrText xml:space="preserve"> REF _Ref152598486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w:t>
      </w:r>
      <w:r w:rsidRPr="00E52976">
        <w:rPr>
          <w:sz w:val="24"/>
          <w:szCs w:val="24"/>
        </w:rPr>
        <w:fldChar w:fldCharType="end"/>
      </w:r>
      <w:r w:rsidRPr="00E52976">
        <w:rPr>
          <w:sz w:val="24"/>
          <w:szCs w:val="24"/>
        </w:rPr>
        <w:t xml:space="preserve"> shall be publicly available and shall be published at the Mineconomy's official website and at ARMEPS in a depersonalized form, i.e.,in the manner that should not enable identification of any information about the Candidates or other persons that submitted the requests. </w:t>
      </w:r>
    </w:p>
    <w:p w14:paraId="7CEECE19" w14:textId="19E7950F" w:rsidR="001238A3" w:rsidRPr="00E52976" w:rsidRDefault="001238A3" w:rsidP="00E52976">
      <w:pPr>
        <w:pStyle w:val="111"/>
        <w:numPr>
          <w:ilvl w:val="0"/>
          <w:numId w:val="0"/>
        </w:numPr>
        <w:ind w:left="835"/>
        <w:jc w:val="both"/>
        <w:rPr>
          <w:sz w:val="24"/>
          <w:szCs w:val="24"/>
        </w:rPr>
      </w:pPr>
      <w:r w:rsidRPr="00E52976">
        <w:rPr>
          <w:sz w:val="24"/>
          <w:szCs w:val="24"/>
        </w:rPr>
        <w:t>The Evaluation Commission shall provide information or clarifications in response to the requests solely to the extent required for preparing and submitting Qualification Bids under this RFQ. The Evaluation Commission may provide a consolidated response to several similar or identical (repeated) requests.</w:t>
      </w:r>
    </w:p>
    <w:p w14:paraId="706587CB" w14:textId="77777777" w:rsidR="001238A3" w:rsidRPr="00E52976" w:rsidRDefault="001238A3" w:rsidP="00E52976">
      <w:pPr>
        <w:pStyle w:val="Normal111"/>
        <w:jc w:val="both"/>
        <w:rPr>
          <w:sz w:val="24"/>
          <w:szCs w:val="24"/>
        </w:rPr>
      </w:pPr>
      <w:r w:rsidRPr="00E52976">
        <w:rPr>
          <w:sz w:val="24"/>
          <w:szCs w:val="24"/>
        </w:rPr>
        <w:t>The procedure for making and addressing inquiries regarding the Bids is specified in the Request for Proposal, which is intended for the Candidates that have been qualified to take part in the bidding process in accordance with this RFQ.</w:t>
      </w:r>
    </w:p>
    <w:p w14:paraId="02177A8D" w14:textId="04FCD854"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reserves the right not to respond to certain requests, particularly those that do not meet the requirements of Clauses </w:t>
      </w:r>
      <w:r w:rsidRPr="00E52976">
        <w:rPr>
          <w:sz w:val="24"/>
          <w:szCs w:val="24"/>
        </w:rPr>
        <w:fldChar w:fldCharType="begin"/>
      </w:r>
      <w:r w:rsidRPr="00E52976">
        <w:rPr>
          <w:sz w:val="24"/>
          <w:szCs w:val="24"/>
        </w:rPr>
        <w:instrText xml:space="preserve"> REF _Ref128051730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5.1.1</w:t>
      </w:r>
      <w:r w:rsidRPr="00E52976">
        <w:rPr>
          <w:sz w:val="24"/>
          <w:szCs w:val="24"/>
        </w:rPr>
        <w:fldChar w:fldCharType="end"/>
      </w:r>
      <w:r w:rsidRPr="00E52976">
        <w:rPr>
          <w:sz w:val="24"/>
          <w:szCs w:val="24"/>
        </w:rPr>
        <w:t xml:space="preserve"> and </w:t>
      </w:r>
      <w:r w:rsidRPr="00E52976">
        <w:rPr>
          <w:sz w:val="24"/>
          <w:szCs w:val="24"/>
        </w:rPr>
        <w:fldChar w:fldCharType="begin"/>
      </w:r>
      <w:r w:rsidRPr="00E52976">
        <w:rPr>
          <w:sz w:val="24"/>
          <w:szCs w:val="24"/>
        </w:rPr>
        <w:instrText xml:space="preserve"> REF _Ref128069183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5.1.2</w:t>
      </w:r>
      <w:r w:rsidRPr="00E52976">
        <w:rPr>
          <w:sz w:val="24"/>
          <w:szCs w:val="24"/>
        </w:rPr>
        <w:fldChar w:fldCharType="end"/>
      </w:r>
      <w:r w:rsidRPr="00E52976">
        <w:rPr>
          <w:sz w:val="24"/>
          <w:szCs w:val="24"/>
        </w:rPr>
        <w:t>, were filed after the Qualification Bids Submission Deadline, or in case the Evaluation Commission does not have enough time to respond to such requests due to expiry of the Qualification Bids Submission Deadline.</w:t>
      </w:r>
    </w:p>
    <w:p w14:paraId="59C513D1" w14:textId="77777777" w:rsidR="001238A3" w:rsidRPr="00E52976" w:rsidRDefault="001238A3" w:rsidP="00E52976">
      <w:pPr>
        <w:pStyle w:val="11"/>
        <w:numPr>
          <w:ilvl w:val="1"/>
          <w:numId w:val="27"/>
        </w:numPr>
        <w:jc w:val="both"/>
        <w:rPr>
          <w:rFonts w:cs="Arial"/>
          <w:sz w:val="24"/>
        </w:rPr>
      </w:pPr>
      <w:r w:rsidRPr="00E52976">
        <w:rPr>
          <w:rFonts w:cs="Arial"/>
          <w:sz w:val="24"/>
        </w:rPr>
        <w:t>Open Meetings Regarding Qualification Bids</w:t>
      </w:r>
    </w:p>
    <w:p w14:paraId="7896134A"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may hold the open meetings to discuss and clarify questions the potential Candidates or Candidates may have regarding preparation and submission of Qualification Bids. The first open meeting shall be held no later than the tenth (10</w:t>
      </w:r>
      <w:r w:rsidRPr="00E52976">
        <w:rPr>
          <w:sz w:val="24"/>
          <w:szCs w:val="24"/>
          <w:vertAlign w:val="superscript"/>
        </w:rPr>
        <w:t>th</w:t>
      </w:r>
      <w:r w:rsidRPr="00E52976">
        <w:rPr>
          <w:sz w:val="24"/>
          <w:szCs w:val="24"/>
        </w:rPr>
        <w:t xml:space="preserve">) Business Day after the publication date of the Announcement. The Evaluation Commission may conduct the subsequent open meetings within the Qualification Bids Submission Deadline in accordance with the tentative timetable for such meetings contained in the Estimated Schedule. The Evaluation Commission shall not be bound by the timetable of open meetings regarding Qualification Bids indicated in the Estimated Schedule and may set up such meetings as may be required and appropriate for the purposes of conducting the Selection Procedure at the RFQ stage. </w:t>
      </w:r>
    </w:p>
    <w:p w14:paraId="306EF0F9" w14:textId="77777777" w:rsidR="001238A3" w:rsidRPr="00E52976" w:rsidRDefault="001238A3" w:rsidP="00E52976">
      <w:pPr>
        <w:pStyle w:val="Normal111"/>
        <w:jc w:val="both"/>
        <w:rPr>
          <w:sz w:val="24"/>
          <w:szCs w:val="24"/>
        </w:rPr>
      </w:pPr>
      <w:r w:rsidRPr="00E52976">
        <w:rPr>
          <w:sz w:val="24"/>
          <w:szCs w:val="24"/>
        </w:rPr>
        <w:t xml:space="preserve">The Evaluation Commission shall publish the announcement of the open meeting regarding Qualification Bids at the official Mineconomy's website and via ARMESPS at least four (4) days prior to the scheduled date of such meeting. The announcement shall contain the key background details about each meeting determined by the Evaluation Commission, including the scheduled date, time, format (online/offline) and location / access details of the meeting. </w:t>
      </w:r>
    </w:p>
    <w:p w14:paraId="2B1F5A4C" w14:textId="7432C80D"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prospective Candidates and Candidates shall be entitled to participate in the open meeting subject to submission of a written notice to the Evaluation Commission within two (2) days prior to the scheduled date of the meeting. This notice shall contain the request for attendance of the open meeting and the request for additional information or clarifications regarding the Qualification Bids which the prospective Candidates or Candidates would like to address at the meeting. The notice for participation in the open meeting shall be prepared and delivered in accordance with Clauses </w:t>
      </w:r>
      <w:r w:rsidRPr="00E52976">
        <w:rPr>
          <w:sz w:val="24"/>
          <w:szCs w:val="24"/>
        </w:rPr>
        <w:fldChar w:fldCharType="begin"/>
      </w:r>
      <w:r w:rsidRPr="00E52976">
        <w:rPr>
          <w:sz w:val="24"/>
          <w:szCs w:val="24"/>
        </w:rPr>
        <w:instrText xml:space="preserve"> REF _Ref128051730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5.1.1</w:t>
      </w:r>
      <w:r w:rsidRPr="00E52976">
        <w:rPr>
          <w:sz w:val="24"/>
          <w:szCs w:val="24"/>
        </w:rPr>
        <w:fldChar w:fldCharType="end"/>
      </w:r>
      <w:r w:rsidRPr="00E52976">
        <w:rPr>
          <w:rFonts w:ascii="Courier New" w:hAnsi="Courier New" w:cs="Courier New"/>
          <w:sz w:val="24"/>
          <w:szCs w:val="24"/>
        </w:rPr>
        <w:t>-</w:t>
      </w:r>
      <w:r w:rsidRPr="00E52976">
        <w:rPr>
          <w:sz w:val="24"/>
          <w:szCs w:val="24"/>
        </w:rPr>
        <w:fldChar w:fldCharType="begin"/>
      </w:r>
      <w:r w:rsidRPr="00E52976">
        <w:rPr>
          <w:sz w:val="24"/>
          <w:szCs w:val="24"/>
        </w:rPr>
        <w:instrText xml:space="preserve"> REF _Ref128069183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5.1.2</w:t>
      </w:r>
      <w:r w:rsidRPr="00E52976">
        <w:rPr>
          <w:sz w:val="24"/>
          <w:szCs w:val="24"/>
        </w:rPr>
        <w:fldChar w:fldCharType="end"/>
      </w:r>
      <w:r w:rsidRPr="00E52976">
        <w:rPr>
          <w:sz w:val="24"/>
          <w:szCs w:val="24"/>
        </w:rPr>
        <w:t>, subject to the following changes:</w:t>
      </w:r>
    </w:p>
    <w:p w14:paraId="6CD7E747" w14:textId="36DB48E2"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The notice shall not be submitted via the ARMEPS.</w:t>
      </w:r>
    </w:p>
    <w:p w14:paraId="31D08E8C"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The notice shall additionally contain (i) the list of persons (up to five (5) persons) who wish to attend the open meeting (representatives of a prospective Candidate or the Authorized Persons of a Candidate) and (ii) the copies of the identity documents of the requested attendees of the open meeting.</w:t>
      </w:r>
    </w:p>
    <w:p w14:paraId="28F95F29"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persons representing the prospective Candidates or Candidates and attending the open offline meeting shall have the original identity documents and copies of the Authorizing Documents (for Candidates) to be admitted to the premises of the Evaluation Commission and attend the meeting. Such persons shall sign the register of the secretary of the Evaluation Commission evidencing their attendance. In case these persons fail to attend the meeting, the Evaluation Commission shall proceed with conducting the meeting without them and shall reflect the absence of such persons in its minutes.</w:t>
      </w:r>
    </w:p>
    <w:p w14:paraId="01C47A9F" w14:textId="77777777" w:rsidR="001238A3" w:rsidRPr="00E52976" w:rsidRDefault="001238A3" w:rsidP="00E52976">
      <w:pPr>
        <w:pStyle w:val="Normal111"/>
        <w:jc w:val="both"/>
        <w:rPr>
          <w:sz w:val="24"/>
          <w:szCs w:val="24"/>
        </w:rPr>
      </w:pPr>
      <w:r w:rsidRPr="00E52976">
        <w:rPr>
          <w:sz w:val="24"/>
          <w:szCs w:val="24"/>
        </w:rPr>
        <w:t>Absence of any person representing the prospective Candidates or Candidate at the open meeting regarding Qualification Bids shall not affect the validity of any such meeting.</w:t>
      </w:r>
    </w:p>
    <w:p w14:paraId="69A0C741" w14:textId="5B319A06"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open meetings shall be dedicated solely to discussion of issues related to preparation and submission of Qualification Bids, in response to the prior requests for additional information or clarifications filed by the prospective Candidates or Candidates as per Clause </w:t>
      </w:r>
      <w:r w:rsidRPr="00E52976">
        <w:rPr>
          <w:sz w:val="24"/>
          <w:szCs w:val="24"/>
        </w:rPr>
        <w:fldChar w:fldCharType="begin"/>
      </w:r>
      <w:r w:rsidRPr="00E52976">
        <w:rPr>
          <w:sz w:val="24"/>
          <w:szCs w:val="24"/>
        </w:rPr>
        <w:instrText xml:space="preserve"> REF _Ref128566802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5.2.2</w:t>
      </w:r>
      <w:r w:rsidRPr="00E52976">
        <w:rPr>
          <w:sz w:val="24"/>
          <w:szCs w:val="24"/>
        </w:rPr>
        <w:fldChar w:fldCharType="end"/>
      </w:r>
      <w:r w:rsidRPr="00E52976">
        <w:rPr>
          <w:sz w:val="24"/>
          <w:szCs w:val="24"/>
        </w:rPr>
        <w:t xml:space="preserve">. The Evaluation Commission may further clarify the procedural details of the open meeting (such as the agenda, deliberation procedure and timeframes of the meeting) to the representatives of the prospective Candidates or Candidates in the announcement of such meeting and/or at the opening of such meeting. </w:t>
      </w:r>
    </w:p>
    <w:p w14:paraId="5808E9DF"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conduct and document the outcomes of the open meeting regarding Qualification Bids in accordance with the applicable terms and conditions of the PPP Procedure and the Evaluation Commission's rules of procedure. The minutes of the open meeting shall not be signed by the representatives of the prospective Candidates or Candidates attending the meeting. </w:t>
      </w:r>
    </w:p>
    <w:p w14:paraId="6900F803" w14:textId="21639BE5" w:rsidR="001238A3" w:rsidRPr="00E52976" w:rsidRDefault="001238A3" w:rsidP="00E52976">
      <w:pPr>
        <w:pStyle w:val="Normal111"/>
        <w:jc w:val="both"/>
        <w:rPr>
          <w:sz w:val="24"/>
          <w:szCs w:val="24"/>
        </w:rPr>
      </w:pPr>
      <w:r w:rsidRPr="00E52976">
        <w:rPr>
          <w:sz w:val="24"/>
          <w:szCs w:val="24"/>
        </w:rPr>
        <w:t xml:space="preserve">The Evaluation Commission shall further publish the consolidated response to questions relating to preparation and submission of Qualification Bids which were discussed and addressed at the open meeting at the Mineconomy's official website and at ARMEPS within two (2) Business Days after the date of such meeting (such response should be depersonalized, i.e., should not enable identification of any information about the Candidates or other persons that submitted the requests). </w:t>
      </w:r>
    </w:p>
    <w:p w14:paraId="6537696C" w14:textId="77777777" w:rsidR="001238A3" w:rsidRPr="00E52976" w:rsidRDefault="001238A3" w:rsidP="00E52976">
      <w:pPr>
        <w:pStyle w:val="11"/>
        <w:numPr>
          <w:ilvl w:val="1"/>
          <w:numId w:val="27"/>
        </w:numPr>
        <w:jc w:val="both"/>
        <w:rPr>
          <w:rFonts w:cs="Arial"/>
          <w:sz w:val="24"/>
        </w:rPr>
      </w:pPr>
      <w:r w:rsidRPr="00E52976">
        <w:rPr>
          <w:rFonts w:cs="Arial"/>
          <w:sz w:val="24"/>
        </w:rPr>
        <w:t>Changes to Qualification Bids</w:t>
      </w:r>
    </w:p>
    <w:p w14:paraId="19D44860"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Candidate may make changes to the Qualification Bid prior to the expiration of the Qualification Bids Submission Deadline. For the avoidance of doubt, no changes to Qualification Bids shall be allowed after the expiration of Qualification Bids Submission Deadline.</w:t>
      </w:r>
    </w:p>
    <w:p w14:paraId="7FE9532D"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Changes to the Qualification Bid may cover the entire Qualification Bid or certain parts or documents comprising the Qualification Bid as per the structure provided in </w:t>
      </w:r>
      <w:r w:rsidRPr="00E52976">
        <w:rPr>
          <w:i/>
          <w:sz w:val="24"/>
          <w:szCs w:val="24"/>
        </w:rPr>
        <w:fldChar w:fldCharType="begin"/>
      </w:r>
      <w:r w:rsidRPr="00E52976">
        <w:rPr>
          <w:i/>
          <w:sz w:val="24"/>
          <w:szCs w:val="24"/>
        </w:rPr>
        <w:instrText xml:space="preserve"> REF  _Ref133332027 \* Caps \h \r  \* MERGEFORMAT </w:instrText>
      </w:r>
      <w:r w:rsidRPr="00E52976">
        <w:rPr>
          <w:i/>
          <w:sz w:val="24"/>
          <w:szCs w:val="24"/>
        </w:rPr>
      </w:r>
      <w:r w:rsidRPr="00E52976">
        <w:rPr>
          <w:i/>
          <w:sz w:val="24"/>
          <w:szCs w:val="24"/>
        </w:rPr>
        <w:fldChar w:fldCharType="separate"/>
      </w:r>
      <w:r w:rsidRPr="00E52976">
        <w:rPr>
          <w:i/>
          <w:sz w:val="24"/>
          <w:szCs w:val="24"/>
        </w:rPr>
        <w:t>Annex 6</w:t>
      </w:r>
      <w:r w:rsidRPr="00E52976">
        <w:rPr>
          <w:i/>
          <w:sz w:val="24"/>
          <w:szCs w:val="24"/>
        </w:rPr>
        <w:fldChar w:fldCharType="end"/>
      </w:r>
      <w:r w:rsidRPr="00E52976">
        <w:rPr>
          <w:i/>
          <w:iCs/>
          <w:sz w:val="24"/>
          <w:szCs w:val="24"/>
        </w:rPr>
        <w:t xml:space="preserve"> (Content of Qualification Bid)</w:t>
      </w:r>
      <w:r w:rsidRPr="00E52976">
        <w:rPr>
          <w:sz w:val="24"/>
          <w:szCs w:val="24"/>
        </w:rPr>
        <w:t xml:space="preserve"> and may involve amendments (modifications) and addenda (supplements) to the Qualification Bid. </w:t>
      </w:r>
    </w:p>
    <w:p w14:paraId="3528F06A" w14:textId="77777777" w:rsidR="001238A3" w:rsidRPr="00E52976" w:rsidRDefault="001238A3" w:rsidP="00E52976">
      <w:pPr>
        <w:pStyle w:val="111"/>
        <w:numPr>
          <w:ilvl w:val="0"/>
          <w:numId w:val="0"/>
        </w:numPr>
        <w:ind w:left="835"/>
        <w:jc w:val="both"/>
        <w:rPr>
          <w:sz w:val="24"/>
          <w:szCs w:val="24"/>
        </w:rPr>
      </w:pPr>
      <w:r w:rsidRPr="00E52976">
        <w:rPr>
          <w:sz w:val="24"/>
          <w:szCs w:val="24"/>
        </w:rPr>
        <w:t>Changes to the paper-based Qualification Bids shall be prepared and submitted in accordance with paragraph 86 of the PPP Procedure and the following requirements:</w:t>
      </w:r>
    </w:p>
    <w:p w14:paraId="7E9BF124" w14:textId="18EEC966"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Candidate shall prepare the original and copies of changes to the paper-based Qualification Bid in accordance with the requirements of Clause </w:t>
      </w:r>
      <w:r w:rsidRPr="00E52976">
        <w:rPr>
          <w:sz w:val="24"/>
          <w:szCs w:val="24"/>
          <w:lang w:val="en-US"/>
        </w:rPr>
        <w:fldChar w:fldCharType="begin"/>
      </w:r>
      <w:r w:rsidRPr="00E52976">
        <w:rPr>
          <w:sz w:val="24"/>
          <w:szCs w:val="24"/>
          <w:lang w:val="en-US"/>
        </w:rPr>
        <w:instrText xml:space="preserve"> REF _Ref128069280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3.1</w:t>
      </w:r>
      <w:r w:rsidRPr="00E52976">
        <w:rPr>
          <w:sz w:val="24"/>
          <w:szCs w:val="24"/>
          <w:lang w:val="en-US"/>
        </w:rPr>
        <w:fldChar w:fldCharType="end"/>
      </w:r>
      <w:r w:rsidRPr="00E52976">
        <w:rPr>
          <w:sz w:val="24"/>
          <w:szCs w:val="24"/>
          <w:lang w:val="en-US"/>
        </w:rPr>
        <w:t xml:space="preserve">, clearly marking the type of changes ("AMMENDMENT", "ADDENDUM") on each of them, as the case may be. The Candidate shall also summarize all changes to the Qualification Bid in the comparative table, the original and copies of which shall be prepared as part of the respective original and copies of changes to the Qualification Bid and shall be enclosed in the envelope(s) or postal box with changes to the Bid, as indicated in item (b) below. </w:t>
      </w:r>
    </w:p>
    <w:p w14:paraId="3F7EDBBA" w14:textId="1BB11324"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Candidate shall put the changes to the Qualification Bid into the envelope(s) or postal box that shall be prepared in accordance with the requirements of Clause </w:t>
      </w:r>
      <w:r w:rsidRPr="00E52976">
        <w:rPr>
          <w:sz w:val="24"/>
          <w:szCs w:val="24"/>
          <w:lang w:val="en-US"/>
        </w:rPr>
        <w:fldChar w:fldCharType="begin"/>
      </w:r>
      <w:r w:rsidRPr="00E52976">
        <w:rPr>
          <w:sz w:val="24"/>
          <w:szCs w:val="24"/>
          <w:lang w:val="en-US"/>
        </w:rPr>
        <w:instrText xml:space="preserve"> REF _Ref128066286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3.2</w:t>
      </w:r>
      <w:r w:rsidRPr="00E52976">
        <w:rPr>
          <w:sz w:val="24"/>
          <w:szCs w:val="24"/>
          <w:lang w:val="en-US"/>
        </w:rPr>
        <w:fldChar w:fldCharType="end"/>
      </w:r>
      <w:r w:rsidRPr="00E52976">
        <w:rPr>
          <w:sz w:val="24"/>
          <w:szCs w:val="24"/>
          <w:lang w:val="en-US"/>
        </w:rPr>
        <w:t xml:space="preserve"> and shall clearly mark the type of changes ("AMMENDMENT", "ADDENDUM"), as the case may be.</w:t>
      </w:r>
    </w:p>
    <w:p w14:paraId="00C04CE9" w14:textId="53FA22E8"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Authorized Person shall agree on the date and time of the submission and shall submit changes to the Qualification Bid to the secretary of the Evaluation Commission in the manner set out in Clauses </w:t>
      </w:r>
      <w:r w:rsidRPr="00E52976">
        <w:rPr>
          <w:sz w:val="24"/>
          <w:szCs w:val="24"/>
          <w:lang w:val="en-US"/>
        </w:rPr>
        <w:fldChar w:fldCharType="begin"/>
      </w:r>
      <w:r w:rsidRPr="00E52976">
        <w:rPr>
          <w:sz w:val="24"/>
          <w:szCs w:val="24"/>
          <w:lang w:val="en-US"/>
        </w:rPr>
        <w:instrText xml:space="preserve"> REF _Ref128065024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4.2</w:t>
      </w:r>
      <w:r w:rsidRPr="00E52976">
        <w:rPr>
          <w:sz w:val="24"/>
          <w:szCs w:val="24"/>
          <w:lang w:val="en-US"/>
        </w:rPr>
        <w:fldChar w:fldCharType="end"/>
      </w:r>
      <w:r w:rsidRPr="00E52976">
        <w:rPr>
          <w:rFonts w:ascii="Courier New" w:hAnsi="Courier New"/>
          <w:sz w:val="24"/>
          <w:szCs w:val="24"/>
          <w:lang w:val="en-US"/>
        </w:rPr>
        <w:t>-</w:t>
      </w:r>
      <w:r w:rsidRPr="00E52976">
        <w:rPr>
          <w:sz w:val="24"/>
          <w:szCs w:val="24"/>
          <w:lang w:val="en-US"/>
        </w:rPr>
        <w:fldChar w:fldCharType="begin"/>
      </w:r>
      <w:r w:rsidRPr="00E52976">
        <w:rPr>
          <w:sz w:val="24"/>
          <w:szCs w:val="24"/>
          <w:lang w:val="en-US"/>
        </w:rPr>
        <w:instrText xml:space="preserve"> REF _Ref128069544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4.3</w:t>
      </w:r>
      <w:r w:rsidRPr="00E52976">
        <w:rPr>
          <w:sz w:val="24"/>
          <w:szCs w:val="24"/>
          <w:lang w:val="en-US"/>
        </w:rPr>
        <w:fldChar w:fldCharType="end"/>
      </w:r>
      <w:r w:rsidRPr="00E52976">
        <w:rPr>
          <w:sz w:val="24"/>
          <w:szCs w:val="24"/>
          <w:lang w:val="en-US"/>
        </w:rPr>
        <w:t xml:space="preserve">, subject to necessary changes under this Clause </w:t>
      </w:r>
      <w:r w:rsidRPr="00E52976">
        <w:rPr>
          <w:sz w:val="24"/>
          <w:szCs w:val="24"/>
          <w:lang w:val="en-US"/>
        </w:rPr>
        <w:fldChar w:fldCharType="begin"/>
      </w:r>
      <w:r w:rsidRPr="00E52976">
        <w:rPr>
          <w:sz w:val="24"/>
          <w:szCs w:val="24"/>
          <w:lang w:val="en-US"/>
        </w:rPr>
        <w:instrText xml:space="preserve"> REF _Ref128067611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5.3</w:t>
      </w:r>
      <w:r w:rsidRPr="00E52976">
        <w:rPr>
          <w:sz w:val="24"/>
          <w:szCs w:val="24"/>
          <w:lang w:val="en-US"/>
        </w:rPr>
        <w:fldChar w:fldCharType="end"/>
      </w:r>
      <w:r w:rsidRPr="00E52976">
        <w:rPr>
          <w:sz w:val="24"/>
          <w:szCs w:val="24"/>
          <w:lang w:val="en-US"/>
        </w:rPr>
        <w:t xml:space="preserve">. The secretary of the Evaluation Commission shall provide the Authorized Person with written confirmation of the receipt of changes to the Qualification Bid. </w:t>
      </w:r>
    </w:p>
    <w:p w14:paraId="6C532E0E" w14:textId="77777777" w:rsidR="001238A3" w:rsidRPr="00E52976" w:rsidRDefault="001238A3" w:rsidP="00E52976">
      <w:pPr>
        <w:pStyle w:val="111"/>
        <w:numPr>
          <w:ilvl w:val="2"/>
          <w:numId w:val="27"/>
        </w:numPr>
        <w:ind w:left="835" w:hanging="763"/>
        <w:jc w:val="both"/>
        <w:rPr>
          <w:sz w:val="24"/>
          <w:szCs w:val="24"/>
        </w:rPr>
      </w:pPr>
      <w:bookmarkStart w:id="206" w:name="_Ref152602150"/>
      <w:r w:rsidRPr="00E52976">
        <w:rPr>
          <w:sz w:val="24"/>
          <w:szCs w:val="24"/>
        </w:rPr>
        <w:t>To submit changes to the Qualification Bid intended for submission through the ARMEPS, the Candidate shall withdraw its Qualification Bid and submit the updated (amended) Qualification Bid through the ARMEPS (including with the updated (amended) back-up copy of such Qualification Bid in the encrypted email) in accordance with the requirements of this RFQ.</w:t>
      </w:r>
      <w:bookmarkEnd w:id="206"/>
    </w:p>
    <w:p w14:paraId="4E1ABDC1" w14:textId="77777777" w:rsidR="001238A3" w:rsidRPr="00E52976" w:rsidRDefault="001238A3" w:rsidP="00E52976">
      <w:pPr>
        <w:pStyle w:val="111"/>
        <w:numPr>
          <w:ilvl w:val="0"/>
          <w:numId w:val="0"/>
        </w:numPr>
        <w:ind w:left="835"/>
        <w:jc w:val="both"/>
        <w:rPr>
          <w:sz w:val="24"/>
          <w:szCs w:val="24"/>
        </w:rPr>
      </w:pPr>
      <w:r w:rsidRPr="00E52976">
        <w:rPr>
          <w:sz w:val="24"/>
          <w:szCs w:val="24"/>
        </w:rPr>
        <w:t>Candidates are advised to make changes to their Qualification Bids in a time-wise manner until expiry of the Qualification Bids Submission Deadline. Candidates shall bear all risks associated with improper planning of timing for changes to their Qualification Bids, particularly in cases where such changes are planned for the time imminently close to expiry of the Qualification Bids Submission Deadline, which does not make it possible to conduct all arrangements required for submission and acceptance of changes to the Qualification Bids in accordance with this RFQ.</w:t>
      </w:r>
    </w:p>
    <w:p w14:paraId="72EE856E"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Violation of the requirements for making changes to the Qualification Bids established herein shall be the grounds for rejecting the Qualification Bid in accordance with this RFQ.</w:t>
      </w:r>
    </w:p>
    <w:p w14:paraId="4381B184" w14:textId="77777777" w:rsidR="001238A3" w:rsidRPr="00E52976" w:rsidRDefault="001238A3" w:rsidP="00E52976">
      <w:pPr>
        <w:pStyle w:val="11"/>
        <w:numPr>
          <w:ilvl w:val="1"/>
          <w:numId w:val="27"/>
        </w:numPr>
        <w:jc w:val="both"/>
        <w:rPr>
          <w:rFonts w:cs="Arial"/>
          <w:sz w:val="24"/>
        </w:rPr>
      </w:pPr>
      <w:r w:rsidRPr="00E52976">
        <w:rPr>
          <w:rFonts w:cs="Arial"/>
          <w:sz w:val="24"/>
        </w:rPr>
        <w:t>Withdrawal of Qualification Bids</w:t>
      </w:r>
    </w:p>
    <w:p w14:paraId="6183E5CD"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Candidate may withdraw its Qualification Bid prior to the expiration of the Qualification Bids Submission Deadline. Withdrawal of the paper-based Qualification Bids shall be carried out in accordance with paragraph 86 of the PPP Procedure and the following requirements:</w:t>
      </w:r>
    </w:p>
    <w:p w14:paraId="1C13C2F1"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Candidate shall prepare a written notice on withdrawal of the Qualification Bid. The notice shall refer to the Candidate's Qualification Bid and shall be clearly marked as "QUALIFICATION BID WITHDRAWAL NOTICE", as well as indicate the full name and contact details of the respective Candidate. </w:t>
      </w:r>
    </w:p>
    <w:p w14:paraId="3D2A4662" w14:textId="590F12D3"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Authorized Person shall agree on the date and time of the submission and shall submit the Qualification Bid withdrawal notice to the secretary of the Evaluation Commission in the manner set out in Clauses </w:t>
      </w:r>
      <w:r w:rsidRPr="00E52976">
        <w:rPr>
          <w:sz w:val="24"/>
          <w:szCs w:val="24"/>
          <w:lang w:val="en-US"/>
        </w:rPr>
        <w:fldChar w:fldCharType="begin"/>
      </w:r>
      <w:r w:rsidRPr="00E52976">
        <w:rPr>
          <w:sz w:val="24"/>
          <w:szCs w:val="24"/>
          <w:lang w:val="en-US"/>
        </w:rPr>
        <w:instrText xml:space="preserve"> REF _Ref128065024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4.2</w:t>
      </w:r>
      <w:r w:rsidRPr="00E52976">
        <w:rPr>
          <w:sz w:val="24"/>
          <w:szCs w:val="24"/>
          <w:lang w:val="en-US"/>
        </w:rPr>
        <w:fldChar w:fldCharType="end"/>
      </w:r>
      <w:r w:rsidRPr="00E52976">
        <w:rPr>
          <w:rFonts w:ascii="Courier New" w:hAnsi="Courier New"/>
          <w:sz w:val="24"/>
          <w:szCs w:val="24"/>
          <w:lang w:val="en-US"/>
        </w:rPr>
        <w:t>-</w:t>
      </w:r>
      <w:r w:rsidRPr="00E52976">
        <w:rPr>
          <w:sz w:val="24"/>
          <w:szCs w:val="24"/>
          <w:lang w:val="en-US"/>
        </w:rPr>
        <w:fldChar w:fldCharType="begin"/>
      </w:r>
      <w:r w:rsidRPr="00E52976">
        <w:rPr>
          <w:sz w:val="24"/>
          <w:szCs w:val="24"/>
          <w:lang w:val="en-US"/>
        </w:rPr>
        <w:instrText xml:space="preserve"> REF _Ref128069544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4.3</w:t>
      </w:r>
      <w:r w:rsidRPr="00E52976">
        <w:rPr>
          <w:sz w:val="24"/>
          <w:szCs w:val="24"/>
          <w:lang w:val="en-US"/>
        </w:rPr>
        <w:fldChar w:fldCharType="end"/>
      </w:r>
      <w:r w:rsidRPr="00E52976">
        <w:rPr>
          <w:sz w:val="24"/>
          <w:szCs w:val="24"/>
          <w:lang w:val="en-US"/>
        </w:rPr>
        <w:t xml:space="preserve">, subject to necessary changes under this Clause </w:t>
      </w:r>
      <w:r w:rsidRPr="00E52976">
        <w:rPr>
          <w:sz w:val="24"/>
          <w:szCs w:val="24"/>
          <w:lang w:val="en-US"/>
        </w:rPr>
        <w:fldChar w:fldCharType="begin"/>
      </w:r>
      <w:r w:rsidRPr="00E52976">
        <w:rPr>
          <w:sz w:val="24"/>
          <w:szCs w:val="24"/>
          <w:lang w:val="en-US"/>
        </w:rPr>
        <w:instrText xml:space="preserve"> REF _Ref128069700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5.4</w:t>
      </w:r>
      <w:r w:rsidRPr="00E52976">
        <w:rPr>
          <w:sz w:val="24"/>
          <w:szCs w:val="24"/>
          <w:lang w:val="en-US"/>
        </w:rPr>
        <w:fldChar w:fldCharType="end"/>
      </w:r>
      <w:r w:rsidRPr="00E52976">
        <w:rPr>
          <w:sz w:val="24"/>
          <w:szCs w:val="24"/>
          <w:lang w:val="en-US"/>
        </w:rPr>
        <w:t>. The secretary of the Evaluation Commission shall provide the Authorized Person with written confirmation of the receipt of the Qualification Bid withdrawal notice and shall return the unopened envelope(s) or postal box with the Qualification Bid to the Authorized Person.</w:t>
      </w:r>
    </w:p>
    <w:p w14:paraId="19DAE53C"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Withdrawal of the Qualification Bids intended for submission through the ARMEPS shall be carried out in accordance with the following requirements:</w:t>
      </w:r>
    </w:p>
    <w:p w14:paraId="7D98FB25" w14:textId="77777777" w:rsidR="001238A3" w:rsidRPr="00E52976" w:rsidRDefault="001238A3" w:rsidP="00E52976">
      <w:pPr>
        <w:pStyle w:val="3"/>
        <w:numPr>
          <w:ilvl w:val="3"/>
          <w:numId w:val="27"/>
        </w:numPr>
        <w:ind w:left="1080"/>
        <w:jc w:val="both"/>
        <w:rPr>
          <w:sz w:val="24"/>
          <w:szCs w:val="24"/>
          <w:lang w:val="en-US"/>
        </w:rPr>
      </w:pPr>
      <w:r w:rsidRPr="00E52976">
        <w:rPr>
          <w:sz w:val="24"/>
          <w:szCs w:val="24"/>
        </w:rPr>
        <w:t>The Candidate shall</w:t>
      </w:r>
      <w:r w:rsidRPr="00E52976">
        <w:rPr>
          <w:sz w:val="24"/>
          <w:szCs w:val="24"/>
          <w:lang w:val="en-US"/>
        </w:rPr>
        <w:t xml:space="preserve"> prepare and submit an email notice on withdrawal of its Qualification Bid to the Evaluation Commission. The notice shall refer to the Qualification Bid submitted in </w:t>
      </w:r>
      <w:r w:rsidRPr="00E52976">
        <w:rPr>
          <w:sz w:val="24"/>
          <w:szCs w:val="24"/>
        </w:rPr>
        <w:t>ARMEPS and to the encrypted email with the back-up copy of such</w:t>
      </w:r>
      <w:r w:rsidRPr="00E52976">
        <w:rPr>
          <w:sz w:val="24"/>
          <w:szCs w:val="24"/>
          <w:lang w:val="en-US"/>
        </w:rPr>
        <w:t xml:space="preserve"> Qualification Bid submitted according to the requirements of this RFQ, shall be clearly marked as "QUALIFICATION BID WITHDRAWAL NOTICE", as well as indicate the full name and contact details of the respective Candidate.</w:t>
      </w:r>
    </w:p>
    <w:p w14:paraId="70E7BE2A"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secretary of the Evaluation Commission shall provide the Candidate’s Authorized Person with the email confirmation of the receipt of the Qualification Bid withdrawal notice, with an indication that </w:t>
      </w:r>
      <w:r w:rsidRPr="00E52976">
        <w:rPr>
          <w:sz w:val="24"/>
          <w:szCs w:val="24"/>
        </w:rPr>
        <w:t>the back-up copy of the Candidate’s</w:t>
      </w:r>
      <w:r w:rsidRPr="00E52976">
        <w:rPr>
          <w:sz w:val="24"/>
          <w:szCs w:val="24"/>
          <w:lang w:val="en-US"/>
        </w:rPr>
        <w:t xml:space="preserve"> Qualification Bid contained in </w:t>
      </w:r>
      <w:r w:rsidRPr="00E52976">
        <w:rPr>
          <w:sz w:val="24"/>
          <w:szCs w:val="24"/>
        </w:rPr>
        <w:t xml:space="preserve">the relevant encrypted email is considered to be withdrawn. </w:t>
      </w:r>
    </w:p>
    <w:p w14:paraId="057737B0"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Candidate shall further withdraw the original version of its </w:t>
      </w:r>
      <w:r w:rsidRPr="00E52976">
        <w:rPr>
          <w:sz w:val="24"/>
          <w:szCs w:val="24"/>
        </w:rPr>
        <w:t xml:space="preserve">Qualification Bid in ARMEPS, following the ARMEPS Manual and functionality requirements of ARMEPS. </w:t>
      </w:r>
    </w:p>
    <w:p w14:paraId="49A01A1A" w14:textId="3252027E"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Candidate that withdrew its Qualification Bid may submit another Qualification Bid (or changes to the Qualification Bid intended for submission through the ARMEPS, for the purposes of Clause </w:t>
      </w:r>
      <w:r w:rsidRPr="00E52976">
        <w:rPr>
          <w:sz w:val="24"/>
          <w:szCs w:val="24"/>
        </w:rPr>
        <w:fldChar w:fldCharType="begin"/>
      </w:r>
      <w:r w:rsidRPr="00E52976">
        <w:rPr>
          <w:sz w:val="24"/>
          <w:szCs w:val="24"/>
        </w:rPr>
        <w:instrText xml:space="preserve"> REF _Ref152602150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5.3.3</w:t>
      </w:r>
      <w:r w:rsidRPr="00E52976">
        <w:rPr>
          <w:sz w:val="24"/>
          <w:szCs w:val="24"/>
        </w:rPr>
        <w:fldChar w:fldCharType="end"/>
      </w:r>
      <w:r w:rsidRPr="00E52976">
        <w:rPr>
          <w:sz w:val="24"/>
          <w:szCs w:val="24"/>
        </w:rPr>
        <w:t>) prior to expiry of the Qualification Bids Submission Deadline in accordance with the requirements of this RFQ.</w:t>
      </w:r>
    </w:p>
    <w:p w14:paraId="1E163602"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Candidates are advised to withdraw their Qualification Bids in a time-wise manner until expiry of the Qualification Bids Submission Deadline. Candidates shall bear all risks associated with improper planning of timing for withdrawal of their Qualification Bids, particularly in cases where such withdrawal is planned for the time imminently close to expiry of the Qualification Bids Submission Deadline, which does not make it possible to conduct all arrangements required for submission and acceptance of the Qualification Bids withdrawal notice in accordance with this RFQ.</w:t>
      </w:r>
    </w:p>
    <w:p w14:paraId="5522A70B" w14:textId="77777777" w:rsidR="001238A3" w:rsidRPr="00E52976" w:rsidRDefault="001238A3" w:rsidP="00E52976">
      <w:pPr>
        <w:pStyle w:val="1Heading"/>
        <w:numPr>
          <w:ilvl w:val="0"/>
          <w:numId w:val="27"/>
        </w:numPr>
        <w:jc w:val="both"/>
        <w:rPr>
          <w:sz w:val="24"/>
          <w:szCs w:val="24"/>
        </w:rPr>
      </w:pPr>
      <w:bookmarkStart w:id="207" w:name="_Toc151655259"/>
      <w:bookmarkStart w:id="208" w:name="_Toc152158830"/>
      <w:bookmarkStart w:id="209" w:name="_Toc146536294"/>
      <w:r w:rsidRPr="00E52976">
        <w:rPr>
          <w:sz w:val="24"/>
          <w:szCs w:val="24"/>
        </w:rPr>
        <w:t>EVALUATION OF QUALIFICATION BIDS</w:t>
      </w:r>
      <w:bookmarkEnd w:id="207"/>
      <w:bookmarkEnd w:id="208"/>
      <w:bookmarkEnd w:id="209"/>
    </w:p>
    <w:p w14:paraId="2D6F334E" w14:textId="77777777" w:rsidR="001238A3" w:rsidRPr="00E52976" w:rsidRDefault="001238A3" w:rsidP="00E52976">
      <w:pPr>
        <w:pStyle w:val="11"/>
        <w:numPr>
          <w:ilvl w:val="1"/>
          <w:numId w:val="27"/>
        </w:numPr>
        <w:jc w:val="both"/>
        <w:rPr>
          <w:rFonts w:cs="Arial"/>
          <w:sz w:val="24"/>
        </w:rPr>
      </w:pPr>
      <w:r w:rsidRPr="00E52976">
        <w:rPr>
          <w:rFonts w:cs="Arial"/>
          <w:sz w:val="24"/>
        </w:rPr>
        <w:t>Qualification Bids Evaluation Deadline</w:t>
      </w:r>
    </w:p>
    <w:p w14:paraId="1E0FF6CD" w14:textId="0F366D73" w:rsidR="001238A3" w:rsidRPr="00E52976" w:rsidRDefault="001238A3" w:rsidP="00E52976">
      <w:pPr>
        <w:pStyle w:val="111"/>
        <w:numPr>
          <w:ilvl w:val="2"/>
          <w:numId w:val="27"/>
        </w:numPr>
        <w:ind w:left="835" w:hanging="763"/>
        <w:jc w:val="both"/>
        <w:rPr>
          <w:sz w:val="24"/>
          <w:szCs w:val="24"/>
        </w:rPr>
      </w:pPr>
      <w:bookmarkStart w:id="210" w:name="_Ref138712979"/>
      <w:r w:rsidRPr="00E52976">
        <w:rPr>
          <w:sz w:val="24"/>
          <w:szCs w:val="24"/>
        </w:rPr>
        <w:t xml:space="preserve">The Evaluation Commission shall evaluate the Qualification Bids and take its decision on approval of the list of qualified Candidates in accordance with this RFQ within thirty (30) days of the date of Qualification Bids opening meeting conducted under Clause </w:t>
      </w:r>
      <w:r w:rsidRPr="00E52976">
        <w:rPr>
          <w:sz w:val="24"/>
          <w:szCs w:val="24"/>
        </w:rPr>
        <w:fldChar w:fldCharType="begin"/>
      </w:r>
      <w:r w:rsidRPr="00E52976">
        <w:rPr>
          <w:sz w:val="24"/>
          <w:szCs w:val="24"/>
        </w:rPr>
        <w:instrText xml:space="preserve"> REF _Ref128068570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4.4</w:t>
      </w:r>
      <w:r w:rsidRPr="00E52976">
        <w:rPr>
          <w:sz w:val="24"/>
          <w:szCs w:val="24"/>
        </w:rPr>
        <w:fldChar w:fldCharType="end"/>
      </w:r>
      <w:r w:rsidRPr="00E52976">
        <w:rPr>
          <w:sz w:val="24"/>
          <w:szCs w:val="24"/>
        </w:rPr>
        <w:t xml:space="preserve"> (the "</w:t>
      </w:r>
      <w:r w:rsidRPr="00E52976">
        <w:rPr>
          <w:b/>
          <w:sz w:val="24"/>
          <w:szCs w:val="24"/>
        </w:rPr>
        <w:t>Qualification Bids Evaluation Deadline</w:t>
      </w:r>
      <w:r w:rsidRPr="00E52976">
        <w:rPr>
          <w:sz w:val="24"/>
          <w:szCs w:val="24"/>
        </w:rPr>
        <w:t>").</w:t>
      </w:r>
      <w:bookmarkEnd w:id="210"/>
      <w:r w:rsidRPr="00E52976">
        <w:rPr>
          <w:sz w:val="24"/>
          <w:szCs w:val="24"/>
        </w:rPr>
        <w:t xml:space="preserve"> </w:t>
      </w:r>
    </w:p>
    <w:p w14:paraId="657BEA8A" w14:textId="77777777" w:rsidR="001238A3" w:rsidRPr="00E52976" w:rsidRDefault="001238A3" w:rsidP="00E52976">
      <w:pPr>
        <w:pStyle w:val="11"/>
        <w:numPr>
          <w:ilvl w:val="1"/>
          <w:numId w:val="27"/>
        </w:numPr>
        <w:jc w:val="both"/>
        <w:rPr>
          <w:rFonts w:cs="Arial"/>
          <w:sz w:val="24"/>
        </w:rPr>
      </w:pPr>
      <w:r w:rsidRPr="00E52976">
        <w:rPr>
          <w:rFonts w:cs="Arial"/>
          <w:sz w:val="24"/>
        </w:rPr>
        <w:t>Qualification Bids Evaluation Procedure</w:t>
      </w:r>
    </w:p>
    <w:p w14:paraId="5DE1A8B1"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hold meetings on evaluation of the Qualification Bids in accordance with its rules of procedure and working schedule, but in any event prior to the Qualification Bids Evaluation Deadline. </w:t>
      </w:r>
    </w:p>
    <w:p w14:paraId="3511721B"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meetings shall involve a detailed evaluation of each Qualification Bid in order to determine whether the Qualification Bid is in conformity with the general requirements to Applicants listed in </w:t>
      </w:r>
      <w:r w:rsidRPr="00E52976">
        <w:rPr>
          <w:i/>
          <w:iCs/>
          <w:sz w:val="24"/>
          <w:szCs w:val="24"/>
        </w:rPr>
        <w:fldChar w:fldCharType="begin"/>
      </w:r>
      <w:r w:rsidRPr="00E52976">
        <w:rPr>
          <w:i/>
          <w:iCs/>
          <w:sz w:val="24"/>
          <w:szCs w:val="24"/>
        </w:rPr>
        <w:instrText xml:space="preserve"> REF  _Ref133334052 \* Caps \h \r  \* MERGEFORMAT </w:instrText>
      </w:r>
      <w:r w:rsidRPr="00E52976">
        <w:rPr>
          <w:i/>
          <w:iCs/>
          <w:sz w:val="24"/>
          <w:szCs w:val="24"/>
        </w:rPr>
      </w:r>
      <w:r w:rsidRPr="00E52976">
        <w:rPr>
          <w:i/>
          <w:iCs/>
          <w:sz w:val="24"/>
          <w:szCs w:val="24"/>
        </w:rPr>
        <w:fldChar w:fldCharType="separate"/>
      </w:r>
      <w:r w:rsidRPr="00E52976">
        <w:rPr>
          <w:i/>
          <w:iCs/>
          <w:sz w:val="24"/>
          <w:szCs w:val="24"/>
        </w:rPr>
        <w:t>Annex 4</w:t>
      </w:r>
      <w:r w:rsidRPr="00E52976">
        <w:rPr>
          <w:i/>
          <w:iCs/>
          <w:sz w:val="24"/>
          <w:szCs w:val="24"/>
        </w:rPr>
        <w:fldChar w:fldCharType="end"/>
      </w:r>
      <w:r w:rsidRPr="00E52976">
        <w:rPr>
          <w:i/>
          <w:iCs/>
          <w:sz w:val="24"/>
          <w:szCs w:val="24"/>
        </w:rPr>
        <w:t xml:space="preserve"> (General Requirements to Applicants)</w:t>
      </w:r>
      <w:r w:rsidRPr="00E52976">
        <w:rPr>
          <w:sz w:val="24"/>
          <w:szCs w:val="24"/>
        </w:rPr>
        <w:t xml:space="preserve"> and meets the Qualification Criteria listed in </w:t>
      </w:r>
      <w:r w:rsidRPr="00E52976">
        <w:rPr>
          <w:i/>
          <w:iCs/>
          <w:sz w:val="24"/>
          <w:szCs w:val="24"/>
        </w:rPr>
        <w:fldChar w:fldCharType="begin"/>
      </w:r>
      <w:r w:rsidRPr="00E52976">
        <w:rPr>
          <w:i/>
          <w:iCs/>
          <w:sz w:val="24"/>
          <w:szCs w:val="24"/>
        </w:rPr>
        <w:instrText xml:space="preserve"> REF  _Ref133332203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iCs/>
          <w:sz w:val="24"/>
          <w:szCs w:val="24"/>
        </w:rPr>
        <w:t xml:space="preserve"> (Qualification Criteria)</w:t>
      </w:r>
      <w:r w:rsidRPr="00E52976">
        <w:rPr>
          <w:sz w:val="24"/>
          <w:szCs w:val="24"/>
        </w:rPr>
        <w:t xml:space="preserve">. The evaluation meetings shall be closed and shall not be attended by Candidates and their Authorized Persons. </w:t>
      </w:r>
    </w:p>
    <w:p w14:paraId="79534D8C" w14:textId="5993B80F"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Based on the outcomes of evaluation of Qualification Bids and taking into account the terms and conditions of Clauses </w:t>
      </w:r>
      <w:r w:rsidRPr="00E52976">
        <w:rPr>
          <w:sz w:val="24"/>
          <w:szCs w:val="24"/>
        </w:rPr>
        <w:fldChar w:fldCharType="begin"/>
      </w:r>
      <w:r w:rsidRPr="00E52976">
        <w:rPr>
          <w:sz w:val="24"/>
          <w:szCs w:val="24"/>
        </w:rPr>
        <w:instrText xml:space="preserve"> REF _Ref128068553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6.4</w:t>
      </w:r>
      <w:r w:rsidRPr="00E52976">
        <w:rPr>
          <w:sz w:val="24"/>
          <w:szCs w:val="24"/>
        </w:rPr>
        <w:fldChar w:fldCharType="end"/>
      </w:r>
      <w:r w:rsidRPr="00E52976">
        <w:rPr>
          <w:rFonts w:ascii="Courier New" w:hAnsi="Courier New" w:cs="Courier New"/>
          <w:sz w:val="24"/>
          <w:szCs w:val="24"/>
        </w:rPr>
        <w:t>-</w:t>
      </w:r>
      <w:r w:rsidRPr="00E52976">
        <w:rPr>
          <w:sz w:val="24"/>
          <w:szCs w:val="24"/>
        </w:rPr>
        <w:fldChar w:fldCharType="begin"/>
      </w:r>
      <w:r w:rsidRPr="00E52976">
        <w:rPr>
          <w:sz w:val="24"/>
          <w:szCs w:val="24"/>
        </w:rPr>
        <w:instrText xml:space="preserve"> REF _Ref128069925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6.6</w:t>
      </w:r>
      <w:r w:rsidRPr="00E52976">
        <w:rPr>
          <w:sz w:val="24"/>
          <w:szCs w:val="24"/>
        </w:rPr>
        <w:fldChar w:fldCharType="end"/>
      </w:r>
      <w:r w:rsidRPr="00E52976">
        <w:rPr>
          <w:sz w:val="24"/>
          <w:szCs w:val="24"/>
        </w:rPr>
        <w:t xml:space="preserve"> below, the Evaluation Commission shall provide its conclusion whether the Qualification Bid is satisfactory or unsatisfactory.</w:t>
      </w:r>
    </w:p>
    <w:p w14:paraId="0BD2E89A" w14:textId="77777777" w:rsidR="001238A3" w:rsidRPr="00E52976" w:rsidRDefault="001238A3" w:rsidP="00E52976">
      <w:pPr>
        <w:pStyle w:val="Normal111"/>
        <w:jc w:val="both"/>
        <w:rPr>
          <w:rFonts w:eastAsiaTheme="majorEastAsia" w:cstheme="majorBidi"/>
          <w:color w:val="000000" w:themeColor="text1"/>
          <w:sz w:val="24"/>
          <w:szCs w:val="24"/>
        </w:rPr>
      </w:pPr>
      <w:r w:rsidRPr="00E52976">
        <w:rPr>
          <w:rFonts w:eastAsiaTheme="majorEastAsia" w:cstheme="majorBidi"/>
          <w:color w:val="000000" w:themeColor="text1"/>
          <w:sz w:val="24"/>
          <w:szCs w:val="24"/>
        </w:rPr>
        <w:t xml:space="preserve">The Qualification Bid that complies </w:t>
      </w:r>
      <w:r w:rsidRPr="00E52976">
        <w:rPr>
          <w:sz w:val="24"/>
          <w:szCs w:val="24"/>
        </w:rPr>
        <w:t xml:space="preserve">with the general requirements to Applicants listed in </w:t>
      </w:r>
      <w:r w:rsidRPr="00E52976">
        <w:rPr>
          <w:i/>
          <w:iCs/>
          <w:sz w:val="24"/>
          <w:szCs w:val="24"/>
        </w:rPr>
        <w:fldChar w:fldCharType="begin"/>
      </w:r>
      <w:r w:rsidRPr="00E52976">
        <w:rPr>
          <w:i/>
          <w:iCs/>
          <w:sz w:val="24"/>
          <w:szCs w:val="24"/>
        </w:rPr>
        <w:instrText xml:space="preserve"> REF  _Ref133334052 \* Caps \h \r  \* MERGEFORMAT </w:instrText>
      </w:r>
      <w:r w:rsidRPr="00E52976">
        <w:rPr>
          <w:i/>
          <w:iCs/>
          <w:sz w:val="24"/>
          <w:szCs w:val="24"/>
        </w:rPr>
      </w:r>
      <w:r w:rsidRPr="00E52976">
        <w:rPr>
          <w:i/>
          <w:iCs/>
          <w:sz w:val="24"/>
          <w:szCs w:val="24"/>
        </w:rPr>
        <w:fldChar w:fldCharType="separate"/>
      </w:r>
      <w:r w:rsidRPr="00E52976">
        <w:rPr>
          <w:i/>
          <w:iCs/>
          <w:sz w:val="24"/>
          <w:szCs w:val="24"/>
        </w:rPr>
        <w:t>Annex 4</w:t>
      </w:r>
      <w:r w:rsidRPr="00E52976">
        <w:rPr>
          <w:i/>
          <w:iCs/>
          <w:sz w:val="24"/>
          <w:szCs w:val="24"/>
        </w:rPr>
        <w:fldChar w:fldCharType="end"/>
      </w:r>
      <w:r w:rsidRPr="00E52976">
        <w:rPr>
          <w:i/>
          <w:iCs/>
          <w:sz w:val="24"/>
          <w:szCs w:val="24"/>
        </w:rPr>
        <w:t xml:space="preserve"> (General Requirements to Applicants)</w:t>
      </w:r>
      <w:r w:rsidRPr="00E52976">
        <w:rPr>
          <w:sz w:val="24"/>
          <w:szCs w:val="24"/>
        </w:rPr>
        <w:t xml:space="preserve"> and the Qualification Criteria listed in </w:t>
      </w:r>
      <w:r w:rsidRPr="00E52976">
        <w:rPr>
          <w:i/>
          <w:iCs/>
          <w:sz w:val="24"/>
          <w:szCs w:val="24"/>
        </w:rPr>
        <w:fldChar w:fldCharType="begin"/>
      </w:r>
      <w:r w:rsidRPr="00E52976">
        <w:rPr>
          <w:i/>
          <w:iCs/>
          <w:sz w:val="24"/>
          <w:szCs w:val="24"/>
        </w:rPr>
        <w:instrText xml:space="preserve"> REF  _Ref133332203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iCs/>
          <w:sz w:val="24"/>
          <w:szCs w:val="24"/>
        </w:rPr>
        <w:t xml:space="preserve"> (Qualification Criteria)</w:t>
      </w:r>
      <w:r w:rsidRPr="00E52976">
        <w:rPr>
          <w:sz w:val="24"/>
          <w:szCs w:val="24"/>
        </w:rPr>
        <w:t xml:space="preserve"> shall be recognized by the Evaluation Commission as satisfactory. </w:t>
      </w:r>
    </w:p>
    <w:p w14:paraId="35320F6C" w14:textId="77777777" w:rsidR="001238A3" w:rsidRPr="00E52976" w:rsidRDefault="001238A3" w:rsidP="00E52976">
      <w:pPr>
        <w:pStyle w:val="Normal111"/>
        <w:jc w:val="both"/>
        <w:rPr>
          <w:sz w:val="24"/>
          <w:szCs w:val="24"/>
        </w:rPr>
      </w:pPr>
      <w:r w:rsidRPr="00E52976">
        <w:rPr>
          <w:rFonts w:eastAsiaTheme="majorEastAsia" w:cstheme="majorBidi"/>
          <w:color w:val="000000" w:themeColor="text1"/>
          <w:sz w:val="24"/>
          <w:szCs w:val="24"/>
        </w:rPr>
        <w:t>The Qualification Bid that does not meet</w:t>
      </w:r>
      <w:r w:rsidRPr="00E52976">
        <w:rPr>
          <w:sz w:val="24"/>
          <w:szCs w:val="24"/>
        </w:rPr>
        <w:t xml:space="preserve"> the general requirements to Applicants listed in </w:t>
      </w:r>
      <w:r w:rsidRPr="00E52976">
        <w:rPr>
          <w:i/>
          <w:iCs/>
          <w:sz w:val="24"/>
          <w:szCs w:val="24"/>
        </w:rPr>
        <w:fldChar w:fldCharType="begin"/>
      </w:r>
      <w:r w:rsidRPr="00E52976">
        <w:rPr>
          <w:i/>
          <w:iCs/>
          <w:sz w:val="24"/>
          <w:szCs w:val="24"/>
        </w:rPr>
        <w:instrText xml:space="preserve"> REF  _Ref133334052 \* Caps \h \r  \* MERGEFORMAT </w:instrText>
      </w:r>
      <w:r w:rsidRPr="00E52976">
        <w:rPr>
          <w:i/>
          <w:iCs/>
          <w:sz w:val="24"/>
          <w:szCs w:val="24"/>
        </w:rPr>
      </w:r>
      <w:r w:rsidRPr="00E52976">
        <w:rPr>
          <w:i/>
          <w:iCs/>
          <w:sz w:val="24"/>
          <w:szCs w:val="24"/>
        </w:rPr>
        <w:fldChar w:fldCharType="separate"/>
      </w:r>
      <w:r w:rsidRPr="00E52976">
        <w:rPr>
          <w:i/>
          <w:iCs/>
          <w:sz w:val="24"/>
          <w:szCs w:val="24"/>
        </w:rPr>
        <w:t>Annex 4</w:t>
      </w:r>
      <w:r w:rsidRPr="00E52976">
        <w:rPr>
          <w:i/>
          <w:iCs/>
          <w:sz w:val="24"/>
          <w:szCs w:val="24"/>
        </w:rPr>
        <w:fldChar w:fldCharType="end"/>
      </w:r>
      <w:r w:rsidRPr="00E52976">
        <w:rPr>
          <w:i/>
          <w:iCs/>
          <w:sz w:val="24"/>
          <w:szCs w:val="24"/>
        </w:rPr>
        <w:t xml:space="preserve"> (General Requirements to Applicants)</w:t>
      </w:r>
      <w:r w:rsidRPr="00E52976">
        <w:rPr>
          <w:sz w:val="24"/>
          <w:szCs w:val="24"/>
        </w:rPr>
        <w:t xml:space="preserve"> and/or the Qualification Criteria listed in </w:t>
      </w:r>
      <w:r w:rsidRPr="00E52976">
        <w:rPr>
          <w:i/>
          <w:iCs/>
          <w:sz w:val="24"/>
          <w:szCs w:val="24"/>
        </w:rPr>
        <w:fldChar w:fldCharType="begin"/>
      </w:r>
      <w:r w:rsidRPr="00E52976">
        <w:rPr>
          <w:i/>
          <w:iCs/>
          <w:sz w:val="24"/>
          <w:szCs w:val="24"/>
        </w:rPr>
        <w:instrText xml:space="preserve"> REF  _Ref133332203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sz w:val="24"/>
          <w:szCs w:val="24"/>
        </w:rPr>
        <w:t xml:space="preserve"> </w:t>
      </w:r>
      <w:r w:rsidRPr="00E52976">
        <w:rPr>
          <w:i/>
          <w:iCs/>
          <w:sz w:val="24"/>
          <w:szCs w:val="24"/>
        </w:rPr>
        <w:t>(Qualification Criteria)</w:t>
      </w:r>
      <w:r w:rsidRPr="00E52976">
        <w:rPr>
          <w:sz w:val="24"/>
          <w:szCs w:val="24"/>
        </w:rPr>
        <w:t xml:space="preserve"> shall be recognized by the Evaluation Commission as unsatisfactory. </w:t>
      </w:r>
    </w:p>
    <w:p w14:paraId="5C8673E8" w14:textId="77777777" w:rsidR="001238A3" w:rsidRPr="00E52976" w:rsidRDefault="001238A3" w:rsidP="00E52976">
      <w:pPr>
        <w:pStyle w:val="Normal111"/>
        <w:jc w:val="both"/>
        <w:rPr>
          <w:sz w:val="24"/>
          <w:szCs w:val="24"/>
        </w:rPr>
      </w:pPr>
      <w:r w:rsidRPr="00E52976">
        <w:rPr>
          <w:sz w:val="24"/>
          <w:szCs w:val="24"/>
        </w:rPr>
        <w:t xml:space="preserve">For the avoidance of doubt, the Evaluation Commission may conclude that the Qualification Bid is unsatisfactory and the Candidate may be rejected from participation in the bidding process at the Request for Proposal stage if evaluation of the Qualification Bid shows that: </w:t>
      </w:r>
    </w:p>
    <w:p w14:paraId="2D1964AC" w14:textId="5CC0CBA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Qualification Bid does not contain documents or information required under this RFQ, or such documents and/or information are incomplete (particularly following the clarifications/rectifications regarding the Qualification Bid requested under Clauses </w:t>
      </w:r>
      <w:r w:rsidRPr="00E52976">
        <w:rPr>
          <w:sz w:val="24"/>
          <w:szCs w:val="24"/>
          <w:lang w:val="en-US"/>
        </w:rPr>
        <w:fldChar w:fldCharType="begin"/>
      </w:r>
      <w:r w:rsidRPr="00E52976">
        <w:rPr>
          <w:sz w:val="24"/>
          <w:szCs w:val="24"/>
          <w:lang w:val="en-US"/>
        </w:rPr>
        <w:instrText xml:space="preserve"> REF _Ref128068553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6.4</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_Ref146723556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6.5</w:t>
      </w:r>
      <w:r w:rsidRPr="00E52976">
        <w:rPr>
          <w:sz w:val="24"/>
          <w:szCs w:val="24"/>
          <w:lang w:val="en-US"/>
        </w:rPr>
        <w:fldChar w:fldCharType="end"/>
      </w:r>
      <w:r w:rsidRPr="00E52976">
        <w:rPr>
          <w:sz w:val="24"/>
          <w:szCs w:val="24"/>
          <w:lang w:val="en-US"/>
        </w:rPr>
        <w:t>);</w:t>
      </w:r>
    </w:p>
    <w:p w14:paraId="4237E8B6"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the Qualification Bid contains false information and/or documents;</w:t>
      </w:r>
    </w:p>
    <w:p w14:paraId="75E759DE"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the Qualification Bid contains information or documents relating to the Candidate's Bid (particularly, the price proposals) or contains unnecessary pieces of information or documents the submission of which constitutes a Material Deviation; </w:t>
      </w:r>
    </w:p>
    <w:p w14:paraId="476F8BFD" w14:textId="6B51A68C"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general requirements to Applicants set out in </w:t>
      </w:r>
      <w:r w:rsidRPr="00E52976">
        <w:rPr>
          <w:i/>
          <w:sz w:val="24"/>
          <w:szCs w:val="24"/>
          <w:lang w:val="en-US"/>
        </w:rPr>
        <w:fldChar w:fldCharType="begin"/>
      </w:r>
      <w:r w:rsidRPr="00E52976">
        <w:rPr>
          <w:i/>
          <w:sz w:val="24"/>
          <w:szCs w:val="24"/>
          <w:lang w:val="en-US"/>
        </w:rPr>
        <w:instrText xml:space="preserve"> REF  _Ref133334052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4</w:t>
      </w:r>
      <w:r w:rsidRPr="00E52976">
        <w:rPr>
          <w:i/>
          <w:sz w:val="24"/>
          <w:szCs w:val="24"/>
          <w:lang w:val="en-US"/>
        </w:rPr>
        <w:fldChar w:fldCharType="end"/>
      </w:r>
      <w:r w:rsidRPr="00E52976">
        <w:rPr>
          <w:i/>
          <w:sz w:val="24"/>
          <w:szCs w:val="24"/>
          <w:lang w:val="en-US"/>
        </w:rPr>
        <w:t xml:space="preserve"> (General Requirements to Applicants)</w:t>
      </w:r>
      <w:r w:rsidRPr="00E52976">
        <w:rPr>
          <w:sz w:val="24"/>
          <w:szCs w:val="24"/>
          <w:lang w:val="en-US"/>
        </w:rPr>
        <w:t xml:space="preserve">, Qualification Criteria set out in </w:t>
      </w:r>
      <w:r w:rsidRPr="00E52976">
        <w:rPr>
          <w:i/>
          <w:sz w:val="24"/>
          <w:szCs w:val="24"/>
          <w:lang w:val="en-US"/>
        </w:rPr>
        <w:fldChar w:fldCharType="begin"/>
      </w:r>
      <w:r w:rsidRPr="00E52976">
        <w:rPr>
          <w:i/>
          <w:sz w:val="24"/>
          <w:szCs w:val="24"/>
          <w:lang w:val="en-US"/>
        </w:rPr>
        <w:instrText xml:space="preserve"> REF  _Ref133332203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5</w:t>
      </w:r>
      <w:r w:rsidRPr="00E52976">
        <w:rPr>
          <w:i/>
          <w:sz w:val="24"/>
          <w:szCs w:val="24"/>
          <w:lang w:val="en-US"/>
        </w:rPr>
        <w:fldChar w:fldCharType="end"/>
      </w:r>
      <w:r w:rsidRPr="00E52976">
        <w:rPr>
          <w:i/>
          <w:sz w:val="24"/>
          <w:szCs w:val="24"/>
          <w:lang w:val="en-US"/>
        </w:rPr>
        <w:t xml:space="preserve"> (Qualification Criteria)</w:t>
      </w:r>
      <w:r w:rsidRPr="00E52976">
        <w:rPr>
          <w:sz w:val="24"/>
          <w:szCs w:val="24"/>
          <w:lang w:val="en-US"/>
        </w:rPr>
        <w:t xml:space="preserve"> or other requirements set by this RFQ regarding the Candidates and Consortium Members (including those provided by Clauses </w:t>
      </w:r>
      <w:r w:rsidRPr="00E52976">
        <w:rPr>
          <w:sz w:val="24"/>
          <w:szCs w:val="24"/>
          <w:lang w:val="en-US"/>
        </w:rPr>
        <w:fldChar w:fldCharType="begin"/>
      </w:r>
      <w:r w:rsidRPr="00E52976">
        <w:rPr>
          <w:sz w:val="24"/>
          <w:szCs w:val="24"/>
          <w:lang w:val="en-US"/>
        </w:rPr>
        <w:instrText xml:space="preserve"> REF _Ref138192319 \r \h  \* MERGEFORMAT </w:instrText>
      </w:r>
      <w:r w:rsidRPr="00E52976">
        <w:rPr>
          <w:sz w:val="24"/>
          <w:szCs w:val="24"/>
          <w:lang w:val="en-US"/>
        </w:rPr>
      </w:r>
      <w:r w:rsidRPr="00E52976">
        <w:rPr>
          <w:sz w:val="24"/>
          <w:szCs w:val="24"/>
          <w:lang w:val="en-US"/>
        </w:rPr>
        <w:fldChar w:fldCharType="separate"/>
      </w:r>
      <w:r w:rsidRPr="00E52976">
        <w:rPr>
          <w:sz w:val="24"/>
          <w:szCs w:val="24"/>
          <w:lang w:val="en-US"/>
        </w:rPr>
        <w:t>2.2.4</w:t>
      </w:r>
      <w:r w:rsidRPr="00E52976">
        <w:rPr>
          <w:sz w:val="24"/>
          <w:szCs w:val="24"/>
          <w:lang w:val="en-US"/>
        </w:rPr>
        <w:fldChar w:fldCharType="end"/>
      </w:r>
      <w:r w:rsidRPr="00E52976">
        <w:rPr>
          <w:sz w:val="24"/>
          <w:szCs w:val="24"/>
          <w:lang w:val="en-US"/>
        </w:rPr>
        <w:t xml:space="preserve"> - </w:t>
      </w:r>
      <w:r w:rsidRPr="00E52976">
        <w:rPr>
          <w:sz w:val="24"/>
          <w:szCs w:val="24"/>
          <w:lang w:val="en-US"/>
        </w:rPr>
        <w:fldChar w:fldCharType="begin"/>
      </w:r>
      <w:r w:rsidRPr="00E52976">
        <w:rPr>
          <w:sz w:val="24"/>
          <w:szCs w:val="24"/>
          <w:lang w:val="en-US"/>
        </w:rPr>
        <w:instrText xml:space="preserve"> REF _Ref138192357 \r \h  \* MERGEFORMAT </w:instrText>
      </w:r>
      <w:r w:rsidRPr="00E52976">
        <w:rPr>
          <w:sz w:val="24"/>
          <w:szCs w:val="24"/>
          <w:lang w:val="en-US"/>
        </w:rPr>
      </w:r>
      <w:r w:rsidRPr="00E52976">
        <w:rPr>
          <w:sz w:val="24"/>
          <w:szCs w:val="24"/>
          <w:lang w:val="en-US"/>
        </w:rPr>
        <w:fldChar w:fldCharType="separate"/>
      </w:r>
      <w:r w:rsidRPr="00E52976">
        <w:rPr>
          <w:sz w:val="24"/>
          <w:szCs w:val="24"/>
          <w:lang w:val="en-US"/>
        </w:rPr>
        <w:t>2.2.6</w:t>
      </w:r>
      <w:r w:rsidRPr="00E52976">
        <w:rPr>
          <w:sz w:val="24"/>
          <w:szCs w:val="24"/>
          <w:lang w:val="en-US"/>
        </w:rPr>
        <w:fldChar w:fldCharType="end"/>
      </w:r>
      <w:r w:rsidRPr="00E52976">
        <w:rPr>
          <w:sz w:val="24"/>
          <w:szCs w:val="24"/>
          <w:lang w:val="en-US"/>
        </w:rPr>
        <w:t xml:space="preserve"> and </w:t>
      </w:r>
      <w:r w:rsidRPr="00E52976">
        <w:rPr>
          <w:sz w:val="24"/>
          <w:szCs w:val="24"/>
          <w:lang w:val="en-US"/>
        </w:rPr>
        <w:fldChar w:fldCharType="begin"/>
      </w:r>
      <w:r w:rsidRPr="00E52976">
        <w:rPr>
          <w:sz w:val="24"/>
          <w:szCs w:val="24"/>
          <w:lang w:val="en-US"/>
        </w:rPr>
        <w:instrText xml:space="preserve"> REF _Ref128051597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2.3</w:t>
      </w:r>
      <w:r w:rsidRPr="00E52976">
        <w:rPr>
          <w:sz w:val="24"/>
          <w:szCs w:val="24"/>
          <w:lang w:val="en-US"/>
        </w:rPr>
        <w:fldChar w:fldCharType="end"/>
      </w:r>
      <w:r w:rsidRPr="00E52976">
        <w:rPr>
          <w:sz w:val="24"/>
          <w:szCs w:val="24"/>
          <w:lang w:val="en-US"/>
        </w:rPr>
        <w:t>, as may be applicable) are not met;</w:t>
      </w:r>
    </w:p>
    <w:p w14:paraId="1D5A49F2"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there are other explicit grounds for rejecting the Qualification Bid established by this RFQ or Applicable Law.</w:t>
      </w:r>
    </w:p>
    <w:p w14:paraId="2BD38502"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shall document the outcomes of each evaluation meeting in its minutes prepared in accordance with the requirements of the PPP Procedure and Evaluation Commission's rules of procedure.</w:t>
      </w:r>
    </w:p>
    <w:p w14:paraId="6CA26B20" w14:textId="77777777" w:rsidR="001238A3" w:rsidRPr="00E52976" w:rsidRDefault="001238A3" w:rsidP="00E52976">
      <w:pPr>
        <w:pStyle w:val="11"/>
        <w:numPr>
          <w:ilvl w:val="1"/>
          <w:numId w:val="27"/>
        </w:numPr>
        <w:jc w:val="both"/>
        <w:rPr>
          <w:rFonts w:cs="Arial"/>
          <w:sz w:val="24"/>
        </w:rPr>
      </w:pPr>
      <w:r w:rsidRPr="00E52976">
        <w:rPr>
          <w:rFonts w:cs="Arial"/>
          <w:sz w:val="24"/>
        </w:rPr>
        <w:t>Evaluation to be Confidential</w:t>
      </w:r>
    </w:p>
    <w:p w14:paraId="2DF49CD1" w14:textId="6586A5AA"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Information relating to the evaluation of Qualification Bids shall not be disclosed to Candidates or any other persons not officially concerned with the evaluation process until publication of the list of qualified Candidates (as per Clause </w:t>
      </w:r>
      <w:r w:rsidRPr="00E52976">
        <w:rPr>
          <w:sz w:val="24"/>
          <w:szCs w:val="24"/>
        </w:rPr>
        <w:fldChar w:fldCharType="begin"/>
      </w:r>
      <w:r w:rsidRPr="00E52976">
        <w:rPr>
          <w:sz w:val="24"/>
          <w:szCs w:val="24"/>
        </w:rPr>
        <w:instrText xml:space="preserve"> REF _Ref128071615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6.7</w:t>
      </w:r>
      <w:r w:rsidRPr="00E52976">
        <w:rPr>
          <w:sz w:val="24"/>
          <w:szCs w:val="24"/>
        </w:rPr>
        <w:fldChar w:fldCharType="end"/>
      </w:r>
      <w:r w:rsidRPr="00E52976">
        <w:rPr>
          <w:sz w:val="24"/>
          <w:szCs w:val="24"/>
        </w:rPr>
        <w:t xml:space="preserve">) and submission of notifications on the results of evaluation of Qualification Bids to Candidates (as per Clause </w:t>
      </w:r>
      <w:r w:rsidRPr="00E52976">
        <w:rPr>
          <w:sz w:val="24"/>
          <w:szCs w:val="24"/>
        </w:rPr>
        <w:fldChar w:fldCharType="begin"/>
      </w:r>
      <w:r w:rsidRPr="00E52976">
        <w:rPr>
          <w:sz w:val="24"/>
          <w:szCs w:val="24"/>
        </w:rPr>
        <w:instrText xml:space="preserve"> REF _Ref128071625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7.1</w:t>
      </w:r>
      <w:r w:rsidRPr="00E52976">
        <w:rPr>
          <w:sz w:val="24"/>
          <w:szCs w:val="24"/>
        </w:rPr>
        <w:fldChar w:fldCharType="end"/>
      </w:r>
      <w:r w:rsidRPr="00E52976">
        <w:rPr>
          <w:sz w:val="24"/>
          <w:szCs w:val="24"/>
        </w:rPr>
        <w:t xml:space="preserve">). </w:t>
      </w:r>
    </w:p>
    <w:p w14:paraId="1C30D0E0"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Any effort by a Candidate to negotiate with or influence the Evaluation Commission or the Competent Authority in the process of evaluation of Qualification Bids may result in the rejection of the Qualification Bid.</w:t>
      </w:r>
    </w:p>
    <w:p w14:paraId="17C9D7C7" w14:textId="77777777" w:rsidR="001238A3" w:rsidRPr="00E52976" w:rsidRDefault="001238A3" w:rsidP="00E52976">
      <w:pPr>
        <w:pStyle w:val="11"/>
        <w:numPr>
          <w:ilvl w:val="1"/>
          <w:numId w:val="27"/>
        </w:numPr>
        <w:jc w:val="both"/>
        <w:rPr>
          <w:rFonts w:cs="Arial"/>
          <w:sz w:val="24"/>
        </w:rPr>
      </w:pPr>
      <w:r w:rsidRPr="00E52976">
        <w:rPr>
          <w:rFonts w:cs="Arial"/>
          <w:sz w:val="24"/>
        </w:rPr>
        <w:t>Clarification of Qualification Bids</w:t>
      </w:r>
    </w:p>
    <w:p w14:paraId="35679BD3" w14:textId="798E5C32" w:rsidR="001238A3" w:rsidRPr="00E52976" w:rsidRDefault="001238A3" w:rsidP="00E52976">
      <w:pPr>
        <w:numPr>
          <w:ilvl w:val="2"/>
          <w:numId w:val="27"/>
        </w:numPr>
        <w:ind w:left="835" w:hanging="763"/>
        <w:jc w:val="both"/>
        <w:rPr>
          <w:bCs/>
          <w:sz w:val="24"/>
          <w:szCs w:val="24"/>
        </w:rPr>
      </w:pPr>
      <w:r w:rsidRPr="00E52976">
        <w:rPr>
          <w:bCs/>
          <w:sz w:val="24"/>
          <w:szCs w:val="24"/>
        </w:rPr>
        <w:t xml:space="preserve">During the Qualification Bids Evaluation Deadline, the Evaluation Commission may request from a Candidate clarifications on substantive matters (other than minor non-conformities in Qualification Bids under Clause </w:t>
      </w:r>
      <w:r w:rsidRPr="00E52976">
        <w:rPr>
          <w:bCs/>
          <w:sz w:val="24"/>
          <w:szCs w:val="24"/>
        </w:rPr>
        <w:fldChar w:fldCharType="begin"/>
      </w:r>
      <w:r w:rsidRPr="00E52976">
        <w:rPr>
          <w:bCs/>
          <w:sz w:val="24"/>
          <w:szCs w:val="24"/>
        </w:rPr>
        <w:instrText xml:space="preserve"> REF _Ref146723556 \r \h </w:instrText>
      </w:r>
      <w:r w:rsidR="00DB6152">
        <w:rPr>
          <w:bCs/>
          <w:sz w:val="24"/>
          <w:szCs w:val="24"/>
        </w:rPr>
        <w:instrText xml:space="preserve"> \* MERGEFORMAT </w:instrText>
      </w:r>
      <w:r w:rsidRPr="00E52976">
        <w:rPr>
          <w:bCs/>
          <w:sz w:val="24"/>
          <w:szCs w:val="24"/>
        </w:rPr>
      </w:r>
      <w:r w:rsidRPr="00E52976">
        <w:rPr>
          <w:bCs/>
          <w:sz w:val="24"/>
          <w:szCs w:val="24"/>
        </w:rPr>
        <w:fldChar w:fldCharType="separate"/>
      </w:r>
      <w:r w:rsidRPr="00E52976">
        <w:rPr>
          <w:bCs/>
          <w:sz w:val="24"/>
          <w:szCs w:val="24"/>
        </w:rPr>
        <w:t>6.5</w:t>
      </w:r>
      <w:r w:rsidRPr="00E52976">
        <w:rPr>
          <w:bCs/>
          <w:sz w:val="24"/>
          <w:szCs w:val="24"/>
        </w:rPr>
        <w:fldChar w:fldCharType="end"/>
      </w:r>
      <w:r w:rsidRPr="00E52976">
        <w:rPr>
          <w:bCs/>
          <w:sz w:val="24"/>
          <w:szCs w:val="24"/>
        </w:rPr>
        <w:t>) relating the Candidate's Qualification Bid in order to determine the completeness and conformity or evaluate the Qualification Bid in accordance with this RFQ.</w:t>
      </w:r>
    </w:p>
    <w:p w14:paraId="62D1BFC6" w14:textId="2090AA55" w:rsidR="001238A3" w:rsidRPr="00E52976" w:rsidRDefault="001238A3" w:rsidP="00E52976">
      <w:pPr>
        <w:numPr>
          <w:ilvl w:val="2"/>
          <w:numId w:val="27"/>
        </w:numPr>
        <w:ind w:left="835" w:hanging="763"/>
        <w:jc w:val="both"/>
        <w:rPr>
          <w:bCs/>
          <w:sz w:val="24"/>
          <w:szCs w:val="24"/>
        </w:rPr>
      </w:pPr>
      <w:r w:rsidRPr="00E52976">
        <w:rPr>
          <w:bCs/>
          <w:sz w:val="24"/>
          <w:szCs w:val="24"/>
        </w:rPr>
        <w:t>The Evaluation Commission shall send the clarification request in the manner set out in items (a)-(b) of Clause</w:t>
      </w:r>
      <w:r w:rsidRPr="00E52976">
        <w:rPr>
          <w:sz w:val="24"/>
          <w:szCs w:val="24"/>
        </w:rPr>
        <w:t> </w:t>
      </w:r>
      <w:r w:rsidRPr="00E52976">
        <w:rPr>
          <w:sz w:val="24"/>
          <w:szCs w:val="24"/>
        </w:rPr>
        <w:fldChar w:fldCharType="begin"/>
      </w:r>
      <w:r w:rsidRPr="00E52976">
        <w:rPr>
          <w:bCs/>
          <w:sz w:val="24"/>
          <w:szCs w:val="24"/>
        </w:rPr>
        <w:instrText xml:space="preserve"> REF _Ref128051730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bCs/>
          <w:sz w:val="24"/>
          <w:szCs w:val="24"/>
        </w:rPr>
        <w:t>5.1.1</w:t>
      </w:r>
      <w:r w:rsidRPr="00E52976">
        <w:rPr>
          <w:sz w:val="24"/>
          <w:szCs w:val="24"/>
        </w:rPr>
        <w:fldChar w:fldCharType="end"/>
      </w:r>
      <w:r w:rsidRPr="00E52976">
        <w:rPr>
          <w:bCs/>
          <w:sz w:val="24"/>
          <w:szCs w:val="24"/>
        </w:rPr>
        <w:t xml:space="preserve">, but in any event prior to approval of the list of qualified Candidates in accordance with Clause </w:t>
      </w:r>
      <w:r w:rsidRPr="00E52976">
        <w:rPr>
          <w:sz w:val="24"/>
          <w:szCs w:val="24"/>
        </w:rPr>
        <w:fldChar w:fldCharType="begin"/>
      </w:r>
      <w:r w:rsidRPr="00E52976">
        <w:rPr>
          <w:bCs/>
          <w:sz w:val="24"/>
          <w:szCs w:val="24"/>
        </w:rPr>
        <w:instrText xml:space="preserve"> REF _Ref128071615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bCs/>
          <w:sz w:val="24"/>
          <w:szCs w:val="24"/>
        </w:rPr>
        <w:t>6.7</w:t>
      </w:r>
      <w:r w:rsidRPr="00E52976">
        <w:rPr>
          <w:sz w:val="24"/>
          <w:szCs w:val="24"/>
        </w:rPr>
        <w:fldChar w:fldCharType="end"/>
      </w:r>
      <w:r w:rsidRPr="00E52976">
        <w:rPr>
          <w:bCs/>
          <w:sz w:val="24"/>
          <w:szCs w:val="24"/>
        </w:rPr>
        <w:t>. The Candidate shall provide the requested clarification to the Evaluation Commission in the manner set out in items (a)-(b) of Clause</w:t>
      </w:r>
      <w:r w:rsidRPr="00E52976">
        <w:rPr>
          <w:sz w:val="24"/>
          <w:szCs w:val="24"/>
        </w:rPr>
        <w:t> </w:t>
      </w:r>
      <w:r w:rsidRPr="00E52976">
        <w:rPr>
          <w:bCs/>
          <w:sz w:val="24"/>
          <w:szCs w:val="24"/>
        </w:rPr>
        <w:fldChar w:fldCharType="begin"/>
      </w:r>
      <w:r w:rsidRPr="00E52976">
        <w:rPr>
          <w:bCs/>
          <w:sz w:val="24"/>
          <w:szCs w:val="24"/>
        </w:rPr>
        <w:instrText xml:space="preserve"> REF _Ref128051730 \r \h </w:instrText>
      </w:r>
      <w:r w:rsidR="00DB6152">
        <w:rPr>
          <w:bCs/>
          <w:sz w:val="24"/>
          <w:szCs w:val="24"/>
        </w:rPr>
        <w:instrText xml:space="preserve"> \* MERGEFORMAT </w:instrText>
      </w:r>
      <w:r w:rsidRPr="00E52976">
        <w:rPr>
          <w:bCs/>
          <w:sz w:val="24"/>
          <w:szCs w:val="24"/>
        </w:rPr>
      </w:r>
      <w:r w:rsidRPr="00E52976">
        <w:rPr>
          <w:bCs/>
          <w:sz w:val="24"/>
          <w:szCs w:val="24"/>
        </w:rPr>
        <w:fldChar w:fldCharType="separate"/>
      </w:r>
      <w:r w:rsidRPr="00E52976">
        <w:rPr>
          <w:bCs/>
          <w:sz w:val="24"/>
          <w:szCs w:val="24"/>
        </w:rPr>
        <w:t>5.1.1</w:t>
      </w:r>
      <w:r w:rsidRPr="00E52976">
        <w:rPr>
          <w:bCs/>
          <w:sz w:val="24"/>
          <w:szCs w:val="24"/>
        </w:rPr>
        <w:fldChar w:fldCharType="end"/>
      </w:r>
      <w:r w:rsidRPr="00E52976">
        <w:rPr>
          <w:bCs/>
          <w:sz w:val="24"/>
          <w:szCs w:val="24"/>
        </w:rPr>
        <w:t xml:space="preserve"> within five (5) Business Days of the day of receiving the clarification request. </w:t>
      </w:r>
    </w:p>
    <w:p w14:paraId="23B6EBC5" w14:textId="68E349BB" w:rsidR="001238A3" w:rsidRPr="00E52976" w:rsidRDefault="001238A3" w:rsidP="00E52976">
      <w:pPr>
        <w:numPr>
          <w:ilvl w:val="2"/>
          <w:numId w:val="27"/>
        </w:numPr>
        <w:ind w:left="835" w:hanging="763"/>
        <w:jc w:val="both"/>
        <w:rPr>
          <w:bCs/>
          <w:sz w:val="24"/>
          <w:szCs w:val="24"/>
        </w:rPr>
      </w:pPr>
      <w:r w:rsidRPr="00E52976">
        <w:rPr>
          <w:bCs/>
          <w:sz w:val="24"/>
          <w:szCs w:val="24"/>
        </w:rPr>
        <w:t xml:space="preserve">Candidate's failure to provide information in response to the clarification request under this Clause </w:t>
      </w:r>
      <w:r w:rsidRPr="00E52976">
        <w:rPr>
          <w:sz w:val="24"/>
          <w:szCs w:val="24"/>
        </w:rPr>
        <w:fldChar w:fldCharType="begin"/>
      </w:r>
      <w:r w:rsidRPr="00E52976">
        <w:rPr>
          <w:bCs/>
          <w:sz w:val="24"/>
          <w:szCs w:val="24"/>
        </w:rPr>
        <w:instrText xml:space="preserve"> REF _Ref128051766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bCs/>
          <w:sz w:val="24"/>
          <w:szCs w:val="24"/>
        </w:rPr>
        <w:t>6.4</w:t>
      </w:r>
      <w:r w:rsidRPr="00E52976">
        <w:rPr>
          <w:sz w:val="24"/>
          <w:szCs w:val="24"/>
        </w:rPr>
        <w:fldChar w:fldCharType="end"/>
      </w:r>
      <w:r w:rsidRPr="00E52976">
        <w:rPr>
          <w:bCs/>
          <w:sz w:val="24"/>
          <w:szCs w:val="24"/>
        </w:rPr>
        <w:t xml:space="preserve"> may result in rejection of the Qualification Bid.</w:t>
      </w:r>
    </w:p>
    <w:p w14:paraId="3B7F9A11" w14:textId="72907661" w:rsidR="001238A3" w:rsidRPr="00E52976" w:rsidRDefault="001238A3" w:rsidP="00E52976">
      <w:pPr>
        <w:ind w:left="835"/>
        <w:jc w:val="both"/>
        <w:rPr>
          <w:bCs/>
          <w:sz w:val="24"/>
          <w:szCs w:val="24"/>
        </w:rPr>
      </w:pPr>
      <w:r w:rsidRPr="00E52976">
        <w:rPr>
          <w:sz w:val="24"/>
          <w:szCs w:val="24"/>
        </w:rPr>
        <w:t xml:space="preserve">No change in the Qualification Bid (including addition, removal, replacement, re-submission of documents constituting the Qualification Bid) shall be required, offered or permitted in connection with clarification of Qualification Bids under this </w:t>
      </w:r>
      <w:r w:rsidRPr="00E52976">
        <w:rPr>
          <w:bCs/>
          <w:sz w:val="24"/>
          <w:szCs w:val="24"/>
        </w:rPr>
        <w:t xml:space="preserve">Clause </w:t>
      </w:r>
      <w:r w:rsidRPr="00E52976">
        <w:rPr>
          <w:sz w:val="24"/>
          <w:szCs w:val="24"/>
        </w:rPr>
        <w:fldChar w:fldCharType="begin"/>
      </w:r>
      <w:r w:rsidRPr="00E52976">
        <w:rPr>
          <w:bCs/>
          <w:sz w:val="24"/>
          <w:szCs w:val="24"/>
        </w:rPr>
        <w:instrText xml:space="preserve"> REF _Ref128051766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bCs/>
          <w:sz w:val="24"/>
          <w:szCs w:val="24"/>
        </w:rPr>
        <w:t>6.4</w:t>
      </w:r>
      <w:r w:rsidRPr="00E52976">
        <w:rPr>
          <w:sz w:val="24"/>
          <w:szCs w:val="24"/>
        </w:rPr>
        <w:fldChar w:fldCharType="end"/>
      </w:r>
      <w:r w:rsidRPr="00E52976">
        <w:rPr>
          <w:sz w:val="24"/>
          <w:szCs w:val="24"/>
        </w:rPr>
        <w:t>.</w:t>
      </w:r>
    </w:p>
    <w:p w14:paraId="29464C2E" w14:textId="77777777" w:rsidR="001238A3" w:rsidRPr="00E52976" w:rsidRDefault="001238A3" w:rsidP="00E52976">
      <w:pPr>
        <w:pStyle w:val="11"/>
        <w:numPr>
          <w:ilvl w:val="1"/>
          <w:numId w:val="27"/>
        </w:numPr>
        <w:jc w:val="both"/>
        <w:rPr>
          <w:rFonts w:cs="Arial"/>
          <w:sz w:val="24"/>
        </w:rPr>
      </w:pPr>
      <w:bookmarkStart w:id="211" w:name="_Ref146723556"/>
      <w:r w:rsidRPr="00E52976">
        <w:rPr>
          <w:rFonts w:cs="Arial"/>
          <w:sz w:val="24"/>
        </w:rPr>
        <w:t>Minor Non-Conformities in Qualification Bids</w:t>
      </w:r>
      <w:bookmarkEnd w:id="211"/>
    </w:p>
    <w:p w14:paraId="08E53790" w14:textId="5B30EB88"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may waive any minor non-conformity in a Qualification Bid which does not constitute a Material Deviation and does not prejudice or affect the determination of completeness and conformity or evaluation of the Qualification Bid in accordance with this RFQ (the "</w:t>
      </w:r>
      <w:r w:rsidRPr="00E52976">
        <w:rPr>
          <w:b/>
          <w:sz w:val="24"/>
          <w:szCs w:val="24"/>
        </w:rPr>
        <w:t>Minor Non-Conformity</w:t>
      </w:r>
      <w:r w:rsidRPr="00E52976">
        <w:rPr>
          <w:sz w:val="24"/>
          <w:szCs w:val="24"/>
        </w:rPr>
        <w:t>"). The Evaluation Commission shall reflect a decision to waive Minor Non-Conformities in Qualification Bids in its minutes prepared following opening or evaluation of Qualification Bids, as the case may be.</w:t>
      </w:r>
    </w:p>
    <w:p w14:paraId="5C91414A" w14:textId="2BF70EB8"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may also choose to invoke the rectification procedure established in paragraphs 97</w:t>
      </w:r>
      <w:r w:rsidRPr="00E52976">
        <w:rPr>
          <w:rFonts w:ascii="Courier New" w:hAnsi="Courier New" w:cs="Courier New"/>
          <w:sz w:val="24"/>
          <w:szCs w:val="24"/>
        </w:rPr>
        <w:t>-</w:t>
      </w:r>
      <w:r w:rsidRPr="00E52976">
        <w:rPr>
          <w:sz w:val="24"/>
          <w:szCs w:val="24"/>
        </w:rPr>
        <w:t xml:space="preserve">98 of the PPP Procedure to address Minor Non-Conformities in the Qualification Bids at the stages of opening or evaluation of Qualification Bids, as may be required. The Evaluation Commission shall send the relevant notification to this effect to a Candidate in the manner set out in items (a)-(b) of Clause </w:t>
      </w:r>
      <w:r w:rsidRPr="00E52976">
        <w:rPr>
          <w:sz w:val="24"/>
          <w:szCs w:val="24"/>
        </w:rPr>
        <w:fldChar w:fldCharType="begin"/>
      </w:r>
      <w:r w:rsidRPr="00E52976">
        <w:rPr>
          <w:sz w:val="24"/>
          <w:szCs w:val="24"/>
        </w:rPr>
        <w:instrText xml:space="preserve"> REF _Ref128051730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5.1.1</w:t>
      </w:r>
      <w:r w:rsidRPr="00E52976">
        <w:rPr>
          <w:sz w:val="24"/>
          <w:szCs w:val="24"/>
        </w:rPr>
        <w:fldChar w:fldCharType="end"/>
      </w:r>
      <w:r w:rsidRPr="00E52976">
        <w:rPr>
          <w:sz w:val="24"/>
          <w:szCs w:val="24"/>
        </w:rPr>
        <w:t xml:space="preserve">, but in any event prior to approval of the list of qualified Candidates in accordance with Clause </w:t>
      </w:r>
      <w:r w:rsidRPr="00E52976">
        <w:rPr>
          <w:sz w:val="24"/>
          <w:szCs w:val="24"/>
        </w:rPr>
        <w:fldChar w:fldCharType="begin"/>
      </w:r>
      <w:r w:rsidRPr="00E52976">
        <w:rPr>
          <w:sz w:val="24"/>
          <w:szCs w:val="24"/>
        </w:rPr>
        <w:instrText xml:space="preserve"> REF _Ref128071615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6.7</w:t>
      </w:r>
      <w:r w:rsidRPr="00E52976">
        <w:rPr>
          <w:sz w:val="24"/>
          <w:szCs w:val="24"/>
        </w:rPr>
        <w:fldChar w:fldCharType="end"/>
      </w:r>
      <w:r w:rsidRPr="00E52976">
        <w:rPr>
          <w:sz w:val="24"/>
          <w:szCs w:val="24"/>
        </w:rPr>
        <w:t xml:space="preserve">. </w:t>
      </w:r>
    </w:p>
    <w:p w14:paraId="4B8293A4"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Candidate's failure to correct Minor Non-Conformities in Qualification Bid under the rectification procedure established in paragraphs 97-98 of the PPP Procedure shall not result in rejection of the Qualification Bid, unless following such failure the Evaluation Commission establishes a Material Deviation in the Qualification Bid or other non-conformity with this RFQ serving as a ground for rejection of the Qualification Bid. </w:t>
      </w:r>
    </w:p>
    <w:p w14:paraId="6B66D9A9" w14:textId="3FFC62FD" w:rsidR="001238A3" w:rsidRPr="00E52976" w:rsidRDefault="001238A3" w:rsidP="00E52976">
      <w:pPr>
        <w:pStyle w:val="111"/>
        <w:numPr>
          <w:ilvl w:val="2"/>
          <w:numId w:val="27"/>
        </w:numPr>
        <w:ind w:left="835" w:hanging="763"/>
        <w:jc w:val="both"/>
        <w:rPr>
          <w:sz w:val="24"/>
          <w:szCs w:val="24"/>
        </w:rPr>
      </w:pPr>
      <w:r w:rsidRPr="00E52976">
        <w:rPr>
          <w:sz w:val="24"/>
          <w:szCs w:val="24"/>
        </w:rPr>
        <w:t>No change in the Qualification Bid (including addition, removal, replacement, re-submission of documents constituting the Qualification Bid) shall be required, offered or permitted in connection with waiver or rectification of Minor Non-Conformities in Qualification Bids under this Clause</w:t>
      </w:r>
      <w:r w:rsidRPr="00E52976">
        <w:rPr>
          <w:sz w:val="24"/>
          <w:szCs w:val="24"/>
        </w:rPr>
        <w:fldChar w:fldCharType="begin"/>
      </w:r>
      <w:r w:rsidRPr="00E52976">
        <w:rPr>
          <w:sz w:val="24"/>
          <w:szCs w:val="24"/>
        </w:rPr>
        <w:instrText xml:space="preserve"> REF _Ref146723556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6.5</w:t>
      </w:r>
      <w:r w:rsidRPr="00E52976">
        <w:rPr>
          <w:sz w:val="24"/>
          <w:szCs w:val="24"/>
        </w:rPr>
        <w:fldChar w:fldCharType="end"/>
      </w:r>
      <w:r w:rsidRPr="00E52976">
        <w:rPr>
          <w:sz w:val="24"/>
          <w:szCs w:val="24"/>
        </w:rPr>
        <w:t xml:space="preserve">. </w:t>
      </w:r>
    </w:p>
    <w:p w14:paraId="63B9157D" w14:textId="77777777" w:rsidR="001238A3" w:rsidRPr="00E52976" w:rsidRDefault="001238A3" w:rsidP="00E52976">
      <w:pPr>
        <w:pStyle w:val="11"/>
        <w:numPr>
          <w:ilvl w:val="1"/>
          <w:numId w:val="27"/>
        </w:numPr>
        <w:jc w:val="both"/>
        <w:rPr>
          <w:rFonts w:cs="Arial"/>
          <w:sz w:val="24"/>
        </w:rPr>
      </w:pPr>
      <w:r w:rsidRPr="00E52976">
        <w:rPr>
          <w:rFonts w:cs="Arial"/>
          <w:sz w:val="24"/>
        </w:rPr>
        <w:t>Inquiries to Third Parties Regarding Qualification Bids</w:t>
      </w:r>
    </w:p>
    <w:p w14:paraId="4E7A483B"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may contact any state authority, self-government authority, financial institution, or any other entity or person (as may be required) with an inquiry to verify correctness of the information and/or documents contained in the Qualification Bid or clarify any other matter relevant to the determination of completeness and conformity or evaluation of the Qualification Bid. </w:t>
      </w:r>
    </w:p>
    <w:p w14:paraId="4431E7E2" w14:textId="506E5BF3"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If the inquiry results in adverse findings about conformity of the Qualification Bid or Candidate's compliance with the requirements of this RFQ (particularly, as established in Clause </w:t>
      </w:r>
      <w:r w:rsidRPr="00E52976">
        <w:rPr>
          <w:sz w:val="24"/>
          <w:szCs w:val="24"/>
        </w:rPr>
        <w:fldChar w:fldCharType="begin"/>
      </w:r>
      <w:r w:rsidRPr="00E52976">
        <w:rPr>
          <w:sz w:val="24"/>
          <w:szCs w:val="24"/>
        </w:rPr>
        <w:instrText xml:space="preserve"> REF _Ref128571841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6.2.3</w:t>
      </w:r>
      <w:r w:rsidRPr="00E52976">
        <w:rPr>
          <w:sz w:val="24"/>
          <w:szCs w:val="24"/>
        </w:rPr>
        <w:fldChar w:fldCharType="end"/>
      </w:r>
      <w:r w:rsidRPr="00E52976">
        <w:rPr>
          <w:sz w:val="24"/>
          <w:szCs w:val="24"/>
        </w:rPr>
        <w:t>), this may serve as a ground to reject the Qualification Bid.</w:t>
      </w:r>
    </w:p>
    <w:p w14:paraId="4999AAE2" w14:textId="77777777" w:rsidR="001238A3" w:rsidRPr="00E52976" w:rsidRDefault="001238A3" w:rsidP="00E52976">
      <w:pPr>
        <w:pStyle w:val="11"/>
        <w:numPr>
          <w:ilvl w:val="1"/>
          <w:numId w:val="27"/>
        </w:numPr>
        <w:jc w:val="both"/>
        <w:rPr>
          <w:rFonts w:cs="Arial"/>
          <w:sz w:val="24"/>
        </w:rPr>
      </w:pPr>
      <w:r w:rsidRPr="00E52976">
        <w:rPr>
          <w:rFonts w:cs="Arial"/>
          <w:sz w:val="24"/>
        </w:rPr>
        <w:t>Qualification List</w:t>
      </w:r>
    </w:p>
    <w:p w14:paraId="273D7B84" w14:textId="77777777" w:rsidR="001238A3" w:rsidRPr="00E52976" w:rsidRDefault="001238A3" w:rsidP="00E52976">
      <w:pPr>
        <w:pStyle w:val="111"/>
        <w:numPr>
          <w:ilvl w:val="2"/>
          <w:numId w:val="27"/>
        </w:numPr>
        <w:ind w:left="835" w:hanging="763"/>
        <w:jc w:val="both"/>
        <w:rPr>
          <w:sz w:val="24"/>
          <w:szCs w:val="24"/>
        </w:rPr>
      </w:pPr>
      <w:bookmarkStart w:id="212" w:name="_Ref138713049"/>
      <w:r w:rsidRPr="00E52976">
        <w:rPr>
          <w:sz w:val="24"/>
          <w:szCs w:val="24"/>
        </w:rPr>
        <w:t>Once the evaluation of the</w:t>
      </w:r>
      <w:r w:rsidRPr="00E52976">
        <w:rPr>
          <w:rFonts w:eastAsiaTheme="majorEastAsia" w:cstheme="majorBidi"/>
          <w:color w:val="000000" w:themeColor="text1"/>
          <w:sz w:val="24"/>
          <w:szCs w:val="24"/>
        </w:rPr>
        <w:t xml:space="preserve"> Qualification</w:t>
      </w:r>
      <w:r w:rsidRPr="00E52976">
        <w:rPr>
          <w:sz w:val="24"/>
          <w:szCs w:val="24"/>
        </w:rPr>
        <w:t xml:space="preserve"> Bids is completed according to this RFQ, the Evaluation Commission shall prepare and approve the list of Candidates qualified to </w:t>
      </w:r>
      <w:r w:rsidRPr="00E52976">
        <w:rPr>
          <w:rFonts w:eastAsiaTheme="majorEastAsia" w:cstheme="majorBidi"/>
          <w:color w:val="000000" w:themeColor="text1"/>
          <w:sz w:val="24"/>
          <w:szCs w:val="24"/>
        </w:rPr>
        <w:t>participate in the bidding process at the Request for Proposal stage (the "</w:t>
      </w:r>
      <w:r w:rsidRPr="00E52976">
        <w:rPr>
          <w:rFonts w:eastAsiaTheme="majorEastAsia" w:cstheme="majorBidi"/>
          <w:b/>
          <w:color w:val="000000" w:themeColor="text1"/>
          <w:sz w:val="24"/>
          <w:szCs w:val="24"/>
        </w:rPr>
        <w:t>Qualification List</w:t>
      </w:r>
      <w:r w:rsidRPr="00E52976">
        <w:rPr>
          <w:rFonts w:eastAsiaTheme="majorEastAsia" w:cstheme="majorBidi"/>
          <w:color w:val="000000" w:themeColor="text1"/>
          <w:sz w:val="24"/>
          <w:szCs w:val="24"/>
        </w:rPr>
        <w:t xml:space="preserve">"). </w:t>
      </w:r>
      <w:r w:rsidRPr="00E52976">
        <w:rPr>
          <w:sz w:val="24"/>
          <w:szCs w:val="24"/>
        </w:rPr>
        <w:t>The Evaluation Commission shall approve the Qualification List at the closed meeting held in accordance with its rules of procedure and working schedule, but in any event prior to the Qualification Bids Evaluation Deadline.</w:t>
      </w:r>
      <w:bookmarkEnd w:id="212"/>
      <w:r w:rsidRPr="00E52976">
        <w:rPr>
          <w:sz w:val="24"/>
          <w:szCs w:val="24"/>
        </w:rPr>
        <w:t xml:space="preserve"> </w:t>
      </w:r>
    </w:p>
    <w:p w14:paraId="7CB84181"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publish the Qualification List at the official Mineconomy's website within five (5) Business Days after the date of approval of the Qualification List. </w:t>
      </w:r>
      <w:bookmarkStart w:id="213" w:name="_Toc151655260"/>
      <w:bookmarkStart w:id="214" w:name="_Toc152158831"/>
    </w:p>
    <w:p w14:paraId="43B5E7CD" w14:textId="77777777" w:rsidR="001238A3" w:rsidRPr="00E52976" w:rsidRDefault="001238A3" w:rsidP="00E52976">
      <w:pPr>
        <w:pStyle w:val="1Heading"/>
        <w:numPr>
          <w:ilvl w:val="0"/>
          <w:numId w:val="27"/>
        </w:numPr>
        <w:jc w:val="both"/>
        <w:rPr>
          <w:sz w:val="24"/>
          <w:szCs w:val="24"/>
        </w:rPr>
      </w:pPr>
      <w:bookmarkStart w:id="215" w:name="_Toc146536295"/>
      <w:r w:rsidRPr="00E52976">
        <w:rPr>
          <w:sz w:val="24"/>
          <w:szCs w:val="24"/>
        </w:rPr>
        <w:t>TRANSITION TO THE REQUEST FOR PROPOSAL STAGE</w:t>
      </w:r>
      <w:bookmarkEnd w:id="213"/>
      <w:bookmarkEnd w:id="214"/>
      <w:bookmarkEnd w:id="215"/>
    </w:p>
    <w:p w14:paraId="348A79B7" w14:textId="77777777" w:rsidR="001238A3" w:rsidRPr="00E52976" w:rsidRDefault="001238A3" w:rsidP="00E52976">
      <w:pPr>
        <w:pStyle w:val="11"/>
        <w:numPr>
          <w:ilvl w:val="1"/>
          <w:numId w:val="27"/>
        </w:numPr>
        <w:jc w:val="both"/>
        <w:rPr>
          <w:rFonts w:cs="Arial"/>
          <w:sz w:val="24"/>
        </w:rPr>
      </w:pPr>
      <w:r w:rsidRPr="00E52976">
        <w:rPr>
          <w:rFonts w:cs="Arial"/>
          <w:sz w:val="24"/>
        </w:rPr>
        <w:t>Notifications on the Results of Evaluation of Qualification Bids</w:t>
      </w:r>
    </w:p>
    <w:p w14:paraId="3F6C3DF1" w14:textId="77777777" w:rsidR="001238A3" w:rsidRPr="00E52976" w:rsidRDefault="001238A3" w:rsidP="00E52976">
      <w:pPr>
        <w:pStyle w:val="111"/>
        <w:numPr>
          <w:ilvl w:val="2"/>
          <w:numId w:val="27"/>
        </w:numPr>
        <w:ind w:left="835" w:hanging="763"/>
        <w:jc w:val="both"/>
        <w:rPr>
          <w:sz w:val="24"/>
          <w:szCs w:val="24"/>
        </w:rPr>
      </w:pPr>
      <w:bookmarkStart w:id="216" w:name="_Ref151634396"/>
      <w:r w:rsidRPr="00E52976">
        <w:rPr>
          <w:sz w:val="24"/>
          <w:szCs w:val="24"/>
        </w:rPr>
        <w:t>Within two (2) Business Days of the date of publication of the Qualification List the Evaluation Commission shall send notifications on the results of evaluation of Qualification Bids to the Candidates, specifically:</w:t>
      </w:r>
      <w:bookmarkEnd w:id="216"/>
    </w:p>
    <w:p w14:paraId="369125EF" w14:textId="77777777" w:rsidR="001238A3" w:rsidRPr="00E52976" w:rsidRDefault="001238A3" w:rsidP="00E52976">
      <w:pPr>
        <w:pStyle w:val="3"/>
        <w:numPr>
          <w:ilvl w:val="3"/>
          <w:numId w:val="27"/>
        </w:numPr>
        <w:ind w:left="1080"/>
        <w:jc w:val="both"/>
        <w:rPr>
          <w:sz w:val="24"/>
          <w:szCs w:val="24"/>
          <w:lang w:val="en-US"/>
        </w:rPr>
      </w:pPr>
      <w:bookmarkStart w:id="217" w:name="_Ref151634368"/>
      <w:r w:rsidRPr="00E52976">
        <w:rPr>
          <w:sz w:val="24"/>
          <w:szCs w:val="24"/>
          <w:lang w:val="en-US"/>
        </w:rPr>
        <w:t>notifications on rejection of Candidates from participation in the bidding process at the Request for Proposal stage, including substantiation of the grounds for rejection; or</w:t>
      </w:r>
      <w:bookmarkEnd w:id="217"/>
    </w:p>
    <w:p w14:paraId="7969246D"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notifications on qualification of Candidates to participate in the bidding process at the Request for Proposal stage, together with the background information about the participation in the bidding process at the Request for Proposal stage (particularly, information about the open pre-bid meetings).</w:t>
      </w:r>
    </w:p>
    <w:p w14:paraId="51A76B4C" w14:textId="5358FB3F"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send notifications indicated in this Clause </w:t>
      </w:r>
      <w:r w:rsidRPr="00E52976">
        <w:rPr>
          <w:sz w:val="24"/>
          <w:szCs w:val="24"/>
        </w:rPr>
        <w:fldChar w:fldCharType="begin"/>
      </w:r>
      <w:r w:rsidRPr="00E52976">
        <w:rPr>
          <w:sz w:val="24"/>
          <w:szCs w:val="24"/>
        </w:rPr>
        <w:instrText xml:space="preserve"> REF _Ref128071625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7.1</w:t>
      </w:r>
      <w:r w:rsidRPr="00E52976">
        <w:rPr>
          <w:sz w:val="24"/>
          <w:szCs w:val="24"/>
        </w:rPr>
        <w:fldChar w:fldCharType="end"/>
      </w:r>
      <w:r w:rsidRPr="00E52976">
        <w:rPr>
          <w:sz w:val="24"/>
          <w:szCs w:val="24"/>
        </w:rPr>
        <w:t xml:space="preserve"> to the Authorized Persons in the manner set out in items (a)-(b) of Clause </w:t>
      </w:r>
      <w:r w:rsidRPr="00E52976">
        <w:rPr>
          <w:sz w:val="24"/>
          <w:szCs w:val="24"/>
        </w:rPr>
        <w:fldChar w:fldCharType="begin"/>
      </w:r>
      <w:r w:rsidRPr="00E52976">
        <w:rPr>
          <w:sz w:val="24"/>
          <w:szCs w:val="24"/>
        </w:rPr>
        <w:instrText xml:space="preserve"> REF _Ref128051730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5.1.1</w:t>
      </w:r>
      <w:r w:rsidRPr="00E52976">
        <w:rPr>
          <w:sz w:val="24"/>
          <w:szCs w:val="24"/>
        </w:rPr>
        <w:fldChar w:fldCharType="end"/>
      </w:r>
      <w:r w:rsidRPr="00E52976">
        <w:rPr>
          <w:sz w:val="24"/>
          <w:szCs w:val="24"/>
        </w:rPr>
        <w:t>.</w:t>
      </w:r>
    </w:p>
    <w:p w14:paraId="1ECC2CA3" w14:textId="77777777" w:rsidR="001238A3" w:rsidRPr="00E52976" w:rsidRDefault="001238A3" w:rsidP="00E52976">
      <w:pPr>
        <w:pStyle w:val="11"/>
        <w:numPr>
          <w:ilvl w:val="1"/>
          <w:numId w:val="27"/>
        </w:numPr>
        <w:jc w:val="both"/>
        <w:rPr>
          <w:rFonts w:cs="Arial"/>
          <w:sz w:val="24"/>
        </w:rPr>
      </w:pPr>
      <w:r w:rsidRPr="00E52976">
        <w:rPr>
          <w:rFonts w:cs="Arial"/>
          <w:sz w:val="24"/>
        </w:rPr>
        <w:t>Signing of Confidentiality Undertaking</w:t>
      </w:r>
    </w:p>
    <w:p w14:paraId="19D91D84"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In order to get further access to confidential information regarding the Project, the qualified Candidate shall: </w:t>
      </w:r>
    </w:p>
    <w:p w14:paraId="394E228D" w14:textId="4F7EA7BB"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fill in the required data in the Confidentiality Undertaking and sign it;</w:t>
      </w:r>
    </w:p>
    <w:p w14:paraId="05904DA6" w14:textId="0F4B7A01"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coordinate the submission date and time and submit the signed Confidentiality Undertaking to the secretary of the Evaluation Commission through the Authorized Persons (as set out in Clauses </w:t>
      </w:r>
      <w:r w:rsidRPr="00E52976">
        <w:rPr>
          <w:sz w:val="24"/>
          <w:szCs w:val="24"/>
          <w:lang w:val="en-US"/>
        </w:rPr>
        <w:fldChar w:fldCharType="begin"/>
      </w:r>
      <w:r w:rsidRPr="00E52976">
        <w:rPr>
          <w:sz w:val="24"/>
          <w:szCs w:val="24"/>
          <w:lang w:val="en-US"/>
        </w:rPr>
        <w:instrText xml:space="preserve"> REF _Ref128065024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4.2</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_Ref128069544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4.3</w:t>
      </w:r>
      <w:r w:rsidRPr="00E52976">
        <w:rPr>
          <w:sz w:val="24"/>
          <w:szCs w:val="24"/>
          <w:lang w:val="en-US"/>
        </w:rPr>
        <w:fldChar w:fldCharType="end"/>
      </w:r>
      <w:r w:rsidRPr="00E52976">
        <w:rPr>
          <w:sz w:val="24"/>
          <w:szCs w:val="24"/>
          <w:lang w:val="en-US"/>
        </w:rPr>
        <w:t xml:space="preserve">) subject to the necessary changes under this Clause </w:t>
      </w:r>
      <w:r w:rsidRPr="00E52976">
        <w:rPr>
          <w:sz w:val="24"/>
          <w:szCs w:val="24"/>
          <w:lang w:val="en-US"/>
        </w:rPr>
        <w:fldChar w:fldCharType="begin"/>
      </w:r>
      <w:r w:rsidRPr="00E52976">
        <w:rPr>
          <w:sz w:val="24"/>
          <w:szCs w:val="24"/>
          <w:lang w:val="en-US"/>
        </w:rPr>
        <w:instrText xml:space="preserve"> REF _Ref128072693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7.2</w:t>
      </w:r>
      <w:r w:rsidRPr="00E52976">
        <w:rPr>
          <w:sz w:val="24"/>
          <w:szCs w:val="24"/>
          <w:lang w:val="en-US"/>
        </w:rPr>
        <w:fldChar w:fldCharType="end"/>
      </w:r>
      <w:r w:rsidRPr="00E52976">
        <w:rPr>
          <w:sz w:val="24"/>
          <w:szCs w:val="24"/>
          <w:lang w:val="en-US"/>
        </w:rPr>
        <w:t>.</w:t>
      </w:r>
    </w:p>
    <w:p w14:paraId="0BFF854B" w14:textId="77777777" w:rsidR="001238A3" w:rsidRPr="00E52976" w:rsidRDefault="001238A3" w:rsidP="00E52976">
      <w:pPr>
        <w:pStyle w:val="Normal111"/>
        <w:jc w:val="both"/>
        <w:rPr>
          <w:sz w:val="24"/>
          <w:szCs w:val="24"/>
        </w:rPr>
      </w:pPr>
      <w:r w:rsidRPr="00E52976">
        <w:rPr>
          <w:sz w:val="24"/>
          <w:szCs w:val="24"/>
        </w:rPr>
        <w:t>Following the receipt of the submitted Confidentiality Undertaking, the secretary of the Evaluation Commission shall provide the Authorized Person with the written confirmation on such receipt.</w:t>
      </w:r>
    </w:p>
    <w:p w14:paraId="64A93342" w14:textId="48F589CD" w:rsidR="001238A3" w:rsidRPr="00E52976" w:rsidRDefault="001238A3" w:rsidP="00E52976">
      <w:pPr>
        <w:pStyle w:val="111"/>
        <w:numPr>
          <w:ilvl w:val="2"/>
          <w:numId w:val="27"/>
        </w:numPr>
        <w:ind w:left="835" w:hanging="763"/>
        <w:jc w:val="both"/>
        <w:rPr>
          <w:sz w:val="24"/>
          <w:szCs w:val="24"/>
        </w:rPr>
      </w:pPr>
      <w:r w:rsidRPr="00E52976">
        <w:rPr>
          <w:sz w:val="24"/>
          <w:szCs w:val="24"/>
        </w:rPr>
        <w:t>The Competent Authority shall, no later than one (1) Business Day after receiving the copies of the Confidentiality Undertaking submitted by the qualified Candidate, send to the Authorized Person through the secretary of the Evaluation Commission:</w:t>
      </w:r>
    </w:p>
    <w:p w14:paraId="4A2060D7" w14:textId="35F11BF8" w:rsidR="001238A3" w:rsidRPr="00E52976" w:rsidRDefault="001238A3" w:rsidP="00E52976">
      <w:pPr>
        <w:pStyle w:val="3"/>
        <w:numPr>
          <w:ilvl w:val="3"/>
          <w:numId w:val="27"/>
        </w:numPr>
        <w:ind w:left="1080"/>
        <w:jc w:val="both"/>
        <w:rPr>
          <w:sz w:val="24"/>
          <w:szCs w:val="24"/>
        </w:rPr>
      </w:pPr>
      <w:r w:rsidRPr="00E52976">
        <w:rPr>
          <w:sz w:val="24"/>
          <w:szCs w:val="24"/>
        </w:rPr>
        <w:t xml:space="preserve">the notification confirming access to the Project-related confidential data, along with the details which may be necessary for access to the confidential information; </w:t>
      </w:r>
    </w:p>
    <w:p w14:paraId="572FE73B" w14:textId="327F9021" w:rsidR="001238A3" w:rsidRPr="00E52976" w:rsidRDefault="001238A3" w:rsidP="00E52976">
      <w:pPr>
        <w:pStyle w:val="3"/>
        <w:numPr>
          <w:ilvl w:val="3"/>
          <w:numId w:val="27"/>
        </w:numPr>
        <w:ind w:left="1080"/>
        <w:jc w:val="both"/>
        <w:rPr>
          <w:sz w:val="24"/>
          <w:szCs w:val="24"/>
        </w:rPr>
      </w:pPr>
      <w:r w:rsidRPr="00E52976">
        <w:rPr>
          <w:sz w:val="24"/>
          <w:szCs w:val="24"/>
        </w:rPr>
        <w:t xml:space="preserve">the notification on refusal to grant access to the Project-related confidential data, along with the substantiation for such a refusal and indication on the expected term for receipt of the updated signed version of the Confidentiality Undertaking with necessary corrections – if the Confidentiality Undertaking sent by the qualified Candidate does not comply with the requirements set out in </w:t>
      </w:r>
      <w:r w:rsidRPr="00E52976">
        <w:rPr>
          <w:i/>
          <w:iCs/>
          <w:sz w:val="24"/>
          <w:szCs w:val="24"/>
        </w:rPr>
        <w:fldChar w:fldCharType="begin"/>
      </w:r>
      <w:r w:rsidRPr="00E52976">
        <w:rPr>
          <w:i/>
          <w:iCs/>
          <w:sz w:val="24"/>
          <w:szCs w:val="24"/>
        </w:rPr>
        <w:instrText xml:space="preserve"> REF  _Ref133344811 \* Caps \h \r  \* MERGEFORMAT </w:instrText>
      </w:r>
      <w:r w:rsidRPr="00E52976">
        <w:rPr>
          <w:i/>
          <w:iCs/>
          <w:sz w:val="24"/>
          <w:szCs w:val="24"/>
        </w:rPr>
      </w:r>
      <w:r w:rsidRPr="00E52976">
        <w:rPr>
          <w:i/>
          <w:iCs/>
          <w:sz w:val="24"/>
          <w:szCs w:val="24"/>
        </w:rPr>
        <w:fldChar w:fldCharType="separate"/>
      </w:r>
      <w:r w:rsidRPr="00E52976">
        <w:rPr>
          <w:i/>
          <w:iCs/>
          <w:sz w:val="24"/>
          <w:szCs w:val="24"/>
        </w:rPr>
        <w:t>Annex 7</w:t>
      </w:r>
      <w:r w:rsidRPr="00E52976">
        <w:rPr>
          <w:i/>
          <w:iCs/>
          <w:sz w:val="24"/>
          <w:szCs w:val="24"/>
        </w:rPr>
        <w:fldChar w:fldCharType="end"/>
      </w:r>
      <w:r w:rsidRPr="00E52976">
        <w:rPr>
          <w:i/>
          <w:iCs/>
          <w:sz w:val="24"/>
          <w:szCs w:val="24"/>
        </w:rPr>
        <w:t xml:space="preserve"> (</w:t>
      </w:r>
      <w:r w:rsidRPr="00E52976">
        <w:rPr>
          <w:i/>
          <w:iCs/>
          <w:sz w:val="24"/>
          <w:szCs w:val="24"/>
        </w:rPr>
        <w:fldChar w:fldCharType="begin"/>
      </w:r>
      <w:r w:rsidRPr="00E52976">
        <w:rPr>
          <w:i/>
          <w:iCs/>
          <w:sz w:val="24"/>
          <w:szCs w:val="24"/>
        </w:rPr>
        <w:instrText xml:space="preserve"> REF _Ref152603124 \h  \* MERGEFORMAT </w:instrText>
      </w:r>
      <w:r w:rsidRPr="00E52976">
        <w:rPr>
          <w:i/>
          <w:iCs/>
          <w:sz w:val="24"/>
          <w:szCs w:val="24"/>
        </w:rPr>
      </w:r>
      <w:r w:rsidRPr="00E52976">
        <w:rPr>
          <w:i/>
          <w:iCs/>
          <w:sz w:val="24"/>
          <w:szCs w:val="24"/>
        </w:rPr>
        <w:fldChar w:fldCharType="separate"/>
      </w:r>
      <w:r w:rsidRPr="00E52976">
        <w:rPr>
          <w:i/>
          <w:iCs/>
          <w:sz w:val="24"/>
          <w:szCs w:val="24"/>
        </w:rPr>
        <w:t>Form of Confidentiality Undertaking</w:t>
      </w:r>
      <w:r w:rsidRPr="00E52976">
        <w:rPr>
          <w:i/>
          <w:iCs/>
          <w:sz w:val="24"/>
          <w:szCs w:val="24"/>
        </w:rPr>
        <w:fldChar w:fldCharType="end"/>
      </w:r>
      <w:r w:rsidRPr="00E52976">
        <w:rPr>
          <w:i/>
          <w:iCs/>
          <w:sz w:val="24"/>
          <w:szCs w:val="24"/>
        </w:rPr>
        <w:t>)</w:t>
      </w:r>
      <w:r w:rsidRPr="00E52976">
        <w:rPr>
          <w:sz w:val="24"/>
          <w:szCs w:val="24"/>
        </w:rPr>
        <w:t xml:space="preserve">. </w:t>
      </w:r>
    </w:p>
    <w:p w14:paraId="63C69514" w14:textId="6542007C" w:rsidR="001238A3" w:rsidRPr="00E52976" w:rsidRDefault="001238A3" w:rsidP="00E52976">
      <w:pPr>
        <w:pStyle w:val="Normal111"/>
        <w:jc w:val="both"/>
        <w:rPr>
          <w:sz w:val="24"/>
          <w:szCs w:val="24"/>
        </w:rPr>
      </w:pPr>
      <w:r w:rsidRPr="00E52976">
        <w:rPr>
          <w:sz w:val="24"/>
          <w:szCs w:val="24"/>
        </w:rPr>
        <w:t xml:space="preserve">The qualified Candidate shall make its best efforts to send the updated version of the Confidentiality Undertaking with necessary corrections within the shortest timeframes after the receipt of the notification from the Competent Authority indicated in item </w:t>
      </w:r>
      <w:r w:rsidRPr="00E52976">
        <w:rPr>
          <w:bCs w:val="0"/>
          <w:sz w:val="24"/>
          <w:szCs w:val="24"/>
        </w:rPr>
        <w:fldChar w:fldCharType="begin"/>
      </w:r>
      <w:r w:rsidRPr="00E52976">
        <w:rPr>
          <w:sz w:val="24"/>
          <w:szCs w:val="24"/>
        </w:rPr>
        <w:instrText xml:space="preserve"> REF _Ref133407211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(b)</w:t>
      </w:r>
      <w:r w:rsidRPr="00E52976">
        <w:rPr>
          <w:bCs w:val="0"/>
          <w:sz w:val="24"/>
          <w:szCs w:val="24"/>
        </w:rPr>
        <w:fldChar w:fldCharType="end"/>
      </w:r>
      <w:r w:rsidRPr="00E52976">
        <w:rPr>
          <w:sz w:val="24"/>
          <w:szCs w:val="24"/>
        </w:rPr>
        <w:t xml:space="preserve"> of this Clause </w:t>
      </w:r>
      <w:r w:rsidRPr="00E52976">
        <w:rPr>
          <w:bCs w:val="0"/>
          <w:sz w:val="24"/>
          <w:szCs w:val="24"/>
        </w:rPr>
        <w:fldChar w:fldCharType="begin"/>
      </w:r>
      <w:r w:rsidRPr="00E52976">
        <w:rPr>
          <w:sz w:val="24"/>
          <w:szCs w:val="24"/>
        </w:rPr>
        <w:instrText xml:space="preserve"> REF _Ref128577916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7.2.2</w:t>
      </w:r>
      <w:r w:rsidRPr="00E52976">
        <w:rPr>
          <w:bCs w:val="0"/>
          <w:sz w:val="24"/>
          <w:szCs w:val="24"/>
        </w:rPr>
        <w:fldChar w:fldCharType="end"/>
      </w:r>
      <w:r w:rsidRPr="00E52976">
        <w:rPr>
          <w:sz w:val="24"/>
          <w:szCs w:val="24"/>
        </w:rPr>
        <w:t xml:space="preserve"> above, in accordance with the procedure set out in Clause </w:t>
      </w:r>
      <w:r w:rsidRPr="00E52976">
        <w:rPr>
          <w:bCs w:val="0"/>
          <w:sz w:val="24"/>
          <w:szCs w:val="24"/>
        </w:rPr>
        <w:fldChar w:fldCharType="begin"/>
      </w:r>
      <w:r w:rsidRPr="00E52976">
        <w:rPr>
          <w:sz w:val="24"/>
          <w:szCs w:val="24"/>
        </w:rPr>
        <w:instrText xml:space="preserve"> REF _Ref128577942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7.2.1</w:t>
      </w:r>
      <w:r w:rsidRPr="00E52976">
        <w:rPr>
          <w:bCs w:val="0"/>
          <w:sz w:val="24"/>
          <w:szCs w:val="24"/>
        </w:rPr>
        <w:fldChar w:fldCharType="end"/>
      </w:r>
      <w:r w:rsidRPr="00E52976">
        <w:rPr>
          <w:sz w:val="24"/>
          <w:szCs w:val="24"/>
        </w:rPr>
        <w:t xml:space="preserve">. After the receipt of the updated version of the Confidentiality Undertaking, the Competent Authority may send one of the notifications indicated in items </w:t>
      </w:r>
      <w:r w:rsidRPr="00E52976">
        <w:rPr>
          <w:bCs w:val="0"/>
          <w:sz w:val="24"/>
          <w:szCs w:val="24"/>
        </w:rPr>
        <w:fldChar w:fldCharType="begin"/>
      </w:r>
      <w:r w:rsidRPr="00E52976">
        <w:rPr>
          <w:sz w:val="24"/>
          <w:szCs w:val="24"/>
        </w:rPr>
        <w:instrText xml:space="preserve"> REF _Ref133407275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(a)</w:t>
      </w:r>
      <w:r w:rsidRPr="00E52976">
        <w:rPr>
          <w:bCs w:val="0"/>
          <w:sz w:val="24"/>
          <w:szCs w:val="24"/>
        </w:rPr>
        <w:fldChar w:fldCharType="end"/>
      </w:r>
      <w:r w:rsidRPr="00E52976">
        <w:rPr>
          <w:sz w:val="24"/>
          <w:szCs w:val="24"/>
        </w:rPr>
        <w:t xml:space="preserve"> and </w:t>
      </w:r>
      <w:r w:rsidRPr="00E52976">
        <w:rPr>
          <w:bCs w:val="0"/>
          <w:sz w:val="24"/>
          <w:szCs w:val="24"/>
        </w:rPr>
        <w:fldChar w:fldCharType="begin"/>
      </w:r>
      <w:r w:rsidRPr="00E52976">
        <w:rPr>
          <w:sz w:val="24"/>
          <w:szCs w:val="24"/>
        </w:rPr>
        <w:instrText xml:space="preserve"> REF _Ref133407211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(b)</w:t>
      </w:r>
      <w:r w:rsidRPr="00E52976">
        <w:rPr>
          <w:bCs w:val="0"/>
          <w:sz w:val="24"/>
          <w:szCs w:val="24"/>
        </w:rPr>
        <w:fldChar w:fldCharType="end"/>
      </w:r>
      <w:r w:rsidRPr="00E52976">
        <w:rPr>
          <w:sz w:val="24"/>
          <w:szCs w:val="24"/>
        </w:rPr>
        <w:t xml:space="preserve"> of this Clause </w:t>
      </w:r>
      <w:r w:rsidRPr="00E52976">
        <w:rPr>
          <w:bCs w:val="0"/>
          <w:sz w:val="24"/>
          <w:szCs w:val="24"/>
        </w:rPr>
        <w:fldChar w:fldCharType="begin"/>
      </w:r>
      <w:r w:rsidRPr="00E52976">
        <w:rPr>
          <w:sz w:val="24"/>
          <w:szCs w:val="24"/>
        </w:rPr>
        <w:instrText xml:space="preserve"> REF _Ref128577916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7.2.2</w:t>
      </w:r>
      <w:r w:rsidRPr="00E52976">
        <w:rPr>
          <w:bCs w:val="0"/>
          <w:sz w:val="24"/>
          <w:szCs w:val="24"/>
        </w:rPr>
        <w:fldChar w:fldCharType="end"/>
      </w:r>
      <w:r w:rsidRPr="00E52976">
        <w:rPr>
          <w:sz w:val="24"/>
          <w:szCs w:val="24"/>
        </w:rPr>
        <w:t xml:space="preserve"> to the Authorized Person through the secretary of the Evaluation Commission.</w:t>
      </w:r>
    </w:p>
    <w:p w14:paraId="54520784" w14:textId="53232F82" w:rsidR="001238A3" w:rsidRPr="00E52976" w:rsidRDefault="001238A3" w:rsidP="00E52976">
      <w:pPr>
        <w:pStyle w:val="Normal111"/>
        <w:jc w:val="both"/>
        <w:rPr>
          <w:sz w:val="24"/>
          <w:szCs w:val="24"/>
        </w:rPr>
      </w:pPr>
      <w:r w:rsidRPr="00E52976">
        <w:rPr>
          <w:sz w:val="24"/>
          <w:szCs w:val="24"/>
        </w:rPr>
        <w:t xml:space="preserve">The notifications and documents indicated in items </w:t>
      </w:r>
      <w:r w:rsidRPr="00E52976">
        <w:rPr>
          <w:bCs w:val="0"/>
          <w:sz w:val="24"/>
          <w:szCs w:val="24"/>
        </w:rPr>
        <w:fldChar w:fldCharType="begin"/>
      </w:r>
      <w:r w:rsidRPr="00E52976">
        <w:rPr>
          <w:sz w:val="24"/>
          <w:szCs w:val="24"/>
        </w:rPr>
        <w:instrText xml:space="preserve"> REF _Ref133407275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(a)</w:t>
      </w:r>
      <w:r w:rsidRPr="00E52976">
        <w:rPr>
          <w:bCs w:val="0"/>
          <w:sz w:val="24"/>
          <w:szCs w:val="24"/>
        </w:rPr>
        <w:fldChar w:fldCharType="end"/>
      </w:r>
      <w:r w:rsidRPr="00E52976">
        <w:rPr>
          <w:sz w:val="24"/>
          <w:szCs w:val="24"/>
        </w:rPr>
        <w:t xml:space="preserve"> and </w:t>
      </w:r>
      <w:r w:rsidRPr="00E52976">
        <w:rPr>
          <w:bCs w:val="0"/>
          <w:sz w:val="24"/>
          <w:szCs w:val="24"/>
        </w:rPr>
        <w:fldChar w:fldCharType="begin"/>
      </w:r>
      <w:r w:rsidRPr="00E52976">
        <w:rPr>
          <w:sz w:val="24"/>
          <w:szCs w:val="24"/>
        </w:rPr>
        <w:instrText xml:space="preserve"> REF _Ref133407211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(b)</w:t>
      </w:r>
      <w:r w:rsidRPr="00E52976">
        <w:rPr>
          <w:bCs w:val="0"/>
          <w:sz w:val="24"/>
          <w:szCs w:val="24"/>
        </w:rPr>
        <w:fldChar w:fldCharType="end"/>
      </w:r>
      <w:r w:rsidRPr="00E52976">
        <w:rPr>
          <w:sz w:val="24"/>
          <w:szCs w:val="24"/>
        </w:rPr>
        <w:t xml:space="preserve"> of this Clause </w:t>
      </w:r>
      <w:r w:rsidRPr="00E52976">
        <w:rPr>
          <w:bCs w:val="0"/>
          <w:sz w:val="24"/>
          <w:szCs w:val="24"/>
        </w:rPr>
        <w:fldChar w:fldCharType="begin"/>
      </w:r>
      <w:r w:rsidRPr="00E52976">
        <w:rPr>
          <w:sz w:val="24"/>
          <w:szCs w:val="24"/>
        </w:rPr>
        <w:instrText xml:space="preserve"> REF _Ref128577916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7.2.2</w:t>
      </w:r>
      <w:r w:rsidRPr="00E52976">
        <w:rPr>
          <w:bCs w:val="0"/>
          <w:sz w:val="24"/>
          <w:szCs w:val="24"/>
        </w:rPr>
        <w:fldChar w:fldCharType="end"/>
      </w:r>
      <w:r w:rsidRPr="00E52976">
        <w:rPr>
          <w:sz w:val="24"/>
          <w:szCs w:val="24"/>
        </w:rPr>
        <w:t xml:space="preserve"> shall be sent in a manner set out in items (a)-(b) of Clause </w:t>
      </w:r>
      <w:r w:rsidRPr="00E52976">
        <w:rPr>
          <w:bCs w:val="0"/>
          <w:sz w:val="24"/>
          <w:szCs w:val="24"/>
        </w:rPr>
        <w:fldChar w:fldCharType="begin"/>
      </w:r>
      <w:r w:rsidRPr="00E52976">
        <w:rPr>
          <w:sz w:val="24"/>
          <w:szCs w:val="24"/>
        </w:rPr>
        <w:instrText xml:space="preserve"> REF _Ref128051730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5.1.1</w:t>
      </w:r>
      <w:r w:rsidRPr="00E52976">
        <w:rPr>
          <w:bCs w:val="0"/>
          <w:sz w:val="24"/>
          <w:szCs w:val="24"/>
        </w:rPr>
        <w:fldChar w:fldCharType="end"/>
      </w:r>
      <w:r w:rsidRPr="00E52976">
        <w:rPr>
          <w:sz w:val="24"/>
          <w:szCs w:val="24"/>
        </w:rPr>
        <w:t>.</w:t>
      </w:r>
    </w:p>
    <w:p w14:paraId="69F73854" w14:textId="07E27110"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overall timeframe for signing and submission of the Confidentiality Undertaking under this Clause </w:t>
      </w:r>
      <w:r w:rsidRPr="00E52976">
        <w:rPr>
          <w:bCs w:val="0"/>
          <w:sz w:val="24"/>
          <w:szCs w:val="24"/>
        </w:rPr>
        <w:fldChar w:fldCharType="begin"/>
      </w:r>
      <w:r w:rsidRPr="00E52976">
        <w:rPr>
          <w:sz w:val="24"/>
          <w:szCs w:val="24"/>
        </w:rPr>
        <w:instrText xml:space="preserve"> REF _Ref128072693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7.2</w:t>
      </w:r>
      <w:r w:rsidRPr="00E52976">
        <w:rPr>
          <w:bCs w:val="0"/>
          <w:sz w:val="24"/>
          <w:szCs w:val="24"/>
        </w:rPr>
        <w:fldChar w:fldCharType="end"/>
      </w:r>
      <w:r w:rsidRPr="00E52976">
        <w:rPr>
          <w:sz w:val="24"/>
          <w:szCs w:val="24"/>
        </w:rPr>
        <w:t xml:space="preserve"> shall not exceed seven (7) Business Days of the date of publication of the Qualification List.</w:t>
      </w:r>
    </w:p>
    <w:p w14:paraId="4C38E580" w14:textId="77777777" w:rsidR="001238A3" w:rsidRPr="00E52976" w:rsidRDefault="001238A3" w:rsidP="00E52976">
      <w:pPr>
        <w:pStyle w:val="11"/>
        <w:numPr>
          <w:ilvl w:val="1"/>
          <w:numId w:val="27"/>
        </w:numPr>
        <w:jc w:val="both"/>
        <w:rPr>
          <w:rFonts w:cs="Arial"/>
          <w:sz w:val="24"/>
        </w:rPr>
      </w:pPr>
      <w:r w:rsidRPr="00E52976">
        <w:rPr>
          <w:rFonts w:cs="Arial"/>
          <w:sz w:val="24"/>
        </w:rPr>
        <w:t>Preparatory Activities Regarding the Bidding Process</w:t>
      </w:r>
    </w:p>
    <w:p w14:paraId="3DC94A6C"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shall, no later than the tenth (10</w:t>
      </w:r>
      <w:r w:rsidRPr="00E52976">
        <w:rPr>
          <w:sz w:val="24"/>
          <w:szCs w:val="24"/>
          <w:vertAlign w:val="superscript"/>
        </w:rPr>
        <w:t>th</w:t>
      </w:r>
      <w:r w:rsidRPr="00E52976">
        <w:rPr>
          <w:sz w:val="24"/>
          <w:szCs w:val="24"/>
        </w:rPr>
        <w:t>) Business Day after the date of publication of the Qualification List, hold the closed meeting dedicated to preparation for the bidding process at the RFP stage. At this meeting, the Evaluation Commission shall:</w:t>
      </w:r>
    </w:p>
    <w:p w14:paraId="6E38F2CA" w14:textId="15181655"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approve the indicative schedule for the open pre-bid meetings to be conducted under Clause </w:t>
      </w:r>
      <w:r w:rsidRPr="00E52976">
        <w:rPr>
          <w:sz w:val="24"/>
          <w:szCs w:val="24"/>
          <w:lang w:val="en-US"/>
        </w:rPr>
        <w:fldChar w:fldCharType="begin"/>
      </w:r>
      <w:r w:rsidRPr="00E52976">
        <w:rPr>
          <w:sz w:val="24"/>
          <w:szCs w:val="24"/>
          <w:lang w:val="en-US"/>
        </w:rPr>
        <w:instrText xml:space="preserve"> REF _Ref128587765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7.4</w:t>
      </w:r>
      <w:r w:rsidRPr="00E52976">
        <w:rPr>
          <w:sz w:val="24"/>
          <w:szCs w:val="24"/>
          <w:lang w:val="en-US"/>
        </w:rPr>
        <w:fldChar w:fldCharType="end"/>
      </w:r>
      <w:r w:rsidRPr="00E52976">
        <w:rPr>
          <w:sz w:val="24"/>
          <w:szCs w:val="24"/>
          <w:lang w:val="en-US"/>
        </w:rPr>
        <w:t>;</w:t>
      </w:r>
    </w:p>
    <w:p w14:paraId="19C71C42" w14:textId="581D721A"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determine the preliminary dates for approval and publication of the Request for Proposal, subject to the provisions of Clause </w:t>
      </w:r>
      <w:r w:rsidRPr="00E52976">
        <w:rPr>
          <w:sz w:val="24"/>
          <w:szCs w:val="24"/>
          <w:lang w:val="en-US"/>
        </w:rPr>
        <w:fldChar w:fldCharType="begin"/>
      </w:r>
      <w:r w:rsidRPr="00E52976">
        <w:rPr>
          <w:sz w:val="24"/>
          <w:szCs w:val="24"/>
          <w:lang w:val="en-US"/>
        </w:rPr>
        <w:instrText xml:space="preserve"> REF _Ref128589444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7.5</w:t>
      </w:r>
      <w:r w:rsidRPr="00E52976">
        <w:rPr>
          <w:sz w:val="24"/>
          <w:szCs w:val="24"/>
          <w:lang w:val="en-US"/>
        </w:rPr>
        <w:fldChar w:fldCharType="end"/>
      </w:r>
      <w:r w:rsidRPr="00E52976">
        <w:rPr>
          <w:sz w:val="24"/>
          <w:szCs w:val="24"/>
          <w:lang w:val="en-US"/>
        </w:rPr>
        <w:t>;</w:t>
      </w:r>
    </w:p>
    <w:p w14:paraId="0693C09C"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deliberate on other matters that may be relevant for preparation for the Request for Proposal stage.</w:t>
      </w:r>
    </w:p>
    <w:p w14:paraId="6D50CFB9" w14:textId="59571903" w:rsidR="001238A3" w:rsidRPr="00E52976" w:rsidRDefault="001238A3" w:rsidP="00E52976">
      <w:pPr>
        <w:pStyle w:val="111"/>
        <w:numPr>
          <w:ilvl w:val="2"/>
          <w:numId w:val="27"/>
        </w:numPr>
        <w:ind w:left="835" w:hanging="763"/>
        <w:jc w:val="both"/>
        <w:rPr>
          <w:rFonts w:cs="Arial"/>
          <w:sz w:val="24"/>
          <w:szCs w:val="24"/>
        </w:rPr>
      </w:pPr>
      <w:r w:rsidRPr="00E52976">
        <w:rPr>
          <w:sz w:val="24"/>
          <w:szCs w:val="24"/>
        </w:rPr>
        <w:t xml:space="preserve">The Evaluation Commission shall publish the selected details of this meeting which are relevant for the qualified Candidates at the official Mineconomy’s website.  </w:t>
      </w:r>
    </w:p>
    <w:p w14:paraId="73A192FD" w14:textId="77777777" w:rsidR="001238A3" w:rsidRPr="00E52976" w:rsidRDefault="001238A3" w:rsidP="00E52976">
      <w:pPr>
        <w:pStyle w:val="11"/>
        <w:numPr>
          <w:ilvl w:val="1"/>
          <w:numId w:val="27"/>
        </w:numPr>
        <w:jc w:val="both"/>
        <w:rPr>
          <w:rFonts w:cs="Arial"/>
          <w:sz w:val="24"/>
        </w:rPr>
      </w:pPr>
      <w:r w:rsidRPr="00E52976">
        <w:rPr>
          <w:rFonts w:cs="Arial"/>
          <w:sz w:val="24"/>
        </w:rPr>
        <w:t>Open Pre-Bid Meetings</w:t>
      </w:r>
    </w:p>
    <w:p w14:paraId="1890E8BA" w14:textId="7CAF2443"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will hold the open pre-bid meetings with the qualified Candidates for the purposes of efficient preparation for and transition to the Request for Proposal stage. The pre-bid meetings shall be dedicated to discussion of issues relating to the Draft PPP Project, including discussion of draft RFP and draft Agreement and clarification of matters pertaining to participation in the Selection Procedure at the RFP stage. Documents and information that may be discussed at the pre-bid meetings shall be exchanged with the qualified Candidates in the manner set out in items (a)-(b) of Clause </w:t>
      </w:r>
      <w:r w:rsidRPr="00E52976">
        <w:rPr>
          <w:bCs w:val="0"/>
          <w:sz w:val="24"/>
          <w:szCs w:val="24"/>
        </w:rPr>
        <w:fldChar w:fldCharType="begin"/>
      </w:r>
      <w:r w:rsidRPr="00E52976">
        <w:rPr>
          <w:sz w:val="24"/>
          <w:szCs w:val="24"/>
        </w:rPr>
        <w:instrText xml:space="preserve"> REF _Ref128051730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5.1.1</w:t>
      </w:r>
      <w:r w:rsidRPr="00E52976">
        <w:rPr>
          <w:bCs w:val="0"/>
          <w:sz w:val="24"/>
          <w:szCs w:val="24"/>
        </w:rPr>
        <w:fldChar w:fldCharType="end"/>
      </w:r>
      <w:r w:rsidRPr="00E52976">
        <w:rPr>
          <w:sz w:val="24"/>
          <w:szCs w:val="24"/>
        </w:rPr>
        <w:t xml:space="preserve">. </w:t>
      </w:r>
    </w:p>
    <w:p w14:paraId="0A3CE1F1" w14:textId="340EF450" w:rsidR="001238A3" w:rsidRPr="00E52976" w:rsidRDefault="001238A3" w:rsidP="00E52976">
      <w:pPr>
        <w:pStyle w:val="111"/>
        <w:numPr>
          <w:ilvl w:val="2"/>
          <w:numId w:val="27"/>
        </w:numPr>
        <w:ind w:left="835" w:hanging="763"/>
        <w:jc w:val="both"/>
        <w:rPr>
          <w:sz w:val="24"/>
          <w:szCs w:val="24"/>
        </w:rPr>
      </w:pPr>
      <w:r w:rsidRPr="00E52976">
        <w:rPr>
          <w:sz w:val="24"/>
          <w:szCs w:val="24"/>
        </w:rPr>
        <w:t>The first pre-bid meeting shall be held no later than the twelfth (12</w:t>
      </w:r>
      <w:r w:rsidRPr="00E52976">
        <w:rPr>
          <w:sz w:val="24"/>
          <w:szCs w:val="24"/>
          <w:vertAlign w:val="superscript"/>
        </w:rPr>
        <w:t>th</w:t>
      </w:r>
      <w:r w:rsidRPr="00E52976">
        <w:rPr>
          <w:sz w:val="24"/>
          <w:szCs w:val="24"/>
        </w:rPr>
        <w:t xml:space="preserve">) Business Day after the date of the preparatory meeting of the Evaluation Commission conducted under Clause </w:t>
      </w:r>
      <w:r w:rsidRPr="00E52976">
        <w:rPr>
          <w:sz w:val="24"/>
          <w:szCs w:val="24"/>
        </w:rPr>
        <w:fldChar w:fldCharType="begin"/>
      </w:r>
      <w:r w:rsidRPr="00E52976">
        <w:rPr>
          <w:sz w:val="24"/>
          <w:szCs w:val="24"/>
        </w:rPr>
        <w:instrText xml:space="preserve"> REF _Ref128593146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7.3.1</w:t>
      </w:r>
      <w:r w:rsidRPr="00E52976">
        <w:rPr>
          <w:sz w:val="24"/>
          <w:szCs w:val="24"/>
        </w:rPr>
        <w:fldChar w:fldCharType="end"/>
      </w:r>
      <w:r w:rsidRPr="00E52976">
        <w:rPr>
          <w:sz w:val="24"/>
          <w:szCs w:val="24"/>
        </w:rPr>
        <w:t xml:space="preserve">. The Evaluation Commission may conduct the subsequent pre-bid meetings until approval of the RFP (as per Clause </w:t>
      </w:r>
      <w:r w:rsidRPr="00E52976">
        <w:rPr>
          <w:sz w:val="24"/>
          <w:szCs w:val="24"/>
        </w:rPr>
        <w:fldChar w:fldCharType="begin"/>
      </w:r>
      <w:r w:rsidRPr="00E52976">
        <w:rPr>
          <w:sz w:val="24"/>
          <w:szCs w:val="24"/>
        </w:rPr>
        <w:instrText xml:space="preserve"> REF _Ref128589444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7.5</w:t>
      </w:r>
      <w:r w:rsidRPr="00E52976">
        <w:rPr>
          <w:sz w:val="24"/>
          <w:szCs w:val="24"/>
        </w:rPr>
        <w:fldChar w:fldCharType="end"/>
      </w:r>
      <w:r w:rsidRPr="00E52976">
        <w:rPr>
          <w:sz w:val="24"/>
          <w:szCs w:val="24"/>
        </w:rPr>
        <w:t xml:space="preserve">) in accordance with the indicative schedule for such meetings shared with the qualified Candidates in the manner set out in items (a)-(b) of Clause </w:t>
      </w:r>
      <w:r w:rsidRPr="00E52976">
        <w:rPr>
          <w:bCs w:val="0"/>
          <w:sz w:val="24"/>
          <w:szCs w:val="24"/>
        </w:rPr>
        <w:fldChar w:fldCharType="begin"/>
      </w:r>
      <w:r w:rsidRPr="00E52976">
        <w:rPr>
          <w:sz w:val="24"/>
          <w:szCs w:val="24"/>
        </w:rPr>
        <w:instrText xml:space="preserve"> REF _Ref128051730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5.1.1</w:t>
      </w:r>
      <w:r w:rsidRPr="00E52976">
        <w:rPr>
          <w:bCs w:val="0"/>
          <w:sz w:val="24"/>
          <w:szCs w:val="24"/>
        </w:rPr>
        <w:fldChar w:fldCharType="end"/>
      </w:r>
      <w:r w:rsidRPr="00E52976">
        <w:rPr>
          <w:sz w:val="24"/>
          <w:szCs w:val="24"/>
        </w:rPr>
        <w:t xml:space="preserve">. The Evaluation Commission shall not be bound by the indicative schedule of the pre-bid meetings and may set up such meetings as may be required and appropriate for the purposes of the RFP stage. </w:t>
      </w:r>
    </w:p>
    <w:p w14:paraId="5CB4A122" w14:textId="3CBF6E9D" w:rsidR="001238A3" w:rsidRPr="00E52976" w:rsidRDefault="001238A3" w:rsidP="00E52976">
      <w:pPr>
        <w:pStyle w:val="Normal111"/>
        <w:jc w:val="both"/>
        <w:rPr>
          <w:sz w:val="24"/>
          <w:szCs w:val="24"/>
        </w:rPr>
      </w:pPr>
      <w:r w:rsidRPr="00E52976">
        <w:rPr>
          <w:sz w:val="24"/>
          <w:szCs w:val="24"/>
        </w:rPr>
        <w:t xml:space="preserve">The Evaluation Commission shall submit the announcement of the pre-bid meeting to each qualified Candidate in the manner set out in items (a)-(b) of Clause </w:t>
      </w:r>
      <w:r w:rsidRPr="00E52976">
        <w:rPr>
          <w:bCs w:val="0"/>
          <w:sz w:val="24"/>
          <w:szCs w:val="24"/>
        </w:rPr>
        <w:fldChar w:fldCharType="begin"/>
      </w:r>
      <w:r w:rsidRPr="00E52976">
        <w:rPr>
          <w:sz w:val="24"/>
          <w:szCs w:val="24"/>
        </w:rPr>
        <w:instrText xml:space="preserve"> REF _Ref128051730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5.1.1</w:t>
      </w:r>
      <w:r w:rsidRPr="00E52976">
        <w:rPr>
          <w:bCs w:val="0"/>
          <w:sz w:val="24"/>
          <w:szCs w:val="24"/>
        </w:rPr>
        <w:fldChar w:fldCharType="end"/>
      </w:r>
      <w:r w:rsidRPr="00E52976">
        <w:rPr>
          <w:sz w:val="24"/>
          <w:szCs w:val="24"/>
        </w:rPr>
        <w:t xml:space="preserve"> at least four (4) days prior to the scheduled date of such meeting. The announcement shall contain the key background details about each meeting determined by the Evaluation Commission, including the scheduled date, time, format (online/offline) and location / access details of the meeting. </w:t>
      </w:r>
    </w:p>
    <w:p w14:paraId="1896733D"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qualified Candidates shall be entitled to participate in the pre-bid meeting subject to submission of a written notice to the Evaluation Commission within two (2) days prior to the scheduled date of the meeting. This notice shall contain:</w:t>
      </w:r>
    </w:p>
    <w:p w14:paraId="5ECFB57D"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full name of an entity (qualified Candidate) submitting the notice, registration and contact details of such entity;</w:t>
      </w:r>
    </w:p>
    <w:p w14:paraId="61725D71"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the list of the Authorized Persons (up to five (5) persons) who wish to attend the meeting and the copies of the identity documents of such Authorized Persons;</w:t>
      </w:r>
    </w:p>
    <w:p w14:paraId="7B779A81"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questions and/or comments regarding the Draft PPP Project (including in relation to draft RFP and draft Agreement) which the qualified Candidate would like to address at the meeting;</w:t>
      </w:r>
    </w:p>
    <w:p w14:paraId="366F3AA1"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date of the notice.</w:t>
      </w:r>
    </w:p>
    <w:p w14:paraId="6428FE64" w14:textId="170356CD" w:rsidR="001238A3" w:rsidRPr="00E52976" w:rsidRDefault="001238A3" w:rsidP="00E52976">
      <w:pPr>
        <w:pStyle w:val="Normal111"/>
        <w:jc w:val="both"/>
        <w:rPr>
          <w:sz w:val="24"/>
          <w:szCs w:val="24"/>
        </w:rPr>
      </w:pPr>
      <w:r w:rsidRPr="00E52976">
        <w:rPr>
          <w:sz w:val="24"/>
          <w:szCs w:val="24"/>
        </w:rPr>
        <w:t xml:space="preserve">The Authorized Person shall submit the notice for participation in the pre-bid meeting to the Evaluation Commission in the manner set out in items (a)-(b) of Clause </w:t>
      </w:r>
      <w:r w:rsidRPr="00E52976">
        <w:rPr>
          <w:sz w:val="24"/>
          <w:szCs w:val="24"/>
        </w:rPr>
        <w:fldChar w:fldCharType="begin"/>
      </w:r>
      <w:r w:rsidRPr="00E52976">
        <w:rPr>
          <w:sz w:val="24"/>
          <w:szCs w:val="24"/>
        </w:rPr>
        <w:instrText xml:space="preserve"> REF _Ref128051730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5.1.1</w:t>
      </w:r>
      <w:r w:rsidRPr="00E52976">
        <w:rPr>
          <w:sz w:val="24"/>
          <w:szCs w:val="24"/>
        </w:rPr>
        <w:fldChar w:fldCharType="end"/>
      </w:r>
      <w:r w:rsidRPr="00E52976">
        <w:rPr>
          <w:sz w:val="24"/>
          <w:szCs w:val="24"/>
        </w:rPr>
        <w:t>.</w:t>
      </w:r>
    </w:p>
    <w:p w14:paraId="13B41C3F"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Authorized Persons shall have the original identity documents and copies of the Authorizing Documents to be admitted to the premises of the Evaluation Commission and attend the offline pre-bid meeting. The Authorized Persons attending this meeting shall sign the register of the secretary of the Evaluation Commission evidencing their attendance. In case the Authorized Persons fail to attend the pre-bid meeting, the Evaluation Commission shall proceed with conducting the meeting without them and shall reflect the absence of such persons in its minutes.</w:t>
      </w:r>
    </w:p>
    <w:p w14:paraId="7FAC4F29" w14:textId="77777777" w:rsidR="001238A3" w:rsidRPr="00E52976" w:rsidRDefault="001238A3" w:rsidP="00E52976">
      <w:pPr>
        <w:pStyle w:val="Normal111"/>
        <w:jc w:val="both"/>
        <w:rPr>
          <w:sz w:val="24"/>
          <w:szCs w:val="24"/>
        </w:rPr>
      </w:pPr>
      <w:r w:rsidRPr="00E52976">
        <w:rPr>
          <w:sz w:val="24"/>
          <w:szCs w:val="24"/>
        </w:rPr>
        <w:t>Absence of the Authorized Persons at the pre-bid meeting shall not affect the validity of any such meeting.</w:t>
      </w:r>
    </w:p>
    <w:p w14:paraId="1065D388" w14:textId="7625C12C"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may clarify the procedural details of the pre-bid meeting (such as the agenda, deliberation procedure and timeframes of the meeting) to the Authorized Persons in the announcement of such meeting and/or at the opening of such meeting. The Evaluation Commission shall not be bound by any comments regarding the Draft PPP Project received from the qualified Candidates during the pre-bid meetings, including for the purposes of approval and publication of the final version of the RFP under Clause </w:t>
      </w:r>
      <w:r w:rsidRPr="00E52976">
        <w:rPr>
          <w:sz w:val="24"/>
          <w:szCs w:val="24"/>
        </w:rPr>
        <w:fldChar w:fldCharType="begin"/>
      </w:r>
      <w:r w:rsidRPr="00E52976">
        <w:rPr>
          <w:sz w:val="24"/>
          <w:szCs w:val="24"/>
        </w:rPr>
        <w:instrText xml:space="preserve"> REF _Ref128589444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7.5</w:t>
      </w:r>
      <w:r w:rsidRPr="00E52976">
        <w:rPr>
          <w:sz w:val="24"/>
          <w:szCs w:val="24"/>
        </w:rPr>
        <w:fldChar w:fldCharType="end"/>
      </w:r>
      <w:r w:rsidRPr="00E52976">
        <w:rPr>
          <w:sz w:val="24"/>
          <w:szCs w:val="24"/>
        </w:rPr>
        <w:t>.</w:t>
      </w:r>
    </w:p>
    <w:p w14:paraId="2D70B0CB"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conduct and document the outcomes of the pre-bid meetings in accordance with the applicable terms and conditions of the PPP Law, PPP Procedure and the Evaluation Commission's rules of procedure. The minutes of the open meeting shall not be signed by the Authorized Persons attending the meeting. </w:t>
      </w:r>
    </w:p>
    <w:p w14:paraId="573B31EA" w14:textId="2170B8DC" w:rsidR="001238A3" w:rsidRPr="00E52976" w:rsidRDefault="001238A3" w:rsidP="00E52976">
      <w:pPr>
        <w:pStyle w:val="Normal111"/>
        <w:jc w:val="both"/>
        <w:rPr>
          <w:sz w:val="24"/>
          <w:szCs w:val="24"/>
        </w:rPr>
      </w:pPr>
      <w:r w:rsidRPr="00E52976">
        <w:rPr>
          <w:sz w:val="24"/>
          <w:szCs w:val="24"/>
        </w:rPr>
        <w:t xml:space="preserve">The Evaluation Commission will share the selected pieces of information and documents from the pre-bid meeting, including the consolidated response to questions addressed at the meeting and the updated versions of draft RFP and draft Agreement, with each qualified Candidate after conducting such meeting, in the manner set out in items (a)-(b) of Clause </w:t>
      </w:r>
      <w:r w:rsidRPr="00E52976">
        <w:rPr>
          <w:bCs w:val="0"/>
          <w:sz w:val="24"/>
          <w:szCs w:val="24"/>
        </w:rPr>
        <w:fldChar w:fldCharType="begin"/>
      </w:r>
      <w:r w:rsidRPr="00E52976">
        <w:rPr>
          <w:sz w:val="24"/>
          <w:szCs w:val="24"/>
        </w:rPr>
        <w:instrText xml:space="preserve"> REF _Ref128051730 \r \h </w:instrText>
      </w:r>
      <w:r w:rsidR="00DB6152">
        <w:rPr>
          <w:bCs w:val="0"/>
          <w:sz w:val="24"/>
          <w:szCs w:val="24"/>
        </w:rPr>
        <w:instrText xml:space="preserve"> \* MERGEFORMAT </w:instrText>
      </w:r>
      <w:r w:rsidRPr="00E52976">
        <w:rPr>
          <w:bCs w:val="0"/>
          <w:sz w:val="24"/>
          <w:szCs w:val="24"/>
        </w:rPr>
      </w:r>
      <w:r w:rsidRPr="00E52976">
        <w:rPr>
          <w:bCs w:val="0"/>
          <w:sz w:val="24"/>
          <w:szCs w:val="24"/>
        </w:rPr>
        <w:fldChar w:fldCharType="separate"/>
      </w:r>
      <w:r w:rsidRPr="00E52976">
        <w:rPr>
          <w:sz w:val="24"/>
          <w:szCs w:val="24"/>
        </w:rPr>
        <w:t>5.1.1</w:t>
      </w:r>
      <w:r w:rsidRPr="00E52976">
        <w:rPr>
          <w:bCs w:val="0"/>
          <w:sz w:val="24"/>
          <w:szCs w:val="24"/>
        </w:rPr>
        <w:fldChar w:fldCharType="end"/>
      </w:r>
      <w:r w:rsidRPr="00E52976">
        <w:rPr>
          <w:sz w:val="24"/>
          <w:szCs w:val="24"/>
        </w:rPr>
        <w:t>(in this case all responses to questions addressed at the meeting</w:t>
      </w:r>
      <w:r w:rsidRPr="00E52976" w:rsidDel="00633409">
        <w:rPr>
          <w:sz w:val="24"/>
          <w:szCs w:val="24"/>
        </w:rPr>
        <w:t xml:space="preserve"> </w:t>
      </w:r>
      <w:r w:rsidRPr="00E52976">
        <w:rPr>
          <w:sz w:val="24"/>
          <w:szCs w:val="24"/>
        </w:rPr>
        <w:t>should be depersonalized, i.e., should not enable identification of any information about the qualified Candidates).</w:t>
      </w:r>
    </w:p>
    <w:p w14:paraId="14F6B381" w14:textId="77777777" w:rsidR="001238A3" w:rsidRPr="00E52976" w:rsidRDefault="001238A3" w:rsidP="00E52976">
      <w:pPr>
        <w:pStyle w:val="11"/>
        <w:numPr>
          <w:ilvl w:val="1"/>
          <w:numId w:val="27"/>
        </w:numPr>
        <w:jc w:val="both"/>
        <w:rPr>
          <w:rFonts w:cs="Arial"/>
          <w:sz w:val="24"/>
        </w:rPr>
      </w:pPr>
      <w:r w:rsidRPr="00E52976">
        <w:rPr>
          <w:rFonts w:cs="Arial"/>
          <w:sz w:val="24"/>
        </w:rPr>
        <w:t>Approval and Publication of the Request for Proposal</w:t>
      </w:r>
    </w:p>
    <w:p w14:paraId="57511901" w14:textId="19847650"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shall take decision on approval of the Request for Proposal at its closed meeting no later than the fifty fifth (55</w:t>
      </w:r>
      <w:r w:rsidRPr="00E52976">
        <w:rPr>
          <w:sz w:val="24"/>
          <w:szCs w:val="24"/>
          <w:vertAlign w:val="superscript"/>
        </w:rPr>
        <w:t>th</w:t>
      </w:r>
      <w:r w:rsidRPr="00E52976">
        <w:rPr>
          <w:sz w:val="24"/>
          <w:szCs w:val="24"/>
        </w:rPr>
        <w:t xml:space="preserve">) Business Day after the date of the preparatory meeting of the Evaluation Commission conducted under Clause </w:t>
      </w:r>
      <w:r w:rsidRPr="00E52976">
        <w:rPr>
          <w:sz w:val="24"/>
          <w:szCs w:val="24"/>
        </w:rPr>
        <w:fldChar w:fldCharType="begin"/>
      </w:r>
      <w:r w:rsidRPr="00E52976">
        <w:rPr>
          <w:sz w:val="24"/>
          <w:szCs w:val="24"/>
        </w:rPr>
        <w:instrText xml:space="preserve"> REF _Ref128593146 \r \h  \* MERGEFORMAT </w:instrText>
      </w:r>
      <w:r w:rsidRPr="00E52976">
        <w:rPr>
          <w:sz w:val="24"/>
          <w:szCs w:val="24"/>
        </w:rPr>
      </w:r>
      <w:r w:rsidRPr="00E52976">
        <w:rPr>
          <w:sz w:val="24"/>
          <w:szCs w:val="24"/>
        </w:rPr>
        <w:fldChar w:fldCharType="separate"/>
      </w:r>
      <w:r w:rsidRPr="00E52976">
        <w:rPr>
          <w:sz w:val="24"/>
          <w:szCs w:val="24"/>
        </w:rPr>
        <w:t>7.3.1</w:t>
      </w:r>
      <w:r w:rsidRPr="00E52976">
        <w:rPr>
          <w:sz w:val="24"/>
          <w:szCs w:val="24"/>
        </w:rPr>
        <w:fldChar w:fldCharType="end"/>
      </w:r>
      <w:r w:rsidRPr="00E52976">
        <w:rPr>
          <w:sz w:val="24"/>
          <w:szCs w:val="24"/>
        </w:rPr>
        <w:t xml:space="preserve">. The Evaluation Commission shall notify the Authorized Persons of the qualified Candidates of the approval of the RFP in the manner set out in items (a)-(b) of Clause </w:t>
      </w:r>
      <w:r w:rsidRPr="00E52976">
        <w:rPr>
          <w:sz w:val="24"/>
          <w:szCs w:val="24"/>
        </w:rPr>
        <w:fldChar w:fldCharType="begin"/>
      </w:r>
      <w:r w:rsidRPr="00E52976">
        <w:rPr>
          <w:sz w:val="24"/>
          <w:szCs w:val="24"/>
        </w:rPr>
        <w:instrText xml:space="preserve"> REF _Ref128051730 \r \h  \* MERGEFORMAT </w:instrText>
      </w:r>
      <w:r w:rsidRPr="00E52976">
        <w:rPr>
          <w:sz w:val="24"/>
          <w:szCs w:val="24"/>
        </w:rPr>
      </w:r>
      <w:r w:rsidRPr="00E52976">
        <w:rPr>
          <w:sz w:val="24"/>
          <w:szCs w:val="24"/>
        </w:rPr>
        <w:fldChar w:fldCharType="separate"/>
      </w:r>
      <w:r w:rsidRPr="00E52976">
        <w:rPr>
          <w:sz w:val="24"/>
          <w:szCs w:val="24"/>
        </w:rPr>
        <w:t>5.1.1</w:t>
      </w:r>
      <w:r w:rsidRPr="00E52976">
        <w:rPr>
          <w:sz w:val="24"/>
          <w:szCs w:val="24"/>
        </w:rPr>
        <w:fldChar w:fldCharType="end"/>
      </w:r>
      <w:r w:rsidRPr="00E52976">
        <w:rPr>
          <w:sz w:val="24"/>
          <w:szCs w:val="24"/>
        </w:rPr>
        <w:t>.</w:t>
      </w:r>
    </w:p>
    <w:p w14:paraId="5D391D98"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shall publish the Request for Proposal at the official Mineconomy's website within two (2) Business Days after the date of approval of the RFP under Clause </w:t>
      </w:r>
      <w:r w:rsidRPr="00E52976">
        <w:rPr>
          <w:sz w:val="24"/>
          <w:szCs w:val="24"/>
        </w:rPr>
        <w:fldChar w:fldCharType="begin"/>
      </w:r>
      <w:r w:rsidRPr="00E52976">
        <w:rPr>
          <w:sz w:val="24"/>
          <w:szCs w:val="24"/>
        </w:rPr>
        <w:instrText xml:space="preserve"> REF _Ref128602994 \r \h  \* MERGEFORMAT </w:instrText>
      </w:r>
      <w:r w:rsidRPr="00E52976">
        <w:rPr>
          <w:sz w:val="24"/>
          <w:szCs w:val="24"/>
        </w:rPr>
      </w:r>
      <w:r w:rsidRPr="00E52976">
        <w:rPr>
          <w:sz w:val="24"/>
          <w:szCs w:val="24"/>
        </w:rPr>
        <w:fldChar w:fldCharType="separate"/>
      </w:r>
      <w:r w:rsidRPr="00E52976">
        <w:rPr>
          <w:sz w:val="24"/>
          <w:szCs w:val="24"/>
        </w:rPr>
        <w:t>7.5.1</w:t>
      </w:r>
      <w:r w:rsidRPr="00E52976">
        <w:rPr>
          <w:sz w:val="24"/>
          <w:szCs w:val="24"/>
        </w:rPr>
        <w:fldChar w:fldCharType="end"/>
      </w:r>
      <w:r w:rsidRPr="00E52976">
        <w:rPr>
          <w:sz w:val="24"/>
          <w:szCs w:val="24"/>
        </w:rPr>
        <w:t>. Publication of the RFP will evidence the official start of the Request for Proposal stage of the Selection Procedure for the Project.</w:t>
      </w:r>
    </w:p>
    <w:p w14:paraId="73312F13" w14:textId="77777777" w:rsidR="001238A3" w:rsidRPr="00E52976" w:rsidRDefault="001238A3" w:rsidP="00E52976">
      <w:pPr>
        <w:pStyle w:val="1Heading"/>
        <w:numPr>
          <w:ilvl w:val="0"/>
          <w:numId w:val="27"/>
        </w:numPr>
        <w:jc w:val="both"/>
        <w:rPr>
          <w:sz w:val="24"/>
          <w:szCs w:val="24"/>
        </w:rPr>
      </w:pPr>
      <w:bookmarkStart w:id="218" w:name="_Toc151655261"/>
      <w:bookmarkStart w:id="219" w:name="_Toc152158832"/>
      <w:bookmarkStart w:id="220" w:name="_Toc146536296"/>
      <w:r w:rsidRPr="00E52976">
        <w:rPr>
          <w:sz w:val="24"/>
          <w:szCs w:val="24"/>
        </w:rPr>
        <w:t>MISCELLANEOUS</w:t>
      </w:r>
      <w:bookmarkEnd w:id="218"/>
      <w:bookmarkEnd w:id="219"/>
      <w:bookmarkEnd w:id="220"/>
    </w:p>
    <w:p w14:paraId="40E7EA75" w14:textId="77777777" w:rsidR="001238A3" w:rsidRPr="00E52976" w:rsidRDefault="001238A3" w:rsidP="00E52976">
      <w:pPr>
        <w:pStyle w:val="11"/>
        <w:numPr>
          <w:ilvl w:val="1"/>
          <w:numId w:val="27"/>
        </w:numPr>
        <w:jc w:val="both"/>
        <w:rPr>
          <w:rFonts w:cs="Arial"/>
          <w:sz w:val="24"/>
        </w:rPr>
      </w:pPr>
      <w:r w:rsidRPr="00E52976">
        <w:rPr>
          <w:rFonts w:cs="Arial"/>
          <w:sz w:val="24"/>
        </w:rPr>
        <w:t>Declaration of the Selection Procedure Void (Not Having Taken Place) and Cancellation of the Selection Procedure</w:t>
      </w:r>
    </w:p>
    <w:p w14:paraId="1C1A5C67"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shall declare the Selection Procedure at the RFQ stage void (not having taken place) in cases established in the PPP Law. For the avoidance of doubt, the Evaluation Commission shall be entitled to declare the Selection Procedure at the RFQ stage void (not having taken place) under the following circumstances:</w:t>
      </w:r>
    </w:p>
    <w:p w14:paraId="3A57A35A"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no Qualification Bid has been submitted to the Evaluation Commission prior to the Qualification Bids Submission Deadline or all Qualification Bids submitted to the Evaluation Commission have been withdrawn according to the RFQ;</w:t>
      </w:r>
    </w:p>
    <w:p w14:paraId="4F22758F"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none of Qualification Bids submitted to the Evaluation Commission complies with the requirements of this RFQ (i.e., all Qualification Bids submitted to the Evaluation Commission have been rejected in accordance with this RFQ).</w:t>
      </w:r>
    </w:p>
    <w:p w14:paraId="7804BBD3"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In the specific case, where up to three (3) Candidates have submitted their Qualification Bids within the Qualification Bids Submission Deadline and/or less than two (2) Candidates have been qualified based on evaluation of their Qualification Bids in accordance with this RFQ, the Evaluation Commission may at its discretion take any of the following decisions:</w:t>
      </w:r>
    </w:p>
    <w:p w14:paraId="68A6756D" w14:textId="7C709DC5"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decision to republish the announcement of the selection procedure for the Project, in which case the ongoing Selection Procedure for the Project shall be cancelled (as indicated in Clause </w:t>
      </w:r>
      <w:r w:rsidRPr="00E52976">
        <w:rPr>
          <w:sz w:val="24"/>
          <w:szCs w:val="24"/>
          <w:lang w:val="en-US"/>
        </w:rPr>
        <w:fldChar w:fldCharType="begin"/>
      </w:r>
      <w:r w:rsidRPr="00E52976">
        <w:rPr>
          <w:sz w:val="24"/>
          <w:szCs w:val="24"/>
          <w:lang w:val="en-US"/>
        </w:rPr>
        <w:instrText xml:space="preserve"> REF _Ref128081352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8.1.4</w:t>
      </w:r>
      <w:r w:rsidRPr="00E52976">
        <w:rPr>
          <w:sz w:val="24"/>
          <w:szCs w:val="24"/>
          <w:lang w:val="en-US"/>
        </w:rPr>
        <w:fldChar w:fldCharType="end"/>
      </w:r>
      <w:r w:rsidRPr="00E52976">
        <w:rPr>
          <w:sz w:val="24"/>
          <w:szCs w:val="24"/>
          <w:lang w:val="en-US"/>
        </w:rPr>
        <w:t>) and further re-launched in accordance with Applicable Law; or</w:t>
      </w:r>
    </w:p>
    <w:p w14:paraId="54F3C677" w14:textId="77777777" w:rsidR="001238A3" w:rsidRPr="00E52976" w:rsidRDefault="001238A3" w:rsidP="00E52976">
      <w:pPr>
        <w:pStyle w:val="3"/>
        <w:numPr>
          <w:ilvl w:val="3"/>
          <w:numId w:val="27"/>
        </w:numPr>
        <w:spacing w:line="260" w:lineRule="atLeast"/>
        <w:ind w:left="1080"/>
        <w:jc w:val="both"/>
        <w:rPr>
          <w:sz w:val="24"/>
          <w:szCs w:val="24"/>
          <w:lang w:val="en-US"/>
        </w:rPr>
      </w:pPr>
      <w:r w:rsidRPr="00E52976">
        <w:rPr>
          <w:sz w:val="24"/>
          <w:szCs w:val="24"/>
          <w:lang w:val="en-US"/>
        </w:rPr>
        <w:t xml:space="preserve">decision to declare the Selection Procedure void (not having taken place). </w:t>
      </w:r>
    </w:p>
    <w:p w14:paraId="2711A457" w14:textId="07618435" w:rsidR="001238A3" w:rsidRPr="00E52976" w:rsidRDefault="001238A3" w:rsidP="00E52976">
      <w:pPr>
        <w:pStyle w:val="111"/>
        <w:numPr>
          <w:ilvl w:val="2"/>
          <w:numId w:val="27"/>
        </w:numPr>
        <w:spacing w:line="260" w:lineRule="atLeast"/>
        <w:ind w:left="835" w:hanging="763"/>
        <w:jc w:val="both"/>
        <w:rPr>
          <w:sz w:val="24"/>
          <w:szCs w:val="24"/>
        </w:rPr>
      </w:pPr>
      <w:r w:rsidRPr="00E52976">
        <w:rPr>
          <w:sz w:val="24"/>
          <w:szCs w:val="24"/>
        </w:rPr>
        <w:t xml:space="preserve">The Evaluation Commission shall document its decisions taken under this Clause </w:t>
      </w:r>
      <w:r w:rsidRPr="00E52976">
        <w:rPr>
          <w:sz w:val="24"/>
          <w:szCs w:val="24"/>
        </w:rPr>
        <w:fldChar w:fldCharType="begin"/>
      </w:r>
      <w:r w:rsidRPr="00E52976">
        <w:rPr>
          <w:sz w:val="24"/>
          <w:szCs w:val="24"/>
        </w:rPr>
        <w:instrText xml:space="preserve"> REF _Ref128081374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8.1</w:t>
      </w:r>
      <w:r w:rsidRPr="00E52976">
        <w:rPr>
          <w:sz w:val="24"/>
          <w:szCs w:val="24"/>
        </w:rPr>
        <w:fldChar w:fldCharType="end"/>
      </w:r>
      <w:r w:rsidRPr="00E52976">
        <w:rPr>
          <w:sz w:val="24"/>
          <w:szCs w:val="24"/>
        </w:rPr>
        <w:t xml:space="preserve"> in its minutes in accordance with the PPP Procedure (including as per the requirements of paragraphs 136</w:t>
      </w:r>
      <w:r w:rsidRPr="00E52976">
        <w:rPr>
          <w:rFonts w:ascii="Courier New" w:hAnsi="Courier New" w:cs="Courier New"/>
          <w:sz w:val="24"/>
          <w:szCs w:val="24"/>
        </w:rPr>
        <w:t>-</w:t>
      </w:r>
      <w:r w:rsidRPr="00E52976">
        <w:rPr>
          <w:sz w:val="24"/>
          <w:szCs w:val="24"/>
        </w:rPr>
        <w:t xml:space="preserve">138 of the PPP Procedure). </w:t>
      </w:r>
    </w:p>
    <w:p w14:paraId="6ADA60AA" w14:textId="43199FA0" w:rsidR="001238A3" w:rsidRPr="00E52976" w:rsidRDefault="001238A3" w:rsidP="00E52976">
      <w:pPr>
        <w:pStyle w:val="111"/>
        <w:numPr>
          <w:ilvl w:val="2"/>
          <w:numId w:val="27"/>
        </w:numPr>
        <w:spacing w:line="260" w:lineRule="atLeast"/>
        <w:ind w:left="835" w:hanging="763"/>
        <w:jc w:val="both"/>
        <w:rPr>
          <w:sz w:val="24"/>
          <w:szCs w:val="24"/>
        </w:rPr>
      </w:pPr>
      <w:r w:rsidRPr="00E52976">
        <w:rPr>
          <w:sz w:val="24"/>
          <w:szCs w:val="24"/>
        </w:rPr>
        <w:t xml:space="preserve">At any stage of the Selection Procedure, the Competent Authority may, at its own initiative or based on the proposal of the Evaluation Commission, cancel (with or without further re-launch) the Selection Procedure based on grounds provided under the Applicable Law. The decision taken under this Clause </w:t>
      </w:r>
      <w:r w:rsidRPr="00E52976">
        <w:rPr>
          <w:sz w:val="24"/>
          <w:szCs w:val="24"/>
        </w:rPr>
        <w:fldChar w:fldCharType="begin"/>
      </w:r>
      <w:r w:rsidRPr="00E52976">
        <w:rPr>
          <w:sz w:val="24"/>
          <w:szCs w:val="24"/>
        </w:rPr>
        <w:instrText xml:space="preserve"> REF _Ref128081352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8.1.4</w:t>
      </w:r>
      <w:r w:rsidRPr="00E52976">
        <w:rPr>
          <w:sz w:val="24"/>
          <w:szCs w:val="24"/>
        </w:rPr>
        <w:fldChar w:fldCharType="end"/>
      </w:r>
      <w:r w:rsidRPr="00E52976">
        <w:rPr>
          <w:sz w:val="24"/>
          <w:szCs w:val="24"/>
        </w:rPr>
        <w:t xml:space="preserve"> shall be published at the official websites of the Competent Authority and Mineconomy no later than the first Business Day after the date of such a decision.</w:t>
      </w:r>
    </w:p>
    <w:p w14:paraId="56BB4966" w14:textId="490D83B5" w:rsidR="001238A3" w:rsidRPr="00E52976" w:rsidRDefault="001238A3" w:rsidP="00E52976">
      <w:pPr>
        <w:pStyle w:val="111"/>
        <w:numPr>
          <w:ilvl w:val="2"/>
          <w:numId w:val="27"/>
        </w:numPr>
        <w:spacing w:line="260" w:lineRule="atLeast"/>
        <w:ind w:left="835" w:hanging="763"/>
        <w:jc w:val="both"/>
        <w:rPr>
          <w:sz w:val="24"/>
          <w:szCs w:val="24"/>
        </w:rPr>
      </w:pPr>
      <w:r w:rsidRPr="00E52976">
        <w:rPr>
          <w:sz w:val="24"/>
          <w:szCs w:val="24"/>
        </w:rPr>
        <w:t xml:space="preserve">None of the decisions taken by the Evaluation Commission or the Competent Authority under this Clause </w:t>
      </w:r>
      <w:r w:rsidRPr="00E52976">
        <w:rPr>
          <w:sz w:val="24"/>
          <w:szCs w:val="24"/>
        </w:rPr>
        <w:fldChar w:fldCharType="begin"/>
      </w:r>
      <w:r w:rsidRPr="00E52976">
        <w:rPr>
          <w:sz w:val="24"/>
          <w:szCs w:val="24"/>
        </w:rPr>
        <w:instrText xml:space="preserve"> REF _Ref128081374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8.1</w:t>
      </w:r>
      <w:r w:rsidRPr="00E52976">
        <w:rPr>
          <w:sz w:val="24"/>
          <w:szCs w:val="24"/>
        </w:rPr>
        <w:fldChar w:fldCharType="end"/>
      </w:r>
      <w:r w:rsidRPr="00E52976">
        <w:rPr>
          <w:sz w:val="24"/>
          <w:szCs w:val="24"/>
        </w:rPr>
        <w:t xml:space="preserve"> shall give rise to any right or claim for compensation or indemnification of any Applicant. </w:t>
      </w:r>
    </w:p>
    <w:p w14:paraId="69FBC0C5" w14:textId="77777777" w:rsidR="001238A3" w:rsidRPr="00E52976" w:rsidRDefault="001238A3" w:rsidP="00E52976">
      <w:pPr>
        <w:pStyle w:val="11"/>
        <w:numPr>
          <w:ilvl w:val="1"/>
          <w:numId w:val="27"/>
        </w:numPr>
        <w:jc w:val="both"/>
        <w:rPr>
          <w:rFonts w:cs="Arial"/>
          <w:sz w:val="24"/>
        </w:rPr>
      </w:pPr>
      <w:r w:rsidRPr="00E52976">
        <w:rPr>
          <w:rFonts w:cs="Arial"/>
          <w:sz w:val="24"/>
        </w:rPr>
        <w:t>Costs</w:t>
      </w:r>
    </w:p>
    <w:p w14:paraId="7A1F22ED"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Candidate shall bear all costs associated with the preparation and submission of its Qualification Bid, including, without limitation, all costs and expenses related to the preparation of responses to questions or requests for clarification regarding the Qualification Bid in accordance with this RFQ.</w:t>
      </w:r>
    </w:p>
    <w:p w14:paraId="178BC461"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Whenever the Evaluation Commission incurs any expenses in connection with returning the Qualification Bids unopened to Candidates under this RFQ, any such expenses shall be incurred by the relevant Candidate.</w:t>
      </w:r>
    </w:p>
    <w:p w14:paraId="67F96E77"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Rejection of the Qualification Bid, voluntary withdrawal of an Applicant from taking part in the Selection Procedure at any stage of the Selection Procedure, declaration of the Selection Procedure void (not having taken place) or cancellation of the Selection Procedure in accordance with this RFQ and Applicable Law shall not be grounds for compensating costs related to preparation and submission of Qualification Bids.</w:t>
      </w:r>
    </w:p>
    <w:p w14:paraId="670FB208" w14:textId="77777777" w:rsidR="001238A3" w:rsidRPr="00E52976" w:rsidRDefault="001238A3" w:rsidP="00E52976">
      <w:pPr>
        <w:pStyle w:val="11"/>
        <w:numPr>
          <w:ilvl w:val="1"/>
          <w:numId w:val="27"/>
        </w:numPr>
        <w:jc w:val="both"/>
        <w:rPr>
          <w:rFonts w:cs="Arial"/>
          <w:sz w:val="24"/>
        </w:rPr>
      </w:pPr>
      <w:r w:rsidRPr="00E52976">
        <w:rPr>
          <w:rFonts w:cs="Arial"/>
          <w:sz w:val="24"/>
        </w:rPr>
        <w:t>Changes to the Request for Qualification</w:t>
      </w:r>
    </w:p>
    <w:p w14:paraId="602DBED6" w14:textId="77777777" w:rsidR="001238A3" w:rsidRPr="00E52976" w:rsidRDefault="001238A3" w:rsidP="00E52976">
      <w:pPr>
        <w:pStyle w:val="111"/>
        <w:numPr>
          <w:ilvl w:val="2"/>
          <w:numId w:val="27"/>
        </w:numPr>
        <w:ind w:left="835" w:hanging="763"/>
        <w:jc w:val="both"/>
        <w:rPr>
          <w:rFonts w:eastAsiaTheme="majorEastAsia" w:cstheme="majorBidi"/>
          <w:color w:val="000000" w:themeColor="text1"/>
          <w:sz w:val="24"/>
          <w:szCs w:val="24"/>
        </w:rPr>
      </w:pPr>
      <w:r w:rsidRPr="00E52976">
        <w:rPr>
          <w:sz w:val="24"/>
          <w:szCs w:val="24"/>
        </w:rPr>
        <w:t xml:space="preserve">The Evaluation Commission may make non-material or material changes to the RFQ during the Qualification Bids Submission Deadline. </w:t>
      </w:r>
    </w:p>
    <w:p w14:paraId="55FF0117" w14:textId="77777777" w:rsidR="001238A3" w:rsidRPr="00E52976" w:rsidRDefault="001238A3" w:rsidP="00E52976">
      <w:pPr>
        <w:pStyle w:val="Normal111"/>
        <w:jc w:val="both"/>
        <w:rPr>
          <w:sz w:val="24"/>
          <w:szCs w:val="24"/>
        </w:rPr>
      </w:pPr>
      <w:r w:rsidRPr="00E52976">
        <w:rPr>
          <w:sz w:val="24"/>
          <w:szCs w:val="24"/>
        </w:rPr>
        <w:t>Changes to the RFQ shall not contradict the Draft PPP Project and shall follow the principles of transparency, equality and non-discrimination.</w:t>
      </w:r>
    </w:p>
    <w:p w14:paraId="32D9B808"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Material changes to the RFQ shall involve changes which significantly affect the nature, scope and requirements of the RFQ or conduct of the Selection Procedure at the RFQ stage. Material changes to the RFQ may include, particularly:</w:t>
      </w:r>
    </w:p>
    <w:p w14:paraId="6575DB3A"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changes significantly affecting general requirements to Applicants set in </w:t>
      </w:r>
      <w:r w:rsidRPr="00E52976">
        <w:rPr>
          <w:i/>
          <w:sz w:val="24"/>
          <w:szCs w:val="24"/>
          <w:lang w:val="en-US"/>
        </w:rPr>
        <w:fldChar w:fldCharType="begin"/>
      </w:r>
      <w:r w:rsidRPr="00E52976">
        <w:rPr>
          <w:i/>
          <w:sz w:val="24"/>
          <w:szCs w:val="24"/>
          <w:lang w:val="en-US"/>
        </w:rPr>
        <w:instrText xml:space="preserve"> REF  _Ref133334052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4</w:t>
      </w:r>
      <w:r w:rsidRPr="00E52976">
        <w:rPr>
          <w:i/>
          <w:sz w:val="24"/>
          <w:szCs w:val="24"/>
          <w:lang w:val="en-US"/>
        </w:rPr>
        <w:fldChar w:fldCharType="end"/>
      </w:r>
      <w:r w:rsidRPr="00E52976">
        <w:rPr>
          <w:i/>
          <w:sz w:val="24"/>
          <w:szCs w:val="24"/>
          <w:lang w:val="en-US"/>
        </w:rPr>
        <w:t xml:space="preserve"> </w:t>
      </w:r>
      <w:r w:rsidRPr="00E52976">
        <w:rPr>
          <w:sz w:val="24"/>
          <w:szCs w:val="24"/>
          <w:lang w:val="en-US"/>
        </w:rPr>
        <w:t>(</w:t>
      </w:r>
      <w:r w:rsidRPr="00E52976">
        <w:rPr>
          <w:i/>
          <w:sz w:val="24"/>
          <w:szCs w:val="24"/>
          <w:lang w:val="en-US"/>
        </w:rPr>
        <w:t>General Requirements to Applicants</w:t>
      </w:r>
      <w:r w:rsidRPr="00E52976">
        <w:rPr>
          <w:sz w:val="24"/>
          <w:szCs w:val="24"/>
          <w:lang w:val="en-US"/>
        </w:rPr>
        <w:t xml:space="preserve">) and/or Qualification Criteria set in </w:t>
      </w:r>
      <w:r w:rsidRPr="00E52976">
        <w:rPr>
          <w:i/>
          <w:sz w:val="24"/>
          <w:szCs w:val="24"/>
          <w:lang w:val="en-US"/>
        </w:rPr>
        <w:fldChar w:fldCharType="begin"/>
      </w:r>
      <w:r w:rsidRPr="00E52976">
        <w:rPr>
          <w:i/>
          <w:sz w:val="24"/>
          <w:szCs w:val="24"/>
          <w:lang w:val="en-US"/>
        </w:rPr>
        <w:instrText xml:space="preserve"> REF  _Ref133332203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5</w:t>
      </w:r>
      <w:r w:rsidRPr="00E52976">
        <w:rPr>
          <w:i/>
          <w:sz w:val="24"/>
          <w:szCs w:val="24"/>
          <w:lang w:val="en-US"/>
        </w:rPr>
        <w:fldChar w:fldCharType="end"/>
      </w:r>
      <w:r w:rsidRPr="00E52976">
        <w:rPr>
          <w:i/>
          <w:sz w:val="24"/>
          <w:szCs w:val="24"/>
          <w:lang w:val="en-US"/>
        </w:rPr>
        <w:t xml:space="preserve"> </w:t>
      </w:r>
      <w:r w:rsidRPr="00E52976">
        <w:rPr>
          <w:sz w:val="24"/>
          <w:szCs w:val="24"/>
          <w:lang w:val="en-US"/>
        </w:rPr>
        <w:t>(</w:t>
      </w:r>
      <w:r w:rsidRPr="00E52976">
        <w:rPr>
          <w:i/>
          <w:sz w:val="24"/>
          <w:szCs w:val="24"/>
          <w:lang w:val="en-US"/>
        </w:rPr>
        <w:t>Qualification Criteria</w:t>
      </w:r>
      <w:r w:rsidRPr="00E52976">
        <w:rPr>
          <w:sz w:val="24"/>
          <w:szCs w:val="24"/>
          <w:lang w:val="en-US"/>
        </w:rPr>
        <w:t>);</w:t>
      </w:r>
    </w:p>
    <w:p w14:paraId="7568357B"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changes significantly affecting the key participation requirements for Candidates established in the RFQ;</w:t>
      </w:r>
    </w:p>
    <w:p w14:paraId="39D8A1BA"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changes significantly affecting the requirements for Qualification Bids established in the RFQ;</w:t>
      </w:r>
    </w:p>
    <w:p w14:paraId="46C121BB"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 xml:space="preserve">changes significantly affecting other essential requirements of the RFQ which were determined as material changes by the Evaluation Commission. </w:t>
      </w:r>
    </w:p>
    <w:p w14:paraId="7A37CF82"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The Evaluation Commission may make and publish changes to the RFQ without extension of the Qualification Bids Submission Deadline:</w:t>
      </w:r>
    </w:p>
    <w:p w14:paraId="4A20A07E"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no later than fifteen (15) days prior to expiry of the Qualification Bids Submission Deadline – for non-material changes, or</w:t>
      </w:r>
    </w:p>
    <w:p w14:paraId="60B9DBC3"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no later than thirty (30) days prior to expiry of the Qualification Bids Submission Deadline – for material changes.</w:t>
      </w:r>
    </w:p>
    <w:p w14:paraId="5530A773" w14:textId="268294A4"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In case changes to the RFQ are made and published after (later than) the timeframes established in Clause </w:t>
      </w:r>
      <w:r w:rsidRPr="00E52976">
        <w:rPr>
          <w:sz w:val="24"/>
          <w:szCs w:val="24"/>
        </w:rPr>
        <w:fldChar w:fldCharType="begin"/>
      </w:r>
      <w:r w:rsidRPr="00E52976">
        <w:rPr>
          <w:sz w:val="24"/>
          <w:szCs w:val="24"/>
        </w:rPr>
        <w:instrText xml:space="preserve"> REF _Ref132293559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8.3.3</w:t>
      </w:r>
      <w:r w:rsidRPr="00E52976">
        <w:rPr>
          <w:sz w:val="24"/>
          <w:szCs w:val="24"/>
        </w:rPr>
        <w:fldChar w:fldCharType="end"/>
      </w:r>
      <w:r w:rsidRPr="00E52976">
        <w:rPr>
          <w:sz w:val="24"/>
          <w:szCs w:val="24"/>
        </w:rPr>
        <w:t xml:space="preserve"> (for non-material and material changes respectively), the Evaluation Commission shall:</w:t>
      </w:r>
    </w:p>
    <w:p w14:paraId="4694B7ED"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extend the Qualification Bids Submission Deadline so that to provide at least fifteen (15) days for submission of Qualification Bids from the date of publication of non-material changes to the RFQ, or</w:t>
      </w:r>
    </w:p>
    <w:p w14:paraId="5260CE12" w14:textId="77777777" w:rsidR="001238A3" w:rsidRPr="00E52976" w:rsidRDefault="001238A3" w:rsidP="00E52976">
      <w:pPr>
        <w:pStyle w:val="3"/>
        <w:numPr>
          <w:ilvl w:val="3"/>
          <w:numId w:val="27"/>
        </w:numPr>
        <w:ind w:left="1080"/>
        <w:jc w:val="both"/>
        <w:rPr>
          <w:sz w:val="24"/>
          <w:szCs w:val="24"/>
          <w:lang w:val="en-US"/>
        </w:rPr>
      </w:pPr>
      <w:r w:rsidRPr="00E52976">
        <w:rPr>
          <w:sz w:val="24"/>
          <w:szCs w:val="24"/>
          <w:lang w:val="en-US"/>
        </w:rPr>
        <w:t>extend the Qualification Bids Submission Deadline so that to provide at least thirty (30) days for submission of Qualification Bids from the date of publication of material changes to the RFQ.</w:t>
      </w:r>
    </w:p>
    <w:p w14:paraId="66CE739C" w14:textId="444E2EC5"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publish changes to the RFQ at the official Mineconomy’s website on the next Business Day following the approval of such changes by the Evaluation Commission. The publication of changes to the RFQ shall include (i) the new (updated) version of the RFQ with the relevant changes, and (ii) the summary of changes to the RFQ in a separate document. </w:t>
      </w:r>
    </w:p>
    <w:p w14:paraId="1936172B" w14:textId="77777777" w:rsidR="001238A3" w:rsidRPr="00E52976" w:rsidRDefault="001238A3" w:rsidP="00E52976">
      <w:pPr>
        <w:pStyle w:val="111"/>
        <w:numPr>
          <w:ilvl w:val="2"/>
          <w:numId w:val="27"/>
        </w:numPr>
        <w:ind w:left="835" w:hanging="763"/>
        <w:jc w:val="both"/>
        <w:rPr>
          <w:sz w:val="24"/>
          <w:szCs w:val="24"/>
        </w:rPr>
      </w:pPr>
      <w:r w:rsidRPr="00E52976">
        <w:rPr>
          <w:sz w:val="24"/>
          <w:szCs w:val="24"/>
        </w:rPr>
        <w:t xml:space="preserve">The Evaluation Commission shall have the ultimate discretion in approval or rejection of changes to the RFQ, as well as in determination of whether such changes are material or non-material in accordance with this RFQ, and may consult on these matters (if required) with the Competent Authority. The Competent Authority further reserves the right to cancel the Selection Procedure (with or without further re-launch) based on review of changes to the RFQ proposed by the Evaluation Commission in accordance with Applicable Law. </w:t>
      </w:r>
    </w:p>
    <w:p w14:paraId="4B238AE3" w14:textId="77777777" w:rsidR="001238A3" w:rsidRPr="00E52976" w:rsidRDefault="001238A3" w:rsidP="00E52976">
      <w:pPr>
        <w:spacing w:before="0" w:after="160" w:line="259" w:lineRule="auto"/>
        <w:jc w:val="both"/>
        <w:rPr>
          <w:sz w:val="24"/>
          <w:szCs w:val="24"/>
        </w:rPr>
      </w:pPr>
      <w:r w:rsidRPr="00E52976">
        <w:rPr>
          <w:sz w:val="24"/>
          <w:szCs w:val="24"/>
        </w:rPr>
        <w:br w:type="page"/>
      </w:r>
    </w:p>
    <w:p w14:paraId="2D93FE22" w14:textId="77777777" w:rsidR="001238A3" w:rsidRPr="00E52976" w:rsidRDefault="001238A3" w:rsidP="00E52976">
      <w:pPr>
        <w:pStyle w:val="Heading4"/>
        <w:numPr>
          <w:ilvl w:val="0"/>
          <w:numId w:val="32"/>
        </w:numPr>
        <w:spacing w:before="120" w:after="120"/>
        <w:ind w:left="360"/>
        <w:jc w:val="both"/>
        <w:rPr>
          <w:sz w:val="24"/>
        </w:rPr>
      </w:pPr>
      <w:bookmarkStart w:id="221" w:name="_Toc151655262"/>
      <w:bookmarkStart w:id="222" w:name="_Toc146536297"/>
      <w:r w:rsidRPr="00E52976">
        <w:rPr>
          <w:sz w:val="24"/>
        </w:rPr>
        <w:t>DATA SHEET</w:t>
      </w:r>
      <w:bookmarkEnd w:id="221"/>
      <w:bookmarkEnd w:id="222"/>
    </w:p>
    <w:p w14:paraId="218925C3" w14:textId="77777777" w:rsidR="001238A3" w:rsidRPr="00E52976" w:rsidRDefault="001238A3" w:rsidP="00E52976">
      <w:pPr>
        <w:spacing w:before="120" w:after="120"/>
        <w:jc w:val="both"/>
        <w:rPr>
          <w:sz w:val="24"/>
          <w:szCs w:val="24"/>
        </w:rPr>
      </w:pPr>
      <w:r w:rsidRPr="00E52976">
        <w:rPr>
          <w:sz w:val="24"/>
          <w:szCs w:val="24"/>
        </w:rPr>
        <w:t>The following data shall supplement the provisions of the Request for Qualification.</w:t>
      </w:r>
    </w:p>
    <w:tbl>
      <w:tblPr>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504"/>
      </w:tblGrid>
      <w:tr w:rsidR="001238A3" w:rsidRPr="00DB6152" w14:paraId="22CF8AAE" w14:textId="77777777" w:rsidTr="00116B9E">
        <w:tc>
          <w:tcPr>
            <w:tcW w:w="3841" w:type="dxa"/>
            <w:shd w:val="clear" w:color="auto" w:fill="F4F4F8"/>
          </w:tcPr>
          <w:p w14:paraId="257A614A" w14:textId="77777777" w:rsidR="001238A3" w:rsidRPr="00E52976" w:rsidRDefault="001238A3" w:rsidP="00E52976">
            <w:pPr>
              <w:spacing w:before="120" w:after="120"/>
              <w:jc w:val="both"/>
              <w:rPr>
                <w:b/>
                <w:bCs/>
                <w:sz w:val="24"/>
                <w:szCs w:val="24"/>
              </w:rPr>
            </w:pPr>
            <w:r w:rsidRPr="00E52976">
              <w:rPr>
                <w:b/>
                <w:bCs/>
                <w:sz w:val="24"/>
                <w:szCs w:val="24"/>
              </w:rPr>
              <w:t>Project Name</w:t>
            </w:r>
          </w:p>
        </w:tc>
        <w:tc>
          <w:tcPr>
            <w:tcW w:w="5504" w:type="dxa"/>
            <w:shd w:val="clear" w:color="auto" w:fill="F4F4F8"/>
          </w:tcPr>
          <w:p w14:paraId="62F3173E" w14:textId="77777777" w:rsidR="001238A3" w:rsidRPr="00E52976" w:rsidRDefault="001238A3" w:rsidP="00E52976">
            <w:pPr>
              <w:spacing w:before="120" w:after="120"/>
              <w:jc w:val="both"/>
              <w:rPr>
                <w:bCs/>
                <w:sz w:val="24"/>
                <w:szCs w:val="24"/>
              </w:rPr>
            </w:pPr>
            <w:r w:rsidRPr="00E52976">
              <w:rPr>
                <w:bCs/>
                <w:sz w:val="24"/>
                <w:szCs w:val="24"/>
              </w:rPr>
              <w:t>Project on the Biometric Passport and National ID Card issuance services</w:t>
            </w:r>
          </w:p>
        </w:tc>
      </w:tr>
      <w:tr w:rsidR="001238A3" w:rsidRPr="00DB6152" w14:paraId="5B84A0F9" w14:textId="77777777" w:rsidTr="00116B9E">
        <w:tc>
          <w:tcPr>
            <w:tcW w:w="3841" w:type="dxa"/>
            <w:shd w:val="clear" w:color="auto" w:fill="F4F4F8"/>
          </w:tcPr>
          <w:p w14:paraId="0F07F0EF" w14:textId="77777777" w:rsidR="001238A3" w:rsidRPr="00E52976" w:rsidRDefault="001238A3" w:rsidP="00E52976">
            <w:pPr>
              <w:spacing w:before="120" w:after="120"/>
              <w:jc w:val="both"/>
              <w:rPr>
                <w:b/>
                <w:bCs/>
                <w:sz w:val="24"/>
                <w:szCs w:val="24"/>
              </w:rPr>
            </w:pPr>
            <w:r w:rsidRPr="00E52976">
              <w:rPr>
                <w:b/>
                <w:bCs/>
                <w:sz w:val="24"/>
                <w:szCs w:val="24"/>
              </w:rPr>
              <w:t>Contacts of the Competent Authority</w:t>
            </w:r>
          </w:p>
        </w:tc>
        <w:tc>
          <w:tcPr>
            <w:tcW w:w="5504" w:type="dxa"/>
            <w:shd w:val="clear" w:color="auto" w:fill="F4F4F8"/>
          </w:tcPr>
          <w:p w14:paraId="3EB2AB62" w14:textId="77777777" w:rsidR="001238A3" w:rsidRPr="00E52976" w:rsidRDefault="001238A3" w:rsidP="00E52976">
            <w:pPr>
              <w:spacing w:before="120" w:after="120"/>
              <w:jc w:val="both"/>
              <w:rPr>
                <w:sz w:val="24"/>
                <w:szCs w:val="24"/>
              </w:rPr>
            </w:pPr>
            <w:r w:rsidRPr="00E52976">
              <w:rPr>
                <w:sz w:val="24"/>
                <w:szCs w:val="24"/>
              </w:rPr>
              <w:t>Ministry of Internal Affairs of the Republic of Armenia</w:t>
            </w:r>
          </w:p>
          <w:p w14:paraId="6765AF08" w14:textId="77777777" w:rsidR="001238A3" w:rsidRPr="00E52976" w:rsidRDefault="001238A3" w:rsidP="00E52976">
            <w:pPr>
              <w:spacing w:before="120" w:after="120"/>
              <w:jc w:val="both"/>
              <w:rPr>
                <w:sz w:val="24"/>
                <w:szCs w:val="24"/>
              </w:rPr>
            </w:pPr>
            <w:r w:rsidRPr="00E52976">
              <w:rPr>
                <w:sz w:val="24"/>
                <w:szCs w:val="24"/>
              </w:rPr>
              <w:t>Republic Square, Government House 1, 0010 Yerevan, Republic of Armenia</w:t>
            </w:r>
          </w:p>
          <w:p w14:paraId="42F8BD58" w14:textId="77777777" w:rsidR="001238A3" w:rsidRPr="00E52976" w:rsidRDefault="001238A3" w:rsidP="00E52976">
            <w:pPr>
              <w:spacing w:before="120" w:after="120"/>
              <w:jc w:val="both"/>
              <w:rPr>
                <w:sz w:val="24"/>
                <w:szCs w:val="24"/>
              </w:rPr>
            </w:pPr>
            <w:r w:rsidRPr="00E52976">
              <w:rPr>
                <w:sz w:val="24"/>
                <w:szCs w:val="24"/>
              </w:rPr>
              <w:t xml:space="preserve">Website: </w:t>
            </w:r>
            <w:hyperlink r:id="rId18" w:history="1">
              <w:r w:rsidRPr="00E52976">
                <w:rPr>
                  <w:rStyle w:val="Hyperlink"/>
                  <w:sz w:val="24"/>
                  <w:szCs w:val="24"/>
                </w:rPr>
                <w:t>https://www.gov.am</w:t>
              </w:r>
            </w:hyperlink>
          </w:p>
        </w:tc>
      </w:tr>
      <w:tr w:rsidR="001238A3" w:rsidRPr="00DB6152" w14:paraId="4F20E162" w14:textId="77777777" w:rsidTr="00116B9E">
        <w:tc>
          <w:tcPr>
            <w:tcW w:w="3841" w:type="dxa"/>
            <w:shd w:val="clear" w:color="auto" w:fill="F4F4F8"/>
          </w:tcPr>
          <w:p w14:paraId="0A205FA7" w14:textId="77777777" w:rsidR="001238A3" w:rsidRPr="00E52976" w:rsidRDefault="001238A3" w:rsidP="00E52976">
            <w:pPr>
              <w:spacing w:before="120" w:after="120"/>
              <w:jc w:val="both"/>
              <w:rPr>
                <w:b/>
                <w:bCs/>
                <w:sz w:val="24"/>
                <w:szCs w:val="24"/>
              </w:rPr>
            </w:pPr>
            <w:r w:rsidRPr="00E52976">
              <w:rPr>
                <w:b/>
                <w:bCs/>
                <w:sz w:val="24"/>
                <w:szCs w:val="24"/>
              </w:rPr>
              <w:t>Contacts of the Evaluation Commission</w:t>
            </w:r>
          </w:p>
        </w:tc>
        <w:tc>
          <w:tcPr>
            <w:tcW w:w="5504" w:type="dxa"/>
            <w:shd w:val="clear" w:color="auto" w:fill="F4F4F8"/>
          </w:tcPr>
          <w:p w14:paraId="1702526D" w14:textId="77777777" w:rsidR="001238A3" w:rsidRPr="00E52976" w:rsidRDefault="001238A3" w:rsidP="00E52976">
            <w:pPr>
              <w:spacing w:before="120" w:after="120"/>
              <w:jc w:val="both"/>
              <w:rPr>
                <w:sz w:val="24"/>
                <w:szCs w:val="24"/>
              </w:rPr>
            </w:pPr>
            <w:r w:rsidRPr="00E52976">
              <w:rPr>
                <w:sz w:val="24"/>
                <w:szCs w:val="24"/>
              </w:rPr>
              <w:fldChar w:fldCharType="begin">
                <w:ffData>
                  <w:name w:val="Text5"/>
                  <w:enabled/>
                  <w:calcOnExit w:val="0"/>
                  <w:textInput>
                    <w:default w:val="[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[To be added].</w:t>
            </w:r>
            <w:r w:rsidRPr="00E52976">
              <w:rPr>
                <w:sz w:val="24"/>
                <w:szCs w:val="24"/>
              </w:rPr>
              <w:fldChar w:fldCharType="end"/>
            </w:r>
          </w:p>
        </w:tc>
      </w:tr>
      <w:tr w:rsidR="001238A3" w:rsidRPr="00DB6152" w:rsidDel="000549BE" w14:paraId="595109B3" w14:textId="77777777" w:rsidTr="00116B9E">
        <w:tc>
          <w:tcPr>
            <w:tcW w:w="3841" w:type="dxa"/>
            <w:shd w:val="clear" w:color="auto" w:fill="F4F4F8"/>
          </w:tcPr>
          <w:p w14:paraId="3B7358E0" w14:textId="77777777" w:rsidR="001238A3" w:rsidRPr="00E52976" w:rsidRDefault="001238A3" w:rsidP="00E52976">
            <w:pPr>
              <w:spacing w:before="120" w:after="120"/>
              <w:jc w:val="both"/>
              <w:rPr>
                <w:b/>
                <w:bCs/>
                <w:sz w:val="24"/>
                <w:szCs w:val="24"/>
              </w:rPr>
            </w:pPr>
            <w:r w:rsidRPr="00E52976">
              <w:rPr>
                <w:b/>
                <w:bCs/>
                <w:sz w:val="24"/>
                <w:szCs w:val="24"/>
              </w:rPr>
              <w:t>Working Schedule of the Evaluation Commission</w:t>
            </w:r>
          </w:p>
        </w:tc>
        <w:tc>
          <w:tcPr>
            <w:tcW w:w="5504" w:type="dxa"/>
            <w:shd w:val="clear" w:color="auto" w:fill="F4F4F8"/>
          </w:tcPr>
          <w:p w14:paraId="53254EE8" w14:textId="77777777" w:rsidR="001238A3" w:rsidRPr="00E52976" w:rsidDel="000549BE" w:rsidRDefault="001238A3" w:rsidP="00E52976">
            <w:pPr>
              <w:spacing w:before="120" w:after="120"/>
              <w:jc w:val="both"/>
              <w:rPr>
                <w:sz w:val="24"/>
                <w:szCs w:val="24"/>
              </w:rPr>
            </w:pPr>
            <w:r w:rsidRPr="00E52976">
              <w:rPr>
                <w:sz w:val="24"/>
                <w:szCs w:val="24"/>
              </w:rPr>
              <w:fldChar w:fldCharType="begin">
                <w:ffData>
                  <w:name w:val="Text5"/>
                  <w:enabled/>
                  <w:calcOnExit w:val="0"/>
                  <w:textInput>
                    <w:default w:val="[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[To be added].</w:t>
            </w:r>
            <w:r w:rsidRPr="00E52976">
              <w:rPr>
                <w:sz w:val="24"/>
                <w:szCs w:val="24"/>
              </w:rPr>
              <w:fldChar w:fldCharType="end"/>
            </w:r>
          </w:p>
        </w:tc>
      </w:tr>
      <w:tr w:rsidR="001238A3" w:rsidRPr="00DB6152" w14:paraId="32E1729A" w14:textId="77777777" w:rsidTr="00116B9E">
        <w:tc>
          <w:tcPr>
            <w:tcW w:w="3841" w:type="dxa"/>
            <w:shd w:val="clear" w:color="auto" w:fill="F4F4F8"/>
          </w:tcPr>
          <w:p w14:paraId="14EDF5B1" w14:textId="77777777" w:rsidR="001238A3" w:rsidRPr="00E52976" w:rsidRDefault="001238A3" w:rsidP="00E52976">
            <w:pPr>
              <w:spacing w:before="120" w:after="120"/>
              <w:jc w:val="both"/>
              <w:rPr>
                <w:b/>
                <w:bCs/>
                <w:sz w:val="24"/>
                <w:szCs w:val="24"/>
              </w:rPr>
            </w:pPr>
            <w:r w:rsidRPr="00E52976">
              <w:rPr>
                <w:b/>
                <w:bCs/>
                <w:sz w:val="24"/>
                <w:szCs w:val="24"/>
              </w:rPr>
              <w:t>Authorized Officials for the Purposes of Communication Related to Qualification Bids</w:t>
            </w:r>
          </w:p>
        </w:tc>
        <w:tc>
          <w:tcPr>
            <w:tcW w:w="5504" w:type="dxa"/>
            <w:shd w:val="clear" w:color="auto" w:fill="F4F4F8"/>
          </w:tcPr>
          <w:p w14:paraId="07F73CBA" w14:textId="77777777" w:rsidR="001238A3" w:rsidRPr="00E52976" w:rsidRDefault="001238A3" w:rsidP="00E52976">
            <w:pPr>
              <w:spacing w:before="120" w:after="120"/>
              <w:jc w:val="both"/>
              <w:rPr>
                <w:sz w:val="24"/>
                <w:szCs w:val="24"/>
              </w:rPr>
            </w:pPr>
            <w:r w:rsidRPr="00E52976">
              <w:rPr>
                <w:sz w:val="24"/>
                <w:szCs w:val="24"/>
              </w:rPr>
              <w:fldChar w:fldCharType="begin">
                <w:ffData>
                  <w:name w:val="Text5"/>
                  <w:enabled/>
                  <w:calcOnExit w:val="0"/>
                  <w:textInput>
                    <w:default w:val="[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[To be added].</w:t>
            </w:r>
            <w:r w:rsidRPr="00E52976">
              <w:rPr>
                <w:sz w:val="24"/>
                <w:szCs w:val="24"/>
              </w:rPr>
              <w:fldChar w:fldCharType="end"/>
            </w:r>
          </w:p>
        </w:tc>
      </w:tr>
      <w:tr w:rsidR="001238A3" w:rsidRPr="00DB6152" w14:paraId="2A873BC2" w14:textId="77777777" w:rsidTr="00116B9E">
        <w:tc>
          <w:tcPr>
            <w:tcW w:w="3841" w:type="dxa"/>
            <w:shd w:val="clear" w:color="auto" w:fill="F4F4F8"/>
          </w:tcPr>
          <w:p w14:paraId="0DF65F48" w14:textId="2922B0D3" w:rsidR="001238A3" w:rsidRPr="00E52976" w:rsidRDefault="001238A3" w:rsidP="00E52976">
            <w:pPr>
              <w:spacing w:before="120" w:after="120"/>
              <w:jc w:val="both"/>
              <w:rPr>
                <w:b/>
                <w:bCs/>
                <w:sz w:val="24"/>
                <w:szCs w:val="24"/>
              </w:rPr>
            </w:pPr>
            <w:r w:rsidRPr="00E52976">
              <w:rPr>
                <w:b/>
                <w:bCs/>
                <w:sz w:val="24"/>
                <w:szCs w:val="24"/>
              </w:rPr>
              <w:t xml:space="preserve">Link to publicly available Project information at the </w:t>
            </w:r>
            <w:r w:rsidRPr="00E52976">
              <w:rPr>
                <w:sz w:val="24"/>
                <w:szCs w:val="24"/>
              </w:rPr>
              <w:t xml:space="preserve"> </w:t>
            </w:r>
            <w:r w:rsidRPr="00E52976">
              <w:rPr>
                <w:b/>
                <w:bCs/>
                <w:sz w:val="24"/>
                <w:szCs w:val="24"/>
              </w:rPr>
              <w:t>official Mineconomy’s website</w:t>
            </w:r>
          </w:p>
        </w:tc>
        <w:tc>
          <w:tcPr>
            <w:tcW w:w="5504" w:type="dxa"/>
            <w:shd w:val="clear" w:color="auto" w:fill="F4F4F8"/>
          </w:tcPr>
          <w:p w14:paraId="3FB1FEC2" w14:textId="77777777" w:rsidR="001238A3" w:rsidRPr="00E52976" w:rsidRDefault="001238A3" w:rsidP="00E52976">
            <w:pPr>
              <w:spacing w:before="120" w:after="120"/>
              <w:jc w:val="both"/>
              <w:rPr>
                <w:sz w:val="24"/>
                <w:szCs w:val="24"/>
              </w:rPr>
            </w:pPr>
            <w:r w:rsidRPr="00E52976">
              <w:rPr>
                <w:sz w:val="24"/>
                <w:szCs w:val="24"/>
              </w:rPr>
              <w:fldChar w:fldCharType="begin">
                <w:ffData>
                  <w:name w:val=""/>
                  <w:enabled/>
                  <w:calcOnExit w:val="0"/>
                  <w:textInput>
                    <w:default w:val="[Hyperlink 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[Hyperlink to be added].</w:t>
            </w:r>
            <w:r w:rsidRPr="00E52976">
              <w:rPr>
                <w:sz w:val="24"/>
                <w:szCs w:val="24"/>
              </w:rPr>
              <w:fldChar w:fldCharType="end"/>
            </w:r>
          </w:p>
        </w:tc>
      </w:tr>
      <w:tr w:rsidR="001238A3" w:rsidRPr="00DB6152" w14:paraId="2E72F8BB" w14:textId="77777777" w:rsidTr="00116B9E">
        <w:tc>
          <w:tcPr>
            <w:tcW w:w="3841" w:type="dxa"/>
            <w:shd w:val="clear" w:color="auto" w:fill="F4F4F8"/>
          </w:tcPr>
          <w:p w14:paraId="210C4ECE" w14:textId="77777777" w:rsidR="001238A3" w:rsidRPr="00E52976" w:rsidRDefault="001238A3" w:rsidP="00E52976">
            <w:pPr>
              <w:spacing w:before="120" w:after="120"/>
              <w:jc w:val="both"/>
              <w:rPr>
                <w:b/>
                <w:bCs/>
                <w:sz w:val="24"/>
                <w:szCs w:val="24"/>
              </w:rPr>
            </w:pPr>
            <w:r w:rsidRPr="00E52976">
              <w:rPr>
                <w:b/>
                <w:bCs/>
                <w:sz w:val="24"/>
                <w:szCs w:val="24"/>
              </w:rPr>
              <w:t>Link to ARMEPS</w:t>
            </w:r>
          </w:p>
        </w:tc>
        <w:tc>
          <w:tcPr>
            <w:tcW w:w="5504" w:type="dxa"/>
            <w:shd w:val="clear" w:color="auto" w:fill="F4F4F8"/>
          </w:tcPr>
          <w:p w14:paraId="7037F9B1" w14:textId="77777777" w:rsidR="001238A3" w:rsidRPr="00E52976" w:rsidRDefault="001238A3" w:rsidP="00E52976">
            <w:pPr>
              <w:spacing w:before="120" w:after="120"/>
              <w:jc w:val="both"/>
              <w:rPr>
                <w:sz w:val="24"/>
                <w:szCs w:val="24"/>
              </w:rPr>
            </w:pPr>
            <w:r w:rsidRPr="00E52976">
              <w:rPr>
                <w:sz w:val="24"/>
                <w:szCs w:val="24"/>
              </w:rPr>
              <w:fldChar w:fldCharType="begin">
                <w:ffData>
                  <w:name w:val=""/>
                  <w:enabled/>
                  <w:calcOnExit w:val="0"/>
                  <w:textInput>
                    <w:default w:val="[Hyperlink 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[Hyperlink to be added].</w:t>
            </w:r>
            <w:r w:rsidRPr="00E52976">
              <w:rPr>
                <w:sz w:val="24"/>
                <w:szCs w:val="24"/>
              </w:rPr>
              <w:fldChar w:fldCharType="end"/>
            </w:r>
          </w:p>
        </w:tc>
      </w:tr>
      <w:tr w:rsidR="001238A3" w:rsidRPr="00DB6152" w14:paraId="4CC12966" w14:textId="77777777" w:rsidTr="00116B9E">
        <w:trPr>
          <w:trHeight w:val="67"/>
        </w:trPr>
        <w:tc>
          <w:tcPr>
            <w:tcW w:w="3841" w:type="dxa"/>
            <w:shd w:val="clear" w:color="auto" w:fill="F4F4F8"/>
          </w:tcPr>
          <w:p w14:paraId="0BBCFA79" w14:textId="77777777" w:rsidR="001238A3" w:rsidRPr="00E52976" w:rsidRDefault="001238A3" w:rsidP="00E52976">
            <w:pPr>
              <w:spacing w:before="120" w:after="120"/>
              <w:jc w:val="both"/>
              <w:rPr>
                <w:b/>
                <w:bCs/>
                <w:sz w:val="24"/>
                <w:szCs w:val="24"/>
              </w:rPr>
            </w:pPr>
            <w:r w:rsidRPr="00E52976">
              <w:rPr>
                <w:b/>
                <w:bCs/>
                <w:sz w:val="24"/>
                <w:szCs w:val="24"/>
              </w:rPr>
              <w:t>Language of Qualification Bids and Language of Correspondence</w:t>
            </w:r>
          </w:p>
        </w:tc>
        <w:tc>
          <w:tcPr>
            <w:tcW w:w="5504" w:type="dxa"/>
            <w:shd w:val="clear" w:color="auto" w:fill="F4F4F8"/>
          </w:tcPr>
          <w:p w14:paraId="6BE1B3F2" w14:textId="77777777" w:rsidR="001238A3" w:rsidRPr="00E52976" w:rsidRDefault="001238A3" w:rsidP="00E52976">
            <w:pPr>
              <w:spacing w:before="120" w:after="120"/>
              <w:jc w:val="both"/>
              <w:rPr>
                <w:sz w:val="24"/>
                <w:szCs w:val="24"/>
              </w:rPr>
            </w:pPr>
            <w:r w:rsidRPr="00E52976">
              <w:rPr>
                <w:sz w:val="24"/>
                <w:szCs w:val="24"/>
              </w:rPr>
              <w:t>Armenian, English or Russian</w:t>
            </w:r>
          </w:p>
        </w:tc>
      </w:tr>
      <w:tr w:rsidR="001238A3" w:rsidRPr="00DB6152" w14:paraId="3BE34A30" w14:textId="77777777" w:rsidTr="00116B9E">
        <w:trPr>
          <w:trHeight w:val="610"/>
        </w:trPr>
        <w:tc>
          <w:tcPr>
            <w:tcW w:w="3841" w:type="dxa"/>
            <w:shd w:val="clear" w:color="auto" w:fill="F4F4F8"/>
          </w:tcPr>
          <w:p w14:paraId="295E09D8" w14:textId="77777777" w:rsidR="001238A3" w:rsidRPr="00E52976" w:rsidRDefault="001238A3" w:rsidP="00E52976">
            <w:pPr>
              <w:spacing w:before="120" w:after="120"/>
              <w:jc w:val="both"/>
              <w:rPr>
                <w:b/>
                <w:bCs/>
                <w:sz w:val="24"/>
                <w:szCs w:val="24"/>
              </w:rPr>
            </w:pPr>
            <w:r w:rsidRPr="00E52976">
              <w:rPr>
                <w:b/>
                <w:bCs/>
                <w:sz w:val="24"/>
                <w:szCs w:val="24"/>
              </w:rPr>
              <w:t xml:space="preserve">Number of Copies of Qualification Bids </w:t>
            </w:r>
          </w:p>
        </w:tc>
        <w:tc>
          <w:tcPr>
            <w:tcW w:w="5504" w:type="dxa"/>
            <w:shd w:val="clear" w:color="auto" w:fill="F4F4F8"/>
          </w:tcPr>
          <w:p w14:paraId="17AC6A81" w14:textId="77777777" w:rsidR="001238A3" w:rsidRPr="00E52976" w:rsidRDefault="001238A3" w:rsidP="00E52976">
            <w:pPr>
              <w:spacing w:before="120" w:after="120"/>
              <w:jc w:val="both"/>
              <w:rPr>
                <w:sz w:val="24"/>
                <w:szCs w:val="24"/>
              </w:rPr>
            </w:pPr>
            <w:r w:rsidRPr="00E52976">
              <w:rPr>
                <w:sz w:val="24"/>
                <w:szCs w:val="24"/>
              </w:rPr>
              <w:t>In case of paper-based Qualification Bids:</w:t>
            </w:r>
          </w:p>
          <w:p w14:paraId="4C7E91D5" w14:textId="77777777" w:rsidR="001238A3" w:rsidRPr="00E52976" w:rsidRDefault="001238A3" w:rsidP="00E52976">
            <w:pPr>
              <w:spacing w:before="120" w:after="120"/>
              <w:jc w:val="both"/>
              <w:rPr>
                <w:sz w:val="24"/>
                <w:szCs w:val="24"/>
              </w:rPr>
            </w:pPr>
            <w:r w:rsidRPr="00E52976">
              <w:rPr>
                <w:sz w:val="24"/>
                <w:szCs w:val="24"/>
              </w:rPr>
              <w:t>One (1) printed original</w:t>
            </w:r>
          </w:p>
          <w:p w14:paraId="2EAD7059" w14:textId="77777777" w:rsidR="001238A3" w:rsidRPr="00E52976" w:rsidRDefault="001238A3" w:rsidP="00E52976">
            <w:pPr>
              <w:spacing w:before="120" w:after="120"/>
              <w:jc w:val="both"/>
              <w:rPr>
                <w:sz w:val="24"/>
                <w:szCs w:val="24"/>
              </w:rPr>
            </w:pPr>
            <w:r w:rsidRPr="00E52976">
              <w:rPr>
                <w:sz w:val="24"/>
                <w:szCs w:val="24"/>
              </w:rPr>
              <w:t xml:space="preserve">One (1) printed copy </w:t>
            </w:r>
          </w:p>
          <w:p w14:paraId="4EBBC340" w14:textId="77777777" w:rsidR="001238A3" w:rsidRPr="00E52976" w:rsidRDefault="001238A3" w:rsidP="00E52976">
            <w:pPr>
              <w:spacing w:before="120" w:after="120"/>
              <w:jc w:val="both"/>
              <w:rPr>
                <w:sz w:val="24"/>
                <w:szCs w:val="24"/>
              </w:rPr>
            </w:pPr>
            <w:r w:rsidRPr="00E52976">
              <w:rPr>
                <w:sz w:val="24"/>
                <w:szCs w:val="24"/>
              </w:rPr>
              <w:t>Two (2) electronic copies (on USB drive)</w:t>
            </w:r>
          </w:p>
          <w:p w14:paraId="143E3B94" w14:textId="77777777" w:rsidR="001238A3" w:rsidRPr="00E52976" w:rsidRDefault="001238A3" w:rsidP="00E52976">
            <w:pPr>
              <w:spacing w:before="120" w:after="120"/>
              <w:jc w:val="both"/>
              <w:rPr>
                <w:sz w:val="24"/>
                <w:szCs w:val="24"/>
              </w:rPr>
            </w:pPr>
            <w:r w:rsidRPr="00E52976">
              <w:rPr>
                <w:sz w:val="24"/>
                <w:szCs w:val="24"/>
              </w:rPr>
              <w:t>In case of Qualification Bids intended for ARMEPS:</w:t>
            </w:r>
          </w:p>
          <w:p w14:paraId="328061A0" w14:textId="77777777" w:rsidR="001238A3" w:rsidRPr="00E52976" w:rsidRDefault="001238A3" w:rsidP="00E52976">
            <w:pPr>
              <w:spacing w:before="120" w:after="120"/>
              <w:jc w:val="both"/>
              <w:rPr>
                <w:sz w:val="24"/>
                <w:szCs w:val="24"/>
              </w:rPr>
            </w:pPr>
            <w:r w:rsidRPr="00E52976">
              <w:rPr>
                <w:sz w:val="24"/>
                <w:szCs w:val="24"/>
              </w:rPr>
              <w:t>One (1) electronic original for ARMEPS</w:t>
            </w:r>
          </w:p>
          <w:p w14:paraId="022E0E32" w14:textId="77777777" w:rsidR="001238A3" w:rsidRPr="00E52976" w:rsidRDefault="001238A3" w:rsidP="00E52976">
            <w:pPr>
              <w:spacing w:before="120" w:after="120"/>
              <w:jc w:val="both"/>
              <w:rPr>
                <w:sz w:val="24"/>
                <w:szCs w:val="24"/>
              </w:rPr>
            </w:pPr>
            <w:r w:rsidRPr="00E52976">
              <w:rPr>
                <w:sz w:val="24"/>
                <w:szCs w:val="24"/>
              </w:rPr>
              <w:t>One (1) electronic copy in encrypted email</w:t>
            </w:r>
          </w:p>
        </w:tc>
      </w:tr>
      <w:tr w:rsidR="001238A3" w:rsidRPr="00DB6152" w14:paraId="4156E0FF" w14:textId="77777777" w:rsidTr="00116B9E">
        <w:trPr>
          <w:trHeight w:val="642"/>
        </w:trPr>
        <w:tc>
          <w:tcPr>
            <w:tcW w:w="3841" w:type="dxa"/>
            <w:shd w:val="clear" w:color="auto" w:fill="F4F4F8"/>
          </w:tcPr>
          <w:p w14:paraId="19A1EBDC" w14:textId="77777777" w:rsidR="001238A3" w:rsidRPr="00E52976" w:rsidRDefault="001238A3" w:rsidP="00E52976">
            <w:pPr>
              <w:spacing w:before="120" w:after="120"/>
              <w:jc w:val="both"/>
              <w:rPr>
                <w:b/>
                <w:bCs/>
                <w:sz w:val="24"/>
                <w:szCs w:val="24"/>
              </w:rPr>
            </w:pPr>
            <w:r w:rsidRPr="00E52976">
              <w:rPr>
                <w:b/>
                <w:bCs/>
                <w:sz w:val="24"/>
                <w:szCs w:val="24"/>
              </w:rPr>
              <w:t>Details of the Qualification Bids Opening Session</w:t>
            </w:r>
          </w:p>
        </w:tc>
        <w:tc>
          <w:tcPr>
            <w:tcW w:w="5504" w:type="dxa"/>
            <w:shd w:val="clear" w:color="auto" w:fill="F4F4F8"/>
          </w:tcPr>
          <w:p w14:paraId="73E207EC"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Date, time and location to be added</w:t>
            </w:r>
            <w:r w:rsidRPr="00E52976">
              <w:rPr>
                <w:sz w:val="24"/>
                <w:szCs w:val="24"/>
              </w:rPr>
              <w:t>]</w:t>
            </w:r>
          </w:p>
        </w:tc>
      </w:tr>
      <w:tr w:rsidR="001238A3" w:rsidRPr="00DB6152" w14:paraId="4AB42DB9" w14:textId="77777777" w:rsidTr="00116B9E">
        <w:trPr>
          <w:trHeight w:val="642"/>
        </w:trPr>
        <w:tc>
          <w:tcPr>
            <w:tcW w:w="3841" w:type="dxa"/>
            <w:shd w:val="clear" w:color="auto" w:fill="F4F4F8"/>
          </w:tcPr>
          <w:p w14:paraId="3D025EA5" w14:textId="77777777" w:rsidR="001238A3" w:rsidRPr="00E52976" w:rsidRDefault="001238A3" w:rsidP="00E52976">
            <w:pPr>
              <w:spacing w:before="120" w:after="120"/>
              <w:jc w:val="both"/>
              <w:rPr>
                <w:b/>
                <w:bCs/>
                <w:sz w:val="24"/>
                <w:szCs w:val="24"/>
              </w:rPr>
            </w:pPr>
            <w:r w:rsidRPr="00E52976">
              <w:rPr>
                <w:b/>
                <w:bCs/>
                <w:sz w:val="24"/>
                <w:szCs w:val="24"/>
              </w:rPr>
              <w:t>Decree of the Government on Implementation of the Project</w:t>
            </w:r>
          </w:p>
        </w:tc>
        <w:tc>
          <w:tcPr>
            <w:tcW w:w="5504" w:type="dxa"/>
            <w:shd w:val="clear" w:color="auto" w:fill="F4F4F8"/>
          </w:tcPr>
          <w:p w14:paraId="1EF5A8C6" w14:textId="77777777" w:rsidR="001238A3" w:rsidRPr="00E52976" w:rsidRDefault="001238A3" w:rsidP="00E52976">
            <w:pPr>
              <w:spacing w:before="120" w:after="120"/>
              <w:jc w:val="both"/>
              <w:rPr>
                <w:sz w:val="24"/>
                <w:szCs w:val="24"/>
              </w:rPr>
            </w:pPr>
            <w:r w:rsidRPr="00E52976">
              <w:rPr>
                <w:sz w:val="24"/>
                <w:szCs w:val="24"/>
              </w:rPr>
              <w:fldChar w:fldCharType="begin">
                <w:ffData>
                  <w:name w:val="Text5"/>
                  <w:enabled/>
                  <w:calcOnExit w:val="0"/>
                  <w:textInput>
                    <w:default w:val="[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[To be added].</w:t>
            </w:r>
            <w:r w:rsidRPr="00E52976">
              <w:rPr>
                <w:sz w:val="24"/>
                <w:szCs w:val="24"/>
              </w:rPr>
              <w:fldChar w:fldCharType="end"/>
            </w:r>
          </w:p>
          <w:p w14:paraId="51587CAF" w14:textId="77777777" w:rsidR="001238A3" w:rsidRPr="00E52976" w:rsidRDefault="001238A3" w:rsidP="00E52976">
            <w:pPr>
              <w:spacing w:before="120" w:after="120"/>
              <w:jc w:val="both"/>
              <w:rPr>
                <w:sz w:val="24"/>
                <w:szCs w:val="24"/>
              </w:rPr>
            </w:pPr>
          </w:p>
        </w:tc>
      </w:tr>
    </w:tbl>
    <w:p w14:paraId="7D4AFE7A"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41117A38" w14:textId="77777777" w:rsidR="001238A3" w:rsidRPr="00E52976" w:rsidRDefault="001238A3" w:rsidP="00E52976">
      <w:pPr>
        <w:pStyle w:val="Heading4"/>
        <w:numPr>
          <w:ilvl w:val="0"/>
          <w:numId w:val="32"/>
        </w:numPr>
        <w:spacing w:before="120" w:after="120"/>
        <w:ind w:left="360"/>
        <w:jc w:val="both"/>
        <w:rPr>
          <w:sz w:val="24"/>
        </w:rPr>
      </w:pPr>
      <w:bookmarkStart w:id="223" w:name="_Toc151655263"/>
      <w:bookmarkStart w:id="224" w:name="_Toc146536298"/>
      <w:r w:rsidRPr="00E52976">
        <w:rPr>
          <w:sz w:val="24"/>
        </w:rPr>
        <w:t>ESTIMATED SCHEDULE</w:t>
      </w:r>
      <w:bookmarkEnd w:id="223"/>
      <w:bookmarkEnd w:id="224"/>
    </w:p>
    <w:tbl>
      <w:tblPr>
        <w:tblStyle w:val="EYtable13"/>
        <w:tblW w:w="5068"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328"/>
        <w:gridCol w:w="5008"/>
      </w:tblGrid>
      <w:tr w:rsidR="001238A3" w:rsidRPr="00DB6152" w14:paraId="1586CD45"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pct"/>
            <w:shd w:val="clear" w:color="auto" w:fill="C0C2CE"/>
            <w:hideMark/>
          </w:tcPr>
          <w:p w14:paraId="568A7F66" w14:textId="77777777" w:rsidR="001238A3" w:rsidRPr="00E52976" w:rsidRDefault="001238A3" w:rsidP="00E52976">
            <w:pPr>
              <w:autoSpaceDE w:val="0"/>
              <w:autoSpaceDN w:val="0"/>
              <w:adjustRightInd w:val="0"/>
              <w:spacing w:before="60" w:after="60"/>
              <w:jc w:val="both"/>
              <w:rPr>
                <w:rFonts w:eastAsia="Consolas" w:cs="Garamond"/>
                <w:sz w:val="24"/>
                <w:szCs w:val="24"/>
              </w:rPr>
            </w:pPr>
            <w:r w:rsidRPr="00E52976">
              <w:rPr>
                <w:sz w:val="24"/>
                <w:szCs w:val="24"/>
              </w:rPr>
              <w:t>Activity</w:t>
            </w:r>
          </w:p>
        </w:tc>
        <w:tc>
          <w:tcPr>
            <w:tcW w:w="2682" w:type="pct"/>
            <w:shd w:val="clear" w:color="auto" w:fill="C0C2CE"/>
            <w:hideMark/>
          </w:tcPr>
          <w:p w14:paraId="1A4649B8" w14:textId="77777777" w:rsidR="001238A3" w:rsidRPr="00E52976" w:rsidRDefault="001238A3" w:rsidP="00E52976">
            <w:pPr>
              <w:autoSpaceDE w:val="0"/>
              <w:autoSpaceDN w:val="0"/>
              <w:adjustRightInd w:val="0"/>
              <w:spacing w:before="60" w:after="60"/>
              <w:jc w:val="both"/>
              <w:cnfStyle w:val="100000000000" w:firstRow="1" w:lastRow="0" w:firstColumn="0" w:lastColumn="0" w:oddVBand="0" w:evenVBand="0" w:oddHBand="0" w:evenHBand="0" w:firstRowFirstColumn="0" w:firstRowLastColumn="0" w:lastRowFirstColumn="0" w:lastRowLastColumn="0"/>
              <w:rPr>
                <w:rFonts w:eastAsia="Consolas" w:cs="Garamond"/>
                <w:sz w:val="24"/>
                <w:szCs w:val="24"/>
              </w:rPr>
            </w:pPr>
            <w:r w:rsidRPr="00E52976">
              <w:rPr>
                <w:sz w:val="24"/>
                <w:szCs w:val="24"/>
              </w:rPr>
              <w:t>Target Date/Period</w:t>
            </w:r>
          </w:p>
        </w:tc>
      </w:tr>
      <w:tr w:rsidR="001238A3" w:rsidRPr="00DB6152" w14:paraId="52FD698C"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F7D9719" w14:textId="77777777" w:rsidR="001238A3" w:rsidRPr="00E52976" w:rsidRDefault="001238A3" w:rsidP="00DB6152">
            <w:pPr>
              <w:autoSpaceDE w:val="0"/>
              <w:autoSpaceDN w:val="0"/>
              <w:adjustRightInd w:val="0"/>
              <w:spacing w:before="60" w:after="60"/>
              <w:jc w:val="both"/>
              <w:rPr>
                <w:rFonts w:eastAsia="Consolas" w:cs="Garamond"/>
                <w:b w:val="0"/>
                <w:sz w:val="24"/>
                <w:szCs w:val="24"/>
              </w:rPr>
            </w:pPr>
            <w:r w:rsidRPr="00E52976">
              <w:rPr>
                <w:rFonts w:eastAsia="Consolas" w:cs="Garamond"/>
                <w:sz w:val="24"/>
                <w:szCs w:val="24"/>
              </w:rPr>
              <w:t>Announcement of the Selection Procedure</w:t>
            </w:r>
          </w:p>
        </w:tc>
        <w:tc>
          <w:tcPr>
            <w:tcW w:w="2682" w:type="pct"/>
            <w:shd w:val="clear" w:color="auto" w:fill="F4F4F8"/>
          </w:tcPr>
          <w:p w14:paraId="401A7B6A"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Publication date of the Announcement at Mineconomy's official website (the "</w:t>
            </w:r>
            <w:r w:rsidRPr="00E52976">
              <w:rPr>
                <w:b/>
                <w:bCs/>
                <w:sz w:val="24"/>
                <w:szCs w:val="24"/>
              </w:rPr>
              <w:t>Announcement Date</w:t>
            </w:r>
            <w:r w:rsidRPr="00E52976">
              <w:rPr>
                <w:sz w:val="24"/>
                <w:szCs w:val="24"/>
              </w:rPr>
              <w:t>")</w:t>
            </w:r>
          </w:p>
        </w:tc>
      </w:tr>
      <w:tr w:rsidR="001238A3" w:rsidRPr="00DB6152" w14:paraId="48315779"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EC70A1B" w14:textId="77777777" w:rsidR="001238A3" w:rsidRPr="00E52976" w:rsidRDefault="001238A3" w:rsidP="00DB6152">
            <w:pPr>
              <w:autoSpaceDE w:val="0"/>
              <w:autoSpaceDN w:val="0"/>
              <w:adjustRightInd w:val="0"/>
              <w:spacing w:before="60" w:after="60"/>
              <w:jc w:val="both"/>
              <w:rPr>
                <w:rFonts w:eastAsia="Consolas" w:cs="Garamond"/>
                <w:b w:val="0"/>
                <w:sz w:val="24"/>
                <w:szCs w:val="24"/>
              </w:rPr>
            </w:pPr>
            <w:r w:rsidRPr="00E52976">
              <w:rPr>
                <w:rFonts w:eastAsia="Consolas" w:cs="Garamond"/>
                <w:sz w:val="24"/>
                <w:szCs w:val="24"/>
              </w:rPr>
              <w:t xml:space="preserve">Clarification requests regarding Qualification Bids </w:t>
            </w:r>
          </w:p>
        </w:tc>
        <w:tc>
          <w:tcPr>
            <w:tcW w:w="2682" w:type="pct"/>
            <w:shd w:val="clear" w:color="auto" w:fill="F4F4F8"/>
          </w:tcPr>
          <w:p w14:paraId="14DB9D61"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 xml:space="preserve">From the Announcement Date until the Qualification Bids Submission Deadline </w:t>
            </w:r>
          </w:p>
        </w:tc>
      </w:tr>
      <w:tr w:rsidR="001238A3" w:rsidRPr="00DB6152" w14:paraId="5515D03B"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7F59081" w14:textId="77777777" w:rsidR="001238A3" w:rsidRPr="00E52976" w:rsidRDefault="001238A3" w:rsidP="00DB6152">
            <w:pPr>
              <w:autoSpaceDE w:val="0"/>
              <w:autoSpaceDN w:val="0"/>
              <w:adjustRightInd w:val="0"/>
              <w:spacing w:before="60" w:after="60"/>
              <w:jc w:val="both"/>
              <w:rPr>
                <w:rFonts w:eastAsia="Consolas" w:cs="Garamond"/>
                <w:sz w:val="24"/>
                <w:szCs w:val="24"/>
              </w:rPr>
            </w:pPr>
            <w:r w:rsidRPr="00E52976">
              <w:rPr>
                <w:rFonts w:eastAsia="Consolas" w:cs="Garamond"/>
                <w:sz w:val="24"/>
                <w:szCs w:val="24"/>
              </w:rPr>
              <w:t xml:space="preserve">Communication of responses to clarification requests regarding Qualification Bids </w:t>
            </w:r>
          </w:p>
        </w:tc>
        <w:tc>
          <w:tcPr>
            <w:tcW w:w="2682" w:type="pct"/>
            <w:shd w:val="clear" w:color="auto" w:fill="F4F4F8"/>
          </w:tcPr>
          <w:p w14:paraId="12B56CA6"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During 5 Business Days and no longer than 20 Business Days from the receipt of each request</w:t>
            </w:r>
          </w:p>
        </w:tc>
      </w:tr>
      <w:tr w:rsidR="001238A3" w:rsidRPr="00DB6152" w14:paraId="5B79C299"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40E23C8D" w14:textId="77777777" w:rsidR="001238A3" w:rsidRPr="00E52976" w:rsidRDefault="001238A3" w:rsidP="00DB6152">
            <w:pPr>
              <w:autoSpaceDE w:val="0"/>
              <w:autoSpaceDN w:val="0"/>
              <w:adjustRightInd w:val="0"/>
              <w:spacing w:before="60" w:after="60"/>
              <w:jc w:val="both"/>
              <w:rPr>
                <w:rFonts w:eastAsia="Consolas" w:cs="Garamond"/>
                <w:b w:val="0"/>
                <w:bCs/>
                <w:sz w:val="24"/>
                <w:szCs w:val="24"/>
              </w:rPr>
            </w:pPr>
            <w:r w:rsidRPr="00E52976">
              <w:rPr>
                <w:rFonts w:eastAsia="Consolas" w:cs="Garamond"/>
                <w:bCs/>
                <w:sz w:val="24"/>
                <w:szCs w:val="24"/>
              </w:rPr>
              <w:t>Open meetings regarding Qualification Bids</w:t>
            </w:r>
          </w:p>
        </w:tc>
        <w:tc>
          <w:tcPr>
            <w:tcW w:w="2682" w:type="pct"/>
            <w:shd w:val="clear" w:color="auto" w:fill="F4F4F8"/>
          </w:tcPr>
          <w:p w14:paraId="4239D440"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First meeting: Announcement Date + 10 Business Days</w:t>
            </w:r>
          </w:p>
          <w:p w14:paraId="3F906BB9"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Second meeting (indicative, non-binding): Announcement Date + 20 Business Days</w:t>
            </w:r>
          </w:p>
          <w:p w14:paraId="22817532"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Any subsequent meetings (indicative, non-binding): Announcement Date + no later than 5 days until expiry of Qualification Bids Submission Deadline</w:t>
            </w:r>
          </w:p>
        </w:tc>
      </w:tr>
      <w:tr w:rsidR="001238A3" w:rsidRPr="00DB6152" w14:paraId="5EC893FE"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92B53B4" w14:textId="77777777" w:rsidR="001238A3" w:rsidRPr="00E52976" w:rsidRDefault="001238A3" w:rsidP="00DB6152">
            <w:pPr>
              <w:autoSpaceDE w:val="0"/>
              <w:autoSpaceDN w:val="0"/>
              <w:adjustRightInd w:val="0"/>
              <w:spacing w:before="60" w:after="60"/>
              <w:jc w:val="both"/>
              <w:rPr>
                <w:rFonts w:eastAsia="Consolas" w:cs="Garamond"/>
                <w:b w:val="0"/>
                <w:bCs/>
                <w:sz w:val="24"/>
                <w:szCs w:val="24"/>
              </w:rPr>
            </w:pPr>
            <w:r w:rsidRPr="00E52976">
              <w:rPr>
                <w:rFonts w:eastAsia="Consolas" w:cs="Garamond"/>
                <w:bCs/>
                <w:sz w:val="24"/>
                <w:szCs w:val="24"/>
                <w:lang w:eastAsia="en-CA"/>
              </w:rPr>
              <w:t>Qualification Bids Submission Deadline</w:t>
            </w:r>
          </w:p>
        </w:tc>
        <w:tc>
          <w:tcPr>
            <w:tcW w:w="2682" w:type="pct"/>
            <w:shd w:val="clear" w:color="auto" w:fill="F4F4F8"/>
          </w:tcPr>
          <w:p w14:paraId="3E36FE5A"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Announcement Date + 70 days</w:t>
            </w:r>
          </w:p>
        </w:tc>
      </w:tr>
      <w:tr w:rsidR="001238A3" w:rsidRPr="00DB6152" w14:paraId="63529B29"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4FE2542F" w14:textId="77777777" w:rsidR="001238A3" w:rsidRPr="00E52976" w:rsidRDefault="001238A3" w:rsidP="00DB6152">
            <w:pPr>
              <w:autoSpaceDE w:val="0"/>
              <w:autoSpaceDN w:val="0"/>
              <w:adjustRightInd w:val="0"/>
              <w:spacing w:before="60" w:after="60"/>
              <w:jc w:val="both"/>
              <w:rPr>
                <w:rFonts w:eastAsia="Consolas" w:cs="Garamond"/>
                <w:b w:val="0"/>
                <w:bCs/>
                <w:sz w:val="24"/>
                <w:szCs w:val="24"/>
                <w:lang w:eastAsia="en-CA"/>
              </w:rPr>
            </w:pPr>
            <w:r w:rsidRPr="00E52976">
              <w:rPr>
                <w:rFonts w:eastAsia="Consolas" w:cs="Garamond"/>
                <w:bCs/>
                <w:sz w:val="24"/>
                <w:szCs w:val="24"/>
                <w:lang w:eastAsia="en-CA"/>
              </w:rPr>
              <w:t>Opening of Qualification Bids</w:t>
            </w:r>
          </w:p>
        </w:tc>
        <w:tc>
          <w:tcPr>
            <w:tcW w:w="2682" w:type="pct"/>
            <w:shd w:val="clear" w:color="auto" w:fill="F4F4F8"/>
          </w:tcPr>
          <w:p w14:paraId="38C471E8" w14:textId="77777777" w:rsidR="001238A3" w:rsidRPr="00E52976" w:rsidDel="00C87365"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Qualification Bids Submission Deadline + next Business Day (the "</w:t>
            </w:r>
            <w:r w:rsidRPr="00E52976">
              <w:rPr>
                <w:b/>
                <w:bCs/>
                <w:sz w:val="24"/>
                <w:szCs w:val="24"/>
              </w:rPr>
              <w:t>Opening Date</w:t>
            </w:r>
            <w:r w:rsidRPr="00E52976">
              <w:rPr>
                <w:sz w:val="24"/>
                <w:szCs w:val="24"/>
              </w:rPr>
              <w:t>")</w:t>
            </w:r>
          </w:p>
        </w:tc>
      </w:tr>
      <w:tr w:rsidR="001238A3" w:rsidRPr="00DB6152" w14:paraId="1C891005"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7317517A" w14:textId="77777777" w:rsidR="001238A3" w:rsidRPr="00E52976" w:rsidRDefault="001238A3" w:rsidP="00DB6152">
            <w:pPr>
              <w:autoSpaceDE w:val="0"/>
              <w:autoSpaceDN w:val="0"/>
              <w:adjustRightInd w:val="0"/>
              <w:spacing w:before="60" w:after="60"/>
              <w:jc w:val="both"/>
              <w:rPr>
                <w:rFonts w:eastAsia="Consolas" w:cs="Garamond"/>
                <w:b w:val="0"/>
                <w:sz w:val="24"/>
                <w:szCs w:val="24"/>
                <w:lang w:eastAsia="en-CA"/>
              </w:rPr>
            </w:pPr>
            <w:r w:rsidRPr="00E52976">
              <w:rPr>
                <w:rFonts w:eastAsia="Consolas" w:cs="Garamond"/>
                <w:sz w:val="24"/>
                <w:szCs w:val="24"/>
                <w:lang w:eastAsia="en-CA"/>
              </w:rPr>
              <w:t>Qualification Bids Evaluation Deadline</w:t>
            </w:r>
          </w:p>
        </w:tc>
        <w:tc>
          <w:tcPr>
            <w:tcW w:w="2682" w:type="pct"/>
            <w:shd w:val="clear" w:color="auto" w:fill="F4F4F8"/>
          </w:tcPr>
          <w:p w14:paraId="609DB080"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bCs/>
                <w:sz w:val="24"/>
                <w:szCs w:val="24"/>
                <w:lang w:eastAsia="en-CA"/>
              </w:rPr>
              <w:t>Opening Date + 30 days</w:t>
            </w:r>
          </w:p>
        </w:tc>
      </w:tr>
      <w:tr w:rsidR="001238A3" w:rsidRPr="00DB6152" w14:paraId="3CC60D60"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1384A69" w14:textId="77777777" w:rsidR="001238A3" w:rsidRPr="00E52976" w:rsidRDefault="001238A3" w:rsidP="00DB6152">
            <w:pPr>
              <w:autoSpaceDE w:val="0"/>
              <w:autoSpaceDN w:val="0"/>
              <w:adjustRightInd w:val="0"/>
              <w:spacing w:before="60" w:after="60"/>
              <w:jc w:val="both"/>
              <w:rPr>
                <w:rFonts w:eastAsia="Consolas"/>
                <w:b w:val="0"/>
                <w:sz w:val="24"/>
                <w:szCs w:val="24"/>
              </w:rPr>
            </w:pPr>
            <w:r w:rsidRPr="00E52976">
              <w:rPr>
                <w:rFonts w:eastAsia="Consolas" w:cs="Garamond"/>
                <w:sz w:val="24"/>
                <w:szCs w:val="24"/>
              </w:rPr>
              <w:t>Publication of the Qualification List</w:t>
            </w:r>
          </w:p>
        </w:tc>
        <w:tc>
          <w:tcPr>
            <w:tcW w:w="2682" w:type="pct"/>
            <w:shd w:val="clear" w:color="auto" w:fill="F4F4F8"/>
          </w:tcPr>
          <w:p w14:paraId="778B79A1"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rFonts w:eastAsia="Consolas" w:cs="Garamond"/>
                <w:sz w:val="24"/>
                <w:szCs w:val="24"/>
                <w:lang w:eastAsia="en-CA"/>
              </w:rPr>
              <w:t>Qualification Bids Evaluation Deadline</w:t>
            </w:r>
            <w:r w:rsidRPr="00E52976">
              <w:rPr>
                <w:sz w:val="24"/>
                <w:szCs w:val="24"/>
              </w:rPr>
              <w:t xml:space="preserve"> + 5 Business Days (the "</w:t>
            </w:r>
            <w:r w:rsidRPr="00E52976">
              <w:rPr>
                <w:b/>
                <w:bCs/>
                <w:sz w:val="24"/>
                <w:szCs w:val="24"/>
              </w:rPr>
              <w:t>Qualification List Date</w:t>
            </w:r>
            <w:r w:rsidRPr="00E52976">
              <w:rPr>
                <w:sz w:val="24"/>
                <w:szCs w:val="24"/>
              </w:rPr>
              <w:t>")</w:t>
            </w:r>
          </w:p>
        </w:tc>
      </w:tr>
      <w:tr w:rsidR="001238A3" w:rsidRPr="00DB6152" w14:paraId="05CA298E"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4FBE755" w14:textId="77777777" w:rsidR="001238A3" w:rsidRPr="00E52976" w:rsidRDefault="001238A3" w:rsidP="00DB6152">
            <w:pPr>
              <w:autoSpaceDE w:val="0"/>
              <w:autoSpaceDN w:val="0"/>
              <w:adjustRightInd w:val="0"/>
              <w:spacing w:before="60" w:after="60"/>
              <w:jc w:val="both"/>
              <w:rPr>
                <w:rFonts w:eastAsia="Consolas" w:cs="Garamond"/>
                <w:b w:val="0"/>
                <w:sz w:val="24"/>
                <w:szCs w:val="24"/>
              </w:rPr>
            </w:pPr>
            <w:r w:rsidRPr="00E52976">
              <w:rPr>
                <w:rFonts w:eastAsia="Consolas" w:cs="Garamond"/>
                <w:sz w:val="24"/>
                <w:szCs w:val="24"/>
              </w:rPr>
              <w:t>Submission of Confidentiality Undertakings by</w:t>
            </w:r>
            <w:r w:rsidRPr="00E52976">
              <w:rPr>
                <w:sz w:val="24"/>
                <w:szCs w:val="24"/>
              </w:rPr>
              <w:t xml:space="preserve"> </w:t>
            </w:r>
            <w:r w:rsidRPr="00E52976">
              <w:rPr>
                <w:rFonts w:eastAsia="Consolas" w:cs="Garamond"/>
                <w:sz w:val="24"/>
                <w:szCs w:val="24"/>
              </w:rPr>
              <w:t>qualified Candidates</w:t>
            </w:r>
          </w:p>
        </w:tc>
        <w:tc>
          <w:tcPr>
            <w:tcW w:w="2682" w:type="pct"/>
            <w:shd w:val="clear" w:color="auto" w:fill="F4F4F8"/>
          </w:tcPr>
          <w:p w14:paraId="1EE657FC"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Qualification List Date + 7 Business Days</w:t>
            </w:r>
          </w:p>
        </w:tc>
      </w:tr>
      <w:tr w:rsidR="001238A3" w:rsidRPr="00DB6152" w14:paraId="7FC0A562"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37A8D93E" w14:textId="77777777" w:rsidR="001238A3" w:rsidRPr="00E52976" w:rsidRDefault="001238A3" w:rsidP="00DB6152">
            <w:pPr>
              <w:autoSpaceDE w:val="0"/>
              <w:autoSpaceDN w:val="0"/>
              <w:adjustRightInd w:val="0"/>
              <w:spacing w:before="60" w:after="60"/>
              <w:jc w:val="both"/>
              <w:rPr>
                <w:rFonts w:eastAsia="Consolas" w:cs="Garamond"/>
                <w:sz w:val="24"/>
                <w:szCs w:val="24"/>
              </w:rPr>
            </w:pPr>
            <w:r w:rsidRPr="00E52976">
              <w:rPr>
                <w:rFonts w:eastAsia="Consolas" w:cs="Garamond"/>
                <w:sz w:val="24"/>
                <w:szCs w:val="24"/>
              </w:rPr>
              <w:t>Preparatory meeting of the Evaluation Commission for the RFP stage</w:t>
            </w:r>
          </w:p>
        </w:tc>
        <w:tc>
          <w:tcPr>
            <w:tcW w:w="2682" w:type="pct"/>
            <w:shd w:val="clear" w:color="auto" w:fill="F4F4F8"/>
          </w:tcPr>
          <w:p w14:paraId="63A30340"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Qualification List Date + 10 Business Days (the "</w:t>
            </w:r>
            <w:r w:rsidRPr="00E52976">
              <w:rPr>
                <w:b/>
                <w:bCs/>
                <w:sz w:val="24"/>
                <w:szCs w:val="24"/>
              </w:rPr>
              <w:t>Preparatory Meeting Date</w:t>
            </w:r>
            <w:r w:rsidRPr="00E52976">
              <w:rPr>
                <w:sz w:val="24"/>
                <w:szCs w:val="24"/>
              </w:rPr>
              <w:t>")</w:t>
            </w:r>
          </w:p>
        </w:tc>
      </w:tr>
      <w:tr w:rsidR="001238A3" w:rsidRPr="00DB6152" w14:paraId="279405A5"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C959977" w14:textId="77777777" w:rsidR="001238A3" w:rsidRPr="00E52976" w:rsidRDefault="001238A3" w:rsidP="00DB6152">
            <w:pPr>
              <w:autoSpaceDE w:val="0"/>
              <w:autoSpaceDN w:val="0"/>
              <w:adjustRightInd w:val="0"/>
              <w:spacing w:before="60" w:after="60"/>
              <w:jc w:val="both"/>
              <w:rPr>
                <w:rFonts w:eastAsia="Consolas" w:cs="Garamond"/>
                <w:b w:val="0"/>
                <w:bCs/>
                <w:sz w:val="24"/>
                <w:szCs w:val="24"/>
              </w:rPr>
            </w:pPr>
            <w:r w:rsidRPr="00E52976">
              <w:rPr>
                <w:bCs/>
                <w:sz w:val="24"/>
                <w:szCs w:val="24"/>
              </w:rPr>
              <w:t>Open pre-bid meetings</w:t>
            </w:r>
          </w:p>
        </w:tc>
        <w:tc>
          <w:tcPr>
            <w:tcW w:w="2682" w:type="pct"/>
            <w:shd w:val="clear" w:color="auto" w:fill="F4F4F8"/>
          </w:tcPr>
          <w:p w14:paraId="322D1D42"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bCs/>
                <w:sz w:val="24"/>
                <w:szCs w:val="24"/>
              </w:rPr>
            </w:pPr>
            <w:r w:rsidRPr="00E52976">
              <w:rPr>
                <w:bCs/>
                <w:sz w:val="24"/>
                <w:szCs w:val="24"/>
              </w:rPr>
              <w:t>First meeting: Preparatory Meeting Date + 12 Business Days</w:t>
            </w:r>
          </w:p>
          <w:p w14:paraId="07C83B35" w14:textId="313E49C6"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Subsequent meetings: as per indicative non-binding schedule to be shared with all qualified Candidates separately</w:t>
            </w:r>
          </w:p>
        </w:tc>
      </w:tr>
      <w:tr w:rsidR="001238A3" w:rsidRPr="00DB6152" w14:paraId="6691D035"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74A956EA" w14:textId="77777777" w:rsidR="001238A3" w:rsidRPr="00E52976" w:rsidRDefault="001238A3" w:rsidP="00DB6152">
            <w:pPr>
              <w:autoSpaceDE w:val="0"/>
              <w:autoSpaceDN w:val="0"/>
              <w:adjustRightInd w:val="0"/>
              <w:spacing w:before="60" w:after="60"/>
              <w:jc w:val="both"/>
              <w:rPr>
                <w:rFonts w:eastAsia="Consolas" w:cs="Garamond"/>
                <w:b w:val="0"/>
                <w:sz w:val="24"/>
                <w:szCs w:val="24"/>
              </w:rPr>
            </w:pPr>
            <w:r w:rsidRPr="00E52976">
              <w:rPr>
                <w:bCs/>
                <w:sz w:val="24"/>
                <w:szCs w:val="24"/>
              </w:rPr>
              <w:t>Approval of the RFP</w:t>
            </w:r>
          </w:p>
        </w:tc>
        <w:tc>
          <w:tcPr>
            <w:tcW w:w="2682" w:type="pct"/>
            <w:shd w:val="clear" w:color="auto" w:fill="F4F4F8"/>
          </w:tcPr>
          <w:p w14:paraId="1F785641"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bCs/>
                <w:sz w:val="24"/>
                <w:szCs w:val="24"/>
              </w:rPr>
            </w:pPr>
            <w:r w:rsidRPr="00E52976">
              <w:rPr>
                <w:bCs/>
                <w:sz w:val="24"/>
                <w:szCs w:val="24"/>
              </w:rPr>
              <w:t>Preparatory Meeting Date + 55 Business Days (the "</w:t>
            </w:r>
            <w:r w:rsidRPr="00E52976">
              <w:rPr>
                <w:b/>
                <w:sz w:val="24"/>
                <w:szCs w:val="24"/>
              </w:rPr>
              <w:t>RFP Approval Date</w:t>
            </w:r>
            <w:r w:rsidRPr="00E52976">
              <w:rPr>
                <w:bCs/>
                <w:sz w:val="24"/>
                <w:szCs w:val="24"/>
              </w:rPr>
              <w:t>")</w:t>
            </w:r>
          </w:p>
        </w:tc>
      </w:tr>
      <w:tr w:rsidR="001238A3" w:rsidRPr="00DB6152" w14:paraId="3D8718AD"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02ED5DDF" w14:textId="77777777" w:rsidR="001238A3" w:rsidRPr="00E52976" w:rsidDel="005E7DA5" w:rsidRDefault="001238A3" w:rsidP="00DB6152">
            <w:pPr>
              <w:autoSpaceDE w:val="0"/>
              <w:autoSpaceDN w:val="0"/>
              <w:adjustRightInd w:val="0"/>
              <w:spacing w:before="60" w:after="60"/>
              <w:jc w:val="both"/>
              <w:rPr>
                <w:b w:val="0"/>
                <w:sz w:val="24"/>
                <w:szCs w:val="24"/>
              </w:rPr>
            </w:pPr>
            <w:r w:rsidRPr="00E52976">
              <w:rPr>
                <w:sz w:val="24"/>
                <w:szCs w:val="24"/>
              </w:rPr>
              <w:t>Publication of the RFP</w:t>
            </w:r>
          </w:p>
        </w:tc>
        <w:tc>
          <w:tcPr>
            <w:tcW w:w="2682" w:type="pct"/>
            <w:shd w:val="clear" w:color="auto" w:fill="F4F4F8"/>
          </w:tcPr>
          <w:p w14:paraId="6736D49A" w14:textId="77777777" w:rsidR="001238A3" w:rsidRPr="00E52976" w:rsidRDefault="001238A3"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bCs/>
                <w:sz w:val="24"/>
                <w:szCs w:val="24"/>
              </w:rPr>
            </w:pPr>
            <w:r w:rsidRPr="00E52976">
              <w:rPr>
                <w:bCs/>
                <w:sz w:val="24"/>
                <w:szCs w:val="24"/>
              </w:rPr>
              <w:t>RFP Approval Date + 2 Business Days</w:t>
            </w:r>
          </w:p>
        </w:tc>
      </w:tr>
    </w:tbl>
    <w:p w14:paraId="02CA7194" w14:textId="77777777" w:rsidR="001238A3" w:rsidRPr="00E52976" w:rsidRDefault="001238A3" w:rsidP="00E52976">
      <w:pPr>
        <w:spacing w:before="120" w:after="120"/>
        <w:jc w:val="both"/>
        <w:rPr>
          <w:sz w:val="24"/>
          <w:szCs w:val="24"/>
        </w:rPr>
      </w:pPr>
      <w:r w:rsidRPr="00E52976">
        <w:rPr>
          <w:i/>
          <w:sz w:val="24"/>
          <w:szCs w:val="24"/>
        </w:rPr>
        <w:t xml:space="preserve">This Estimated Schedule is indicative and is presented for the purposes of the RFQ stage only. The estimated timetable for the RFP stage will be presented in the Request for Proposal intended for the Qualified Applicants. </w:t>
      </w:r>
      <w:r w:rsidRPr="00E52976">
        <w:rPr>
          <w:sz w:val="24"/>
          <w:szCs w:val="24"/>
        </w:rPr>
        <w:br w:type="page"/>
      </w:r>
    </w:p>
    <w:p w14:paraId="2B73EE3E" w14:textId="77777777" w:rsidR="001238A3" w:rsidRPr="00E52976" w:rsidRDefault="001238A3" w:rsidP="00E52976">
      <w:pPr>
        <w:pStyle w:val="Heading4"/>
        <w:numPr>
          <w:ilvl w:val="0"/>
          <w:numId w:val="32"/>
        </w:numPr>
        <w:spacing w:before="120" w:after="120"/>
        <w:ind w:left="360"/>
        <w:jc w:val="both"/>
        <w:rPr>
          <w:sz w:val="24"/>
        </w:rPr>
      </w:pPr>
      <w:bookmarkStart w:id="225" w:name="_Ref146294782"/>
      <w:bookmarkStart w:id="226" w:name="_Toc151655264"/>
      <w:bookmarkStart w:id="227" w:name="_Toc146536299"/>
      <w:r w:rsidRPr="00E52976">
        <w:rPr>
          <w:sz w:val="24"/>
        </w:rPr>
        <w:t>KEY PROVISIONS OF THE PROJECT</w:t>
      </w:r>
      <w:bookmarkEnd w:id="225"/>
      <w:bookmarkEnd w:id="226"/>
      <w:bookmarkEnd w:id="227"/>
    </w:p>
    <w:p w14:paraId="19879233" w14:textId="77777777" w:rsidR="001238A3" w:rsidRPr="00E52976" w:rsidRDefault="001238A3" w:rsidP="00E52976">
      <w:pPr>
        <w:spacing w:before="120" w:after="120" w:line="259" w:lineRule="auto"/>
        <w:jc w:val="both"/>
        <w:rPr>
          <w:sz w:val="24"/>
          <w:szCs w:val="24"/>
        </w:rPr>
      </w:pPr>
      <w:r w:rsidRPr="00E52976">
        <w:rPr>
          <w:sz w:val="24"/>
          <w:szCs w:val="24"/>
        </w:rPr>
        <w:t xml:space="preserve">The information provided below reflects the key provisions (elements) of the Project and shall supplement the contents of the Request for Qualification. The description of the key provisions (elements) of the Project is prepared based on the business case for the Project developed in accordance with the Applicable Law. </w:t>
      </w:r>
    </w:p>
    <w:p w14:paraId="01007890" w14:textId="77777777" w:rsidR="001238A3" w:rsidRPr="00E52976" w:rsidRDefault="001238A3" w:rsidP="00E52976">
      <w:pPr>
        <w:spacing w:before="120" w:after="120" w:line="259" w:lineRule="auto"/>
        <w:jc w:val="both"/>
        <w:rPr>
          <w:b/>
          <w:sz w:val="24"/>
          <w:szCs w:val="24"/>
        </w:rPr>
      </w:pPr>
      <w:r w:rsidRPr="00E52976">
        <w:rPr>
          <w:b/>
          <w:sz w:val="24"/>
          <w:szCs w:val="24"/>
        </w:rPr>
        <w:t>1.</w:t>
      </w:r>
      <w:r w:rsidRPr="00E52976">
        <w:rPr>
          <w:b/>
          <w:sz w:val="24"/>
          <w:szCs w:val="24"/>
        </w:rPr>
        <w:tab/>
        <w:t>INTRODUCTION</w:t>
      </w:r>
    </w:p>
    <w:p w14:paraId="0A1DCB1D" w14:textId="5C24B748" w:rsidR="001238A3" w:rsidRPr="00E52976" w:rsidRDefault="001238A3" w:rsidP="00E52976">
      <w:pPr>
        <w:spacing w:before="120" w:after="120" w:line="259" w:lineRule="auto"/>
        <w:jc w:val="both"/>
        <w:rPr>
          <w:sz w:val="24"/>
          <w:szCs w:val="24"/>
        </w:rPr>
      </w:pPr>
      <w:r w:rsidRPr="00E52976">
        <w:rPr>
          <w:sz w:val="24"/>
          <w:szCs w:val="24"/>
        </w:rPr>
        <w:t>The Government of Armenia (GoA) represented by the Ministry of Internal Affairs aims to conclude a PPP agreement on issuing new Biometric Passports (Passports) and Electronic Identity Cards (ID cards). The PPP contract will be signed for 11 years between the appointed body by the Ministry of Internal Affairs (Contracting Authority) and the winner of the Selection Procedure (Private Partner / Service Provider).</w:t>
      </w:r>
    </w:p>
    <w:p w14:paraId="3405BDC0" w14:textId="77777777" w:rsidR="001238A3" w:rsidRPr="00E52976" w:rsidRDefault="001238A3" w:rsidP="00E52976">
      <w:pPr>
        <w:spacing w:before="120" w:after="120" w:line="259" w:lineRule="auto"/>
        <w:jc w:val="both"/>
        <w:rPr>
          <w:b/>
          <w:sz w:val="24"/>
          <w:szCs w:val="24"/>
        </w:rPr>
      </w:pPr>
      <w:r w:rsidRPr="00E52976">
        <w:rPr>
          <w:b/>
          <w:sz w:val="24"/>
          <w:szCs w:val="24"/>
        </w:rPr>
        <w:t>2.</w:t>
      </w:r>
      <w:r w:rsidRPr="00E52976">
        <w:rPr>
          <w:b/>
          <w:sz w:val="24"/>
          <w:szCs w:val="24"/>
        </w:rPr>
        <w:tab/>
        <w:t>PROJECT OVERVIEW</w:t>
      </w:r>
    </w:p>
    <w:p w14:paraId="5B4D4627" w14:textId="77777777" w:rsidR="001238A3" w:rsidRPr="00E52976" w:rsidRDefault="001238A3" w:rsidP="00E52976">
      <w:pPr>
        <w:spacing w:before="120" w:after="120" w:line="259" w:lineRule="auto"/>
        <w:jc w:val="both"/>
        <w:rPr>
          <w:b/>
          <w:sz w:val="24"/>
          <w:szCs w:val="24"/>
        </w:rPr>
      </w:pPr>
      <w:r w:rsidRPr="00E52976">
        <w:rPr>
          <w:b/>
          <w:sz w:val="24"/>
          <w:szCs w:val="24"/>
        </w:rPr>
        <w:t>2.1.</w:t>
      </w:r>
      <w:r w:rsidRPr="00E52976">
        <w:rPr>
          <w:b/>
          <w:sz w:val="24"/>
          <w:szCs w:val="24"/>
        </w:rPr>
        <w:tab/>
        <w:t>Goals and objectives</w:t>
      </w:r>
    </w:p>
    <w:p w14:paraId="3E892EBB" w14:textId="77777777" w:rsidR="001238A3" w:rsidRPr="00E52976" w:rsidRDefault="001238A3" w:rsidP="00E52976">
      <w:pPr>
        <w:spacing w:before="120" w:after="120" w:line="259" w:lineRule="auto"/>
        <w:jc w:val="both"/>
        <w:rPr>
          <w:sz w:val="24"/>
          <w:szCs w:val="24"/>
        </w:rPr>
      </w:pPr>
      <w:r w:rsidRPr="00E52976">
        <w:rPr>
          <w:sz w:val="24"/>
          <w:szCs w:val="24"/>
        </w:rPr>
        <w:t>The main goal of the Project is to support Armenia's digital transformation via facilitating the establishment of long-term public-private partnership for issuance and distribution of biometric passports and ID cards. Key objectives are focused on the following aspects:</w:t>
      </w:r>
    </w:p>
    <w:p w14:paraId="2FD294F3" w14:textId="77777777" w:rsidR="001238A3" w:rsidRPr="00E52976" w:rsidRDefault="001238A3" w:rsidP="00E52976">
      <w:pPr>
        <w:spacing w:before="120" w:after="120" w:line="259" w:lineRule="auto"/>
        <w:jc w:val="both"/>
        <w:rPr>
          <w:sz w:val="24"/>
          <w:szCs w:val="24"/>
        </w:rPr>
      </w:pPr>
      <w:r w:rsidRPr="00E52976">
        <w:rPr>
          <w:sz w:val="24"/>
          <w:szCs w:val="24"/>
        </w:rPr>
        <w:t>1.</w:t>
      </w:r>
      <w:r w:rsidRPr="00E52976">
        <w:rPr>
          <w:sz w:val="24"/>
          <w:szCs w:val="24"/>
        </w:rPr>
        <w:tab/>
        <w:t>Set new world class standards for the citizen experience and service quality, including reducing waiting time, lead time to issue travel and identity documents, setting new customer service standards in service stations as well as upgrading physical conditions of the facilities to the best international standards.</w:t>
      </w:r>
    </w:p>
    <w:p w14:paraId="3CA90006" w14:textId="77777777" w:rsidR="001238A3" w:rsidRPr="00E52976" w:rsidRDefault="001238A3" w:rsidP="00E52976">
      <w:pPr>
        <w:spacing w:before="120" w:after="120" w:line="259" w:lineRule="auto"/>
        <w:jc w:val="both"/>
        <w:rPr>
          <w:sz w:val="24"/>
          <w:szCs w:val="24"/>
        </w:rPr>
      </w:pPr>
      <w:r w:rsidRPr="00E52976">
        <w:rPr>
          <w:sz w:val="24"/>
          <w:szCs w:val="24"/>
        </w:rPr>
        <w:t>2.</w:t>
      </w:r>
      <w:r w:rsidRPr="00E52976">
        <w:rPr>
          <w:sz w:val="24"/>
          <w:szCs w:val="24"/>
        </w:rPr>
        <w:tab/>
        <w:t>Increase uptake and usage of secure and global standards compliant travel and identity documents, enabling development of digital society in Armenia, incl. increased uptake of advances eServices and other automation opportunities (e.g., identity verification for voting, automated border crossing, etc.).</w:t>
      </w:r>
    </w:p>
    <w:p w14:paraId="3A72C68A" w14:textId="77777777" w:rsidR="001238A3" w:rsidRPr="00E52976" w:rsidRDefault="001238A3" w:rsidP="00E52976">
      <w:pPr>
        <w:spacing w:before="120" w:after="120" w:line="259" w:lineRule="auto"/>
        <w:jc w:val="both"/>
        <w:rPr>
          <w:sz w:val="24"/>
          <w:szCs w:val="24"/>
        </w:rPr>
      </w:pPr>
      <w:r w:rsidRPr="00E52976">
        <w:rPr>
          <w:sz w:val="24"/>
          <w:szCs w:val="24"/>
        </w:rPr>
        <w:t>3.</w:t>
      </w:r>
      <w:r w:rsidRPr="00E52976">
        <w:rPr>
          <w:sz w:val="24"/>
          <w:szCs w:val="24"/>
        </w:rPr>
        <w:tab/>
        <w:t>Replace outdated IT infrastructure to improve process security, efficiency and manage operational risks related to legacy solutions as well as adopting innovative solutions by continuously aligning it with industry best standards.</w:t>
      </w:r>
    </w:p>
    <w:p w14:paraId="6037663C" w14:textId="77777777" w:rsidR="001238A3" w:rsidRPr="00E52976" w:rsidRDefault="001238A3" w:rsidP="00E52976">
      <w:pPr>
        <w:spacing w:before="120" w:after="120" w:line="259" w:lineRule="auto"/>
        <w:jc w:val="both"/>
        <w:rPr>
          <w:b/>
          <w:sz w:val="24"/>
          <w:szCs w:val="24"/>
        </w:rPr>
      </w:pPr>
      <w:r w:rsidRPr="00E52976">
        <w:rPr>
          <w:b/>
          <w:sz w:val="24"/>
          <w:szCs w:val="24"/>
        </w:rPr>
        <w:t>2.2.</w:t>
      </w:r>
      <w:r w:rsidRPr="00E52976">
        <w:rPr>
          <w:b/>
          <w:sz w:val="24"/>
          <w:szCs w:val="24"/>
        </w:rPr>
        <w:tab/>
        <w:t>Scope of the Project and envisaged operating model</w:t>
      </w:r>
    </w:p>
    <w:p w14:paraId="4859FE4A" w14:textId="079831F5" w:rsidR="001238A3" w:rsidRPr="00E52976" w:rsidRDefault="001238A3" w:rsidP="00E52976">
      <w:pPr>
        <w:spacing w:before="120" w:after="120" w:line="259" w:lineRule="auto"/>
        <w:jc w:val="both"/>
        <w:rPr>
          <w:sz w:val="24"/>
          <w:szCs w:val="24"/>
        </w:rPr>
      </w:pPr>
      <w:r w:rsidRPr="00E52976">
        <w:rPr>
          <w:sz w:val="24"/>
          <w:szCs w:val="24"/>
        </w:rPr>
        <w:t xml:space="preserve">The object of the Selection Procedure is the managed end-to-end services for supplying the citizens with secured identity and travel documents. The PPP contract will be signed for 11 years between the appointed body by the Ministry of Internal Affairs (Contracting Authority) and the winner of the Selection Procedure (the Service Provider). </w:t>
      </w:r>
    </w:p>
    <w:p w14:paraId="3F7D2557" w14:textId="77777777" w:rsidR="001238A3" w:rsidRPr="00E52976" w:rsidRDefault="001238A3" w:rsidP="00E52976">
      <w:pPr>
        <w:spacing w:before="120" w:after="120" w:line="259" w:lineRule="auto"/>
        <w:jc w:val="both"/>
        <w:rPr>
          <w:sz w:val="24"/>
          <w:szCs w:val="24"/>
        </w:rPr>
      </w:pPr>
      <w:r w:rsidRPr="00E52976">
        <w:rPr>
          <w:sz w:val="24"/>
          <w:szCs w:val="24"/>
        </w:rPr>
        <w:t xml:space="preserve">The scope of the contract includes end-to-end managed services in relation to issuance of Passports and ID cards, including but not limited to: </w:t>
      </w:r>
    </w:p>
    <w:p w14:paraId="3F0E46E2" w14:textId="77777777" w:rsidR="001238A3" w:rsidRPr="00E52976" w:rsidRDefault="001238A3" w:rsidP="00E52976">
      <w:pPr>
        <w:spacing w:before="120" w:after="120" w:line="259" w:lineRule="auto"/>
        <w:jc w:val="both"/>
        <w:rPr>
          <w:sz w:val="24"/>
          <w:szCs w:val="24"/>
        </w:rPr>
      </w:pPr>
      <w:r w:rsidRPr="00E52976">
        <w:rPr>
          <w:sz w:val="24"/>
          <w:szCs w:val="24"/>
        </w:rPr>
        <w:t>1.</w:t>
      </w:r>
      <w:r w:rsidRPr="00E52976">
        <w:rPr>
          <w:sz w:val="24"/>
          <w:szCs w:val="24"/>
        </w:rPr>
        <w:tab/>
        <w:t>Design, implementation, operations and maintained (O&amp;M) of the physical infrastructure</w:t>
      </w:r>
    </w:p>
    <w:p w14:paraId="21C2227F" w14:textId="77777777" w:rsidR="001238A3" w:rsidRPr="00E52976" w:rsidRDefault="001238A3" w:rsidP="00E52976">
      <w:pPr>
        <w:spacing w:before="120" w:after="120" w:line="259" w:lineRule="auto"/>
        <w:jc w:val="both"/>
        <w:rPr>
          <w:sz w:val="24"/>
          <w:szCs w:val="24"/>
        </w:rPr>
      </w:pPr>
      <w:r w:rsidRPr="00E52976">
        <w:rPr>
          <w:sz w:val="24"/>
          <w:szCs w:val="24"/>
        </w:rPr>
        <w:t>2.</w:t>
      </w:r>
      <w:r w:rsidRPr="00E52976">
        <w:rPr>
          <w:sz w:val="24"/>
          <w:szCs w:val="24"/>
        </w:rPr>
        <w:tab/>
        <w:t xml:space="preserve">Design, implementation, and O&amp;M of integrated Identity and Document Management Information System (IDMIS), including all hardware, software, and equipment necessary to provide citizens with travel and identity documents from booking an appointment to document delivery to citizen. </w:t>
      </w:r>
    </w:p>
    <w:p w14:paraId="2FB2262C" w14:textId="77777777" w:rsidR="001238A3" w:rsidRPr="00E52976" w:rsidRDefault="001238A3" w:rsidP="00E52976">
      <w:pPr>
        <w:spacing w:before="120" w:after="120" w:line="259" w:lineRule="auto"/>
        <w:jc w:val="both"/>
        <w:rPr>
          <w:sz w:val="24"/>
          <w:szCs w:val="24"/>
        </w:rPr>
      </w:pPr>
      <w:r w:rsidRPr="00E52976">
        <w:rPr>
          <w:sz w:val="24"/>
          <w:szCs w:val="24"/>
        </w:rPr>
        <w:t>3.</w:t>
      </w:r>
      <w:r w:rsidRPr="00E52976">
        <w:rPr>
          <w:sz w:val="24"/>
          <w:szCs w:val="24"/>
        </w:rPr>
        <w:tab/>
        <w:t>Design and delivery of enrolment operations (end-to-end front office customer service operations from pre-enrolment to document issuance (delivery) to citizen, incl. all the necessary resources and supporting processes).</w:t>
      </w:r>
    </w:p>
    <w:p w14:paraId="606F3D20" w14:textId="77777777" w:rsidR="001238A3" w:rsidRPr="00E52976" w:rsidRDefault="001238A3" w:rsidP="00E52976">
      <w:pPr>
        <w:spacing w:before="120" w:after="120" w:line="259" w:lineRule="auto"/>
        <w:jc w:val="both"/>
        <w:rPr>
          <w:sz w:val="24"/>
          <w:szCs w:val="24"/>
        </w:rPr>
      </w:pPr>
      <w:r w:rsidRPr="00E52976">
        <w:rPr>
          <w:sz w:val="24"/>
          <w:szCs w:val="24"/>
        </w:rPr>
        <w:t>4.</w:t>
      </w:r>
      <w:r w:rsidRPr="00E52976">
        <w:rPr>
          <w:sz w:val="24"/>
          <w:szCs w:val="24"/>
        </w:rPr>
        <w:tab/>
        <w:t>Design and delivery of personalization operations (end-to-end service from personalization request to document delivery to citizen, incl. all the necessary resources supporting processes).</w:t>
      </w:r>
    </w:p>
    <w:p w14:paraId="2688D7FB" w14:textId="77777777" w:rsidR="001238A3" w:rsidRPr="00E52976" w:rsidRDefault="001238A3" w:rsidP="00E52976">
      <w:pPr>
        <w:spacing w:before="120" w:after="120" w:line="259" w:lineRule="auto"/>
        <w:jc w:val="both"/>
        <w:rPr>
          <w:sz w:val="24"/>
          <w:szCs w:val="24"/>
        </w:rPr>
      </w:pPr>
      <w:r w:rsidRPr="00E52976">
        <w:rPr>
          <w:sz w:val="24"/>
          <w:szCs w:val="24"/>
        </w:rPr>
        <w:t>5.</w:t>
      </w:r>
      <w:r w:rsidRPr="00E52976">
        <w:rPr>
          <w:sz w:val="24"/>
          <w:szCs w:val="24"/>
        </w:rPr>
        <w:tab/>
        <w:t>Design, production, and supply (logistics) operations of travel and identity document blanks.</w:t>
      </w:r>
    </w:p>
    <w:p w14:paraId="6AD28C7A" w14:textId="77777777" w:rsidR="001238A3" w:rsidRPr="00E52976" w:rsidRDefault="001238A3" w:rsidP="00E52976">
      <w:pPr>
        <w:spacing w:before="120" w:after="120" w:line="259" w:lineRule="auto"/>
        <w:jc w:val="both"/>
        <w:rPr>
          <w:b/>
          <w:sz w:val="24"/>
          <w:szCs w:val="24"/>
        </w:rPr>
      </w:pPr>
      <w:r w:rsidRPr="00E52976">
        <w:rPr>
          <w:b/>
          <w:sz w:val="24"/>
          <w:szCs w:val="24"/>
        </w:rPr>
        <w:t>3.</w:t>
      </w:r>
      <w:r w:rsidRPr="00E52976">
        <w:rPr>
          <w:b/>
          <w:sz w:val="24"/>
          <w:szCs w:val="24"/>
        </w:rPr>
        <w:tab/>
        <w:t>BUSINESS MODEL</w:t>
      </w:r>
    </w:p>
    <w:p w14:paraId="2A640B6C" w14:textId="77777777" w:rsidR="001238A3" w:rsidRPr="00E52976" w:rsidRDefault="001238A3" w:rsidP="00E52976">
      <w:pPr>
        <w:spacing w:before="120" w:after="120" w:line="259" w:lineRule="auto"/>
        <w:jc w:val="both"/>
        <w:rPr>
          <w:b/>
          <w:sz w:val="24"/>
          <w:szCs w:val="24"/>
        </w:rPr>
      </w:pPr>
      <w:r w:rsidRPr="00E52976">
        <w:rPr>
          <w:b/>
          <w:sz w:val="24"/>
          <w:szCs w:val="24"/>
        </w:rPr>
        <w:t>3.1.</w:t>
      </w:r>
      <w:r w:rsidRPr="00E52976">
        <w:rPr>
          <w:b/>
          <w:sz w:val="24"/>
          <w:szCs w:val="24"/>
        </w:rPr>
        <w:tab/>
        <w:t xml:space="preserve">Organisational setup </w:t>
      </w:r>
    </w:p>
    <w:p w14:paraId="5B1705AD" w14:textId="77777777" w:rsidR="001238A3" w:rsidRPr="00E52976" w:rsidRDefault="001238A3" w:rsidP="00E52976">
      <w:pPr>
        <w:spacing w:before="120" w:after="120" w:line="259" w:lineRule="auto"/>
        <w:jc w:val="both"/>
        <w:rPr>
          <w:sz w:val="24"/>
          <w:szCs w:val="24"/>
        </w:rPr>
      </w:pPr>
      <w:r w:rsidRPr="00E52976">
        <w:rPr>
          <w:sz w:val="24"/>
          <w:szCs w:val="24"/>
        </w:rPr>
        <w:t>The Selection Procedure and the Project will be organised on a PPP basis, following the requirements of the PPP Law, involving a Private Partner and a Public Partner. The following roles and responsibilities will be assigned during the Project period:</w:t>
      </w:r>
    </w:p>
    <w:p w14:paraId="1D4196B7" w14:textId="77777777" w:rsidR="001238A3" w:rsidRPr="00E52976" w:rsidRDefault="001238A3" w:rsidP="00E52976">
      <w:pPr>
        <w:spacing w:before="120" w:after="120" w:line="259" w:lineRule="auto"/>
        <w:jc w:val="both"/>
        <w:rPr>
          <w:sz w:val="24"/>
          <w:szCs w:val="24"/>
        </w:rPr>
      </w:pPr>
      <w:r w:rsidRPr="00E52976">
        <w:rPr>
          <w:sz w:val="24"/>
          <w:szCs w:val="24"/>
        </w:rPr>
        <w:t>•</w:t>
      </w:r>
      <w:r w:rsidRPr="00E52976">
        <w:rPr>
          <w:sz w:val="24"/>
          <w:szCs w:val="24"/>
        </w:rPr>
        <w:tab/>
        <w:t>Service Provider (Private Partner) – to be selected by organising a Selection Procedure defined in the PPP Law</w:t>
      </w:r>
    </w:p>
    <w:p w14:paraId="783FAE4A" w14:textId="77777777" w:rsidR="001238A3" w:rsidRPr="00E52976" w:rsidRDefault="001238A3" w:rsidP="00E52976">
      <w:pPr>
        <w:spacing w:before="120" w:after="120" w:line="259" w:lineRule="auto"/>
        <w:jc w:val="both"/>
        <w:rPr>
          <w:sz w:val="24"/>
          <w:szCs w:val="24"/>
        </w:rPr>
      </w:pPr>
      <w:r w:rsidRPr="00E52976">
        <w:rPr>
          <w:sz w:val="24"/>
          <w:szCs w:val="24"/>
        </w:rPr>
        <w:t>•</w:t>
      </w:r>
      <w:r w:rsidRPr="00E52976">
        <w:rPr>
          <w:sz w:val="24"/>
          <w:szCs w:val="24"/>
        </w:rPr>
        <w:tab/>
        <w:t>Contracting Authority (Public Partner) – Ministry of Internal Affairs (MIA)</w:t>
      </w:r>
    </w:p>
    <w:p w14:paraId="3E0E357C" w14:textId="77777777" w:rsidR="001238A3" w:rsidRPr="00E52976" w:rsidRDefault="001238A3" w:rsidP="00E52976">
      <w:pPr>
        <w:spacing w:before="120" w:after="120" w:line="259" w:lineRule="auto"/>
        <w:jc w:val="both"/>
        <w:rPr>
          <w:sz w:val="24"/>
          <w:szCs w:val="24"/>
        </w:rPr>
      </w:pPr>
      <w:r w:rsidRPr="00E52976">
        <w:rPr>
          <w:sz w:val="24"/>
          <w:szCs w:val="24"/>
        </w:rPr>
        <w:t>•</w:t>
      </w:r>
      <w:r w:rsidRPr="00E52976">
        <w:rPr>
          <w:sz w:val="24"/>
          <w:szCs w:val="24"/>
        </w:rPr>
        <w:tab/>
        <w:t>Beneficiaries – Migration and Citizenship Service of the MIA and MFA. MFA responsibilities – providing services for the Armenian consulates and embassies in foreign countries and supervising foreign missions</w:t>
      </w:r>
    </w:p>
    <w:p w14:paraId="42269F67" w14:textId="77777777" w:rsidR="001238A3" w:rsidRPr="00E52976" w:rsidRDefault="001238A3" w:rsidP="00E52976">
      <w:pPr>
        <w:spacing w:before="120" w:after="120" w:line="259" w:lineRule="auto"/>
        <w:jc w:val="both"/>
        <w:rPr>
          <w:sz w:val="24"/>
          <w:szCs w:val="24"/>
        </w:rPr>
      </w:pPr>
      <w:r w:rsidRPr="00E52976">
        <w:rPr>
          <w:sz w:val="24"/>
          <w:szCs w:val="24"/>
        </w:rPr>
        <w:t>•</w:t>
      </w:r>
      <w:r w:rsidRPr="00E52976">
        <w:rPr>
          <w:sz w:val="24"/>
          <w:szCs w:val="24"/>
        </w:rPr>
        <w:tab/>
        <w:t>Certification Authority (CA) – to be appointed by the GoA</w:t>
      </w:r>
    </w:p>
    <w:p w14:paraId="5EBE0596" w14:textId="77777777" w:rsidR="001238A3" w:rsidRPr="00E52976" w:rsidRDefault="001238A3" w:rsidP="00E52976">
      <w:pPr>
        <w:spacing w:before="120" w:after="120" w:line="259" w:lineRule="auto"/>
        <w:jc w:val="both"/>
        <w:rPr>
          <w:sz w:val="24"/>
          <w:szCs w:val="24"/>
        </w:rPr>
      </w:pPr>
      <w:r w:rsidRPr="00E52976">
        <w:rPr>
          <w:sz w:val="24"/>
          <w:szCs w:val="24"/>
        </w:rPr>
        <w:t>•</w:t>
      </w:r>
      <w:r w:rsidRPr="00E52976">
        <w:rPr>
          <w:sz w:val="24"/>
          <w:szCs w:val="24"/>
        </w:rPr>
        <w:tab/>
        <w:t>GoA Contract Monitoring Committee will be established to supervise the Project</w:t>
      </w:r>
    </w:p>
    <w:p w14:paraId="3AE93D29" w14:textId="77777777" w:rsidR="001238A3" w:rsidRPr="00E52976" w:rsidRDefault="001238A3" w:rsidP="00E52976">
      <w:pPr>
        <w:spacing w:before="120" w:after="120" w:line="259" w:lineRule="auto"/>
        <w:jc w:val="both"/>
        <w:rPr>
          <w:b/>
          <w:sz w:val="24"/>
          <w:szCs w:val="24"/>
        </w:rPr>
      </w:pPr>
      <w:r w:rsidRPr="00E52976">
        <w:rPr>
          <w:b/>
          <w:sz w:val="24"/>
          <w:szCs w:val="24"/>
        </w:rPr>
        <w:t>3.2.</w:t>
      </w:r>
      <w:r w:rsidRPr="00E52976">
        <w:rPr>
          <w:b/>
          <w:sz w:val="24"/>
          <w:szCs w:val="24"/>
        </w:rPr>
        <w:tab/>
        <w:t>Overview of services</w:t>
      </w:r>
    </w:p>
    <w:p w14:paraId="20DC166D" w14:textId="77777777" w:rsidR="001238A3" w:rsidRPr="00E52976" w:rsidRDefault="001238A3" w:rsidP="00E52976">
      <w:pPr>
        <w:spacing w:before="120" w:after="120" w:line="259" w:lineRule="auto"/>
        <w:jc w:val="both"/>
        <w:rPr>
          <w:sz w:val="24"/>
          <w:szCs w:val="24"/>
        </w:rPr>
      </w:pPr>
      <w:r w:rsidRPr="00E52976">
        <w:rPr>
          <w:sz w:val="24"/>
          <w:szCs w:val="24"/>
        </w:rPr>
        <w:t>It is expected that non-biometric travel and identity documents will be replaced with secure biometric documents upon the implementation of the Project. Additionally, three new types of documents are foreseen to be introduced to the market – Service Passport, Non-Residents, and Foreign Citizens’ ID card.</w:t>
      </w:r>
    </w:p>
    <w:p w14:paraId="365526D8" w14:textId="77777777" w:rsidR="001238A3" w:rsidRPr="00E52976" w:rsidRDefault="001238A3" w:rsidP="00E52976">
      <w:pPr>
        <w:spacing w:before="120" w:after="120" w:line="259" w:lineRule="auto"/>
        <w:jc w:val="both"/>
        <w:rPr>
          <w:sz w:val="24"/>
          <w:szCs w:val="24"/>
        </w:rPr>
      </w:pPr>
      <w:r w:rsidRPr="00E52976">
        <w:rPr>
          <w:sz w:val="24"/>
          <w:szCs w:val="24"/>
        </w:rPr>
        <w:t>The Private Partner is expected to provide the citizens of Armenia and foreigners, where applicable, the following types of services (associated types of documents and the document validity periods are presented in Table A below).</w:t>
      </w:r>
    </w:p>
    <w:p w14:paraId="7BBFFEBD" w14:textId="77777777" w:rsidR="001238A3" w:rsidRPr="00E52976" w:rsidRDefault="001238A3" w:rsidP="00E52976">
      <w:pPr>
        <w:spacing w:before="120" w:after="120" w:line="259" w:lineRule="auto"/>
        <w:jc w:val="both"/>
        <w:rPr>
          <w:b/>
          <w:sz w:val="24"/>
          <w:szCs w:val="24"/>
        </w:rPr>
      </w:pPr>
      <w:r w:rsidRPr="00E52976">
        <w:rPr>
          <w:b/>
          <w:sz w:val="24"/>
          <w:szCs w:val="24"/>
        </w:rPr>
        <w:t>Table A. Types of services and demand estimations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3"/>
        <w:gridCol w:w="4299"/>
        <w:gridCol w:w="1390"/>
        <w:gridCol w:w="1390"/>
        <w:gridCol w:w="1565"/>
      </w:tblGrid>
      <w:tr w:rsidR="001238A3" w:rsidRPr="00DB6152" w14:paraId="7CA25606" w14:textId="77777777" w:rsidTr="00116B9E">
        <w:trPr>
          <w:trHeight w:val="810"/>
          <w:tblHeader/>
        </w:trPr>
        <w:tc>
          <w:tcPr>
            <w:tcW w:w="291" w:type="pct"/>
            <w:shd w:val="clear" w:color="auto" w:fill="808080"/>
            <w:vAlign w:val="center"/>
          </w:tcPr>
          <w:p w14:paraId="0F9C8370" w14:textId="77777777" w:rsidR="001238A3" w:rsidRPr="00E52976" w:rsidRDefault="001238A3" w:rsidP="00E52976">
            <w:pPr>
              <w:spacing w:before="60" w:after="60"/>
              <w:jc w:val="both"/>
              <w:rPr>
                <w:b/>
                <w:color w:val="FFFFFF"/>
                <w:sz w:val="24"/>
                <w:szCs w:val="24"/>
              </w:rPr>
            </w:pPr>
            <w:r w:rsidRPr="00E52976">
              <w:rPr>
                <w:b/>
                <w:color w:val="FFFFFF"/>
                <w:sz w:val="24"/>
                <w:szCs w:val="24"/>
              </w:rPr>
              <w:t>No.</w:t>
            </w:r>
          </w:p>
        </w:tc>
        <w:tc>
          <w:tcPr>
            <w:tcW w:w="2393" w:type="pct"/>
            <w:shd w:val="clear" w:color="auto" w:fill="808080"/>
            <w:vAlign w:val="center"/>
          </w:tcPr>
          <w:p w14:paraId="026B0D06" w14:textId="77777777" w:rsidR="001238A3" w:rsidRPr="00E52976" w:rsidRDefault="001238A3" w:rsidP="00E52976">
            <w:pPr>
              <w:spacing w:before="60" w:after="60"/>
              <w:jc w:val="both"/>
              <w:rPr>
                <w:b/>
                <w:color w:val="FFFFFF"/>
                <w:sz w:val="24"/>
                <w:szCs w:val="24"/>
              </w:rPr>
            </w:pPr>
            <w:r w:rsidRPr="00E52976">
              <w:rPr>
                <w:b/>
                <w:color w:val="FFFFFF"/>
                <w:sz w:val="24"/>
                <w:szCs w:val="24"/>
              </w:rPr>
              <w:t>Type of services</w:t>
            </w:r>
          </w:p>
        </w:tc>
        <w:tc>
          <w:tcPr>
            <w:tcW w:w="646" w:type="pct"/>
            <w:shd w:val="clear" w:color="auto" w:fill="808080"/>
            <w:vAlign w:val="center"/>
          </w:tcPr>
          <w:p w14:paraId="5FDF4E88" w14:textId="77777777" w:rsidR="001238A3" w:rsidRPr="00E52976" w:rsidRDefault="001238A3" w:rsidP="00E52976">
            <w:pPr>
              <w:spacing w:before="60" w:after="60"/>
              <w:jc w:val="both"/>
              <w:rPr>
                <w:b/>
                <w:color w:val="FFFFFF"/>
                <w:sz w:val="24"/>
                <w:szCs w:val="24"/>
              </w:rPr>
            </w:pPr>
            <w:r w:rsidRPr="00E52976">
              <w:rPr>
                <w:b/>
                <w:color w:val="FFFFFF"/>
                <w:sz w:val="24"/>
                <w:szCs w:val="24"/>
              </w:rPr>
              <w:t>Document type</w:t>
            </w:r>
            <w:r w:rsidRPr="00E52976">
              <w:rPr>
                <w:rStyle w:val="FootnoteReference"/>
                <w:b/>
                <w:color w:val="FFFFFF"/>
                <w:sz w:val="24"/>
                <w:szCs w:val="24"/>
              </w:rPr>
              <w:footnoteReference w:id="9"/>
            </w:r>
          </w:p>
        </w:tc>
        <w:tc>
          <w:tcPr>
            <w:tcW w:w="646" w:type="pct"/>
            <w:shd w:val="clear" w:color="auto" w:fill="808080"/>
            <w:vAlign w:val="center"/>
          </w:tcPr>
          <w:p w14:paraId="14D4AFD2" w14:textId="77777777" w:rsidR="001238A3" w:rsidRPr="00E52976" w:rsidRDefault="001238A3" w:rsidP="00E52976">
            <w:pPr>
              <w:spacing w:before="60" w:after="60"/>
              <w:jc w:val="both"/>
              <w:rPr>
                <w:b/>
                <w:color w:val="FFFFFF"/>
                <w:sz w:val="24"/>
                <w:szCs w:val="24"/>
              </w:rPr>
            </w:pPr>
            <w:r w:rsidRPr="00E52976">
              <w:rPr>
                <w:b/>
                <w:color w:val="FFFFFF"/>
                <w:sz w:val="24"/>
                <w:szCs w:val="24"/>
              </w:rPr>
              <w:t>Document validity, years</w:t>
            </w:r>
          </w:p>
        </w:tc>
        <w:tc>
          <w:tcPr>
            <w:tcW w:w="1024" w:type="pct"/>
            <w:shd w:val="clear" w:color="auto" w:fill="808080"/>
            <w:vAlign w:val="center"/>
          </w:tcPr>
          <w:p w14:paraId="3E69D1CC" w14:textId="74C12D96" w:rsidR="001238A3" w:rsidRPr="00E52976" w:rsidRDefault="001238A3" w:rsidP="00E52976">
            <w:pPr>
              <w:spacing w:before="60" w:after="60"/>
              <w:jc w:val="both"/>
              <w:rPr>
                <w:b/>
                <w:color w:val="FFFFFF"/>
                <w:sz w:val="24"/>
                <w:szCs w:val="24"/>
              </w:rPr>
            </w:pPr>
            <w:r w:rsidRPr="00E52976">
              <w:rPr>
                <w:b/>
                <w:color w:val="FFFFFF"/>
                <w:sz w:val="24"/>
                <w:szCs w:val="24"/>
              </w:rPr>
              <w:t>Projected quantity (</w:t>
            </w:r>
            <w:r w:rsidRPr="00E52976">
              <w:rPr>
                <w:rFonts w:cs="Arial"/>
                <w:b/>
                <w:color w:val="FFFFFF"/>
                <w:sz w:val="24"/>
                <w:szCs w:val="24"/>
              </w:rPr>
              <w:t>10</w:t>
            </w:r>
            <w:r w:rsidRPr="00E52976">
              <w:rPr>
                <w:b/>
                <w:color w:val="FFFFFF"/>
                <w:sz w:val="24"/>
                <w:szCs w:val="24"/>
              </w:rPr>
              <w:t>-year operational phase)</w:t>
            </w:r>
          </w:p>
        </w:tc>
      </w:tr>
      <w:tr w:rsidR="001238A3" w:rsidRPr="00DB6152" w14:paraId="4E827862" w14:textId="77777777" w:rsidTr="00D77986">
        <w:trPr>
          <w:trHeight w:val="14"/>
        </w:trPr>
        <w:tc>
          <w:tcPr>
            <w:tcW w:w="291" w:type="pct"/>
            <w:shd w:val="clear" w:color="auto" w:fill="D9D9D9" w:themeFill="background1" w:themeFillShade="D9"/>
            <w:vAlign w:val="center"/>
          </w:tcPr>
          <w:p w14:paraId="7ACB18FD" w14:textId="77777777" w:rsidR="001238A3" w:rsidRPr="00E52976" w:rsidRDefault="001238A3" w:rsidP="00E52976">
            <w:pPr>
              <w:spacing w:before="60" w:after="60"/>
              <w:jc w:val="both"/>
              <w:rPr>
                <w:b/>
                <w:sz w:val="24"/>
                <w:szCs w:val="24"/>
              </w:rPr>
            </w:pPr>
            <w:r w:rsidRPr="00E52976">
              <w:rPr>
                <w:b/>
                <w:sz w:val="24"/>
                <w:szCs w:val="24"/>
              </w:rPr>
              <w:t>I.</w:t>
            </w:r>
          </w:p>
        </w:tc>
        <w:tc>
          <w:tcPr>
            <w:tcW w:w="4709" w:type="pct"/>
            <w:gridSpan w:val="4"/>
            <w:shd w:val="clear" w:color="auto" w:fill="D9D9D9" w:themeFill="background1" w:themeFillShade="D9"/>
            <w:vAlign w:val="center"/>
          </w:tcPr>
          <w:p w14:paraId="5C8AA901" w14:textId="77777777" w:rsidR="001238A3" w:rsidRPr="00E52976" w:rsidRDefault="001238A3" w:rsidP="00E52976">
            <w:pPr>
              <w:spacing w:before="60" w:after="60"/>
              <w:jc w:val="both"/>
              <w:rPr>
                <w:b/>
                <w:sz w:val="24"/>
                <w:szCs w:val="24"/>
              </w:rPr>
            </w:pPr>
            <w:r w:rsidRPr="00E52976">
              <w:rPr>
                <w:b/>
                <w:sz w:val="24"/>
                <w:szCs w:val="24"/>
              </w:rPr>
              <w:t>Passports</w:t>
            </w:r>
          </w:p>
        </w:tc>
      </w:tr>
      <w:tr w:rsidR="001238A3" w:rsidRPr="00DB6152" w14:paraId="64D9A224" w14:textId="77777777" w:rsidTr="00D77986">
        <w:trPr>
          <w:trHeight w:val="14"/>
        </w:trPr>
        <w:tc>
          <w:tcPr>
            <w:tcW w:w="291" w:type="pct"/>
            <w:vAlign w:val="center"/>
          </w:tcPr>
          <w:p w14:paraId="7E512C74" w14:textId="77777777" w:rsidR="001238A3" w:rsidRPr="00E52976" w:rsidRDefault="001238A3" w:rsidP="00E52976">
            <w:pPr>
              <w:spacing w:before="60" w:after="60"/>
              <w:jc w:val="both"/>
              <w:rPr>
                <w:b/>
                <w:sz w:val="24"/>
                <w:szCs w:val="24"/>
              </w:rPr>
            </w:pPr>
            <w:r w:rsidRPr="00E52976">
              <w:rPr>
                <w:b/>
                <w:sz w:val="24"/>
                <w:szCs w:val="24"/>
              </w:rPr>
              <w:t>1.</w:t>
            </w:r>
          </w:p>
        </w:tc>
        <w:tc>
          <w:tcPr>
            <w:tcW w:w="2393" w:type="pct"/>
            <w:vAlign w:val="center"/>
          </w:tcPr>
          <w:p w14:paraId="0B234AB7" w14:textId="77777777" w:rsidR="001238A3" w:rsidRPr="00E52976" w:rsidRDefault="001238A3" w:rsidP="00E52976">
            <w:pPr>
              <w:spacing w:before="60" w:after="60"/>
              <w:jc w:val="both"/>
              <w:rPr>
                <w:sz w:val="24"/>
                <w:szCs w:val="24"/>
              </w:rPr>
            </w:pPr>
            <w:r w:rsidRPr="00E52976">
              <w:rPr>
                <w:sz w:val="24"/>
                <w:szCs w:val="24"/>
              </w:rPr>
              <w:t>Biometric Passport of the citizen of the Republic of Armenia (Regular)</w:t>
            </w:r>
          </w:p>
        </w:tc>
        <w:tc>
          <w:tcPr>
            <w:tcW w:w="646" w:type="pct"/>
            <w:vAlign w:val="center"/>
          </w:tcPr>
          <w:p w14:paraId="63F60999" w14:textId="77777777" w:rsidR="001238A3" w:rsidRPr="00E52976" w:rsidRDefault="001238A3" w:rsidP="00E52976">
            <w:pPr>
              <w:spacing w:before="60" w:after="60"/>
              <w:jc w:val="both"/>
              <w:rPr>
                <w:sz w:val="24"/>
                <w:szCs w:val="24"/>
              </w:rPr>
            </w:pPr>
            <w:r w:rsidRPr="00E52976">
              <w:rPr>
                <w:sz w:val="24"/>
                <w:szCs w:val="24"/>
              </w:rPr>
              <w:t>ID3</w:t>
            </w:r>
          </w:p>
        </w:tc>
        <w:tc>
          <w:tcPr>
            <w:tcW w:w="646" w:type="pct"/>
            <w:vAlign w:val="center"/>
          </w:tcPr>
          <w:p w14:paraId="70DB187B" w14:textId="77777777" w:rsidR="001238A3" w:rsidRPr="00E52976" w:rsidRDefault="001238A3" w:rsidP="00E52976">
            <w:pPr>
              <w:spacing w:before="60" w:after="60"/>
              <w:jc w:val="both"/>
              <w:rPr>
                <w:sz w:val="24"/>
                <w:szCs w:val="24"/>
              </w:rPr>
            </w:pPr>
            <w:r w:rsidRPr="00E52976">
              <w:rPr>
                <w:sz w:val="24"/>
                <w:szCs w:val="24"/>
              </w:rPr>
              <w:t>10</w:t>
            </w:r>
          </w:p>
        </w:tc>
        <w:tc>
          <w:tcPr>
            <w:tcW w:w="1024" w:type="pct"/>
            <w:vAlign w:val="center"/>
          </w:tcPr>
          <w:p w14:paraId="20472816" w14:textId="31FECC6D" w:rsidR="001238A3" w:rsidRPr="00E52976" w:rsidRDefault="001238A3" w:rsidP="00E52976">
            <w:pPr>
              <w:spacing w:before="60" w:after="60"/>
              <w:jc w:val="both"/>
              <w:rPr>
                <w:sz w:val="24"/>
                <w:szCs w:val="24"/>
              </w:rPr>
            </w:pPr>
            <w:r w:rsidRPr="00E52976">
              <w:rPr>
                <w:sz w:val="24"/>
                <w:szCs w:val="24"/>
              </w:rPr>
              <w:t>2</w:t>
            </w:r>
            <w:r w:rsidRPr="00E52976">
              <w:rPr>
                <w:rFonts w:cs="Arial"/>
                <w:sz w:val="24"/>
                <w:szCs w:val="24"/>
              </w:rPr>
              <w:t xml:space="preserve"> 222 220</w:t>
            </w:r>
          </w:p>
        </w:tc>
      </w:tr>
      <w:tr w:rsidR="001238A3" w:rsidRPr="00DB6152" w14:paraId="6D55F9F3" w14:textId="77777777" w:rsidTr="00D77986">
        <w:trPr>
          <w:trHeight w:val="14"/>
        </w:trPr>
        <w:tc>
          <w:tcPr>
            <w:tcW w:w="291" w:type="pct"/>
            <w:vAlign w:val="center"/>
          </w:tcPr>
          <w:p w14:paraId="0C2E2A3B" w14:textId="77777777" w:rsidR="001238A3" w:rsidRPr="00E52976" w:rsidRDefault="001238A3" w:rsidP="00E52976">
            <w:pPr>
              <w:spacing w:before="60" w:after="60"/>
              <w:jc w:val="both"/>
              <w:rPr>
                <w:b/>
                <w:sz w:val="24"/>
                <w:szCs w:val="24"/>
              </w:rPr>
            </w:pPr>
            <w:r w:rsidRPr="00E52976">
              <w:rPr>
                <w:b/>
                <w:sz w:val="24"/>
                <w:szCs w:val="24"/>
              </w:rPr>
              <w:t>2.</w:t>
            </w:r>
          </w:p>
        </w:tc>
        <w:tc>
          <w:tcPr>
            <w:tcW w:w="2393" w:type="pct"/>
            <w:vAlign w:val="center"/>
          </w:tcPr>
          <w:p w14:paraId="6216C32B" w14:textId="77777777" w:rsidR="001238A3" w:rsidRPr="00E52976" w:rsidRDefault="001238A3" w:rsidP="00E52976">
            <w:pPr>
              <w:spacing w:before="60" w:after="60"/>
              <w:jc w:val="both"/>
              <w:rPr>
                <w:sz w:val="24"/>
                <w:szCs w:val="24"/>
              </w:rPr>
            </w:pPr>
            <w:r w:rsidRPr="00E52976">
              <w:rPr>
                <w:sz w:val="24"/>
                <w:szCs w:val="24"/>
              </w:rPr>
              <w:t>Biometric Passport of the citizen of the Republic of Armenia (Diplomatic)</w:t>
            </w:r>
          </w:p>
        </w:tc>
        <w:tc>
          <w:tcPr>
            <w:tcW w:w="646" w:type="pct"/>
          </w:tcPr>
          <w:p w14:paraId="1E4A2922" w14:textId="77777777" w:rsidR="001238A3" w:rsidRPr="00E52976" w:rsidRDefault="001238A3" w:rsidP="00E52976">
            <w:pPr>
              <w:spacing w:before="60" w:after="60"/>
              <w:jc w:val="both"/>
              <w:rPr>
                <w:sz w:val="24"/>
                <w:szCs w:val="24"/>
              </w:rPr>
            </w:pPr>
            <w:r w:rsidRPr="00E52976">
              <w:rPr>
                <w:sz w:val="24"/>
                <w:szCs w:val="24"/>
              </w:rPr>
              <w:t>ID3</w:t>
            </w:r>
          </w:p>
        </w:tc>
        <w:tc>
          <w:tcPr>
            <w:tcW w:w="646" w:type="pct"/>
            <w:shd w:val="clear" w:color="auto" w:fill="auto"/>
            <w:vAlign w:val="center"/>
          </w:tcPr>
          <w:p w14:paraId="1E18AF08" w14:textId="77777777" w:rsidR="001238A3" w:rsidRPr="00E52976" w:rsidRDefault="001238A3" w:rsidP="00E52976">
            <w:pPr>
              <w:spacing w:before="60" w:after="60"/>
              <w:jc w:val="both"/>
              <w:rPr>
                <w:sz w:val="24"/>
                <w:szCs w:val="24"/>
              </w:rPr>
            </w:pPr>
            <w:r w:rsidRPr="00E52976">
              <w:rPr>
                <w:sz w:val="24"/>
                <w:szCs w:val="24"/>
              </w:rPr>
              <w:t>5</w:t>
            </w:r>
          </w:p>
        </w:tc>
        <w:tc>
          <w:tcPr>
            <w:tcW w:w="1024" w:type="pct"/>
            <w:vAlign w:val="center"/>
          </w:tcPr>
          <w:p w14:paraId="33FF89CB" w14:textId="16F55208" w:rsidR="001238A3" w:rsidRPr="00E52976" w:rsidRDefault="001238A3" w:rsidP="00E52976">
            <w:pPr>
              <w:spacing w:before="60" w:after="60"/>
              <w:jc w:val="both"/>
              <w:rPr>
                <w:sz w:val="24"/>
                <w:szCs w:val="24"/>
              </w:rPr>
            </w:pPr>
            <w:r w:rsidRPr="00E52976">
              <w:rPr>
                <w:sz w:val="24"/>
                <w:szCs w:val="24"/>
              </w:rPr>
              <w:t xml:space="preserve">5 </w:t>
            </w:r>
            <w:r w:rsidRPr="00E52976">
              <w:rPr>
                <w:rFonts w:cs="Arial"/>
                <w:sz w:val="24"/>
                <w:szCs w:val="24"/>
              </w:rPr>
              <w:t>560</w:t>
            </w:r>
          </w:p>
        </w:tc>
      </w:tr>
      <w:tr w:rsidR="001238A3" w:rsidRPr="00DB6152" w14:paraId="0DC34E9C" w14:textId="77777777" w:rsidTr="00D77986">
        <w:trPr>
          <w:trHeight w:val="14"/>
        </w:trPr>
        <w:tc>
          <w:tcPr>
            <w:tcW w:w="291" w:type="pct"/>
            <w:vAlign w:val="center"/>
          </w:tcPr>
          <w:p w14:paraId="1662CAE1" w14:textId="77777777" w:rsidR="001238A3" w:rsidRPr="00E52976" w:rsidRDefault="001238A3" w:rsidP="00E52976">
            <w:pPr>
              <w:spacing w:before="60" w:after="60"/>
              <w:jc w:val="both"/>
              <w:rPr>
                <w:b/>
                <w:sz w:val="24"/>
                <w:szCs w:val="24"/>
              </w:rPr>
            </w:pPr>
            <w:r w:rsidRPr="00E52976">
              <w:rPr>
                <w:b/>
                <w:sz w:val="24"/>
                <w:szCs w:val="24"/>
              </w:rPr>
              <w:t>3.</w:t>
            </w:r>
          </w:p>
        </w:tc>
        <w:tc>
          <w:tcPr>
            <w:tcW w:w="2393" w:type="pct"/>
            <w:vAlign w:val="center"/>
          </w:tcPr>
          <w:p w14:paraId="670DC6EB" w14:textId="77777777" w:rsidR="001238A3" w:rsidRPr="00E52976" w:rsidRDefault="001238A3" w:rsidP="00E52976">
            <w:pPr>
              <w:spacing w:before="60" w:after="60"/>
              <w:jc w:val="both"/>
              <w:rPr>
                <w:sz w:val="24"/>
                <w:szCs w:val="24"/>
              </w:rPr>
            </w:pPr>
            <w:r w:rsidRPr="00E52976">
              <w:rPr>
                <w:sz w:val="24"/>
                <w:szCs w:val="24"/>
              </w:rPr>
              <w:t>Service Passport of the citizen of the Republic of Armenia</w:t>
            </w:r>
          </w:p>
        </w:tc>
        <w:tc>
          <w:tcPr>
            <w:tcW w:w="646" w:type="pct"/>
          </w:tcPr>
          <w:p w14:paraId="16951385" w14:textId="77777777" w:rsidR="001238A3" w:rsidRPr="00E52976" w:rsidRDefault="001238A3" w:rsidP="00E52976">
            <w:pPr>
              <w:spacing w:before="60" w:after="60"/>
              <w:jc w:val="both"/>
              <w:rPr>
                <w:sz w:val="24"/>
                <w:szCs w:val="24"/>
              </w:rPr>
            </w:pPr>
            <w:r w:rsidRPr="00E52976">
              <w:rPr>
                <w:sz w:val="24"/>
                <w:szCs w:val="24"/>
              </w:rPr>
              <w:t>ID3</w:t>
            </w:r>
          </w:p>
        </w:tc>
        <w:tc>
          <w:tcPr>
            <w:tcW w:w="646" w:type="pct"/>
            <w:shd w:val="clear" w:color="auto" w:fill="auto"/>
            <w:vAlign w:val="center"/>
          </w:tcPr>
          <w:p w14:paraId="701A893D" w14:textId="77777777" w:rsidR="001238A3" w:rsidRPr="00E52976" w:rsidRDefault="001238A3" w:rsidP="00E52976">
            <w:pPr>
              <w:spacing w:before="60" w:after="60"/>
              <w:jc w:val="both"/>
              <w:rPr>
                <w:sz w:val="24"/>
                <w:szCs w:val="24"/>
              </w:rPr>
            </w:pPr>
            <w:r w:rsidRPr="00E52976">
              <w:rPr>
                <w:sz w:val="24"/>
                <w:szCs w:val="24"/>
              </w:rPr>
              <w:t>5</w:t>
            </w:r>
          </w:p>
        </w:tc>
        <w:tc>
          <w:tcPr>
            <w:tcW w:w="1024" w:type="pct"/>
            <w:vAlign w:val="center"/>
          </w:tcPr>
          <w:p w14:paraId="450FE4A4" w14:textId="5C58CDFA" w:rsidR="001238A3" w:rsidRPr="00E52976" w:rsidRDefault="001238A3" w:rsidP="00E52976">
            <w:pPr>
              <w:spacing w:before="60" w:after="60"/>
              <w:jc w:val="both"/>
              <w:rPr>
                <w:sz w:val="24"/>
                <w:szCs w:val="24"/>
              </w:rPr>
            </w:pPr>
            <w:r w:rsidRPr="00E52976">
              <w:rPr>
                <w:rFonts w:cs="Arial"/>
                <w:sz w:val="24"/>
                <w:szCs w:val="24"/>
              </w:rPr>
              <w:t>11 110</w:t>
            </w:r>
          </w:p>
        </w:tc>
      </w:tr>
      <w:tr w:rsidR="001238A3" w:rsidRPr="00DB6152" w14:paraId="0B58EF2E" w14:textId="77777777" w:rsidTr="00D77986">
        <w:trPr>
          <w:trHeight w:val="14"/>
        </w:trPr>
        <w:tc>
          <w:tcPr>
            <w:tcW w:w="291" w:type="pct"/>
            <w:vAlign w:val="center"/>
          </w:tcPr>
          <w:p w14:paraId="18AB60C9" w14:textId="77777777" w:rsidR="001238A3" w:rsidRPr="00E52976" w:rsidRDefault="001238A3" w:rsidP="00E52976">
            <w:pPr>
              <w:spacing w:before="60" w:after="60"/>
              <w:jc w:val="both"/>
              <w:rPr>
                <w:b/>
                <w:sz w:val="24"/>
                <w:szCs w:val="24"/>
              </w:rPr>
            </w:pPr>
            <w:r w:rsidRPr="00E52976">
              <w:rPr>
                <w:b/>
                <w:sz w:val="24"/>
                <w:szCs w:val="24"/>
              </w:rPr>
              <w:t>4.</w:t>
            </w:r>
          </w:p>
        </w:tc>
        <w:tc>
          <w:tcPr>
            <w:tcW w:w="2393" w:type="pct"/>
            <w:vAlign w:val="center"/>
          </w:tcPr>
          <w:p w14:paraId="01ACB5A5" w14:textId="77777777" w:rsidR="001238A3" w:rsidRPr="00E52976" w:rsidRDefault="001238A3" w:rsidP="00E52976">
            <w:pPr>
              <w:spacing w:before="60" w:after="60"/>
              <w:jc w:val="both"/>
              <w:rPr>
                <w:sz w:val="24"/>
                <w:szCs w:val="24"/>
              </w:rPr>
            </w:pPr>
            <w:r w:rsidRPr="00E52976">
              <w:rPr>
                <w:sz w:val="24"/>
                <w:szCs w:val="24"/>
              </w:rPr>
              <w:t>1951 Refugee Convention Travel Document</w:t>
            </w:r>
          </w:p>
        </w:tc>
        <w:tc>
          <w:tcPr>
            <w:tcW w:w="646" w:type="pct"/>
          </w:tcPr>
          <w:p w14:paraId="59C13E60" w14:textId="77777777" w:rsidR="001238A3" w:rsidRPr="00E52976" w:rsidRDefault="001238A3" w:rsidP="00E52976">
            <w:pPr>
              <w:spacing w:before="60" w:after="60"/>
              <w:jc w:val="both"/>
              <w:rPr>
                <w:sz w:val="24"/>
                <w:szCs w:val="24"/>
              </w:rPr>
            </w:pPr>
            <w:r w:rsidRPr="00E52976">
              <w:rPr>
                <w:sz w:val="24"/>
                <w:szCs w:val="24"/>
              </w:rPr>
              <w:t>ID3</w:t>
            </w:r>
          </w:p>
        </w:tc>
        <w:tc>
          <w:tcPr>
            <w:tcW w:w="646" w:type="pct"/>
            <w:vAlign w:val="center"/>
          </w:tcPr>
          <w:p w14:paraId="6582D4FF" w14:textId="77777777" w:rsidR="001238A3" w:rsidRPr="00E52976" w:rsidRDefault="001238A3" w:rsidP="00E52976">
            <w:pPr>
              <w:spacing w:before="60" w:after="60"/>
              <w:jc w:val="both"/>
              <w:rPr>
                <w:sz w:val="24"/>
                <w:szCs w:val="24"/>
              </w:rPr>
            </w:pPr>
            <w:r w:rsidRPr="00E52976">
              <w:rPr>
                <w:sz w:val="24"/>
                <w:szCs w:val="24"/>
              </w:rPr>
              <w:t>10</w:t>
            </w:r>
          </w:p>
        </w:tc>
        <w:tc>
          <w:tcPr>
            <w:tcW w:w="1024" w:type="pct"/>
            <w:vAlign w:val="center"/>
          </w:tcPr>
          <w:p w14:paraId="67322F99" w14:textId="55E2DE30" w:rsidR="001238A3" w:rsidRPr="00E52976" w:rsidRDefault="001238A3" w:rsidP="00E52976">
            <w:pPr>
              <w:spacing w:before="60" w:after="60"/>
              <w:jc w:val="both"/>
              <w:rPr>
                <w:sz w:val="24"/>
                <w:szCs w:val="24"/>
              </w:rPr>
            </w:pPr>
            <w:r w:rsidRPr="00E52976">
              <w:rPr>
                <w:rFonts w:cs="Arial"/>
                <w:sz w:val="24"/>
                <w:szCs w:val="24"/>
              </w:rPr>
              <w:t>11 110</w:t>
            </w:r>
          </w:p>
        </w:tc>
      </w:tr>
      <w:tr w:rsidR="001238A3" w:rsidRPr="00DB6152" w14:paraId="3720A80F" w14:textId="77777777" w:rsidTr="00D77986">
        <w:trPr>
          <w:trHeight w:val="14"/>
        </w:trPr>
        <w:tc>
          <w:tcPr>
            <w:tcW w:w="291" w:type="pct"/>
            <w:vAlign w:val="center"/>
          </w:tcPr>
          <w:p w14:paraId="6DDC6F15" w14:textId="77777777" w:rsidR="001238A3" w:rsidRPr="00E52976" w:rsidRDefault="001238A3" w:rsidP="00E52976">
            <w:pPr>
              <w:spacing w:before="60" w:after="60"/>
              <w:jc w:val="both"/>
              <w:rPr>
                <w:b/>
                <w:sz w:val="24"/>
                <w:szCs w:val="24"/>
              </w:rPr>
            </w:pPr>
            <w:r w:rsidRPr="00E52976">
              <w:rPr>
                <w:b/>
                <w:sz w:val="24"/>
                <w:szCs w:val="24"/>
              </w:rPr>
              <w:t>5.</w:t>
            </w:r>
          </w:p>
        </w:tc>
        <w:tc>
          <w:tcPr>
            <w:tcW w:w="2393" w:type="pct"/>
            <w:vAlign w:val="center"/>
          </w:tcPr>
          <w:p w14:paraId="3C9E5B63" w14:textId="77777777" w:rsidR="001238A3" w:rsidRPr="00E52976" w:rsidRDefault="001238A3" w:rsidP="00E52976">
            <w:pPr>
              <w:spacing w:before="60" w:after="60"/>
              <w:jc w:val="both"/>
              <w:rPr>
                <w:sz w:val="24"/>
                <w:szCs w:val="24"/>
              </w:rPr>
            </w:pPr>
            <w:r w:rsidRPr="00E52976">
              <w:rPr>
                <w:sz w:val="24"/>
                <w:szCs w:val="24"/>
              </w:rPr>
              <w:t>1954 Stateless Persons Convention Travel Document</w:t>
            </w:r>
          </w:p>
        </w:tc>
        <w:tc>
          <w:tcPr>
            <w:tcW w:w="646" w:type="pct"/>
          </w:tcPr>
          <w:p w14:paraId="2224A807" w14:textId="77777777" w:rsidR="001238A3" w:rsidRPr="00E52976" w:rsidRDefault="001238A3" w:rsidP="00E52976">
            <w:pPr>
              <w:spacing w:before="60" w:after="60"/>
              <w:jc w:val="both"/>
              <w:rPr>
                <w:sz w:val="24"/>
                <w:szCs w:val="24"/>
              </w:rPr>
            </w:pPr>
            <w:r w:rsidRPr="00E52976">
              <w:rPr>
                <w:sz w:val="24"/>
                <w:szCs w:val="24"/>
              </w:rPr>
              <w:t>ID3</w:t>
            </w:r>
          </w:p>
        </w:tc>
        <w:tc>
          <w:tcPr>
            <w:tcW w:w="646" w:type="pct"/>
            <w:vAlign w:val="center"/>
          </w:tcPr>
          <w:p w14:paraId="734EDDD2" w14:textId="77777777" w:rsidR="001238A3" w:rsidRPr="00E52976" w:rsidRDefault="001238A3" w:rsidP="00E52976">
            <w:pPr>
              <w:spacing w:before="60" w:after="60"/>
              <w:jc w:val="both"/>
              <w:rPr>
                <w:sz w:val="24"/>
                <w:szCs w:val="24"/>
              </w:rPr>
            </w:pPr>
            <w:r w:rsidRPr="00E52976">
              <w:rPr>
                <w:sz w:val="24"/>
                <w:szCs w:val="24"/>
              </w:rPr>
              <w:t>5</w:t>
            </w:r>
          </w:p>
        </w:tc>
        <w:tc>
          <w:tcPr>
            <w:tcW w:w="1024" w:type="pct"/>
            <w:vAlign w:val="center"/>
          </w:tcPr>
          <w:p w14:paraId="33A0B3DB" w14:textId="7B72C6A1" w:rsidR="001238A3" w:rsidRPr="00E52976" w:rsidRDefault="001238A3" w:rsidP="00E52976">
            <w:pPr>
              <w:spacing w:before="60" w:after="60"/>
              <w:jc w:val="both"/>
              <w:rPr>
                <w:sz w:val="24"/>
                <w:szCs w:val="24"/>
              </w:rPr>
            </w:pPr>
            <w:r w:rsidRPr="00E52976">
              <w:rPr>
                <w:rFonts w:cs="Arial"/>
                <w:sz w:val="24"/>
                <w:szCs w:val="24"/>
              </w:rPr>
              <w:t>11 110</w:t>
            </w:r>
          </w:p>
        </w:tc>
      </w:tr>
      <w:tr w:rsidR="001238A3" w:rsidRPr="00DB6152" w14:paraId="001F2BB1" w14:textId="77777777" w:rsidTr="00D77986">
        <w:trPr>
          <w:trHeight w:val="14"/>
        </w:trPr>
        <w:tc>
          <w:tcPr>
            <w:tcW w:w="3976" w:type="pct"/>
            <w:gridSpan w:val="4"/>
            <w:shd w:val="clear" w:color="auto" w:fill="F2F2F2" w:themeFill="background1" w:themeFillShade="F2"/>
            <w:vAlign w:val="center"/>
          </w:tcPr>
          <w:p w14:paraId="7ADC1692" w14:textId="77777777" w:rsidR="001238A3" w:rsidRPr="00E52976" w:rsidRDefault="001238A3" w:rsidP="00E52976">
            <w:pPr>
              <w:spacing w:before="60" w:after="60"/>
              <w:jc w:val="both"/>
              <w:rPr>
                <w:b/>
                <w:sz w:val="24"/>
                <w:szCs w:val="24"/>
              </w:rPr>
            </w:pPr>
            <w:r w:rsidRPr="00E52976">
              <w:rPr>
                <w:b/>
                <w:sz w:val="24"/>
                <w:szCs w:val="24"/>
              </w:rPr>
              <w:t>Total (passports):</w:t>
            </w:r>
          </w:p>
        </w:tc>
        <w:tc>
          <w:tcPr>
            <w:tcW w:w="1024" w:type="pct"/>
            <w:shd w:val="clear" w:color="auto" w:fill="F2F2F2" w:themeFill="background1" w:themeFillShade="F2"/>
            <w:vAlign w:val="center"/>
          </w:tcPr>
          <w:p w14:paraId="685AD80C" w14:textId="7D3AFD9B" w:rsidR="001238A3" w:rsidRPr="00E52976" w:rsidRDefault="001238A3" w:rsidP="00E52976">
            <w:pPr>
              <w:spacing w:before="60" w:after="60"/>
              <w:jc w:val="both"/>
              <w:rPr>
                <w:b/>
                <w:sz w:val="24"/>
                <w:szCs w:val="24"/>
              </w:rPr>
            </w:pPr>
            <w:r w:rsidRPr="00E52976">
              <w:rPr>
                <w:b/>
                <w:sz w:val="24"/>
                <w:szCs w:val="24"/>
              </w:rPr>
              <w:t>2</w:t>
            </w:r>
            <w:r w:rsidRPr="00E52976">
              <w:rPr>
                <w:rFonts w:cs="Arial"/>
                <w:b/>
                <w:sz w:val="24"/>
                <w:szCs w:val="24"/>
              </w:rPr>
              <w:t xml:space="preserve"> 261 110</w:t>
            </w:r>
          </w:p>
        </w:tc>
      </w:tr>
      <w:tr w:rsidR="001238A3" w:rsidRPr="00DB6152" w14:paraId="40121D7B" w14:textId="77777777" w:rsidTr="00D77986">
        <w:trPr>
          <w:trHeight w:val="14"/>
        </w:trPr>
        <w:tc>
          <w:tcPr>
            <w:tcW w:w="291" w:type="pct"/>
            <w:shd w:val="clear" w:color="auto" w:fill="D9D9D9" w:themeFill="background1" w:themeFillShade="D9"/>
            <w:vAlign w:val="center"/>
          </w:tcPr>
          <w:p w14:paraId="46DBC4EC" w14:textId="77777777" w:rsidR="001238A3" w:rsidRPr="00E52976" w:rsidRDefault="001238A3" w:rsidP="00E52976">
            <w:pPr>
              <w:spacing w:before="60" w:after="60"/>
              <w:jc w:val="both"/>
              <w:rPr>
                <w:b/>
                <w:sz w:val="24"/>
                <w:szCs w:val="24"/>
              </w:rPr>
            </w:pPr>
            <w:r w:rsidRPr="00E52976">
              <w:rPr>
                <w:b/>
                <w:sz w:val="24"/>
                <w:szCs w:val="24"/>
              </w:rPr>
              <w:t>II.</w:t>
            </w:r>
          </w:p>
        </w:tc>
        <w:tc>
          <w:tcPr>
            <w:tcW w:w="4709" w:type="pct"/>
            <w:gridSpan w:val="4"/>
            <w:shd w:val="clear" w:color="auto" w:fill="D9D9D9" w:themeFill="background1" w:themeFillShade="D9"/>
            <w:vAlign w:val="center"/>
          </w:tcPr>
          <w:p w14:paraId="781E5E3C" w14:textId="77777777" w:rsidR="001238A3" w:rsidRPr="00E52976" w:rsidRDefault="001238A3" w:rsidP="00E52976">
            <w:pPr>
              <w:spacing w:before="60" w:after="60"/>
              <w:jc w:val="both"/>
              <w:rPr>
                <w:b/>
                <w:sz w:val="24"/>
                <w:szCs w:val="24"/>
              </w:rPr>
            </w:pPr>
            <w:r w:rsidRPr="00E52976">
              <w:rPr>
                <w:b/>
                <w:sz w:val="24"/>
                <w:szCs w:val="24"/>
              </w:rPr>
              <w:t>ID cards</w:t>
            </w:r>
          </w:p>
        </w:tc>
      </w:tr>
      <w:tr w:rsidR="001238A3" w:rsidRPr="00DB6152" w14:paraId="0ACB3EE3" w14:textId="77777777" w:rsidTr="00D77986">
        <w:trPr>
          <w:trHeight w:val="14"/>
        </w:trPr>
        <w:tc>
          <w:tcPr>
            <w:tcW w:w="291" w:type="pct"/>
            <w:vAlign w:val="center"/>
          </w:tcPr>
          <w:p w14:paraId="1201D0ED" w14:textId="77777777" w:rsidR="001238A3" w:rsidRPr="00E52976" w:rsidRDefault="001238A3" w:rsidP="00E52976">
            <w:pPr>
              <w:spacing w:before="60" w:after="60"/>
              <w:jc w:val="both"/>
              <w:rPr>
                <w:b/>
                <w:sz w:val="24"/>
                <w:szCs w:val="24"/>
              </w:rPr>
            </w:pPr>
            <w:r w:rsidRPr="00E52976">
              <w:rPr>
                <w:b/>
                <w:sz w:val="24"/>
                <w:szCs w:val="24"/>
              </w:rPr>
              <w:t>6.</w:t>
            </w:r>
          </w:p>
        </w:tc>
        <w:tc>
          <w:tcPr>
            <w:tcW w:w="2393" w:type="pct"/>
            <w:vAlign w:val="center"/>
          </w:tcPr>
          <w:p w14:paraId="6AB8D462" w14:textId="77777777" w:rsidR="001238A3" w:rsidRPr="00E52976" w:rsidRDefault="001238A3" w:rsidP="00E52976">
            <w:pPr>
              <w:spacing w:before="60" w:after="60"/>
              <w:jc w:val="both"/>
              <w:rPr>
                <w:sz w:val="24"/>
                <w:szCs w:val="24"/>
              </w:rPr>
            </w:pPr>
            <w:r w:rsidRPr="00E52976">
              <w:rPr>
                <w:sz w:val="24"/>
                <w:szCs w:val="24"/>
              </w:rPr>
              <w:t>Electronic Identification Card of the citizen of the Republic of Armenia</w:t>
            </w:r>
          </w:p>
        </w:tc>
        <w:tc>
          <w:tcPr>
            <w:tcW w:w="646" w:type="pct"/>
            <w:vAlign w:val="center"/>
          </w:tcPr>
          <w:p w14:paraId="4FB8ADF5" w14:textId="77777777" w:rsidR="001238A3" w:rsidRPr="00E52976" w:rsidRDefault="001238A3" w:rsidP="00E52976">
            <w:pPr>
              <w:spacing w:before="60" w:after="60"/>
              <w:jc w:val="both"/>
              <w:rPr>
                <w:sz w:val="24"/>
                <w:szCs w:val="24"/>
              </w:rPr>
            </w:pPr>
            <w:r w:rsidRPr="00E52976">
              <w:rPr>
                <w:color w:val="000000"/>
                <w:sz w:val="24"/>
                <w:szCs w:val="24"/>
              </w:rPr>
              <w:t>ID1</w:t>
            </w:r>
          </w:p>
        </w:tc>
        <w:tc>
          <w:tcPr>
            <w:tcW w:w="646" w:type="pct"/>
            <w:vAlign w:val="center"/>
          </w:tcPr>
          <w:p w14:paraId="7AF68198" w14:textId="77777777" w:rsidR="001238A3" w:rsidRPr="00E52976" w:rsidRDefault="001238A3" w:rsidP="00E52976">
            <w:pPr>
              <w:spacing w:before="60" w:after="60"/>
              <w:jc w:val="both"/>
              <w:rPr>
                <w:sz w:val="24"/>
                <w:szCs w:val="24"/>
              </w:rPr>
            </w:pPr>
            <w:r w:rsidRPr="00E52976">
              <w:rPr>
                <w:sz w:val="24"/>
                <w:szCs w:val="24"/>
              </w:rPr>
              <w:t>5</w:t>
            </w:r>
          </w:p>
        </w:tc>
        <w:tc>
          <w:tcPr>
            <w:tcW w:w="1024" w:type="pct"/>
            <w:vAlign w:val="center"/>
          </w:tcPr>
          <w:p w14:paraId="5DD68C25" w14:textId="5B200B88" w:rsidR="001238A3" w:rsidRPr="00E52976" w:rsidRDefault="001238A3" w:rsidP="00E52976">
            <w:pPr>
              <w:spacing w:before="60" w:after="60"/>
              <w:jc w:val="both"/>
              <w:rPr>
                <w:sz w:val="24"/>
                <w:szCs w:val="24"/>
              </w:rPr>
            </w:pPr>
            <w:r w:rsidRPr="00E52976">
              <w:rPr>
                <w:sz w:val="24"/>
                <w:szCs w:val="24"/>
              </w:rPr>
              <w:t xml:space="preserve">4 </w:t>
            </w:r>
            <w:r w:rsidRPr="00E52976">
              <w:rPr>
                <w:rFonts w:cs="Arial"/>
                <w:sz w:val="24"/>
                <w:szCs w:val="24"/>
              </w:rPr>
              <w:t>744 450</w:t>
            </w:r>
          </w:p>
        </w:tc>
      </w:tr>
      <w:tr w:rsidR="001238A3" w:rsidRPr="00DB6152" w14:paraId="4686E37C" w14:textId="77777777" w:rsidTr="00D77986">
        <w:trPr>
          <w:trHeight w:val="14"/>
        </w:trPr>
        <w:tc>
          <w:tcPr>
            <w:tcW w:w="291" w:type="pct"/>
            <w:vAlign w:val="center"/>
          </w:tcPr>
          <w:p w14:paraId="32383CF8" w14:textId="77777777" w:rsidR="001238A3" w:rsidRPr="00E52976" w:rsidRDefault="001238A3" w:rsidP="00E52976">
            <w:pPr>
              <w:spacing w:before="60" w:after="60"/>
              <w:jc w:val="both"/>
              <w:rPr>
                <w:b/>
                <w:sz w:val="24"/>
                <w:szCs w:val="24"/>
              </w:rPr>
            </w:pPr>
            <w:r w:rsidRPr="00E52976">
              <w:rPr>
                <w:b/>
                <w:sz w:val="24"/>
                <w:szCs w:val="24"/>
              </w:rPr>
              <w:t>7.</w:t>
            </w:r>
          </w:p>
        </w:tc>
        <w:tc>
          <w:tcPr>
            <w:tcW w:w="2393" w:type="pct"/>
            <w:vAlign w:val="center"/>
          </w:tcPr>
          <w:p w14:paraId="3287B9E8" w14:textId="77777777" w:rsidR="001238A3" w:rsidRPr="00E52976" w:rsidRDefault="001238A3" w:rsidP="00E52976">
            <w:pPr>
              <w:spacing w:before="60" w:after="60"/>
              <w:jc w:val="both"/>
              <w:rPr>
                <w:sz w:val="24"/>
                <w:szCs w:val="24"/>
              </w:rPr>
            </w:pPr>
            <w:r w:rsidRPr="00E52976">
              <w:rPr>
                <w:sz w:val="24"/>
                <w:szCs w:val="24"/>
              </w:rPr>
              <w:t>Residence Permit Electronic Card of the Republic of Armenia</w:t>
            </w:r>
          </w:p>
        </w:tc>
        <w:tc>
          <w:tcPr>
            <w:tcW w:w="646" w:type="pct"/>
            <w:vAlign w:val="center"/>
          </w:tcPr>
          <w:p w14:paraId="1BF3BB85" w14:textId="77777777" w:rsidR="001238A3" w:rsidRPr="00E52976" w:rsidRDefault="001238A3" w:rsidP="00E52976">
            <w:pPr>
              <w:spacing w:before="60" w:after="60"/>
              <w:jc w:val="both"/>
              <w:rPr>
                <w:color w:val="000000"/>
                <w:sz w:val="24"/>
                <w:szCs w:val="24"/>
              </w:rPr>
            </w:pPr>
            <w:r w:rsidRPr="00E52976">
              <w:rPr>
                <w:color w:val="000000"/>
                <w:sz w:val="24"/>
                <w:szCs w:val="24"/>
              </w:rPr>
              <w:t>ID1</w:t>
            </w:r>
          </w:p>
        </w:tc>
        <w:tc>
          <w:tcPr>
            <w:tcW w:w="646" w:type="pct"/>
            <w:vAlign w:val="center"/>
          </w:tcPr>
          <w:p w14:paraId="706DA6AB" w14:textId="77777777" w:rsidR="001238A3" w:rsidRPr="00E52976" w:rsidRDefault="001238A3" w:rsidP="00E52976">
            <w:pPr>
              <w:spacing w:before="60" w:after="60"/>
              <w:jc w:val="both"/>
              <w:rPr>
                <w:sz w:val="24"/>
                <w:szCs w:val="24"/>
              </w:rPr>
            </w:pPr>
            <w:r w:rsidRPr="00E52976">
              <w:rPr>
                <w:sz w:val="24"/>
                <w:szCs w:val="24"/>
              </w:rPr>
              <w:t>1 or 5 years</w:t>
            </w:r>
          </w:p>
        </w:tc>
        <w:tc>
          <w:tcPr>
            <w:tcW w:w="1024" w:type="pct"/>
            <w:vAlign w:val="center"/>
          </w:tcPr>
          <w:p w14:paraId="399FE7A8" w14:textId="776753B8" w:rsidR="001238A3" w:rsidRPr="00E52976" w:rsidRDefault="001238A3" w:rsidP="00E52976">
            <w:pPr>
              <w:spacing w:before="60" w:after="60"/>
              <w:jc w:val="both"/>
              <w:rPr>
                <w:sz w:val="24"/>
                <w:szCs w:val="24"/>
              </w:rPr>
            </w:pPr>
            <w:r w:rsidRPr="00E52976">
              <w:rPr>
                <w:rFonts w:cs="Arial"/>
                <w:sz w:val="24"/>
                <w:szCs w:val="24"/>
              </w:rPr>
              <w:t>166 665</w:t>
            </w:r>
          </w:p>
        </w:tc>
      </w:tr>
      <w:tr w:rsidR="001238A3" w:rsidRPr="00DB6152" w14:paraId="40D3993D" w14:textId="77777777" w:rsidTr="00D77986">
        <w:trPr>
          <w:trHeight w:val="14"/>
        </w:trPr>
        <w:tc>
          <w:tcPr>
            <w:tcW w:w="291" w:type="pct"/>
            <w:vAlign w:val="center"/>
          </w:tcPr>
          <w:p w14:paraId="3FD1E284" w14:textId="77777777" w:rsidR="001238A3" w:rsidRPr="00E52976" w:rsidRDefault="001238A3" w:rsidP="00E52976">
            <w:pPr>
              <w:spacing w:before="60" w:after="60"/>
              <w:jc w:val="both"/>
              <w:rPr>
                <w:b/>
                <w:sz w:val="24"/>
                <w:szCs w:val="24"/>
              </w:rPr>
            </w:pPr>
            <w:r w:rsidRPr="00E52976">
              <w:rPr>
                <w:b/>
                <w:sz w:val="24"/>
                <w:szCs w:val="24"/>
              </w:rPr>
              <w:t>8.</w:t>
            </w:r>
          </w:p>
        </w:tc>
        <w:tc>
          <w:tcPr>
            <w:tcW w:w="2393" w:type="pct"/>
            <w:vAlign w:val="center"/>
          </w:tcPr>
          <w:p w14:paraId="71EBACF4" w14:textId="77777777" w:rsidR="001238A3" w:rsidRPr="00E52976" w:rsidRDefault="001238A3" w:rsidP="00E52976">
            <w:pPr>
              <w:spacing w:before="60" w:after="60"/>
              <w:jc w:val="both"/>
              <w:rPr>
                <w:sz w:val="24"/>
                <w:szCs w:val="24"/>
              </w:rPr>
            </w:pPr>
            <w:r w:rsidRPr="00E52976">
              <w:rPr>
                <w:sz w:val="24"/>
                <w:szCs w:val="24"/>
              </w:rPr>
              <w:t>Refugee’s Electronic Identification Card of the Republic of Armenia</w:t>
            </w:r>
          </w:p>
        </w:tc>
        <w:tc>
          <w:tcPr>
            <w:tcW w:w="646" w:type="pct"/>
            <w:vAlign w:val="center"/>
          </w:tcPr>
          <w:p w14:paraId="79570605" w14:textId="77777777" w:rsidR="001238A3" w:rsidRPr="00E52976" w:rsidRDefault="001238A3" w:rsidP="00E52976">
            <w:pPr>
              <w:spacing w:before="60" w:after="60"/>
              <w:jc w:val="both"/>
              <w:rPr>
                <w:color w:val="000000"/>
                <w:sz w:val="24"/>
                <w:szCs w:val="24"/>
              </w:rPr>
            </w:pPr>
            <w:r w:rsidRPr="00E52976">
              <w:rPr>
                <w:color w:val="000000"/>
                <w:sz w:val="24"/>
                <w:szCs w:val="24"/>
              </w:rPr>
              <w:t>ID1</w:t>
            </w:r>
          </w:p>
        </w:tc>
        <w:tc>
          <w:tcPr>
            <w:tcW w:w="646" w:type="pct"/>
            <w:vAlign w:val="center"/>
          </w:tcPr>
          <w:p w14:paraId="1A8EF7E9" w14:textId="77777777" w:rsidR="001238A3" w:rsidRPr="00E52976" w:rsidRDefault="001238A3" w:rsidP="00E52976">
            <w:pPr>
              <w:spacing w:before="60" w:after="60"/>
              <w:jc w:val="both"/>
              <w:rPr>
                <w:sz w:val="24"/>
                <w:szCs w:val="24"/>
              </w:rPr>
            </w:pPr>
            <w:r w:rsidRPr="00E52976">
              <w:rPr>
                <w:sz w:val="24"/>
                <w:szCs w:val="24"/>
              </w:rPr>
              <w:t>5</w:t>
            </w:r>
          </w:p>
        </w:tc>
        <w:tc>
          <w:tcPr>
            <w:tcW w:w="1024" w:type="pct"/>
            <w:vAlign w:val="center"/>
          </w:tcPr>
          <w:p w14:paraId="79C9767D" w14:textId="5203A896" w:rsidR="001238A3" w:rsidRPr="00E52976" w:rsidRDefault="001238A3" w:rsidP="00E52976">
            <w:pPr>
              <w:spacing w:before="60" w:after="60"/>
              <w:jc w:val="both"/>
              <w:rPr>
                <w:sz w:val="24"/>
                <w:szCs w:val="24"/>
              </w:rPr>
            </w:pPr>
            <w:r w:rsidRPr="00E52976">
              <w:rPr>
                <w:rFonts w:cs="Arial"/>
                <w:sz w:val="24"/>
                <w:szCs w:val="24"/>
              </w:rPr>
              <w:t>16 665</w:t>
            </w:r>
          </w:p>
        </w:tc>
      </w:tr>
      <w:tr w:rsidR="001238A3" w:rsidRPr="00DB6152" w14:paraId="6F88C782" w14:textId="77777777" w:rsidTr="00D77986">
        <w:trPr>
          <w:trHeight w:val="14"/>
        </w:trPr>
        <w:tc>
          <w:tcPr>
            <w:tcW w:w="291" w:type="pct"/>
            <w:vAlign w:val="center"/>
          </w:tcPr>
          <w:p w14:paraId="10AA8E82" w14:textId="77777777" w:rsidR="001238A3" w:rsidRPr="00E52976" w:rsidRDefault="001238A3" w:rsidP="00E52976">
            <w:pPr>
              <w:spacing w:before="60" w:after="60"/>
              <w:jc w:val="both"/>
              <w:rPr>
                <w:b/>
                <w:sz w:val="24"/>
                <w:szCs w:val="24"/>
              </w:rPr>
            </w:pPr>
            <w:r w:rsidRPr="00E52976">
              <w:rPr>
                <w:b/>
                <w:sz w:val="24"/>
                <w:szCs w:val="24"/>
              </w:rPr>
              <w:t>9.</w:t>
            </w:r>
          </w:p>
        </w:tc>
        <w:tc>
          <w:tcPr>
            <w:tcW w:w="2393" w:type="pct"/>
            <w:vAlign w:val="center"/>
          </w:tcPr>
          <w:p w14:paraId="7A29C06E" w14:textId="77777777" w:rsidR="001238A3" w:rsidRPr="00E52976" w:rsidRDefault="001238A3" w:rsidP="00E52976">
            <w:pPr>
              <w:spacing w:before="60" w:after="60"/>
              <w:jc w:val="both"/>
              <w:rPr>
                <w:sz w:val="24"/>
                <w:szCs w:val="24"/>
              </w:rPr>
            </w:pPr>
            <w:r w:rsidRPr="00E52976">
              <w:rPr>
                <w:sz w:val="24"/>
                <w:szCs w:val="24"/>
              </w:rPr>
              <w:t>Stateless Persons Electronic Identification Card</w:t>
            </w:r>
          </w:p>
        </w:tc>
        <w:tc>
          <w:tcPr>
            <w:tcW w:w="646" w:type="pct"/>
            <w:vAlign w:val="center"/>
          </w:tcPr>
          <w:p w14:paraId="2EC8266F" w14:textId="77777777" w:rsidR="001238A3" w:rsidRPr="00E52976" w:rsidRDefault="001238A3" w:rsidP="00E52976">
            <w:pPr>
              <w:spacing w:before="60" w:after="60"/>
              <w:jc w:val="both"/>
              <w:rPr>
                <w:color w:val="000000"/>
                <w:sz w:val="24"/>
                <w:szCs w:val="24"/>
              </w:rPr>
            </w:pPr>
            <w:r w:rsidRPr="00E52976">
              <w:rPr>
                <w:color w:val="000000"/>
                <w:sz w:val="24"/>
                <w:szCs w:val="24"/>
              </w:rPr>
              <w:t>ID1</w:t>
            </w:r>
          </w:p>
        </w:tc>
        <w:tc>
          <w:tcPr>
            <w:tcW w:w="646" w:type="pct"/>
            <w:vAlign w:val="center"/>
          </w:tcPr>
          <w:p w14:paraId="4F774E82" w14:textId="77777777" w:rsidR="001238A3" w:rsidRPr="00E52976" w:rsidRDefault="001238A3" w:rsidP="00E52976">
            <w:pPr>
              <w:spacing w:before="60" w:after="60"/>
              <w:jc w:val="both"/>
              <w:rPr>
                <w:sz w:val="24"/>
                <w:szCs w:val="24"/>
              </w:rPr>
            </w:pPr>
            <w:r w:rsidRPr="00E52976">
              <w:rPr>
                <w:sz w:val="24"/>
                <w:szCs w:val="24"/>
              </w:rPr>
              <w:t>5</w:t>
            </w:r>
          </w:p>
        </w:tc>
        <w:tc>
          <w:tcPr>
            <w:tcW w:w="1024" w:type="pct"/>
            <w:vAlign w:val="center"/>
          </w:tcPr>
          <w:p w14:paraId="2F0BB76E" w14:textId="71676E50" w:rsidR="001238A3" w:rsidRPr="00E52976" w:rsidRDefault="001238A3" w:rsidP="00E52976">
            <w:pPr>
              <w:spacing w:before="60" w:after="60"/>
              <w:jc w:val="both"/>
              <w:rPr>
                <w:sz w:val="24"/>
                <w:szCs w:val="24"/>
              </w:rPr>
            </w:pPr>
            <w:r w:rsidRPr="00E52976">
              <w:rPr>
                <w:rFonts w:cs="Arial"/>
                <w:sz w:val="24"/>
                <w:szCs w:val="24"/>
              </w:rPr>
              <w:t>16 665</w:t>
            </w:r>
          </w:p>
        </w:tc>
      </w:tr>
      <w:tr w:rsidR="001238A3" w:rsidRPr="00DB6152" w14:paraId="02D7FF0F" w14:textId="77777777" w:rsidTr="00D77986">
        <w:trPr>
          <w:trHeight w:val="14"/>
        </w:trPr>
        <w:tc>
          <w:tcPr>
            <w:tcW w:w="291" w:type="pct"/>
            <w:vAlign w:val="center"/>
          </w:tcPr>
          <w:p w14:paraId="6D5AAA2E" w14:textId="77777777" w:rsidR="001238A3" w:rsidRPr="00E52976" w:rsidRDefault="001238A3" w:rsidP="00E52976">
            <w:pPr>
              <w:spacing w:before="60" w:after="60"/>
              <w:jc w:val="both"/>
              <w:rPr>
                <w:b/>
                <w:sz w:val="24"/>
                <w:szCs w:val="24"/>
              </w:rPr>
            </w:pPr>
            <w:r w:rsidRPr="00E52976">
              <w:rPr>
                <w:b/>
                <w:sz w:val="24"/>
                <w:szCs w:val="24"/>
              </w:rPr>
              <w:t>10.</w:t>
            </w:r>
          </w:p>
        </w:tc>
        <w:tc>
          <w:tcPr>
            <w:tcW w:w="2393" w:type="pct"/>
            <w:vAlign w:val="center"/>
          </w:tcPr>
          <w:p w14:paraId="4A3F8C8A" w14:textId="77777777" w:rsidR="001238A3" w:rsidRPr="00E52976" w:rsidRDefault="001238A3" w:rsidP="00E52976">
            <w:pPr>
              <w:spacing w:before="60" w:after="60"/>
              <w:jc w:val="both"/>
              <w:rPr>
                <w:sz w:val="24"/>
                <w:szCs w:val="24"/>
              </w:rPr>
            </w:pPr>
            <w:r w:rsidRPr="00E52976">
              <w:rPr>
                <w:sz w:val="24"/>
                <w:szCs w:val="24"/>
              </w:rPr>
              <w:t>Foreign Diplomats Electronic Identification Card</w:t>
            </w:r>
          </w:p>
        </w:tc>
        <w:tc>
          <w:tcPr>
            <w:tcW w:w="646" w:type="pct"/>
            <w:vAlign w:val="center"/>
          </w:tcPr>
          <w:p w14:paraId="02FF5E48" w14:textId="77777777" w:rsidR="001238A3" w:rsidRPr="00E52976" w:rsidRDefault="001238A3" w:rsidP="00E52976">
            <w:pPr>
              <w:spacing w:before="60" w:after="60"/>
              <w:jc w:val="both"/>
              <w:rPr>
                <w:color w:val="000000"/>
                <w:sz w:val="24"/>
                <w:szCs w:val="24"/>
              </w:rPr>
            </w:pPr>
            <w:r w:rsidRPr="00E52976">
              <w:rPr>
                <w:color w:val="000000"/>
                <w:sz w:val="24"/>
                <w:szCs w:val="24"/>
              </w:rPr>
              <w:t>ID1</w:t>
            </w:r>
          </w:p>
        </w:tc>
        <w:tc>
          <w:tcPr>
            <w:tcW w:w="646" w:type="pct"/>
            <w:shd w:val="clear" w:color="auto" w:fill="auto"/>
            <w:vAlign w:val="center"/>
          </w:tcPr>
          <w:p w14:paraId="19D0A2F6" w14:textId="77777777" w:rsidR="001238A3" w:rsidRPr="00E52976" w:rsidRDefault="001238A3" w:rsidP="00E52976">
            <w:pPr>
              <w:spacing w:before="60" w:after="60"/>
              <w:jc w:val="both"/>
              <w:rPr>
                <w:sz w:val="24"/>
                <w:szCs w:val="24"/>
              </w:rPr>
            </w:pPr>
            <w:r w:rsidRPr="00E52976">
              <w:rPr>
                <w:sz w:val="24"/>
                <w:szCs w:val="24"/>
              </w:rPr>
              <w:t>5</w:t>
            </w:r>
          </w:p>
        </w:tc>
        <w:tc>
          <w:tcPr>
            <w:tcW w:w="1024" w:type="pct"/>
            <w:vAlign w:val="center"/>
          </w:tcPr>
          <w:p w14:paraId="740870B0" w14:textId="27FFDB84" w:rsidR="001238A3" w:rsidRPr="00E52976" w:rsidRDefault="001238A3" w:rsidP="00E52976">
            <w:pPr>
              <w:spacing w:before="60" w:after="60"/>
              <w:jc w:val="both"/>
              <w:rPr>
                <w:sz w:val="24"/>
                <w:szCs w:val="24"/>
              </w:rPr>
            </w:pPr>
            <w:r w:rsidRPr="00E52976">
              <w:rPr>
                <w:rFonts w:cs="Arial"/>
                <w:sz w:val="24"/>
                <w:szCs w:val="24"/>
              </w:rPr>
              <w:t>16 665</w:t>
            </w:r>
          </w:p>
        </w:tc>
      </w:tr>
      <w:tr w:rsidR="001238A3" w:rsidRPr="00DB6152" w14:paraId="312D29DA" w14:textId="77777777" w:rsidTr="00D77986">
        <w:trPr>
          <w:trHeight w:val="14"/>
        </w:trPr>
        <w:tc>
          <w:tcPr>
            <w:tcW w:w="291" w:type="pct"/>
            <w:vAlign w:val="center"/>
          </w:tcPr>
          <w:p w14:paraId="3360A450" w14:textId="77777777" w:rsidR="001238A3" w:rsidRPr="00E52976" w:rsidRDefault="001238A3" w:rsidP="00E52976">
            <w:pPr>
              <w:spacing w:before="60" w:after="60"/>
              <w:jc w:val="both"/>
              <w:rPr>
                <w:b/>
                <w:sz w:val="24"/>
                <w:szCs w:val="24"/>
              </w:rPr>
            </w:pPr>
            <w:r w:rsidRPr="00E52976">
              <w:rPr>
                <w:b/>
                <w:sz w:val="24"/>
                <w:szCs w:val="24"/>
              </w:rPr>
              <w:t>11.</w:t>
            </w:r>
          </w:p>
        </w:tc>
        <w:tc>
          <w:tcPr>
            <w:tcW w:w="2393" w:type="pct"/>
            <w:vAlign w:val="center"/>
          </w:tcPr>
          <w:p w14:paraId="1D8C5DF2" w14:textId="77777777" w:rsidR="001238A3" w:rsidRPr="00E52976" w:rsidRDefault="001238A3" w:rsidP="00E52976">
            <w:pPr>
              <w:spacing w:before="60" w:after="60"/>
              <w:jc w:val="both"/>
              <w:rPr>
                <w:sz w:val="24"/>
                <w:szCs w:val="24"/>
              </w:rPr>
            </w:pPr>
            <w:r w:rsidRPr="00E52976">
              <w:rPr>
                <w:sz w:val="24"/>
                <w:szCs w:val="24"/>
              </w:rPr>
              <w:t>Non-Residents and Foreign Citizens Electronic Identification Card of the Republic of Armenia</w:t>
            </w:r>
          </w:p>
        </w:tc>
        <w:tc>
          <w:tcPr>
            <w:tcW w:w="646" w:type="pct"/>
            <w:vAlign w:val="center"/>
          </w:tcPr>
          <w:p w14:paraId="2CFCBEF8" w14:textId="77777777" w:rsidR="001238A3" w:rsidRPr="00E52976" w:rsidRDefault="001238A3" w:rsidP="00E52976">
            <w:pPr>
              <w:spacing w:before="60" w:after="60"/>
              <w:jc w:val="both"/>
              <w:rPr>
                <w:color w:val="000000"/>
                <w:sz w:val="24"/>
                <w:szCs w:val="24"/>
              </w:rPr>
            </w:pPr>
            <w:r w:rsidRPr="00E52976">
              <w:rPr>
                <w:color w:val="000000"/>
                <w:sz w:val="24"/>
                <w:szCs w:val="24"/>
              </w:rPr>
              <w:t>ID1</w:t>
            </w:r>
          </w:p>
        </w:tc>
        <w:tc>
          <w:tcPr>
            <w:tcW w:w="646" w:type="pct"/>
            <w:shd w:val="clear" w:color="auto" w:fill="auto"/>
            <w:vAlign w:val="center"/>
          </w:tcPr>
          <w:p w14:paraId="7736F074" w14:textId="77777777" w:rsidR="001238A3" w:rsidRPr="00E52976" w:rsidRDefault="001238A3" w:rsidP="00E52976">
            <w:pPr>
              <w:spacing w:before="60" w:after="60"/>
              <w:jc w:val="both"/>
              <w:rPr>
                <w:sz w:val="24"/>
                <w:szCs w:val="24"/>
              </w:rPr>
            </w:pPr>
            <w:r w:rsidRPr="00E52976">
              <w:rPr>
                <w:sz w:val="24"/>
                <w:szCs w:val="24"/>
              </w:rPr>
              <w:t>5</w:t>
            </w:r>
          </w:p>
        </w:tc>
        <w:tc>
          <w:tcPr>
            <w:tcW w:w="1024" w:type="pct"/>
            <w:shd w:val="clear" w:color="auto" w:fill="auto"/>
            <w:vAlign w:val="center"/>
          </w:tcPr>
          <w:p w14:paraId="11B39378" w14:textId="1D951286" w:rsidR="001238A3" w:rsidRPr="00E52976" w:rsidRDefault="001238A3" w:rsidP="00E52976">
            <w:pPr>
              <w:spacing w:before="60" w:after="60"/>
              <w:jc w:val="both"/>
              <w:rPr>
                <w:sz w:val="24"/>
                <w:szCs w:val="24"/>
              </w:rPr>
            </w:pPr>
            <w:r w:rsidRPr="00E52976">
              <w:rPr>
                <w:rFonts w:cs="Arial"/>
                <w:sz w:val="24"/>
                <w:szCs w:val="24"/>
              </w:rPr>
              <w:t>8 335</w:t>
            </w:r>
          </w:p>
        </w:tc>
      </w:tr>
      <w:tr w:rsidR="001238A3" w:rsidRPr="00DB6152" w14:paraId="74D56F7B" w14:textId="77777777" w:rsidTr="00D77986">
        <w:trPr>
          <w:trHeight w:val="14"/>
        </w:trPr>
        <w:tc>
          <w:tcPr>
            <w:tcW w:w="3976" w:type="pct"/>
            <w:gridSpan w:val="4"/>
            <w:shd w:val="clear" w:color="auto" w:fill="F2F2F2" w:themeFill="background1" w:themeFillShade="F2"/>
            <w:vAlign w:val="center"/>
          </w:tcPr>
          <w:p w14:paraId="2CAB6012" w14:textId="77777777" w:rsidR="001238A3" w:rsidRPr="00E52976" w:rsidRDefault="001238A3" w:rsidP="00E52976">
            <w:pPr>
              <w:spacing w:before="60" w:after="60"/>
              <w:jc w:val="both"/>
              <w:rPr>
                <w:b/>
                <w:sz w:val="24"/>
                <w:szCs w:val="24"/>
              </w:rPr>
            </w:pPr>
            <w:r w:rsidRPr="00E52976">
              <w:rPr>
                <w:b/>
                <w:sz w:val="24"/>
                <w:szCs w:val="24"/>
              </w:rPr>
              <w:t>Total (ID cards):</w:t>
            </w:r>
          </w:p>
        </w:tc>
        <w:tc>
          <w:tcPr>
            <w:tcW w:w="1024" w:type="pct"/>
            <w:shd w:val="clear" w:color="auto" w:fill="F2F2F2" w:themeFill="background1" w:themeFillShade="F2"/>
            <w:vAlign w:val="center"/>
          </w:tcPr>
          <w:p w14:paraId="45915E24" w14:textId="7AF461AA" w:rsidR="001238A3" w:rsidRPr="00E52976" w:rsidRDefault="001238A3" w:rsidP="00E52976">
            <w:pPr>
              <w:spacing w:before="60" w:after="60"/>
              <w:jc w:val="both"/>
              <w:rPr>
                <w:b/>
                <w:sz w:val="24"/>
                <w:szCs w:val="24"/>
              </w:rPr>
            </w:pPr>
            <w:r w:rsidRPr="00E52976">
              <w:rPr>
                <w:b/>
                <w:sz w:val="24"/>
                <w:szCs w:val="24"/>
              </w:rPr>
              <w:t xml:space="preserve">4 </w:t>
            </w:r>
            <w:r w:rsidRPr="00E52976">
              <w:rPr>
                <w:rFonts w:cs="Arial"/>
                <w:b/>
                <w:sz w:val="24"/>
                <w:szCs w:val="24"/>
              </w:rPr>
              <w:t>969 450</w:t>
            </w:r>
          </w:p>
        </w:tc>
      </w:tr>
      <w:tr w:rsidR="001238A3" w:rsidRPr="00DB6152" w14:paraId="57EBD8A6" w14:textId="77777777" w:rsidTr="00D77986">
        <w:trPr>
          <w:trHeight w:val="14"/>
        </w:trPr>
        <w:tc>
          <w:tcPr>
            <w:tcW w:w="291" w:type="pct"/>
            <w:shd w:val="clear" w:color="auto" w:fill="D9D9D9" w:themeFill="background1" w:themeFillShade="D9"/>
            <w:vAlign w:val="center"/>
          </w:tcPr>
          <w:p w14:paraId="3B22AACF" w14:textId="77777777" w:rsidR="001238A3" w:rsidRPr="00E52976" w:rsidRDefault="001238A3" w:rsidP="00E52976">
            <w:pPr>
              <w:spacing w:before="60" w:after="60"/>
              <w:jc w:val="both"/>
              <w:rPr>
                <w:b/>
                <w:sz w:val="24"/>
                <w:szCs w:val="24"/>
              </w:rPr>
            </w:pPr>
            <w:r w:rsidRPr="00E52976">
              <w:rPr>
                <w:b/>
                <w:sz w:val="24"/>
                <w:szCs w:val="24"/>
              </w:rPr>
              <w:t>III.</w:t>
            </w:r>
          </w:p>
        </w:tc>
        <w:tc>
          <w:tcPr>
            <w:tcW w:w="4709" w:type="pct"/>
            <w:gridSpan w:val="4"/>
            <w:shd w:val="clear" w:color="auto" w:fill="D9D9D9" w:themeFill="background1" w:themeFillShade="D9"/>
          </w:tcPr>
          <w:p w14:paraId="3BFF9B0B" w14:textId="77777777" w:rsidR="001238A3" w:rsidRPr="00E52976" w:rsidRDefault="001238A3" w:rsidP="00E52976">
            <w:pPr>
              <w:spacing w:before="60" w:after="60"/>
              <w:jc w:val="both"/>
              <w:rPr>
                <w:b/>
                <w:color w:val="FF0000"/>
                <w:sz w:val="24"/>
                <w:szCs w:val="24"/>
              </w:rPr>
            </w:pPr>
            <w:r w:rsidRPr="00E52976">
              <w:rPr>
                <w:b/>
                <w:sz w:val="24"/>
                <w:szCs w:val="24"/>
              </w:rPr>
              <w:t>Specimens and tests</w:t>
            </w:r>
          </w:p>
        </w:tc>
      </w:tr>
      <w:tr w:rsidR="001238A3" w:rsidRPr="00DB6152" w14:paraId="52BA2F1F" w14:textId="77777777" w:rsidTr="00D77986">
        <w:trPr>
          <w:trHeight w:val="14"/>
        </w:trPr>
        <w:tc>
          <w:tcPr>
            <w:tcW w:w="291" w:type="pct"/>
            <w:vAlign w:val="center"/>
          </w:tcPr>
          <w:p w14:paraId="0DE3487A" w14:textId="77777777" w:rsidR="001238A3" w:rsidRPr="00E52976" w:rsidRDefault="001238A3" w:rsidP="00E52976">
            <w:pPr>
              <w:spacing w:before="60" w:after="60"/>
              <w:jc w:val="both"/>
              <w:rPr>
                <w:b/>
                <w:sz w:val="24"/>
                <w:szCs w:val="24"/>
              </w:rPr>
            </w:pPr>
            <w:r w:rsidRPr="00E52976">
              <w:rPr>
                <w:b/>
                <w:sz w:val="24"/>
                <w:szCs w:val="24"/>
              </w:rPr>
              <w:t>12.</w:t>
            </w:r>
          </w:p>
        </w:tc>
        <w:tc>
          <w:tcPr>
            <w:tcW w:w="2393" w:type="pct"/>
          </w:tcPr>
          <w:p w14:paraId="63602093" w14:textId="77777777" w:rsidR="001238A3" w:rsidRPr="00E52976" w:rsidRDefault="001238A3" w:rsidP="00E52976">
            <w:pPr>
              <w:spacing w:before="60" w:after="60"/>
              <w:jc w:val="both"/>
              <w:rPr>
                <w:sz w:val="24"/>
                <w:szCs w:val="24"/>
              </w:rPr>
            </w:pPr>
            <w:r w:rsidRPr="00E52976">
              <w:rPr>
                <w:sz w:val="24"/>
                <w:szCs w:val="24"/>
              </w:rPr>
              <w:t>Specimens</w:t>
            </w:r>
          </w:p>
        </w:tc>
        <w:tc>
          <w:tcPr>
            <w:tcW w:w="646" w:type="pct"/>
          </w:tcPr>
          <w:p w14:paraId="79CE8057" w14:textId="77777777" w:rsidR="001238A3" w:rsidRPr="00E52976" w:rsidRDefault="001238A3" w:rsidP="00E52976">
            <w:pPr>
              <w:spacing w:before="60" w:after="60"/>
              <w:jc w:val="both"/>
              <w:rPr>
                <w:sz w:val="24"/>
                <w:szCs w:val="24"/>
              </w:rPr>
            </w:pPr>
            <w:r w:rsidRPr="00E52976">
              <w:rPr>
                <w:sz w:val="24"/>
                <w:szCs w:val="24"/>
              </w:rPr>
              <w:t>ID3</w:t>
            </w:r>
          </w:p>
        </w:tc>
        <w:tc>
          <w:tcPr>
            <w:tcW w:w="646" w:type="pct"/>
            <w:shd w:val="clear" w:color="auto" w:fill="auto"/>
            <w:vAlign w:val="center"/>
          </w:tcPr>
          <w:p w14:paraId="021E7AC0" w14:textId="77777777" w:rsidR="001238A3" w:rsidRPr="00E52976" w:rsidRDefault="001238A3" w:rsidP="00E52976">
            <w:pPr>
              <w:spacing w:before="60" w:after="60"/>
              <w:jc w:val="both"/>
              <w:rPr>
                <w:sz w:val="24"/>
                <w:szCs w:val="24"/>
              </w:rPr>
            </w:pPr>
            <w:r w:rsidRPr="00E52976">
              <w:rPr>
                <w:sz w:val="24"/>
                <w:szCs w:val="24"/>
              </w:rPr>
              <w:t>NA</w:t>
            </w:r>
          </w:p>
        </w:tc>
        <w:tc>
          <w:tcPr>
            <w:tcW w:w="1024" w:type="pct"/>
            <w:shd w:val="clear" w:color="auto" w:fill="auto"/>
            <w:vAlign w:val="center"/>
          </w:tcPr>
          <w:p w14:paraId="6657D603" w14:textId="77777777" w:rsidR="001238A3" w:rsidRPr="00E52976" w:rsidRDefault="001238A3" w:rsidP="00E52976">
            <w:pPr>
              <w:spacing w:before="60" w:after="60"/>
              <w:jc w:val="both"/>
              <w:rPr>
                <w:sz w:val="24"/>
                <w:szCs w:val="24"/>
              </w:rPr>
            </w:pPr>
            <w:r w:rsidRPr="00E52976">
              <w:rPr>
                <w:sz w:val="24"/>
                <w:szCs w:val="24"/>
              </w:rPr>
              <w:t>2 500</w:t>
            </w:r>
            <w:r w:rsidRPr="00E52976">
              <w:rPr>
                <w:rStyle w:val="FootnoteReference"/>
                <w:sz w:val="24"/>
                <w:szCs w:val="24"/>
              </w:rPr>
              <w:footnoteReference w:id="10"/>
            </w:r>
          </w:p>
        </w:tc>
      </w:tr>
      <w:tr w:rsidR="001238A3" w:rsidRPr="00DB6152" w14:paraId="4951203D" w14:textId="77777777" w:rsidTr="00D77986">
        <w:trPr>
          <w:trHeight w:val="14"/>
        </w:trPr>
        <w:tc>
          <w:tcPr>
            <w:tcW w:w="291" w:type="pct"/>
            <w:vAlign w:val="center"/>
          </w:tcPr>
          <w:p w14:paraId="4BAE96AC" w14:textId="77777777" w:rsidR="001238A3" w:rsidRPr="00E52976" w:rsidRDefault="001238A3" w:rsidP="00E52976">
            <w:pPr>
              <w:spacing w:before="60" w:after="60"/>
              <w:jc w:val="both"/>
              <w:rPr>
                <w:b/>
                <w:sz w:val="24"/>
                <w:szCs w:val="24"/>
              </w:rPr>
            </w:pPr>
            <w:r w:rsidRPr="00E52976">
              <w:rPr>
                <w:b/>
                <w:sz w:val="24"/>
                <w:szCs w:val="24"/>
              </w:rPr>
              <w:t>13.</w:t>
            </w:r>
          </w:p>
        </w:tc>
        <w:tc>
          <w:tcPr>
            <w:tcW w:w="2393" w:type="pct"/>
          </w:tcPr>
          <w:p w14:paraId="03D7193B" w14:textId="77777777" w:rsidR="001238A3" w:rsidRPr="00E52976" w:rsidRDefault="001238A3" w:rsidP="00E52976">
            <w:pPr>
              <w:spacing w:before="60" w:after="60"/>
              <w:jc w:val="both"/>
              <w:rPr>
                <w:sz w:val="24"/>
                <w:szCs w:val="24"/>
              </w:rPr>
            </w:pPr>
            <w:r w:rsidRPr="00E52976">
              <w:rPr>
                <w:sz w:val="24"/>
                <w:szCs w:val="24"/>
              </w:rPr>
              <w:t>Specimens</w:t>
            </w:r>
          </w:p>
        </w:tc>
        <w:tc>
          <w:tcPr>
            <w:tcW w:w="646" w:type="pct"/>
          </w:tcPr>
          <w:p w14:paraId="6DEFB09E" w14:textId="77777777" w:rsidR="001238A3" w:rsidRPr="00E52976" w:rsidRDefault="001238A3" w:rsidP="00E52976">
            <w:pPr>
              <w:spacing w:before="60" w:after="60"/>
              <w:jc w:val="both"/>
              <w:rPr>
                <w:sz w:val="24"/>
                <w:szCs w:val="24"/>
              </w:rPr>
            </w:pPr>
            <w:r w:rsidRPr="00E52976">
              <w:rPr>
                <w:sz w:val="24"/>
                <w:szCs w:val="24"/>
              </w:rPr>
              <w:t>ID1</w:t>
            </w:r>
          </w:p>
        </w:tc>
        <w:tc>
          <w:tcPr>
            <w:tcW w:w="646" w:type="pct"/>
            <w:shd w:val="clear" w:color="auto" w:fill="auto"/>
            <w:vAlign w:val="center"/>
          </w:tcPr>
          <w:p w14:paraId="1F57827B" w14:textId="77777777" w:rsidR="001238A3" w:rsidRPr="00E52976" w:rsidRDefault="001238A3" w:rsidP="00E52976">
            <w:pPr>
              <w:spacing w:before="60" w:after="60"/>
              <w:jc w:val="both"/>
              <w:rPr>
                <w:sz w:val="24"/>
                <w:szCs w:val="24"/>
              </w:rPr>
            </w:pPr>
            <w:r w:rsidRPr="00E52976">
              <w:rPr>
                <w:sz w:val="24"/>
                <w:szCs w:val="24"/>
              </w:rPr>
              <w:t>NA</w:t>
            </w:r>
          </w:p>
        </w:tc>
        <w:tc>
          <w:tcPr>
            <w:tcW w:w="1024" w:type="pct"/>
            <w:shd w:val="clear" w:color="auto" w:fill="auto"/>
            <w:vAlign w:val="center"/>
          </w:tcPr>
          <w:p w14:paraId="7B355D81" w14:textId="77777777" w:rsidR="001238A3" w:rsidRPr="00E52976" w:rsidRDefault="001238A3" w:rsidP="00E52976">
            <w:pPr>
              <w:spacing w:before="60" w:after="60"/>
              <w:jc w:val="both"/>
              <w:rPr>
                <w:sz w:val="24"/>
                <w:szCs w:val="24"/>
              </w:rPr>
            </w:pPr>
            <w:r w:rsidRPr="00E52976">
              <w:rPr>
                <w:sz w:val="24"/>
                <w:szCs w:val="24"/>
              </w:rPr>
              <w:t>3 000</w:t>
            </w:r>
            <w:r w:rsidRPr="00E52976">
              <w:rPr>
                <w:sz w:val="24"/>
                <w:szCs w:val="24"/>
                <w:vertAlign w:val="superscript"/>
              </w:rPr>
              <w:t>6</w:t>
            </w:r>
          </w:p>
        </w:tc>
      </w:tr>
      <w:tr w:rsidR="001238A3" w:rsidRPr="00DB6152" w14:paraId="595B8C62" w14:textId="77777777" w:rsidTr="00D77986">
        <w:trPr>
          <w:trHeight w:val="14"/>
        </w:trPr>
        <w:tc>
          <w:tcPr>
            <w:tcW w:w="291" w:type="pct"/>
            <w:vAlign w:val="center"/>
          </w:tcPr>
          <w:p w14:paraId="484EA019" w14:textId="77777777" w:rsidR="001238A3" w:rsidRPr="00E52976" w:rsidRDefault="001238A3" w:rsidP="00E52976">
            <w:pPr>
              <w:spacing w:before="60" w:after="60"/>
              <w:jc w:val="both"/>
              <w:rPr>
                <w:b/>
                <w:sz w:val="24"/>
                <w:szCs w:val="24"/>
              </w:rPr>
            </w:pPr>
            <w:r w:rsidRPr="00E52976">
              <w:rPr>
                <w:b/>
                <w:sz w:val="24"/>
                <w:szCs w:val="24"/>
              </w:rPr>
              <w:t>14.</w:t>
            </w:r>
          </w:p>
        </w:tc>
        <w:tc>
          <w:tcPr>
            <w:tcW w:w="2393" w:type="pct"/>
          </w:tcPr>
          <w:p w14:paraId="0B60B40E" w14:textId="77777777" w:rsidR="001238A3" w:rsidRPr="00E52976" w:rsidRDefault="001238A3" w:rsidP="00E52976">
            <w:pPr>
              <w:spacing w:before="60" w:after="60"/>
              <w:jc w:val="both"/>
              <w:rPr>
                <w:sz w:val="24"/>
                <w:szCs w:val="24"/>
              </w:rPr>
            </w:pPr>
            <w:r w:rsidRPr="00E52976">
              <w:rPr>
                <w:sz w:val="24"/>
                <w:szCs w:val="24"/>
              </w:rPr>
              <w:t>Test (white cards with electronic functionalities)</w:t>
            </w:r>
          </w:p>
        </w:tc>
        <w:tc>
          <w:tcPr>
            <w:tcW w:w="646" w:type="pct"/>
          </w:tcPr>
          <w:p w14:paraId="17E82FD1" w14:textId="77777777" w:rsidR="001238A3" w:rsidRPr="00E52976" w:rsidRDefault="001238A3" w:rsidP="00E52976">
            <w:pPr>
              <w:spacing w:before="60" w:after="60"/>
              <w:jc w:val="both"/>
              <w:rPr>
                <w:sz w:val="24"/>
                <w:szCs w:val="24"/>
              </w:rPr>
            </w:pPr>
            <w:r w:rsidRPr="00E52976">
              <w:rPr>
                <w:sz w:val="24"/>
                <w:szCs w:val="24"/>
              </w:rPr>
              <w:t>ID1</w:t>
            </w:r>
          </w:p>
        </w:tc>
        <w:tc>
          <w:tcPr>
            <w:tcW w:w="646" w:type="pct"/>
            <w:shd w:val="clear" w:color="auto" w:fill="auto"/>
            <w:vAlign w:val="center"/>
          </w:tcPr>
          <w:p w14:paraId="417F1747" w14:textId="77777777" w:rsidR="001238A3" w:rsidRPr="00E52976" w:rsidRDefault="001238A3" w:rsidP="00E52976">
            <w:pPr>
              <w:spacing w:before="60" w:after="60"/>
              <w:jc w:val="both"/>
              <w:rPr>
                <w:sz w:val="24"/>
                <w:szCs w:val="24"/>
              </w:rPr>
            </w:pPr>
            <w:r w:rsidRPr="00E52976">
              <w:rPr>
                <w:sz w:val="24"/>
                <w:szCs w:val="24"/>
              </w:rPr>
              <w:t>NA</w:t>
            </w:r>
          </w:p>
        </w:tc>
        <w:tc>
          <w:tcPr>
            <w:tcW w:w="1024" w:type="pct"/>
            <w:shd w:val="clear" w:color="auto" w:fill="auto"/>
            <w:vAlign w:val="center"/>
          </w:tcPr>
          <w:p w14:paraId="43ACDB08" w14:textId="77777777" w:rsidR="001238A3" w:rsidRPr="00E52976" w:rsidRDefault="001238A3" w:rsidP="00E52976">
            <w:pPr>
              <w:spacing w:before="60" w:after="60"/>
              <w:jc w:val="both"/>
              <w:rPr>
                <w:sz w:val="24"/>
                <w:szCs w:val="24"/>
              </w:rPr>
            </w:pPr>
            <w:r w:rsidRPr="00E52976">
              <w:rPr>
                <w:sz w:val="24"/>
                <w:szCs w:val="24"/>
              </w:rPr>
              <w:t>1 000</w:t>
            </w:r>
          </w:p>
        </w:tc>
      </w:tr>
      <w:tr w:rsidR="001238A3" w:rsidRPr="00DB6152" w14:paraId="54F544C3" w14:textId="77777777" w:rsidTr="00D77986">
        <w:trPr>
          <w:trHeight w:val="14"/>
        </w:trPr>
        <w:tc>
          <w:tcPr>
            <w:tcW w:w="3976" w:type="pct"/>
            <w:gridSpan w:val="4"/>
            <w:shd w:val="clear" w:color="auto" w:fill="F2F2F2" w:themeFill="background1" w:themeFillShade="F2"/>
            <w:vAlign w:val="center"/>
          </w:tcPr>
          <w:p w14:paraId="28257A92" w14:textId="77777777" w:rsidR="001238A3" w:rsidRPr="00E52976" w:rsidRDefault="001238A3" w:rsidP="00E52976">
            <w:pPr>
              <w:spacing w:before="60" w:after="60"/>
              <w:jc w:val="both"/>
              <w:rPr>
                <w:b/>
                <w:sz w:val="24"/>
                <w:szCs w:val="24"/>
              </w:rPr>
            </w:pPr>
            <w:r w:rsidRPr="00E52976">
              <w:rPr>
                <w:b/>
                <w:sz w:val="24"/>
                <w:szCs w:val="24"/>
              </w:rPr>
              <w:t>Total (specimens and tests):</w:t>
            </w:r>
          </w:p>
        </w:tc>
        <w:tc>
          <w:tcPr>
            <w:tcW w:w="1024" w:type="pct"/>
            <w:shd w:val="clear" w:color="auto" w:fill="F2F2F2" w:themeFill="background1" w:themeFillShade="F2"/>
            <w:vAlign w:val="center"/>
          </w:tcPr>
          <w:p w14:paraId="40DC0D41" w14:textId="77777777" w:rsidR="001238A3" w:rsidRPr="00E52976" w:rsidRDefault="001238A3" w:rsidP="00E52976">
            <w:pPr>
              <w:spacing w:before="60" w:after="60"/>
              <w:jc w:val="both"/>
              <w:rPr>
                <w:b/>
                <w:sz w:val="24"/>
                <w:szCs w:val="24"/>
              </w:rPr>
            </w:pPr>
            <w:r w:rsidRPr="00E52976">
              <w:rPr>
                <w:b/>
                <w:sz w:val="24"/>
                <w:szCs w:val="24"/>
              </w:rPr>
              <w:t>2 000</w:t>
            </w:r>
          </w:p>
        </w:tc>
      </w:tr>
    </w:tbl>
    <w:p w14:paraId="4E766BD6" w14:textId="77777777" w:rsidR="001238A3" w:rsidRPr="00E52976" w:rsidRDefault="001238A3" w:rsidP="00E52976">
      <w:pPr>
        <w:spacing w:before="120" w:after="120" w:line="259" w:lineRule="auto"/>
        <w:jc w:val="both"/>
        <w:rPr>
          <w:sz w:val="24"/>
          <w:szCs w:val="24"/>
        </w:rPr>
      </w:pPr>
      <w:r w:rsidRPr="00E52976">
        <w:rPr>
          <w:sz w:val="24"/>
          <w:szCs w:val="24"/>
        </w:rPr>
        <w:t xml:space="preserve">The new generation ID1 ID card format card shall comprise the latest achievements in identity card technology and security. </w:t>
      </w:r>
    </w:p>
    <w:p w14:paraId="3013DAFE" w14:textId="77777777" w:rsidR="001238A3" w:rsidRPr="00E52976" w:rsidRDefault="001238A3" w:rsidP="00E52976">
      <w:pPr>
        <w:spacing w:before="120" w:after="120" w:line="259" w:lineRule="auto"/>
        <w:jc w:val="both"/>
        <w:rPr>
          <w:sz w:val="24"/>
          <w:szCs w:val="24"/>
        </w:rPr>
      </w:pPr>
      <w:r w:rsidRPr="00E52976">
        <w:rPr>
          <w:sz w:val="24"/>
          <w:szCs w:val="24"/>
        </w:rPr>
        <w:t>The new generation ID3 travel document booklet technology and security shall comprise the latest achievements in ICAO Doc 9303.</w:t>
      </w:r>
    </w:p>
    <w:p w14:paraId="04C50B7B"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165632EC" w14:textId="77777777" w:rsidR="001238A3" w:rsidRPr="00E52976" w:rsidRDefault="001238A3" w:rsidP="00E52976">
      <w:pPr>
        <w:pStyle w:val="Heading4"/>
        <w:numPr>
          <w:ilvl w:val="0"/>
          <w:numId w:val="32"/>
        </w:numPr>
        <w:spacing w:before="120" w:after="120"/>
        <w:ind w:left="360"/>
        <w:jc w:val="both"/>
        <w:rPr>
          <w:sz w:val="24"/>
        </w:rPr>
      </w:pPr>
      <w:bookmarkStart w:id="228" w:name="_Ref133334052"/>
      <w:bookmarkStart w:id="229" w:name="_Ref133334223"/>
      <w:bookmarkStart w:id="230" w:name="_Ref133334710"/>
      <w:bookmarkStart w:id="231" w:name="_Ref133335395"/>
      <w:bookmarkStart w:id="232" w:name="_Ref133335927"/>
      <w:bookmarkStart w:id="233" w:name="_Ref133340776"/>
      <w:bookmarkStart w:id="234" w:name="_Toc151655265"/>
      <w:bookmarkStart w:id="235" w:name="_Toc146536300"/>
      <w:r w:rsidRPr="00E52976">
        <w:rPr>
          <w:sz w:val="24"/>
        </w:rPr>
        <w:t>GENERAL REQUIREMENTS TO APPLICANTS</w:t>
      </w:r>
      <w:bookmarkEnd w:id="228"/>
      <w:bookmarkEnd w:id="229"/>
      <w:bookmarkEnd w:id="230"/>
      <w:bookmarkEnd w:id="231"/>
      <w:bookmarkEnd w:id="232"/>
      <w:bookmarkEnd w:id="233"/>
      <w:bookmarkEnd w:id="234"/>
      <w:bookmarkEnd w:id="235"/>
    </w:p>
    <w:p w14:paraId="03EC34EC" w14:textId="7A8D21E7" w:rsidR="001238A3" w:rsidRPr="00E52976" w:rsidRDefault="001238A3" w:rsidP="00E52976">
      <w:pPr>
        <w:pStyle w:val="Style9"/>
        <w:spacing w:before="120" w:after="120"/>
        <w:ind w:left="360" w:hanging="360"/>
        <w:jc w:val="both"/>
        <w:rPr>
          <w:sz w:val="24"/>
          <w:szCs w:val="24"/>
          <w:lang w:val="en-US"/>
        </w:rPr>
      </w:pPr>
      <w:r w:rsidRPr="00E52976">
        <w:rPr>
          <w:sz w:val="24"/>
          <w:szCs w:val="24"/>
          <w:lang w:val="en-US"/>
        </w:rPr>
        <w:t xml:space="preserve">No Applicant may qualify if such Applicant or any Consortium Member (in case the Applicant participates is a Consortium), owns more than 5% of the shares (directly or indirectly, in terms of voting rights and/or rights to dividends) of another Applicant or Consortium Member of another Applicant participating in the Selection Procedure as a Consortium, or any of their respective Related Companies. This requirement does not apply to the relationships between the SPV and its shareholders, as provided in Clause </w:t>
      </w:r>
      <w:r w:rsidRPr="00E52976">
        <w:rPr>
          <w:sz w:val="24"/>
          <w:szCs w:val="24"/>
          <w:lang w:val="en-US"/>
        </w:rPr>
        <w:fldChar w:fldCharType="begin"/>
      </w:r>
      <w:r w:rsidRPr="00E52976">
        <w:rPr>
          <w:sz w:val="24"/>
          <w:szCs w:val="24"/>
          <w:lang w:val="en-US"/>
        </w:rPr>
        <w:instrText xml:space="preserve"> REF _Ref128051597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2.3</w:t>
      </w:r>
      <w:r w:rsidRPr="00E52976">
        <w:rPr>
          <w:sz w:val="24"/>
          <w:szCs w:val="24"/>
          <w:lang w:val="en-US"/>
        </w:rPr>
        <w:fldChar w:fldCharType="end"/>
      </w:r>
      <w:r w:rsidRPr="00E52976">
        <w:rPr>
          <w:sz w:val="24"/>
          <w:szCs w:val="24"/>
          <w:lang w:val="en-US"/>
        </w:rPr>
        <w:t>.</w:t>
      </w:r>
    </w:p>
    <w:p w14:paraId="17B6E328" w14:textId="77777777" w:rsidR="001238A3" w:rsidRPr="00E52976" w:rsidRDefault="001238A3" w:rsidP="00E52976">
      <w:pPr>
        <w:pStyle w:val="Style9"/>
        <w:spacing w:before="120" w:after="120"/>
        <w:ind w:left="360" w:hanging="360"/>
        <w:jc w:val="both"/>
        <w:rPr>
          <w:sz w:val="24"/>
          <w:szCs w:val="24"/>
          <w:lang w:val="en-US"/>
        </w:rPr>
      </w:pPr>
      <w:r w:rsidRPr="00E52976">
        <w:rPr>
          <w:sz w:val="24"/>
          <w:szCs w:val="24"/>
          <w:lang w:val="en-US"/>
        </w:rPr>
        <w:t>No Applicant may qualify if any of its Officers or if any Officer of a Consortium Member (in case the Applicant is a Consortium) is the Officer of the board of directors (or equivalent body) of another Applicant or Consortium Member of another Applicant participating in the Selection Procedure as a Consortium.</w:t>
      </w:r>
    </w:p>
    <w:p w14:paraId="5E352974" w14:textId="77777777" w:rsidR="001238A3" w:rsidRPr="00E52976" w:rsidRDefault="001238A3" w:rsidP="00E52976">
      <w:pPr>
        <w:pStyle w:val="Style9"/>
        <w:spacing w:before="120" w:after="120"/>
        <w:ind w:left="360" w:hanging="360"/>
        <w:jc w:val="both"/>
        <w:rPr>
          <w:sz w:val="24"/>
          <w:szCs w:val="24"/>
          <w:lang w:val="en-US"/>
        </w:rPr>
      </w:pPr>
      <w:r w:rsidRPr="00E52976">
        <w:rPr>
          <w:sz w:val="24"/>
          <w:szCs w:val="24"/>
          <w:lang w:val="en-US"/>
        </w:rPr>
        <w:t>No Applicant may qualify if any officers, employees, agents, advisors or external consultants of the Competent Authority or the Evaluation Commission hold any shares in that Applicant or in any Related Company of that Applicant or, in case the Applicant is a Consortium, in any Consortium Member or any Related Company of any Consortium Member. Furthermore, no Applicant, no Applicant’s Related Company, no Consortium Member or Related Company of a Consortium Member may have a Potential Conflict of Interest or Real Conflict of Interest with any member of the Government or member of any agency of the Government involved in any way in the Selection Procedure that may put the relevant Applicant in a position to have access to information that could confer an advantage or to influence the results of the Selection Procedure.</w:t>
      </w:r>
    </w:p>
    <w:p w14:paraId="388442A0" w14:textId="77777777" w:rsidR="001238A3" w:rsidRPr="00E52976" w:rsidRDefault="001238A3" w:rsidP="00E52976">
      <w:pPr>
        <w:pStyle w:val="Style9"/>
        <w:spacing w:before="120" w:after="120"/>
        <w:ind w:left="360" w:hanging="360"/>
        <w:jc w:val="both"/>
        <w:rPr>
          <w:sz w:val="24"/>
          <w:szCs w:val="24"/>
          <w:lang w:val="en-US"/>
        </w:rPr>
      </w:pPr>
      <w:r w:rsidRPr="00E52976">
        <w:rPr>
          <w:sz w:val="24"/>
          <w:szCs w:val="24"/>
          <w:lang w:val="en-US"/>
        </w:rPr>
        <w:t>No Applicant may qualify if such Applicant, its Related Company or, in case the Applicant is a Consortium, if any Consortium Member or any Related Company of any Consortium Member is subject to sanctions imposed under the Applicable Law or international law, or international sanctions recognized under the Applicable Law by Armenia.</w:t>
      </w:r>
    </w:p>
    <w:p w14:paraId="44FCB4CA" w14:textId="77777777" w:rsidR="001238A3" w:rsidRPr="00E52976" w:rsidRDefault="001238A3" w:rsidP="00E52976">
      <w:pPr>
        <w:pStyle w:val="Style9"/>
        <w:spacing w:before="120" w:after="120"/>
        <w:ind w:left="360" w:hanging="360"/>
        <w:jc w:val="both"/>
        <w:rPr>
          <w:sz w:val="24"/>
          <w:szCs w:val="24"/>
          <w:lang w:val="en-US"/>
        </w:rPr>
      </w:pPr>
      <w:r w:rsidRPr="00E52976">
        <w:rPr>
          <w:sz w:val="24"/>
          <w:szCs w:val="24"/>
          <w:lang w:val="en-US"/>
        </w:rPr>
        <w:t xml:space="preserve">No Applicant may qualify if such Applicant or, in case the Applicant is a Consortium, if any Consortium Member (other than the Lead Member's Related Company) is a state or municipal authority under the laws of its country of residence.  </w:t>
      </w:r>
    </w:p>
    <w:p w14:paraId="2DB079DB" w14:textId="77777777" w:rsidR="001238A3" w:rsidRPr="00E52976" w:rsidRDefault="001238A3" w:rsidP="00E52976">
      <w:pPr>
        <w:pStyle w:val="Style9"/>
        <w:spacing w:before="120" w:after="120"/>
        <w:ind w:left="360" w:hanging="360"/>
        <w:jc w:val="both"/>
        <w:rPr>
          <w:sz w:val="24"/>
          <w:szCs w:val="24"/>
          <w:lang w:val="en-US"/>
        </w:rPr>
      </w:pPr>
      <w:r w:rsidRPr="00E52976">
        <w:rPr>
          <w:sz w:val="24"/>
          <w:szCs w:val="24"/>
          <w:lang w:val="en-US"/>
        </w:rPr>
        <w:t>No Applicant may qualify if such Applicant or, in case the Applicant is a Consortium, if any Consortium Member is subject to restrictions provided in item 5 of Article 2(1) of the PPP Law.</w:t>
      </w:r>
    </w:p>
    <w:p w14:paraId="3271F54C" w14:textId="77777777" w:rsidR="001238A3" w:rsidRPr="00E52976" w:rsidRDefault="001238A3" w:rsidP="00E52976">
      <w:pPr>
        <w:pStyle w:val="Style9"/>
        <w:spacing w:before="120" w:after="120"/>
        <w:ind w:left="360" w:hanging="360"/>
        <w:jc w:val="both"/>
        <w:rPr>
          <w:sz w:val="24"/>
          <w:szCs w:val="24"/>
          <w:lang w:val="en-US"/>
        </w:rPr>
      </w:pPr>
      <w:r w:rsidRPr="00E52976">
        <w:rPr>
          <w:sz w:val="24"/>
          <w:szCs w:val="24"/>
          <w:lang w:val="en-US"/>
        </w:rPr>
        <w:t xml:space="preserve">No Applicant may qualify if such Applicant or, in case the Applicant is a Consortium, if the Lead Member of such Consortium is a legal entity in which the state or municipality holds 100% or more than 50% of voting rights or equity interest. </w:t>
      </w:r>
      <w:bookmarkStart w:id="236" w:name="_Ref133405941"/>
    </w:p>
    <w:p w14:paraId="58DC2A5E" w14:textId="393B0DC3" w:rsidR="001238A3" w:rsidRPr="00E52976" w:rsidRDefault="001238A3" w:rsidP="00E52976">
      <w:pPr>
        <w:pStyle w:val="Style9"/>
        <w:spacing w:before="120" w:after="120"/>
        <w:ind w:left="360" w:hanging="360"/>
        <w:jc w:val="both"/>
        <w:rPr>
          <w:sz w:val="24"/>
          <w:szCs w:val="24"/>
          <w:lang w:val="en-US"/>
        </w:rPr>
      </w:pPr>
      <w:r w:rsidRPr="00E52976">
        <w:rPr>
          <w:sz w:val="24"/>
          <w:szCs w:val="24"/>
          <w:lang w:val="en-US"/>
        </w:rPr>
        <w:t xml:space="preserve">No Applicant may qualify if such Applicant, its Related Company or, in case the Applicant is a Consortium, if any Consortium Member is subject to any ground for exclusion from participation in the Selection Procedure provided in paragraph 47 of the PPP Procedure. In addition to this, no Applicant may qualify if such Applicant intentionally provided false information in its Qualification Bid submitted under this RFQ. </w:t>
      </w:r>
      <w:bookmarkEnd w:id="236"/>
    </w:p>
    <w:p w14:paraId="1152361D" w14:textId="135AA251" w:rsidR="001238A3" w:rsidRPr="00E52976" w:rsidRDefault="001238A3" w:rsidP="00E52976">
      <w:pPr>
        <w:pStyle w:val="Style9"/>
        <w:spacing w:before="120" w:after="120"/>
        <w:ind w:left="360" w:hanging="360"/>
        <w:jc w:val="both"/>
        <w:rPr>
          <w:sz w:val="24"/>
          <w:szCs w:val="24"/>
          <w:lang w:val="en-US"/>
        </w:rPr>
      </w:pPr>
      <w:bookmarkStart w:id="237" w:name="_Ref133330417"/>
      <w:bookmarkStart w:id="238" w:name="_Ref133427774"/>
      <w:r w:rsidRPr="00E52976">
        <w:rPr>
          <w:sz w:val="24"/>
          <w:szCs w:val="24"/>
          <w:lang w:val="en-US"/>
        </w:rPr>
        <w:t xml:space="preserve">An Applicant should not have in the five (5) years preceding the publication date of the Announcement any proved evidence of non-performance or improper performance of obligations under material agreements which it has concluded in relation to state-owned property or assets. For the purposes of this </w:t>
      </w:r>
      <w:bookmarkStart w:id="239" w:name="_Hlk133330471"/>
      <w:r w:rsidRPr="00E52976">
        <w:rPr>
          <w:sz w:val="24"/>
          <w:szCs w:val="24"/>
          <w:lang w:val="en-US"/>
        </w:rPr>
        <w:t xml:space="preserve">paragraph </w:t>
      </w:r>
      <w:r w:rsidRPr="00E52976">
        <w:rPr>
          <w:sz w:val="24"/>
          <w:szCs w:val="24"/>
          <w:lang w:val="en-US"/>
        </w:rPr>
        <w:fldChar w:fldCharType="begin"/>
      </w:r>
      <w:r w:rsidRPr="00E52976">
        <w:rPr>
          <w:sz w:val="24"/>
          <w:szCs w:val="24"/>
          <w:lang w:val="en-US"/>
        </w:rPr>
        <w:instrText xml:space="preserve"> REF _Ref133427774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9</w:t>
      </w:r>
      <w:r w:rsidRPr="00E52976">
        <w:rPr>
          <w:sz w:val="24"/>
          <w:szCs w:val="24"/>
          <w:lang w:val="en-US"/>
        </w:rPr>
        <w:fldChar w:fldCharType="end"/>
      </w:r>
      <w:r w:rsidRPr="00E52976">
        <w:rPr>
          <w:sz w:val="24"/>
          <w:szCs w:val="24"/>
          <w:lang w:val="en-US"/>
        </w:rPr>
        <w:t>:</w:t>
      </w:r>
      <w:bookmarkEnd w:id="237"/>
      <w:bookmarkEnd w:id="238"/>
      <w:bookmarkEnd w:id="239"/>
    </w:p>
    <w:p w14:paraId="19F2A179" w14:textId="77777777" w:rsidR="001238A3" w:rsidRPr="00E52976" w:rsidRDefault="001238A3" w:rsidP="00E52976">
      <w:pPr>
        <w:pStyle w:val="Annex-Paragraph"/>
        <w:numPr>
          <w:ilvl w:val="0"/>
          <w:numId w:val="102"/>
        </w:numPr>
        <w:jc w:val="both"/>
        <w:rPr>
          <w:sz w:val="24"/>
          <w:szCs w:val="24"/>
          <w:lang w:val="en-US"/>
        </w:rPr>
      </w:pPr>
      <w:r w:rsidRPr="00E52976">
        <w:rPr>
          <w:sz w:val="24"/>
          <w:szCs w:val="24"/>
          <w:lang w:val="en-US"/>
        </w:rPr>
        <w:t xml:space="preserve">"material agreements in </w:t>
      </w:r>
      <w:r w:rsidRPr="00E52976">
        <w:rPr>
          <w:color w:val="auto"/>
          <w:sz w:val="24"/>
          <w:szCs w:val="24"/>
          <w:lang w:val="en-US"/>
        </w:rPr>
        <w:t xml:space="preserve">relation to state-owned property or assets" shall </w:t>
      </w:r>
      <w:r w:rsidRPr="00E52976">
        <w:rPr>
          <w:sz w:val="24"/>
          <w:szCs w:val="24"/>
          <w:lang w:val="en-US"/>
        </w:rPr>
        <w:t>refer to agreements (such as lease, concession, property management, or joint activity agreements) for using or operating (i) state-owned enterprises or their structural units, or (ii) separate real estate assets of state ownership, or (iii) groups of assets (inventory items) of state ownership, whose value (each contract) is no less than AMD two (2) billion (or its equivalent in a foreign currency according to the official exchange rate of AMD to the respective foreign currency established by the Central Bank of Armenia as of the publication date of the Announcement);</w:t>
      </w:r>
    </w:p>
    <w:p w14:paraId="0C295582" w14:textId="77777777" w:rsidR="001238A3" w:rsidRPr="00E52976" w:rsidRDefault="001238A3" w:rsidP="00E52976">
      <w:pPr>
        <w:pStyle w:val="Annex-Paragraph"/>
        <w:jc w:val="both"/>
        <w:rPr>
          <w:sz w:val="24"/>
          <w:szCs w:val="24"/>
          <w:lang w:val="en-US"/>
        </w:rPr>
      </w:pPr>
      <w:bookmarkStart w:id="240" w:name="_Ref146192821"/>
      <w:r w:rsidRPr="00E52976">
        <w:rPr>
          <w:sz w:val="24"/>
          <w:szCs w:val="24"/>
          <w:lang w:val="en-US"/>
        </w:rPr>
        <w:t>"proved evidence of non-performance or improper performance" of material agreements in relation to state-owned property or assets shall refer to (i) final and effective court decisions which have legal effect as of the Qualification Bid submission date and which terminated the relevant agreement due to Candidate's non-performance or improper performance of the agreement, and/or (ii) imposition of financial penalties on the Applicant due to the Applicant’s non-performance or improper performance of its contractual obligations (based on a court decision or amicable agreement between the parties to the agreement), or (iii) early termination of the relevant agreement based on mutual consent of the parties due to the Candidate's non-performance or improper performance of its obligations.</w:t>
      </w:r>
    </w:p>
    <w:bookmarkEnd w:id="240"/>
    <w:p w14:paraId="28C218B2" w14:textId="77777777" w:rsidR="001238A3" w:rsidRPr="00E52976" w:rsidRDefault="001238A3" w:rsidP="00E52976">
      <w:pPr>
        <w:pStyle w:val="Annex-Paragraph"/>
        <w:numPr>
          <w:ilvl w:val="0"/>
          <w:numId w:val="0"/>
        </w:numPr>
        <w:ind w:left="1080"/>
        <w:jc w:val="both"/>
        <w:rPr>
          <w:sz w:val="24"/>
          <w:szCs w:val="24"/>
          <w:lang w:val="en-US"/>
        </w:rPr>
      </w:pPr>
    </w:p>
    <w:p w14:paraId="393A2E8B" w14:textId="1711B999" w:rsidR="001238A3" w:rsidRPr="00E52976" w:rsidRDefault="001238A3" w:rsidP="00E52976">
      <w:pPr>
        <w:spacing w:before="120" w:after="120"/>
        <w:jc w:val="both"/>
        <w:rPr>
          <w:sz w:val="24"/>
          <w:szCs w:val="24"/>
        </w:rPr>
      </w:pPr>
      <w:r w:rsidRPr="00E52976">
        <w:rPr>
          <w:sz w:val="24"/>
          <w:szCs w:val="24"/>
        </w:rPr>
        <w:t xml:space="preserve">This paragraph </w:t>
      </w:r>
      <w:r w:rsidRPr="00E52976">
        <w:rPr>
          <w:sz w:val="24"/>
          <w:szCs w:val="24"/>
        </w:rPr>
        <w:fldChar w:fldCharType="begin"/>
      </w:r>
      <w:r w:rsidRPr="00E52976">
        <w:rPr>
          <w:sz w:val="24"/>
          <w:szCs w:val="24"/>
        </w:rPr>
        <w:instrText xml:space="preserve"> REF _Ref133427774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9</w:t>
      </w:r>
      <w:r w:rsidRPr="00E52976">
        <w:rPr>
          <w:sz w:val="24"/>
          <w:szCs w:val="24"/>
        </w:rPr>
        <w:fldChar w:fldCharType="end"/>
      </w:r>
      <w:r w:rsidRPr="00E52976">
        <w:rPr>
          <w:sz w:val="24"/>
          <w:szCs w:val="24"/>
        </w:rPr>
        <w:t xml:space="preserve"> does not apply to cases of non-performance or improper performance of obligations under material agreements in relation to state-owned property or assets that specifically resulted from the effects of Covid-19 pandemic. </w:t>
      </w:r>
    </w:p>
    <w:p w14:paraId="08186816" w14:textId="1E09D097" w:rsidR="001238A3" w:rsidRPr="00E52976" w:rsidRDefault="001238A3" w:rsidP="00E52976">
      <w:pPr>
        <w:spacing w:before="120" w:after="120"/>
        <w:jc w:val="both"/>
        <w:rPr>
          <w:sz w:val="24"/>
          <w:szCs w:val="24"/>
        </w:rPr>
      </w:pPr>
      <w:r w:rsidRPr="00E52976">
        <w:rPr>
          <w:sz w:val="24"/>
          <w:szCs w:val="24"/>
        </w:rPr>
        <w:t xml:space="preserve">If the Applicant is a Consortium and relies on Consortium Members to meet the Qualification Criteria, the provisions of this paragraph </w:t>
      </w:r>
      <w:r w:rsidRPr="00E52976">
        <w:rPr>
          <w:sz w:val="24"/>
          <w:szCs w:val="24"/>
        </w:rPr>
        <w:fldChar w:fldCharType="begin"/>
      </w:r>
      <w:r w:rsidRPr="00E52976">
        <w:rPr>
          <w:sz w:val="24"/>
          <w:szCs w:val="24"/>
        </w:rPr>
        <w:instrText xml:space="preserve"> REF _Ref133427774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9</w:t>
      </w:r>
      <w:r w:rsidRPr="00E52976">
        <w:rPr>
          <w:sz w:val="24"/>
          <w:szCs w:val="24"/>
        </w:rPr>
        <w:fldChar w:fldCharType="end"/>
      </w:r>
      <w:r w:rsidRPr="00E52976">
        <w:rPr>
          <w:sz w:val="24"/>
          <w:szCs w:val="24"/>
        </w:rPr>
        <w:t xml:space="preserve"> shall also apply to the relevant Consortium Members.</w:t>
      </w:r>
    </w:p>
    <w:p w14:paraId="2B5DC273"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46F980EE" w14:textId="77777777" w:rsidR="001238A3" w:rsidRPr="00E52976" w:rsidRDefault="001238A3" w:rsidP="00E52976">
      <w:pPr>
        <w:pStyle w:val="Heading4"/>
        <w:numPr>
          <w:ilvl w:val="0"/>
          <w:numId w:val="32"/>
        </w:numPr>
        <w:spacing w:before="120" w:after="120"/>
        <w:ind w:left="360"/>
        <w:jc w:val="both"/>
        <w:rPr>
          <w:sz w:val="24"/>
        </w:rPr>
      </w:pPr>
      <w:bookmarkStart w:id="241" w:name="_Toc151655266"/>
      <w:bookmarkStart w:id="242" w:name="_Toc146536301"/>
      <w:r w:rsidRPr="00E52976">
        <w:rPr>
          <w:sz w:val="24"/>
        </w:rPr>
        <w:t>QUALIFICATION CRITERIA</w:t>
      </w:r>
      <w:bookmarkEnd w:id="241"/>
      <w:bookmarkEnd w:id="242"/>
    </w:p>
    <w:p w14:paraId="6CD40B6A" w14:textId="77777777" w:rsidR="001238A3" w:rsidRPr="00E52976" w:rsidRDefault="001238A3" w:rsidP="00E52976">
      <w:pPr>
        <w:numPr>
          <w:ilvl w:val="0"/>
          <w:numId w:val="77"/>
        </w:numPr>
        <w:spacing w:before="120" w:after="120"/>
        <w:ind w:left="360"/>
        <w:jc w:val="both"/>
        <w:rPr>
          <w:b/>
          <w:sz w:val="24"/>
          <w:szCs w:val="24"/>
        </w:rPr>
      </w:pPr>
      <w:bookmarkStart w:id="243" w:name="_Ref132382985"/>
      <w:r w:rsidRPr="00E52976">
        <w:rPr>
          <w:b/>
          <w:sz w:val="24"/>
          <w:szCs w:val="24"/>
        </w:rPr>
        <w:t>Financial and economical capacity сriteria</w:t>
      </w:r>
      <w:bookmarkEnd w:id="243"/>
    </w:p>
    <w:p w14:paraId="1DC6E35C" w14:textId="3CB37FA2" w:rsidR="001238A3" w:rsidRPr="00E52976" w:rsidRDefault="001238A3" w:rsidP="00E52976">
      <w:pPr>
        <w:spacing w:before="120" w:after="120"/>
        <w:jc w:val="both"/>
        <w:rPr>
          <w:sz w:val="24"/>
          <w:szCs w:val="24"/>
        </w:rPr>
      </w:pPr>
      <w:r w:rsidRPr="00E52976">
        <w:rPr>
          <w:sz w:val="24"/>
          <w:szCs w:val="24"/>
        </w:rPr>
        <w:t xml:space="preserve">Documents which should be provided to evidence conformity with the financial criteria are enlisted in paragraph </w:t>
      </w:r>
      <w:r w:rsidRPr="00E52976">
        <w:rPr>
          <w:sz w:val="24"/>
          <w:szCs w:val="24"/>
        </w:rPr>
        <w:fldChar w:fldCharType="begin"/>
      </w:r>
      <w:r w:rsidRPr="00E52976">
        <w:rPr>
          <w:sz w:val="24"/>
          <w:szCs w:val="24"/>
        </w:rPr>
        <w:instrText xml:space="preserve"> REF _Ref132381338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2.1</w:t>
      </w:r>
      <w:r w:rsidRPr="00E52976">
        <w:rPr>
          <w:sz w:val="24"/>
          <w:szCs w:val="24"/>
        </w:rPr>
        <w:fldChar w:fldCharType="end"/>
      </w:r>
      <w:r w:rsidRPr="00E52976">
        <w:rPr>
          <w:sz w:val="24"/>
          <w:szCs w:val="24"/>
        </w:rPr>
        <w:t xml:space="preserve"> of section </w:t>
      </w:r>
      <w:r w:rsidRPr="00E52976">
        <w:rPr>
          <w:sz w:val="24"/>
          <w:szCs w:val="24"/>
        </w:rPr>
        <w:fldChar w:fldCharType="begin"/>
      </w:r>
      <w:r w:rsidRPr="00E52976">
        <w:rPr>
          <w:sz w:val="24"/>
          <w:szCs w:val="24"/>
        </w:rPr>
        <w:instrText xml:space="preserve"> REF _Ref132646289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_Ref133332027 \* Caps \h \r  \* MERGEFORMAT </w:instrText>
      </w:r>
      <w:r w:rsidRPr="00E52976">
        <w:rPr>
          <w:i/>
          <w:sz w:val="24"/>
          <w:szCs w:val="24"/>
        </w:rPr>
      </w:r>
      <w:r w:rsidRPr="00E52976">
        <w:rPr>
          <w:i/>
          <w:sz w:val="24"/>
          <w:szCs w:val="24"/>
        </w:rPr>
        <w:fldChar w:fldCharType="separate"/>
      </w:r>
      <w:r w:rsidRPr="00E52976">
        <w:rPr>
          <w:i/>
          <w:sz w:val="24"/>
          <w:szCs w:val="24"/>
        </w:rPr>
        <w:t>Annex 6</w:t>
      </w:r>
      <w:r w:rsidRPr="00E52976">
        <w:rPr>
          <w:i/>
          <w:sz w:val="24"/>
          <w:szCs w:val="24"/>
        </w:rPr>
        <w:fldChar w:fldCharType="end"/>
      </w:r>
      <w:r w:rsidRPr="00E52976">
        <w:rPr>
          <w:i/>
          <w:sz w:val="24"/>
          <w:szCs w:val="24"/>
        </w:rPr>
        <w:t xml:space="preserve"> (Content of Qualification Bid)</w:t>
      </w:r>
      <w:r w:rsidRPr="00E52976">
        <w:rPr>
          <w:sz w:val="24"/>
          <w:szCs w:val="24"/>
        </w:rPr>
        <w:t>.</w:t>
      </w:r>
    </w:p>
    <w:p w14:paraId="720D1204" w14:textId="77777777" w:rsidR="001238A3" w:rsidRPr="00E52976" w:rsidRDefault="001238A3" w:rsidP="00E52976">
      <w:pPr>
        <w:spacing w:before="120" w:after="120"/>
        <w:jc w:val="both"/>
        <w:rPr>
          <w:sz w:val="24"/>
          <w:szCs w:val="24"/>
        </w:rPr>
      </w:pPr>
      <w:r w:rsidRPr="00E52976">
        <w:rPr>
          <w:sz w:val="24"/>
          <w:szCs w:val="24"/>
        </w:rPr>
        <w:t>The Candidate must demonstrate conformity with the financial criterion No 1.1 and at least one of the financial criteria Nos. 1.2- 1.4 listed below.</w:t>
      </w:r>
    </w:p>
    <w:p w14:paraId="7A791C3C" w14:textId="77777777" w:rsidR="001238A3" w:rsidRPr="00E52976" w:rsidRDefault="001238A3" w:rsidP="00E52976">
      <w:pPr>
        <w:numPr>
          <w:ilvl w:val="1"/>
          <w:numId w:val="25"/>
        </w:numPr>
        <w:spacing w:before="120" w:after="120"/>
        <w:ind w:left="720" w:hanging="720"/>
        <w:jc w:val="both"/>
        <w:rPr>
          <w:b/>
          <w:sz w:val="24"/>
          <w:szCs w:val="24"/>
        </w:rPr>
      </w:pPr>
      <w:r w:rsidRPr="00E52976">
        <w:rPr>
          <w:b/>
          <w:sz w:val="24"/>
          <w:szCs w:val="24"/>
        </w:rPr>
        <w:t>Financial Criterion No.1.1 ─ Financial Soundness</w:t>
      </w:r>
    </w:p>
    <w:p w14:paraId="133D2282" w14:textId="77777777" w:rsidR="001238A3" w:rsidRPr="00E52976" w:rsidRDefault="001238A3" w:rsidP="00E52976">
      <w:pPr>
        <w:spacing w:before="120" w:after="120"/>
        <w:jc w:val="both"/>
        <w:rPr>
          <w:sz w:val="24"/>
          <w:szCs w:val="24"/>
        </w:rPr>
      </w:pPr>
      <w:r w:rsidRPr="00E52976">
        <w:rPr>
          <w:sz w:val="24"/>
          <w:szCs w:val="24"/>
        </w:rPr>
        <w:t>The Candidate's audited financial statements for the last confirmed three (3) financial years should demonstrate the current soundness of the Candidate's financial position and its prospective long-term profitability. The last confirmed financial year shall mean the last financial year or next to last financial year (if the audit results for the last financial year are not yet available) confirmed with the audit report.</w:t>
      </w:r>
    </w:p>
    <w:p w14:paraId="2B61A0AE" w14:textId="77777777" w:rsidR="001238A3" w:rsidRPr="00E52976" w:rsidRDefault="001238A3" w:rsidP="00E52976">
      <w:pPr>
        <w:spacing w:before="120" w:after="120"/>
        <w:jc w:val="both"/>
        <w:rPr>
          <w:sz w:val="24"/>
          <w:szCs w:val="24"/>
        </w:rPr>
      </w:pPr>
      <w:r w:rsidRPr="00E52976">
        <w:rPr>
          <w:sz w:val="24"/>
          <w:szCs w:val="24"/>
        </w:rPr>
        <w:t>To comply with this financial criterion No. 1.1:</w:t>
      </w:r>
    </w:p>
    <w:p w14:paraId="5B5E09AD" w14:textId="77777777" w:rsidR="001238A3" w:rsidRPr="00E52976" w:rsidRDefault="001238A3" w:rsidP="00E52976">
      <w:pPr>
        <w:pStyle w:val="ListParagraph"/>
        <w:numPr>
          <w:ilvl w:val="0"/>
          <w:numId w:val="121"/>
        </w:numPr>
        <w:spacing w:before="120" w:after="120"/>
        <w:jc w:val="both"/>
        <w:rPr>
          <w:sz w:val="24"/>
          <w:szCs w:val="24"/>
        </w:rPr>
      </w:pPr>
      <w:r w:rsidRPr="00E52976">
        <w:rPr>
          <w:sz w:val="24"/>
          <w:szCs w:val="24"/>
        </w:rPr>
        <w:t>Candidate's net worth calculated as the difference between total assets and total liabilities should be positive.</w:t>
      </w:r>
    </w:p>
    <w:p w14:paraId="41A62337" w14:textId="77777777" w:rsidR="001238A3" w:rsidRPr="00E52976" w:rsidRDefault="001238A3" w:rsidP="00E52976">
      <w:pPr>
        <w:pStyle w:val="ListParagraph"/>
        <w:numPr>
          <w:ilvl w:val="0"/>
          <w:numId w:val="121"/>
        </w:numPr>
        <w:spacing w:before="120" w:after="120"/>
        <w:jc w:val="both"/>
        <w:rPr>
          <w:sz w:val="24"/>
          <w:szCs w:val="24"/>
        </w:rPr>
      </w:pPr>
      <w:r w:rsidRPr="00E52976">
        <w:rPr>
          <w:sz w:val="24"/>
          <w:szCs w:val="24"/>
        </w:rPr>
        <w:t>Candidate should not have a "going concern notice" in its most recent audited financial statements provided to meet this financial criterion No. 1.1.</w:t>
      </w:r>
    </w:p>
    <w:p w14:paraId="1DA1C801" w14:textId="77777777" w:rsidR="001238A3" w:rsidRPr="00E52976" w:rsidRDefault="001238A3" w:rsidP="00E52976">
      <w:pPr>
        <w:spacing w:before="120" w:after="120"/>
        <w:jc w:val="both"/>
        <w:rPr>
          <w:sz w:val="24"/>
          <w:szCs w:val="24"/>
        </w:rPr>
      </w:pPr>
      <w:r w:rsidRPr="00E52976">
        <w:rPr>
          <w:sz w:val="24"/>
          <w:szCs w:val="24"/>
        </w:rPr>
        <w:t xml:space="preserve">If a Candidate is a Consortium and relies on the Consortium Members for conformity with any of the financial criteria Nos. 1.2 - 1.4 listed below, the requirements of this financial criterion No. 1.1 should be also met by the Consortium Members. </w:t>
      </w:r>
    </w:p>
    <w:p w14:paraId="62828BBA" w14:textId="77777777" w:rsidR="001238A3" w:rsidRPr="00E52976" w:rsidRDefault="001238A3" w:rsidP="00E52976">
      <w:pPr>
        <w:numPr>
          <w:ilvl w:val="1"/>
          <w:numId w:val="25"/>
        </w:numPr>
        <w:spacing w:before="120" w:after="120"/>
        <w:ind w:left="720" w:hanging="720"/>
        <w:jc w:val="both"/>
        <w:rPr>
          <w:b/>
          <w:sz w:val="24"/>
          <w:szCs w:val="24"/>
        </w:rPr>
      </w:pPr>
      <w:r w:rsidRPr="00E52976">
        <w:rPr>
          <w:b/>
          <w:sz w:val="24"/>
          <w:szCs w:val="24"/>
        </w:rPr>
        <w:t>Financial Criterion No.1.2 ─ Equity</w:t>
      </w:r>
    </w:p>
    <w:p w14:paraId="453755B5" w14:textId="77777777" w:rsidR="001238A3" w:rsidRPr="00E52976" w:rsidRDefault="001238A3" w:rsidP="00E52976">
      <w:pPr>
        <w:spacing w:before="120" w:after="120"/>
        <w:jc w:val="both"/>
        <w:rPr>
          <w:sz w:val="24"/>
          <w:szCs w:val="24"/>
        </w:rPr>
      </w:pPr>
      <w:bookmarkStart w:id="244" w:name="_Hlk132381707"/>
      <w:r w:rsidRPr="00E52976">
        <w:rPr>
          <w:sz w:val="24"/>
          <w:szCs w:val="24"/>
        </w:rPr>
        <w:t xml:space="preserve">The Candidate or if the Candidate is a Consortium, the Lead Member and all Consortium Members in aggregate, shall have had Equity of at least USD 10,000,000 or equivalent in AMD (according to the official USD-AMD exchange rate established by the Central Bank of Armenia) at the end of each of the last confirmed three (3) financial years. </w:t>
      </w:r>
      <w:bookmarkEnd w:id="244"/>
      <w:r w:rsidRPr="00E52976">
        <w:rPr>
          <w:sz w:val="24"/>
          <w:szCs w:val="24"/>
        </w:rPr>
        <w:t>The last confirmed financial year shall mean the last financial year or next to last financial year (if the audit results for the last financial year are not yet available) confirmed with the audit report.</w:t>
      </w:r>
    </w:p>
    <w:p w14:paraId="76DFD33F" w14:textId="77777777" w:rsidR="001238A3" w:rsidRPr="00E52976" w:rsidRDefault="001238A3" w:rsidP="00E52976">
      <w:pPr>
        <w:spacing w:before="120" w:after="120"/>
        <w:jc w:val="both"/>
        <w:rPr>
          <w:sz w:val="24"/>
          <w:szCs w:val="24"/>
        </w:rPr>
      </w:pPr>
      <w:r w:rsidRPr="00E52976">
        <w:rPr>
          <w:sz w:val="24"/>
          <w:szCs w:val="24"/>
        </w:rPr>
        <w:t>For the purposes of this financial criterion No. 1.2:</w:t>
      </w:r>
    </w:p>
    <w:p w14:paraId="03B81792" w14:textId="77777777" w:rsidR="001238A3" w:rsidRPr="00E52976" w:rsidRDefault="001238A3" w:rsidP="00E52976">
      <w:pPr>
        <w:pStyle w:val="ListParagraph"/>
        <w:numPr>
          <w:ilvl w:val="0"/>
          <w:numId w:val="118"/>
        </w:numPr>
        <w:spacing w:before="120" w:after="120"/>
        <w:jc w:val="both"/>
        <w:rPr>
          <w:sz w:val="24"/>
          <w:szCs w:val="24"/>
        </w:rPr>
      </w:pPr>
      <w:r w:rsidRPr="00E52976">
        <w:rPr>
          <w:sz w:val="24"/>
          <w:szCs w:val="24"/>
        </w:rPr>
        <w:t>The Candidate’s existing long-term Debt / Equity should not be more than 1.5.</w:t>
      </w:r>
    </w:p>
    <w:p w14:paraId="486CDCEF" w14:textId="77777777" w:rsidR="001238A3" w:rsidRPr="00E52976" w:rsidRDefault="001238A3" w:rsidP="00E52976">
      <w:pPr>
        <w:pStyle w:val="ListParagraph"/>
        <w:numPr>
          <w:ilvl w:val="0"/>
          <w:numId w:val="118"/>
        </w:numPr>
        <w:spacing w:before="120" w:after="120"/>
        <w:jc w:val="both"/>
        <w:rPr>
          <w:sz w:val="24"/>
          <w:szCs w:val="24"/>
        </w:rPr>
      </w:pPr>
      <w:r w:rsidRPr="00E52976">
        <w:rPr>
          <w:sz w:val="24"/>
          <w:szCs w:val="24"/>
        </w:rPr>
        <w:t>"Debt" shall mean the amount of money owed by a Candidate to its lenders along with the interest.</w:t>
      </w:r>
    </w:p>
    <w:p w14:paraId="13648CB3" w14:textId="77777777" w:rsidR="001238A3" w:rsidRPr="00E52976" w:rsidRDefault="001238A3" w:rsidP="00E52976">
      <w:pPr>
        <w:pStyle w:val="ListParagraph"/>
        <w:numPr>
          <w:ilvl w:val="0"/>
          <w:numId w:val="118"/>
        </w:numPr>
        <w:spacing w:before="120" w:after="120"/>
        <w:jc w:val="both"/>
        <w:rPr>
          <w:sz w:val="24"/>
          <w:szCs w:val="24"/>
        </w:rPr>
      </w:pPr>
      <w:r w:rsidRPr="00E52976">
        <w:rPr>
          <w:sz w:val="24"/>
          <w:szCs w:val="24"/>
        </w:rPr>
        <w:t>"Equity" shall mean the difference between the value of all assets and the value of all liabilities as represented by share capital, retained earnings, reserves and other forms of the Candidate’s equity.</w:t>
      </w:r>
    </w:p>
    <w:p w14:paraId="13767AA2" w14:textId="77777777" w:rsidR="001238A3" w:rsidRPr="00E52976" w:rsidRDefault="001238A3" w:rsidP="00E52976">
      <w:pPr>
        <w:numPr>
          <w:ilvl w:val="1"/>
          <w:numId w:val="25"/>
        </w:numPr>
        <w:spacing w:before="120" w:after="120"/>
        <w:ind w:left="720" w:hanging="720"/>
        <w:jc w:val="both"/>
        <w:rPr>
          <w:b/>
          <w:sz w:val="24"/>
          <w:szCs w:val="24"/>
        </w:rPr>
      </w:pPr>
      <w:r w:rsidRPr="00E52976">
        <w:rPr>
          <w:b/>
          <w:sz w:val="24"/>
          <w:szCs w:val="24"/>
        </w:rPr>
        <w:t>Financial Criterion No.1.3 ─ Free Cash Flow</w:t>
      </w:r>
    </w:p>
    <w:p w14:paraId="434B56E4" w14:textId="77777777" w:rsidR="001238A3" w:rsidRPr="00E52976" w:rsidRDefault="001238A3" w:rsidP="00E52976">
      <w:pPr>
        <w:spacing w:before="120" w:after="120"/>
        <w:jc w:val="both"/>
        <w:rPr>
          <w:sz w:val="24"/>
          <w:szCs w:val="24"/>
        </w:rPr>
      </w:pPr>
      <w:r w:rsidRPr="00E52976">
        <w:rPr>
          <w:sz w:val="24"/>
          <w:szCs w:val="24"/>
        </w:rPr>
        <w:t>The Candidate or if the Candidate is a Consortium, the Lead Member and all Consortium Members in aggregate, shall have had Free Cash Flow of at least USD 10,000,000 or equivalent in AMD (according to the official USD-AMD exchange rate established by the Central Bank of Armenia) for each of the last confirmed three (3) financial years. The last confirmed financial year shall mean the last financial year or next to last financial year (if the audit results for the last financial year are not yet available) confirmed with the audit report.</w:t>
      </w:r>
    </w:p>
    <w:p w14:paraId="3C5151F4" w14:textId="77777777" w:rsidR="001238A3" w:rsidRPr="00E52976" w:rsidRDefault="001238A3" w:rsidP="00E52976">
      <w:pPr>
        <w:spacing w:before="120" w:after="120"/>
        <w:jc w:val="both"/>
        <w:rPr>
          <w:sz w:val="24"/>
          <w:szCs w:val="24"/>
        </w:rPr>
      </w:pPr>
      <w:r w:rsidRPr="00E52976">
        <w:rPr>
          <w:sz w:val="24"/>
          <w:szCs w:val="24"/>
        </w:rPr>
        <w:t>For the purposes of this financial criterion No. 1.3, the "Free Cash Flow" shall mean cash available net of all required investments in working capital.</w:t>
      </w:r>
    </w:p>
    <w:p w14:paraId="16C1D16A" w14:textId="77777777" w:rsidR="001238A3" w:rsidRPr="00E52976" w:rsidRDefault="001238A3" w:rsidP="00E52976">
      <w:pPr>
        <w:numPr>
          <w:ilvl w:val="1"/>
          <w:numId w:val="25"/>
        </w:numPr>
        <w:spacing w:before="120" w:after="120"/>
        <w:ind w:left="720" w:hanging="720"/>
        <w:jc w:val="both"/>
        <w:rPr>
          <w:b/>
          <w:sz w:val="24"/>
          <w:szCs w:val="24"/>
        </w:rPr>
      </w:pPr>
      <w:r w:rsidRPr="00E52976">
        <w:rPr>
          <w:b/>
          <w:sz w:val="24"/>
          <w:szCs w:val="24"/>
        </w:rPr>
        <w:t>Financial Criterion No.1.4 ─ Evidence of Available Sources of Financing</w:t>
      </w:r>
    </w:p>
    <w:p w14:paraId="248B85D5" w14:textId="77777777" w:rsidR="001238A3" w:rsidRPr="00E52976" w:rsidRDefault="001238A3" w:rsidP="00E52976">
      <w:pPr>
        <w:spacing w:before="120" w:after="120"/>
        <w:jc w:val="both"/>
        <w:rPr>
          <w:sz w:val="24"/>
          <w:szCs w:val="24"/>
        </w:rPr>
      </w:pPr>
      <w:r w:rsidRPr="00E52976">
        <w:rPr>
          <w:sz w:val="24"/>
          <w:szCs w:val="24"/>
        </w:rPr>
        <w:t>The Candidate or if the Candidate is a Consortium, the Lead Member and all Consortium Members in aggregate, shall demonstrate the ability to finance the investment requirements for the Project and one year cash-flow requirement of USD 30,000,000. This ability could be demonstrated by one or both of the below:</w:t>
      </w:r>
    </w:p>
    <w:p w14:paraId="179A0A4F" w14:textId="77777777" w:rsidR="001238A3" w:rsidRPr="00E52976" w:rsidRDefault="001238A3" w:rsidP="00E52976">
      <w:pPr>
        <w:pStyle w:val="Annex-Paragraph"/>
        <w:numPr>
          <w:ilvl w:val="0"/>
          <w:numId w:val="103"/>
        </w:numPr>
        <w:jc w:val="both"/>
        <w:rPr>
          <w:sz w:val="24"/>
          <w:szCs w:val="24"/>
          <w:lang w:val="en-US"/>
        </w:rPr>
      </w:pPr>
      <w:r w:rsidRPr="00E52976">
        <w:rPr>
          <w:sz w:val="24"/>
          <w:szCs w:val="24"/>
          <w:lang w:val="en-US"/>
        </w:rPr>
        <w:t>evidence of liquid investable funds, such as bank deposits or security holdings free of any liens, in the amount equivalent to USD 30,000,000 or equivalent in AMD (according to the official USD-AMD exchange rate established by the Central Bank of Armenia);</w:t>
      </w:r>
      <w:bookmarkStart w:id="245" w:name="_Ref132657088"/>
    </w:p>
    <w:p w14:paraId="0B8A2895" w14:textId="77777777" w:rsidR="001238A3" w:rsidRPr="00E52976" w:rsidRDefault="001238A3" w:rsidP="00E52976">
      <w:pPr>
        <w:pStyle w:val="Annex-Paragraph"/>
        <w:jc w:val="both"/>
        <w:rPr>
          <w:sz w:val="24"/>
          <w:szCs w:val="24"/>
          <w:lang w:val="en-US"/>
        </w:rPr>
      </w:pPr>
      <w:bookmarkStart w:id="246" w:name="_Ref133332475"/>
      <w:r w:rsidRPr="00E52976">
        <w:rPr>
          <w:sz w:val="24"/>
          <w:szCs w:val="24"/>
          <w:lang w:val="en-US"/>
        </w:rPr>
        <w:t>support letter(s) from a bank or banks showing commitment to lend to the Candidate or to the Candidate and all Consortium Members the amount equivalent to USD 30,000,000 or equivalent in AMD (according to the official USD-AMD exchange rate established by the Central Bank of Armenia). The support letter(s) must show commitment by the bank or banks to issue all letters of credit and bank guarantees required by the Agreement.</w:t>
      </w:r>
      <w:bookmarkEnd w:id="245"/>
      <w:bookmarkEnd w:id="246"/>
    </w:p>
    <w:p w14:paraId="4E43923A" w14:textId="77777777" w:rsidR="001238A3" w:rsidRPr="00E52976" w:rsidRDefault="001238A3" w:rsidP="00E52976">
      <w:pPr>
        <w:spacing w:before="120" w:after="120"/>
        <w:jc w:val="both"/>
        <w:rPr>
          <w:sz w:val="24"/>
          <w:szCs w:val="24"/>
        </w:rPr>
      </w:pPr>
      <w:r w:rsidRPr="00E52976">
        <w:rPr>
          <w:sz w:val="24"/>
          <w:szCs w:val="24"/>
        </w:rPr>
        <w:t xml:space="preserve">Evidence of available sources of financing referred to in clause </w:t>
      </w:r>
      <w:r w:rsidRPr="00E52976">
        <w:rPr>
          <w:sz w:val="24"/>
          <w:szCs w:val="24"/>
        </w:rPr>
        <w:fldChar w:fldCharType="begin"/>
      </w:r>
      <w:r w:rsidRPr="00E52976">
        <w:rPr>
          <w:sz w:val="24"/>
          <w:szCs w:val="24"/>
        </w:rPr>
        <w:instrText xml:space="preserve"> REF _Ref133332475 \r \h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above shall not be provided by banks that are not Reliable Banks as per </w:t>
      </w:r>
      <w:r w:rsidRPr="00E52976">
        <w:rPr>
          <w:i/>
          <w:sz w:val="24"/>
          <w:szCs w:val="24"/>
        </w:rPr>
        <w:fldChar w:fldCharType="begin"/>
      </w:r>
      <w:r w:rsidRPr="00E52976">
        <w:rPr>
          <w:i/>
          <w:sz w:val="24"/>
          <w:szCs w:val="24"/>
        </w:rPr>
        <w:instrText xml:space="preserve"> REF  _Ref133332534 \* Caps \h \r  \* MERGEFORMAT </w:instrText>
      </w:r>
      <w:r w:rsidRPr="00E52976">
        <w:rPr>
          <w:i/>
          <w:sz w:val="24"/>
          <w:szCs w:val="24"/>
        </w:rPr>
      </w:r>
      <w:r w:rsidRPr="00E52976">
        <w:rPr>
          <w:i/>
          <w:sz w:val="24"/>
          <w:szCs w:val="24"/>
        </w:rPr>
        <w:fldChar w:fldCharType="separate"/>
      </w:r>
      <w:r w:rsidRPr="00E52976">
        <w:rPr>
          <w:i/>
          <w:sz w:val="24"/>
          <w:szCs w:val="24"/>
        </w:rPr>
        <w:t>Annex 8</w:t>
      </w:r>
      <w:r w:rsidRPr="00E52976">
        <w:rPr>
          <w:i/>
          <w:sz w:val="24"/>
          <w:szCs w:val="24"/>
        </w:rPr>
        <w:fldChar w:fldCharType="end"/>
      </w:r>
      <w:r w:rsidRPr="00E52976">
        <w:rPr>
          <w:i/>
          <w:sz w:val="24"/>
          <w:szCs w:val="24"/>
        </w:rPr>
        <w:t xml:space="preserve"> (Requirements to Reliable Banks)</w:t>
      </w:r>
      <w:r w:rsidRPr="00E52976">
        <w:rPr>
          <w:sz w:val="24"/>
          <w:szCs w:val="24"/>
        </w:rPr>
        <w:t>.</w:t>
      </w:r>
    </w:p>
    <w:p w14:paraId="114D9A75" w14:textId="77777777" w:rsidR="001238A3" w:rsidRPr="00E52976" w:rsidRDefault="001238A3" w:rsidP="00E52976">
      <w:pPr>
        <w:pStyle w:val="ListParagraph"/>
        <w:numPr>
          <w:ilvl w:val="0"/>
          <w:numId w:val="25"/>
        </w:numPr>
        <w:spacing w:before="120" w:after="120"/>
        <w:contextualSpacing w:val="0"/>
        <w:jc w:val="both"/>
        <w:rPr>
          <w:b/>
          <w:sz w:val="24"/>
          <w:szCs w:val="24"/>
        </w:rPr>
      </w:pPr>
      <w:bookmarkStart w:id="247" w:name="_Ref133337351"/>
      <w:r w:rsidRPr="00E52976">
        <w:rPr>
          <w:b/>
          <w:sz w:val="24"/>
          <w:szCs w:val="24"/>
        </w:rPr>
        <w:t>Technical and professional capacity criteria</w:t>
      </w:r>
      <w:bookmarkEnd w:id="247"/>
    </w:p>
    <w:p w14:paraId="692B36BE" w14:textId="4D344317" w:rsidR="001238A3" w:rsidRPr="00E52976" w:rsidRDefault="001238A3" w:rsidP="00E52976">
      <w:pPr>
        <w:spacing w:before="120" w:after="120"/>
        <w:jc w:val="both"/>
        <w:rPr>
          <w:sz w:val="24"/>
          <w:szCs w:val="24"/>
        </w:rPr>
      </w:pPr>
      <w:r w:rsidRPr="00E52976">
        <w:rPr>
          <w:sz w:val="24"/>
          <w:szCs w:val="24"/>
        </w:rPr>
        <w:t xml:space="preserve">The Candidate must demonstrate conformity with the technical and professional capacity criterion described in paragraph </w:t>
      </w:r>
      <w:r w:rsidRPr="00E52976">
        <w:rPr>
          <w:sz w:val="24"/>
          <w:szCs w:val="24"/>
        </w:rPr>
        <w:fldChar w:fldCharType="begin"/>
      </w:r>
      <w:r w:rsidRPr="00E52976">
        <w:rPr>
          <w:sz w:val="24"/>
          <w:szCs w:val="24"/>
        </w:rPr>
        <w:instrText xml:space="preserve"> REF _Ref138329316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2.1</w:t>
      </w:r>
      <w:r w:rsidRPr="00E52976">
        <w:rPr>
          <w:sz w:val="24"/>
          <w:szCs w:val="24"/>
        </w:rPr>
        <w:fldChar w:fldCharType="end"/>
      </w:r>
      <w:r w:rsidRPr="00E52976">
        <w:rPr>
          <w:sz w:val="24"/>
          <w:szCs w:val="24"/>
        </w:rPr>
        <w:t xml:space="preserve"> below, in accordance with its substantive requirements. </w:t>
      </w:r>
    </w:p>
    <w:p w14:paraId="39E018BA" w14:textId="0DB310B9" w:rsidR="001238A3" w:rsidRPr="00E52976" w:rsidRDefault="001238A3" w:rsidP="00E52976">
      <w:pPr>
        <w:spacing w:before="120" w:after="120"/>
        <w:jc w:val="both"/>
        <w:rPr>
          <w:sz w:val="24"/>
          <w:szCs w:val="24"/>
        </w:rPr>
      </w:pPr>
      <w:r w:rsidRPr="00E52976">
        <w:rPr>
          <w:sz w:val="24"/>
          <w:szCs w:val="24"/>
        </w:rPr>
        <w:t xml:space="preserve">Documents which should be provided to evidence conformity with the technical and professional capacity criterion are enlisted in paragraph </w:t>
      </w:r>
      <w:r w:rsidRPr="00E52976">
        <w:rPr>
          <w:sz w:val="24"/>
          <w:szCs w:val="24"/>
        </w:rPr>
        <w:fldChar w:fldCharType="begin"/>
      </w:r>
      <w:r w:rsidRPr="00E52976">
        <w:rPr>
          <w:sz w:val="24"/>
          <w:szCs w:val="24"/>
        </w:rPr>
        <w:instrText xml:space="preserve"> REF _Ref132689953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2.2</w:t>
      </w:r>
      <w:r w:rsidRPr="00E52976">
        <w:rPr>
          <w:sz w:val="24"/>
          <w:szCs w:val="24"/>
        </w:rPr>
        <w:fldChar w:fldCharType="end"/>
      </w:r>
      <w:r w:rsidRPr="00E52976">
        <w:rPr>
          <w:sz w:val="24"/>
          <w:szCs w:val="24"/>
        </w:rPr>
        <w:t xml:space="preserve"> of section </w:t>
      </w:r>
      <w:r w:rsidRPr="00E52976">
        <w:rPr>
          <w:sz w:val="24"/>
          <w:szCs w:val="24"/>
        </w:rPr>
        <w:fldChar w:fldCharType="begin"/>
      </w:r>
      <w:r w:rsidRPr="00E52976">
        <w:rPr>
          <w:sz w:val="24"/>
          <w:szCs w:val="24"/>
        </w:rPr>
        <w:instrText xml:space="preserve"> REF _Ref132646289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w:t>
      </w:r>
      <w:r w:rsidRPr="00E52976">
        <w:rPr>
          <w:sz w:val="24"/>
          <w:szCs w:val="24"/>
        </w:rPr>
        <w:fldChar w:fldCharType="end"/>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w:t>
      </w:r>
    </w:p>
    <w:p w14:paraId="65215B27" w14:textId="77777777" w:rsidR="001238A3" w:rsidRPr="00E52976" w:rsidRDefault="001238A3" w:rsidP="00E52976">
      <w:pPr>
        <w:numPr>
          <w:ilvl w:val="1"/>
          <w:numId w:val="25"/>
        </w:numPr>
        <w:spacing w:before="120" w:after="120"/>
        <w:ind w:left="720" w:hanging="720"/>
        <w:jc w:val="both"/>
        <w:rPr>
          <w:b/>
          <w:sz w:val="24"/>
          <w:szCs w:val="24"/>
        </w:rPr>
      </w:pPr>
      <w:bookmarkStart w:id="248" w:name="_Ref138329316"/>
      <w:r w:rsidRPr="00E52976">
        <w:rPr>
          <w:b/>
          <w:sz w:val="24"/>
          <w:szCs w:val="24"/>
        </w:rPr>
        <w:t>Technical and Professional Capacity Criterion No.2.1 ─ Technical Experience</w:t>
      </w:r>
      <w:bookmarkEnd w:id="248"/>
    </w:p>
    <w:p w14:paraId="4BB2E13A" w14:textId="77777777" w:rsidR="001238A3" w:rsidRPr="00E52976" w:rsidRDefault="001238A3" w:rsidP="00E52976">
      <w:pPr>
        <w:spacing w:before="120" w:after="120"/>
        <w:jc w:val="both"/>
        <w:rPr>
          <w:sz w:val="24"/>
          <w:szCs w:val="24"/>
        </w:rPr>
      </w:pPr>
      <w:r w:rsidRPr="00E52976">
        <w:rPr>
          <w:sz w:val="24"/>
          <w:szCs w:val="24"/>
        </w:rPr>
        <w:t>The Candidate should have the experience in completing the projects that involve the following activities (the "</w:t>
      </w:r>
      <w:r w:rsidRPr="00E52976">
        <w:rPr>
          <w:b/>
          <w:bCs/>
          <w:sz w:val="24"/>
          <w:szCs w:val="24"/>
        </w:rPr>
        <w:t>Reference Projects</w:t>
      </w:r>
      <w:r w:rsidRPr="00E52976">
        <w:rPr>
          <w:sz w:val="24"/>
          <w:szCs w:val="24"/>
        </w:rPr>
        <w:t>"):</w:t>
      </w:r>
    </w:p>
    <w:p w14:paraId="287743CA" w14:textId="77777777" w:rsidR="001238A3" w:rsidRPr="00E52976" w:rsidRDefault="001238A3" w:rsidP="00E52976">
      <w:pPr>
        <w:pStyle w:val="Annex-Paragraph"/>
        <w:numPr>
          <w:ilvl w:val="0"/>
          <w:numId w:val="119"/>
        </w:numPr>
        <w:jc w:val="both"/>
        <w:rPr>
          <w:sz w:val="24"/>
          <w:szCs w:val="24"/>
          <w:lang w:val="en-US"/>
        </w:rPr>
      </w:pPr>
      <w:bookmarkStart w:id="249" w:name="_Ref138344485"/>
      <w:r w:rsidRPr="00E52976">
        <w:rPr>
          <w:sz w:val="24"/>
          <w:szCs w:val="24"/>
          <w:lang w:val="en-US"/>
        </w:rPr>
        <w:t>Implementation of end-to-end system (software, hardware, and equipment) for ID cards’ and biometric passports’ applications management, biometric data enrolment, biometric identity verification, document personalization, document issuance and document life cycle support</w:t>
      </w:r>
      <w:r w:rsidRPr="00E52976">
        <w:rPr>
          <w:rFonts w:cs="Arial"/>
          <w:sz w:val="24"/>
          <w:szCs w:val="24"/>
          <w:lang w:val="en-US"/>
        </w:rPr>
        <w:t xml:space="preserve">. For this Reference Project, the Candidate should be able to </w:t>
      </w:r>
      <w:r w:rsidRPr="00E52976">
        <w:rPr>
          <w:sz w:val="24"/>
          <w:szCs w:val="24"/>
          <w:lang w:val="en-US"/>
        </w:rPr>
        <w:t>demonstrate (upon request) its citizen identity, ID card and passport management software.</w:t>
      </w:r>
      <w:bookmarkEnd w:id="249"/>
    </w:p>
    <w:p w14:paraId="02706E6F" w14:textId="6BCD68D3" w:rsidR="001238A3" w:rsidRPr="00E52976" w:rsidRDefault="001238A3" w:rsidP="00E52976">
      <w:pPr>
        <w:pStyle w:val="Annex-Paragraph"/>
        <w:numPr>
          <w:ilvl w:val="0"/>
          <w:numId w:val="119"/>
        </w:numPr>
        <w:jc w:val="both"/>
        <w:rPr>
          <w:sz w:val="24"/>
          <w:szCs w:val="24"/>
          <w:lang w:val="en-US"/>
        </w:rPr>
      </w:pPr>
      <w:r w:rsidRPr="00E52976">
        <w:rPr>
          <w:sz w:val="24"/>
          <w:szCs w:val="24"/>
          <w:lang w:val="en-US"/>
        </w:rPr>
        <w:t>Designing, producing, and personalizing ID cards</w:t>
      </w:r>
      <w:r w:rsidRPr="00E52976">
        <w:rPr>
          <w:rFonts w:cs="Arial"/>
          <w:sz w:val="24"/>
          <w:szCs w:val="24"/>
          <w:lang w:val="en-US"/>
        </w:rPr>
        <w:t xml:space="preserve"> and / or residence permits,</w:t>
      </w:r>
      <w:r w:rsidRPr="00E52976">
        <w:rPr>
          <w:sz w:val="24"/>
          <w:szCs w:val="24"/>
          <w:lang w:val="en-US"/>
        </w:rPr>
        <w:t xml:space="preserve"> containing eIDAS compliant QSCD chips, supporting certificates for authentication and qualified electronic signatures. ID cards</w:t>
      </w:r>
      <w:r w:rsidRPr="00E52976">
        <w:rPr>
          <w:rFonts w:cs="Arial"/>
          <w:sz w:val="24"/>
          <w:szCs w:val="24"/>
          <w:lang w:val="en-US"/>
        </w:rPr>
        <w:t xml:space="preserve"> and / or residence permits</w:t>
      </w:r>
      <w:r w:rsidRPr="00E52976">
        <w:rPr>
          <w:sz w:val="24"/>
          <w:szCs w:val="24"/>
          <w:lang w:val="en-US"/>
        </w:rPr>
        <w:t xml:space="preserve"> issued in the scope of the contract must be / have been used in real-life scenarios by citizens and (or) residents of a particular country.</w:t>
      </w:r>
    </w:p>
    <w:p w14:paraId="2E4947D5" w14:textId="77777777" w:rsidR="001238A3" w:rsidRPr="00E52976" w:rsidRDefault="001238A3" w:rsidP="00E52976">
      <w:pPr>
        <w:pStyle w:val="Annex-Paragraph"/>
        <w:numPr>
          <w:ilvl w:val="0"/>
          <w:numId w:val="119"/>
        </w:numPr>
        <w:jc w:val="both"/>
        <w:rPr>
          <w:sz w:val="24"/>
          <w:szCs w:val="24"/>
          <w:lang w:val="en-US"/>
        </w:rPr>
      </w:pPr>
      <w:bookmarkStart w:id="250" w:name="_Ref138344644"/>
      <w:r w:rsidRPr="00E52976">
        <w:rPr>
          <w:sz w:val="24"/>
          <w:szCs w:val="24"/>
          <w:lang w:val="en-US"/>
        </w:rPr>
        <w:t>Designing, producing, and personalizing ICAO 9303 compliant machine-readable biometric passports, including eMRTD with fingerprint management protected by EAC (Extended Access Control) as per European regulation.</w:t>
      </w:r>
      <w:bookmarkEnd w:id="250"/>
      <w:r w:rsidRPr="00E52976">
        <w:rPr>
          <w:sz w:val="24"/>
          <w:szCs w:val="24"/>
          <w:lang w:val="en-US"/>
        </w:rPr>
        <w:t xml:space="preserve"> Biometric passports issued in the scope of the contract must be/ have been used in real-life scenarios by citizens of a particular country.</w:t>
      </w:r>
    </w:p>
    <w:p w14:paraId="4C557000" w14:textId="77777777" w:rsidR="001238A3" w:rsidRPr="00E52976" w:rsidRDefault="001238A3" w:rsidP="00E52976">
      <w:pPr>
        <w:pStyle w:val="Annex-Paragraph"/>
        <w:numPr>
          <w:ilvl w:val="0"/>
          <w:numId w:val="0"/>
        </w:numPr>
        <w:jc w:val="both"/>
        <w:rPr>
          <w:sz w:val="24"/>
          <w:szCs w:val="24"/>
          <w:lang w:val="en-US"/>
        </w:rPr>
      </w:pPr>
      <w:r w:rsidRPr="00E52976">
        <w:rPr>
          <w:sz w:val="24"/>
          <w:szCs w:val="24"/>
          <w:lang w:val="en-US"/>
        </w:rPr>
        <w:t>The Candidate also may (but not necessarily should) demonstrate experience in completing the following additional Reference Projects:</w:t>
      </w:r>
    </w:p>
    <w:p w14:paraId="04B694A2" w14:textId="77777777" w:rsidR="001238A3" w:rsidRPr="00E52976" w:rsidRDefault="001238A3" w:rsidP="00E52976">
      <w:pPr>
        <w:pStyle w:val="Annex-Paragraph"/>
        <w:numPr>
          <w:ilvl w:val="0"/>
          <w:numId w:val="119"/>
        </w:numPr>
        <w:jc w:val="both"/>
        <w:rPr>
          <w:sz w:val="24"/>
          <w:szCs w:val="24"/>
          <w:lang w:val="en-US"/>
        </w:rPr>
      </w:pPr>
      <w:bookmarkStart w:id="251" w:name="_Ref138343948"/>
      <w:r w:rsidRPr="00E52976">
        <w:rPr>
          <w:sz w:val="24"/>
          <w:szCs w:val="24"/>
          <w:lang w:val="en-US"/>
        </w:rPr>
        <w:t>Designing geographical network of customer service stations and implementing refurbishment of customer service stations for ID card and passport application, enrolment, and issuance.</w:t>
      </w:r>
      <w:bookmarkEnd w:id="251"/>
    </w:p>
    <w:p w14:paraId="6B70BC27" w14:textId="77777777" w:rsidR="001238A3" w:rsidRPr="00E52976" w:rsidRDefault="001238A3" w:rsidP="00E52976">
      <w:pPr>
        <w:pStyle w:val="Annex-Paragraph"/>
        <w:numPr>
          <w:ilvl w:val="0"/>
          <w:numId w:val="119"/>
        </w:numPr>
        <w:jc w:val="both"/>
        <w:rPr>
          <w:sz w:val="24"/>
          <w:szCs w:val="24"/>
          <w:lang w:val="en-US"/>
        </w:rPr>
      </w:pPr>
      <w:bookmarkStart w:id="252" w:name="_Ref138343955"/>
      <w:r w:rsidRPr="00E52976">
        <w:rPr>
          <w:sz w:val="24"/>
          <w:szCs w:val="24"/>
          <w:lang w:val="en-US"/>
        </w:rPr>
        <w:t>Providing managed service (via PPP or other type of framework) of ID card and/or passport application, enrolment, and issuance customer service for at least 5 years.</w:t>
      </w:r>
      <w:bookmarkEnd w:id="252"/>
    </w:p>
    <w:p w14:paraId="5EEF11F0" w14:textId="60D50E40" w:rsidR="001238A3" w:rsidRPr="00E52976" w:rsidRDefault="001238A3" w:rsidP="00E52976">
      <w:pPr>
        <w:pStyle w:val="Annex-Paragraph"/>
        <w:numPr>
          <w:ilvl w:val="0"/>
          <w:numId w:val="0"/>
        </w:numPr>
        <w:jc w:val="both"/>
        <w:rPr>
          <w:sz w:val="24"/>
          <w:szCs w:val="24"/>
          <w:lang w:val="en-US"/>
        </w:rPr>
      </w:pPr>
      <w:r w:rsidRPr="00E52976">
        <w:rPr>
          <w:sz w:val="24"/>
          <w:szCs w:val="24"/>
          <w:lang w:val="en-US"/>
        </w:rPr>
        <w:t xml:space="preserve">For the avoidance of doubt, in case a Candidate does not show the additional Reference Projects indicated in items </w:t>
      </w:r>
      <w:r w:rsidRPr="00E52976">
        <w:rPr>
          <w:sz w:val="24"/>
          <w:szCs w:val="24"/>
          <w:lang w:val="en-US"/>
        </w:rPr>
        <w:fldChar w:fldCharType="begin"/>
      </w:r>
      <w:r w:rsidRPr="00E52976">
        <w:rPr>
          <w:sz w:val="24"/>
          <w:szCs w:val="24"/>
          <w:lang w:val="en-US"/>
        </w:rPr>
        <w:instrText xml:space="preserve"> REF _Ref138343948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(d)</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_Ref138343955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(e)</w:t>
      </w:r>
      <w:r w:rsidRPr="00E52976">
        <w:rPr>
          <w:sz w:val="24"/>
          <w:szCs w:val="24"/>
          <w:lang w:val="en-US"/>
        </w:rPr>
        <w:fldChar w:fldCharType="end"/>
      </w:r>
      <w:r w:rsidRPr="00E52976">
        <w:rPr>
          <w:sz w:val="24"/>
          <w:szCs w:val="24"/>
          <w:lang w:val="en-US"/>
        </w:rPr>
        <w:t xml:space="preserve"> above, this will not qualify as non-conformity with this technical and professional capacity criterion No. 2.1 and will not be the ground for rejection of such Candidate's Qualification Bid.</w:t>
      </w:r>
    </w:p>
    <w:p w14:paraId="14900213" w14:textId="77777777" w:rsidR="001238A3" w:rsidRPr="00E52976" w:rsidRDefault="001238A3" w:rsidP="00E52976">
      <w:pPr>
        <w:pStyle w:val="Annex-Paragraph"/>
        <w:numPr>
          <w:ilvl w:val="0"/>
          <w:numId w:val="0"/>
        </w:numPr>
        <w:jc w:val="both"/>
        <w:rPr>
          <w:sz w:val="24"/>
          <w:szCs w:val="24"/>
          <w:lang w:val="en-US"/>
        </w:rPr>
      </w:pPr>
      <w:r w:rsidRPr="00E52976">
        <w:rPr>
          <w:sz w:val="24"/>
          <w:szCs w:val="24"/>
          <w:lang w:val="en-US"/>
        </w:rPr>
        <w:t>This technical and professional capacity criterion No. 2.1 should be subject to the following requirements:</w:t>
      </w:r>
    </w:p>
    <w:p w14:paraId="73AC5D3A" w14:textId="0B3C734C" w:rsidR="001238A3" w:rsidRPr="00E52976" w:rsidRDefault="001238A3" w:rsidP="00E52976">
      <w:pPr>
        <w:pStyle w:val="Annex-Paragraph"/>
        <w:numPr>
          <w:ilvl w:val="0"/>
          <w:numId w:val="120"/>
        </w:numPr>
        <w:jc w:val="both"/>
        <w:rPr>
          <w:sz w:val="24"/>
          <w:szCs w:val="24"/>
          <w:lang w:val="en-US"/>
        </w:rPr>
      </w:pPr>
      <w:bookmarkStart w:id="253" w:name="_Ref138687995"/>
      <w:r w:rsidRPr="00E52976">
        <w:rPr>
          <w:sz w:val="24"/>
          <w:szCs w:val="24"/>
          <w:lang w:val="en-US"/>
        </w:rPr>
        <w:t xml:space="preserve">The Candidate should demonstrate experience in completing all Reference Projects indicated in items </w:t>
      </w:r>
      <w:r w:rsidRPr="00E52976">
        <w:rPr>
          <w:sz w:val="24"/>
          <w:szCs w:val="24"/>
          <w:lang w:val="en-US"/>
        </w:rPr>
        <w:fldChar w:fldCharType="begin"/>
      </w:r>
      <w:r w:rsidRPr="00E52976">
        <w:rPr>
          <w:sz w:val="24"/>
          <w:szCs w:val="24"/>
          <w:lang w:val="en-US"/>
        </w:rPr>
        <w:instrText xml:space="preserve"> REF _Ref138344485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_Ref138344644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(c)</w:t>
      </w:r>
      <w:r w:rsidRPr="00E52976">
        <w:rPr>
          <w:sz w:val="24"/>
          <w:szCs w:val="24"/>
          <w:lang w:val="en-US"/>
        </w:rPr>
        <w:fldChar w:fldCharType="end"/>
      </w:r>
      <w:r w:rsidRPr="00E52976">
        <w:rPr>
          <w:sz w:val="24"/>
          <w:szCs w:val="24"/>
          <w:lang w:val="en-US"/>
        </w:rPr>
        <w:t xml:space="preserve"> above.</w:t>
      </w:r>
      <w:bookmarkEnd w:id="253"/>
    </w:p>
    <w:p w14:paraId="36818177" w14:textId="21D14963" w:rsidR="001238A3" w:rsidRPr="00E52976" w:rsidRDefault="001238A3" w:rsidP="00E52976">
      <w:pPr>
        <w:pStyle w:val="Annex-Paragraph"/>
        <w:numPr>
          <w:ilvl w:val="0"/>
          <w:numId w:val="120"/>
        </w:numPr>
        <w:jc w:val="both"/>
        <w:rPr>
          <w:sz w:val="24"/>
          <w:szCs w:val="24"/>
          <w:lang w:val="en-US"/>
        </w:rPr>
      </w:pPr>
      <w:r w:rsidRPr="00E52976">
        <w:rPr>
          <w:sz w:val="24"/>
          <w:szCs w:val="24"/>
          <w:lang w:val="en-US"/>
        </w:rPr>
        <w:t xml:space="preserve">Any Reference Project indicated in items </w:t>
      </w:r>
      <w:r w:rsidRPr="00E52976">
        <w:rPr>
          <w:sz w:val="24"/>
          <w:szCs w:val="24"/>
          <w:lang w:val="en-US"/>
        </w:rPr>
        <w:fldChar w:fldCharType="begin"/>
      </w:r>
      <w:r w:rsidRPr="00E52976">
        <w:rPr>
          <w:sz w:val="24"/>
          <w:szCs w:val="24"/>
          <w:lang w:val="en-US"/>
        </w:rPr>
        <w:instrText xml:space="preserve"> REF _Ref138344485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_Ref138344644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(c)</w:t>
      </w:r>
      <w:r w:rsidRPr="00E52976">
        <w:rPr>
          <w:sz w:val="24"/>
          <w:szCs w:val="24"/>
          <w:lang w:val="en-US"/>
        </w:rPr>
        <w:fldChar w:fldCharType="end"/>
      </w:r>
      <w:r w:rsidRPr="00E52976">
        <w:rPr>
          <w:sz w:val="24"/>
          <w:szCs w:val="24"/>
          <w:lang w:val="en-US"/>
        </w:rPr>
        <w:t xml:space="preserve"> above should be completed no later than the past five (5) years before the publication date of the Announcement. If a Reference Project is still ongoing as of the date of submission of a Qualification Bid, the completed part of such Reference Project should cover the scope of work and meet the requirements provided in the description of the relevant Reference Project in items </w:t>
      </w:r>
      <w:r w:rsidRPr="00E52976">
        <w:rPr>
          <w:sz w:val="24"/>
          <w:szCs w:val="24"/>
          <w:lang w:val="en-US"/>
        </w:rPr>
        <w:fldChar w:fldCharType="begin"/>
      </w:r>
      <w:r w:rsidRPr="00E52976">
        <w:rPr>
          <w:sz w:val="24"/>
          <w:szCs w:val="24"/>
          <w:lang w:val="en-US"/>
        </w:rPr>
        <w:instrText xml:space="preserve"> REF _Ref138344485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_Ref138344644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(c)</w:t>
      </w:r>
      <w:r w:rsidRPr="00E52976">
        <w:rPr>
          <w:sz w:val="24"/>
          <w:szCs w:val="24"/>
          <w:lang w:val="en-US"/>
        </w:rPr>
        <w:fldChar w:fldCharType="end"/>
      </w:r>
      <w:r w:rsidRPr="00E52976">
        <w:rPr>
          <w:sz w:val="24"/>
          <w:szCs w:val="24"/>
          <w:lang w:val="en-US"/>
        </w:rPr>
        <w:t xml:space="preserve"> above. </w:t>
      </w:r>
    </w:p>
    <w:p w14:paraId="215094C3" w14:textId="14F610D5" w:rsidR="001238A3" w:rsidRPr="00E52976" w:rsidRDefault="001238A3" w:rsidP="00E52976">
      <w:pPr>
        <w:pStyle w:val="Annex-Paragraph"/>
        <w:numPr>
          <w:ilvl w:val="0"/>
          <w:numId w:val="120"/>
        </w:numPr>
        <w:jc w:val="both"/>
        <w:rPr>
          <w:sz w:val="24"/>
          <w:szCs w:val="24"/>
          <w:lang w:val="en-US"/>
        </w:rPr>
      </w:pPr>
      <w:r w:rsidRPr="00E52976">
        <w:rPr>
          <w:sz w:val="24"/>
          <w:szCs w:val="24"/>
          <w:lang w:val="en-US"/>
        </w:rPr>
        <w:t xml:space="preserve">Any Reference Project indicated in items </w:t>
      </w:r>
      <w:r w:rsidRPr="00E52976">
        <w:rPr>
          <w:sz w:val="24"/>
          <w:szCs w:val="24"/>
          <w:lang w:val="en-US"/>
        </w:rPr>
        <w:fldChar w:fldCharType="begin"/>
      </w:r>
      <w:r w:rsidRPr="00E52976">
        <w:rPr>
          <w:sz w:val="24"/>
          <w:szCs w:val="24"/>
          <w:lang w:val="en-US"/>
        </w:rPr>
        <w:instrText xml:space="preserve"> REF _Ref138344485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_Ref138343955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(e)</w:t>
      </w:r>
      <w:r w:rsidRPr="00E52976">
        <w:rPr>
          <w:sz w:val="24"/>
          <w:szCs w:val="24"/>
          <w:lang w:val="en-US"/>
        </w:rPr>
        <w:fldChar w:fldCharType="end"/>
      </w:r>
      <w:r w:rsidRPr="00E52976">
        <w:rPr>
          <w:sz w:val="24"/>
          <w:szCs w:val="24"/>
          <w:lang w:val="en-US"/>
        </w:rPr>
        <w:t xml:space="preserve"> above should not involve any proved evidence of non-performance or improper performance. The "proved evidence of non-performance or improper performance" shall refer to any of the following:</w:t>
      </w:r>
    </w:p>
    <w:p w14:paraId="2B67D136" w14:textId="3EF082A3" w:rsidR="001238A3" w:rsidRPr="00E52976" w:rsidRDefault="001238A3" w:rsidP="00E52976">
      <w:pPr>
        <w:pStyle w:val="Annex-Paragraph"/>
        <w:numPr>
          <w:ilvl w:val="0"/>
          <w:numId w:val="69"/>
        </w:numPr>
        <w:jc w:val="both"/>
        <w:rPr>
          <w:sz w:val="24"/>
          <w:szCs w:val="24"/>
          <w:lang w:val="en-US"/>
        </w:rPr>
      </w:pPr>
      <w:r w:rsidRPr="00E52976">
        <w:rPr>
          <w:sz w:val="24"/>
          <w:szCs w:val="24"/>
          <w:lang w:val="en-US"/>
        </w:rPr>
        <w:t xml:space="preserve">final and effective court decisions which have legal effect as of the Qualification Bid submission date and which terminated the relevant Reference Project due to Candidate's (or Consortium Member's, if the Candidate relies on them in the case of permitted reliance indicated in paragraph </w:t>
      </w:r>
      <w:r w:rsidRPr="00E52976">
        <w:rPr>
          <w:sz w:val="24"/>
          <w:szCs w:val="24"/>
          <w:lang w:val="en-US"/>
        </w:rPr>
        <w:fldChar w:fldCharType="begin"/>
      </w:r>
      <w:r w:rsidRPr="00E52976">
        <w:rPr>
          <w:sz w:val="24"/>
          <w:szCs w:val="24"/>
          <w:lang w:val="en-US"/>
        </w:rPr>
        <w:instrText xml:space="preserve"> REF _Ref138347280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6)</w:t>
      </w:r>
      <w:r w:rsidRPr="00E52976">
        <w:rPr>
          <w:sz w:val="24"/>
          <w:szCs w:val="24"/>
          <w:lang w:val="en-US"/>
        </w:rPr>
        <w:fldChar w:fldCharType="end"/>
      </w:r>
      <w:r w:rsidRPr="00E52976">
        <w:rPr>
          <w:sz w:val="24"/>
          <w:szCs w:val="24"/>
          <w:lang w:val="en-US"/>
        </w:rPr>
        <w:t xml:space="preserve"> below) non-performance or improper performance of the Reference Project;</w:t>
      </w:r>
    </w:p>
    <w:p w14:paraId="48D1CC53" w14:textId="2BD07717" w:rsidR="001238A3" w:rsidRPr="00E52976" w:rsidRDefault="001238A3" w:rsidP="00E52976">
      <w:pPr>
        <w:pStyle w:val="Annex-Paragraph"/>
        <w:numPr>
          <w:ilvl w:val="0"/>
          <w:numId w:val="69"/>
        </w:numPr>
        <w:jc w:val="both"/>
        <w:rPr>
          <w:sz w:val="24"/>
          <w:szCs w:val="24"/>
          <w:lang w:val="en-US"/>
        </w:rPr>
      </w:pPr>
      <w:r w:rsidRPr="00E52976">
        <w:rPr>
          <w:sz w:val="24"/>
          <w:szCs w:val="24"/>
          <w:lang w:val="en-US"/>
        </w:rPr>
        <w:t xml:space="preserve">imposition of financial penalties on the Candidate (or Consortium Member, if the Candidate relies on them in the case of permitted reliance indicated in paragraph </w:t>
      </w:r>
      <w:r w:rsidRPr="00E52976">
        <w:rPr>
          <w:sz w:val="24"/>
          <w:szCs w:val="24"/>
          <w:lang w:val="en-US"/>
        </w:rPr>
        <w:fldChar w:fldCharType="begin"/>
      </w:r>
      <w:r w:rsidRPr="00E52976">
        <w:rPr>
          <w:sz w:val="24"/>
          <w:szCs w:val="24"/>
          <w:lang w:val="en-US"/>
        </w:rPr>
        <w:instrText xml:space="preserve"> REF _Ref138347280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6)</w:t>
      </w:r>
      <w:r w:rsidRPr="00E52976">
        <w:rPr>
          <w:sz w:val="24"/>
          <w:szCs w:val="24"/>
          <w:lang w:val="en-US"/>
        </w:rPr>
        <w:fldChar w:fldCharType="end"/>
      </w:r>
      <w:r w:rsidRPr="00E52976">
        <w:rPr>
          <w:sz w:val="24"/>
          <w:szCs w:val="24"/>
          <w:lang w:val="en-US"/>
        </w:rPr>
        <w:t xml:space="preserve"> below) due to the non-performance or improper performance of obligations under the Reference Project (based on a court decision or amicable agreement);</w:t>
      </w:r>
    </w:p>
    <w:p w14:paraId="33985F79" w14:textId="777578F4" w:rsidR="001238A3" w:rsidRPr="00E52976" w:rsidRDefault="001238A3" w:rsidP="00E52976">
      <w:pPr>
        <w:pStyle w:val="Annex-Paragraph"/>
        <w:numPr>
          <w:ilvl w:val="0"/>
          <w:numId w:val="69"/>
        </w:numPr>
        <w:jc w:val="both"/>
        <w:rPr>
          <w:sz w:val="24"/>
          <w:szCs w:val="24"/>
          <w:lang w:val="en-US"/>
        </w:rPr>
      </w:pPr>
      <w:r w:rsidRPr="00E52976">
        <w:rPr>
          <w:sz w:val="24"/>
          <w:szCs w:val="24"/>
          <w:lang w:val="en-US"/>
        </w:rPr>
        <w:t xml:space="preserve">early termination of the relevant Reference Project based on mutual consent of the parties due to the Candidate's (or Consortium Member's, if the Candidate relies on them in the case of permitted reliance indicated in paragraph </w:t>
      </w:r>
      <w:r w:rsidRPr="00E52976">
        <w:rPr>
          <w:sz w:val="24"/>
          <w:szCs w:val="24"/>
          <w:lang w:val="en-US"/>
        </w:rPr>
        <w:fldChar w:fldCharType="begin"/>
      </w:r>
      <w:r w:rsidRPr="00E52976">
        <w:rPr>
          <w:sz w:val="24"/>
          <w:szCs w:val="24"/>
          <w:lang w:val="en-US"/>
        </w:rPr>
        <w:instrText xml:space="preserve"> REF _Ref138347280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6)</w:t>
      </w:r>
      <w:r w:rsidRPr="00E52976">
        <w:rPr>
          <w:sz w:val="24"/>
          <w:szCs w:val="24"/>
          <w:lang w:val="en-US"/>
        </w:rPr>
        <w:fldChar w:fldCharType="end"/>
      </w:r>
      <w:r w:rsidRPr="00E52976">
        <w:rPr>
          <w:sz w:val="24"/>
          <w:szCs w:val="24"/>
          <w:lang w:val="en-US"/>
        </w:rPr>
        <w:t xml:space="preserve"> below) non-performance or improper performance of its obligations under the Reference Project.</w:t>
      </w:r>
    </w:p>
    <w:p w14:paraId="77937E32" w14:textId="70AE3368" w:rsidR="001238A3" w:rsidRPr="00E52976" w:rsidRDefault="001238A3" w:rsidP="00E52976">
      <w:pPr>
        <w:pStyle w:val="Annex-Paragraph"/>
        <w:numPr>
          <w:ilvl w:val="0"/>
          <w:numId w:val="0"/>
        </w:numPr>
        <w:ind w:left="720"/>
        <w:jc w:val="both"/>
        <w:rPr>
          <w:sz w:val="24"/>
          <w:szCs w:val="24"/>
          <w:lang w:val="en-US"/>
        </w:rPr>
      </w:pPr>
      <w:r w:rsidRPr="00E52976">
        <w:rPr>
          <w:sz w:val="24"/>
          <w:szCs w:val="24"/>
          <w:lang w:val="en-US"/>
        </w:rPr>
        <w:t xml:space="preserve">This paragraph </w:t>
      </w:r>
      <w:r w:rsidRPr="00E52976">
        <w:rPr>
          <w:sz w:val="24"/>
          <w:szCs w:val="24"/>
          <w:lang w:val="en-US"/>
        </w:rPr>
        <w:fldChar w:fldCharType="begin"/>
      </w:r>
      <w:r w:rsidRPr="00E52976">
        <w:rPr>
          <w:sz w:val="24"/>
          <w:szCs w:val="24"/>
          <w:lang w:val="en-US"/>
        </w:rPr>
        <w:instrText xml:space="preserve"> REF _Ref149143455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3)</w:t>
      </w:r>
      <w:r w:rsidRPr="00E52976">
        <w:rPr>
          <w:sz w:val="24"/>
          <w:szCs w:val="24"/>
          <w:lang w:val="en-US"/>
        </w:rPr>
        <w:fldChar w:fldCharType="end"/>
      </w:r>
      <w:r w:rsidRPr="00E52976">
        <w:rPr>
          <w:sz w:val="24"/>
          <w:szCs w:val="24"/>
          <w:lang w:val="en-US"/>
        </w:rPr>
        <w:t xml:space="preserve"> does not apply to cases of non-performance or improper performance of Reference Projects that specifically resulted from the effects of Covid-19 pandemic.</w:t>
      </w:r>
    </w:p>
    <w:p w14:paraId="705D2AD0" w14:textId="50AA6920" w:rsidR="001238A3" w:rsidRPr="00E52976" w:rsidRDefault="001238A3" w:rsidP="00E52976">
      <w:pPr>
        <w:pStyle w:val="Annex-Paragraph"/>
        <w:numPr>
          <w:ilvl w:val="0"/>
          <w:numId w:val="120"/>
        </w:numPr>
        <w:jc w:val="both"/>
        <w:rPr>
          <w:sz w:val="24"/>
          <w:szCs w:val="24"/>
          <w:lang w:val="en-US"/>
        </w:rPr>
      </w:pPr>
      <w:r w:rsidRPr="00E52976">
        <w:rPr>
          <w:sz w:val="24"/>
          <w:szCs w:val="24"/>
          <w:lang w:val="en-US"/>
        </w:rPr>
        <w:t xml:space="preserve">Reference Projects indicated in items </w:t>
      </w:r>
      <w:r w:rsidRPr="00E52976">
        <w:rPr>
          <w:sz w:val="24"/>
          <w:szCs w:val="24"/>
          <w:lang w:val="en-US"/>
        </w:rPr>
        <w:fldChar w:fldCharType="begin"/>
      </w:r>
      <w:r w:rsidRPr="00E52976">
        <w:rPr>
          <w:sz w:val="24"/>
          <w:szCs w:val="24"/>
          <w:lang w:val="en-US"/>
        </w:rPr>
        <w:instrText xml:space="preserve"> REF _Ref138344485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_Ref138344644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(c)</w:t>
      </w:r>
      <w:r w:rsidRPr="00E52976">
        <w:rPr>
          <w:sz w:val="24"/>
          <w:szCs w:val="24"/>
          <w:lang w:val="en-US"/>
        </w:rPr>
        <w:fldChar w:fldCharType="end"/>
      </w:r>
      <w:r w:rsidRPr="00E52976">
        <w:rPr>
          <w:sz w:val="24"/>
          <w:szCs w:val="24"/>
          <w:lang w:val="en-US"/>
        </w:rPr>
        <w:t xml:space="preserve"> above should have been completed, in aggregate, under at least two (2) separate contracts. </w:t>
      </w:r>
    </w:p>
    <w:p w14:paraId="41406812" w14:textId="0CCF97F7" w:rsidR="001238A3" w:rsidRPr="00E52976" w:rsidRDefault="001238A3" w:rsidP="00E52976">
      <w:pPr>
        <w:pStyle w:val="Annex-Paragraph"/>
        <w:numPr>
          <w:ilvl w:val="0"/>
          <w:numId w:val="120"/>
        </w:numPr>
        <w:jc w:val="both"/>
        <w:rPr>
          <w:sz w:val="24"/>
          <w:szCs w:val="24"/>
          <w:lang w:val="en-US"/>
        </w:rPr>
      </w:pPr>
      <w:r w:rsidRPr="00E52976">
        <w:rPr>
          <w:sz w:val="24"/>
          <w:szCs w:val="24"/>
          <w:lang w:val="en-US"/>
        </w:rPr>
        <w:t xml:space="preserve">The Candidate or the Lead Member (if the Candidate is a Consortium) should demonstrate experience in completing at least one (1) of the Reference Projects indicated in items </w:t>
      </w:r>
      <w:r w:rsidRPr="00E52976">
        <w:rPr>
          <w:sz w:val="24"/>
          <w:szCs w:val="24"/>
          <w:lang w:val="en-US"/>
        </w:rPr>
        <w:fldChar w:fldCharType="begin"/>
      </w:r>
      <w:r w:rsidRPr="00E52976">
        <w:rPr>
          <w:sz w:val="24"/>
          <w:szCs w:val="24"/>
          <w:lang w:val="en-US"/>
        </w:rPr>
        <w:instrText xml:space="preserve"> REF _Ref138344485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_Ref138344644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(c)</w:t>
      </w:r>
      <w:r w:rsidRPr="00E52976">
        <w:rPr>
          <w:sz w:val="24"/>
          <w:szCs w:val="24"/>
          <w:lang w:val="en-US"/>
        </w:rPr>
        <w:fldChar w:fldCharType="end"/>
      </w:r>
      <w:r w:rsidRPr="00E52976">
        <w:rPr>
          <w:sz w:val="24"/>
          <w:szCs w:val="24"/>
          <w:lang w:val="en-US"/>
        </w:rPr>
        <w:t xml:space="preserve"> above on a standalone basis. </w:t>
      </w:r>
    </w:p>
    <w:p w14:paraId="5EE553C7" w14:textId="7ADCB02F" w:rsidR="001238A3" w:rsidRPr="00E52976" w:rsidRDefault="001238A3" w:rsidP="00E52976">
      <w:pPr>
        <w:pStyle w:val="Annex-Paragraph"/>
        <w:numPr>
          <w:ilvl w:val="0"/>
          <w:numId w:val="120"/>
        </w:numPr>
        <w:jc w:val="both"/>
        <w:rPr>
          <w:sz w:val="24"/>
          <w:szCs w:val="24"/>
          <w:lang w:val="en-US"/>
        </w:rPr>
      </w:pPr>
      <w:r w:rsidRPr="00E52976">
        <w:rPr>
          <w:sz w:val="24"/>
          <w:szCs w:val="24"/>
          <w:lang w:val="en-US"/>
        </w:rPr>
        <w:t xml:space="preserve">Subject to compliance with the requirement set in paragraph </w:t>
      </w:r>
      <w:r w:rsidRPr="00E52976">
        <w:rPr>
          <w:sz w:val="24"/>
          <w:szCs w:val="24"/>
          <w:lang w:val="en-US"/>
        </w:rPr>
        <w:fldChar w:fldCharType="begin"/>
      </w:r>
      <w:r w:rsidRPr="00E52976">
        <w:rPr>
          <w:sz w:val="24"/>
          <w:szCs w:val="24"/>
          <w:lang w:val="en-US"/>
        </w:rPr>
        <w:instrText xml:space="preserve"> REF _Ref138356173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5)</w:t>
      </w:r>
      <w:r w:rsidRPr="00E52976">
        <w:rPr>
          <w:sz w:val="24"/>
          <w:szCs w:val="24"/>
          <w:lang w:val="en-US"/>
        </w:rPr>
        <w:fldChar w:fldCharType="end"/>
      </w:r>
      <w:r w:rsidRPr="00E52976">
        <w:rPr>
          <w:sz w:val="24"/>
          <w:szCs w:val="24"/>
          <w:lang w:val="en-US"/>
        </w:rPr>
        <w:t xml:space="preserve">, the Candidate may rely on Consortium Members (if the Candidate is a Consortium) to demonstrate experience in completing other Reference Projects indicated in items </w:t>
      </w:r>
      <w:r w:rsidRPr="00E52976">
        <w:rPr>
          <w:sz w:val="24"/>
          <w:szCs w:val="24"/>
          <w:lang w:val="en-US"/>
        </w:rPr>
        <w:fldChar w:fldCharType="begin"/>
      </w:r>
      <w:r w:rsidRPr="00E52976">
        <w:rPr>
          <w:sz w:val="24"/>
          <w:szCs w:val="24"/>
          <w:lang w:val="en-US"/>
        </w:rPr>
        <w:instrText xml:space="preserve"> REF _Ref138344485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_Ref138343955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(e)</w:t>
      </w:r>
      <w:r w:rsidRPr="00E52976">
        <w:rPr>
          <w:sz w:val="24"/>
          <w:szCs w:val="24"/>
          <w:lang w:val="en-US"/>
        </w:rPr>
        <w:fldChar w:fldCharType="end"/>
      </w:r>
      <w:r w:rsidRPr="00E52976">
        <w:rPr>
          <w:sz w:val="24"/>
          <w:szCs w:val="24"/>
          <w:lang w:val="en-US"/>
        </w:rPr>
        <w:t xml:space="preserve"> above.</w:t>
      </w:r>
    </w:p>
    <w:p w14:paraId="1ECBDFF2" w14:textId="7F6005EA" w:rsidR="001238A3" w:rsidRPr="00E52976" w:rsidRDefault="001238A3" w:rsidP="00E52976">
      <w:pPr>
        <w:pStyle w:val="Annex-Paragraph"/>
        <w:numPr>
          <w:ilvl w:val="0"/>
          <w:numId w:val="120"/>
        </w:numPr>
        <w:jc w:val="both"/>
        <w:rPr>
          <w:sz w:val="24"/>
          <w:szCs w:val="24"/>
          <w:lang w:val="en-US"/>
        </w:rPr>
      </w:pPr>
      <w:r w:rsidRPr="00E52976">
        <w:rPr>
          <w:sz w:val="24"/>
          <w:szCs w:val="24"/>
          <w:lang w:val="en-US"/>
        </w:rPr>
        <w:t xml:space="preserve">The Candidate's or Lead Member's (or Consortium Member's, if the Candidate relies on them in the case of permitted reliance indicated in paragraph </w:t>
      </w:r>
      <w:r w:rsidRPr="00E52976">
        <w:rPr>
          <w:sz w:val="24"/>
          <w:szCs w:val="24"/>
          <w:lang w:val="en-US"/>
        </w:rPr>
        <w:fldChar w:fldCharType="begin"/>
      </w:r>
      <w:r w:rsidRPr="00E52976">
        <w:rPr>
          <w:sz w:val="24"/>
          <w:szCs w:val="24"/>
          <w:lang w:val="en-US"/>
        </w:rPr>
        <w:instrText xml:space="preserve"> REF _Ref138347280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6)</w:t>
      </w:r>
      <w:r w:rsidRPr="00E52976">
        <w:rPr>
          <w:sz w:val="24"/>
          <w:szCs w:val="24"/>
          <w:lang w:val="en-US"/>
        </w:rPr>
        <w:fldChar w:fldCharType="end"/>
      </w:r>
      <w:r w:rsidRPr="00E52976">
        <w:rPr>
          <w:sz w:val="24"/>
          <w:szCs w:val="24"/>
          <w:lang w:val="en-US"/>
        </w:rPr>
        <w:t xml:space="preserve"> above) share in completion of each Reference Project that was provided to show conformity with the technical and professional capacity criterion No. 2.1 shall be no less than 50%. </w:t>
      </w:r>
    </w:p>
    <w:p w14:paraId="0E5B1AE9"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582427DF" w14:textId="77777777" w:rsidR="001238A3" w:rsidRPr="00E52976" w:rsidRDefault="001238A3" w:rsidP="00E52976">
      <w:pPr>
        <w:pStyle w:val="Heading4"/>
        <w:numPr>
          <w:ilvl w:val="0"/>
          <w:numId w:val="32"/>
        </w:numPr>
        <w:spacing w:before="120" w:after="120"/>
        <w:ind w:left="360"/>
        <w:jc w:val="both"/>
        <w:rPr>
          <w:sz w:val="24"/>
        </w:rPr>
      </w:pPr>
      <w:bookmarkStart w:id="254" w:name="_Toc151655267"/>
      <w:bookmarkStart w:id="255" w:name="_Toc146536302"/>
      <w:r w:rsidRPr="00E52976">
        <w:rPr>
          <w:sz w:val="24"/>
        </w:rPr>
        <w:t>CONTENT OF QUALIFICATION BID</w:t>
      </w:r>
      <w:bookmarkEnd w:id="254"/>
      <w:bookmarkEnd w:id="255"/>
    </w:p>
    <w:p w14:paraId="7E1A7DEF" w14:textId="77777777" w:rsidR="001238A3" w:rsidRPr="00E52976" w:rsidRDefault="001238A3" w:rsidP="00E52976">
      <w:pPr>
        <w:spacing w:before="120" w:after="120"/>
        <w:jc w:val="both"/>
        <w:rPr>
          <w:sz w:val="24"/>
          <w:szCs w:val="24"/>
        </w:rPr>
      </w:pPr>
      <w:r w:rsidRPr="00E52976">
        <w:rPr>
          <w:sz w:val="24"/>
          <w:szCs w:val="24"/>
        </w:rPr>
        <w:t>Qualification Bid shall contain the following documents, presented in 2 separate parts as follows:</w:t>
      </w:r>
    </w:p>
    <w:tbl>
      <w:tblPr>
        <w:tblW w:w="8647"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134"/>
        <w:gridCol w:w="7513"/>
      </w:tblGrid>
      <w:tr w:rsidR="001238A3" w:rsidRPr="00DB6152" w14:paraId="48D260B8" w14:textId="77777777" w:rsidTr="00116B9E">
        <w:tc>
          <w:tcPr>
            <w:tcW w:w="1134" w:type="dxa"/>
            <w:shd w:val="clear" w:color="auto" w:fill="C0C2CE"/>
          </w:tcPr>
          <w:p w14:paraId="595E378D" w14:textId="77777777" w:rsidR="001238A3" w:rsidRPr="00E52976" w:rsidRDefault="001238A3" w:rsidP="00E52976">
            <w:pPr>
              <w:spacing w:before="120" w:after="120"/>
              <w:jc w:val="both"/>
              <w:rPr>
                <w:b/>
                <w:sz w:val="24"/>
                <w:szCs w:val="24"/>
              </w:rPr>
            </w:pPr>
            <w:r w:rsidRPr="00E52976">
              <w:rPr>
                <w:b/>
                <w:sz w:val="24"/>
                <w:szCs w:val="24"/>
              </w:rPr>
              <w:t>Part</w:t>
            </w:r>
          </w:p>
        </w:tc>
        <w:tc>
          <w:tcPr>
            <w:tcW w:w="7513" w:type="dxa"/>
            <w:shd w:val="clear" w:color="auto" w:fill="C0C2CE"/>
          </w:tcPr>
          <w:p w14:paraId="0E8614A3" w14:textId="77777777" w:rsidR="001238A3" w:rsidRPr="00E52976" w:rsidRDefault="001238A3" w:rsidP="00E52976">
            <w:pPr>
              <w:spacing w:before="120" w:after="120"/>
              <w:jc w:val="both"/>
              <w:rPr>
                <w:b/>
                <w:sz w:val="24"/>
                <w:szCs w:val="24"/>
              </w:rPr>
            </w:pPr>
            <w:r w:rsidRPr="00E52976">
              <w:rPr>
                <w:b/>
                <w:sz w:val="24"/>
                <w:szCs w:val="24"/>
              </w:rPr>
              <w:t>Description</w:t>
            </w:r>
          </w:p>
        </w:tc>
      </w:tr>
      <w:tr w:rsidR="001238A3" w:rsidRPr="00DB6152" w14:paraId="3C09E050" w14:textId="77777777" w:rsidTr="00116B9E">
        <w:tc>
          <w:tcPr>
            <w:tcW w:w="1134" w:type="dxa"/>
            <w:shd w:val="clear" w:color="auto" w:fill="C0C2CE"/>
          </w:tcPr>
          <w:p w14:paraId="49D552D4" w14:textId="77777777" w:rsidR="001238A3" w:rsidRPr="00E52976" w:rsidRDefault="001238A3" w:rsidP="00E52976">
            <w:pPr>
              <w:spacing w:before="120" w:after="120"/>
              <w:jc w:val="both"/>
              <w:rPr>
                <w:bCs/>
                <w:sz w:val="24"/>
                <w:szCs w:val="24"/>
              </w:rPr>
            </w:pPr>
            <w:r w:rsidRPr="00E52976">
              <w:rPr>
                <w:bCs/>
                <w:sz w:val="24"/>
                <w:szCs w:val="24"/>
              </w:rPr>
              <w:t>Part I</w:t>
            </w:r>
          </w:p>
        </w:tc>
        <w:tc>
          <w:tcPr>
            <w:tcW w:w="7513" w:type="dxa"/>
            <w:shd w:val="clear" w:color="auto" w:fill="F4F4F8"/>
          </w:tcPr>
          <w:p w14:paraId="17D75CA5" w14:textId="21CFD22D" w:rsidR="001238A3" w:rsidRPr="00E52976" w:rsidRDefault="001238A3" w:rsidP="00E52976">
            <w:pPr>
              <w:spacing w:before="120" w:after="120"/>
              <w:jc w:val="both"/>
              <w:rPr>
                <w:sz w:val="24"/>
                <w:szCs w:val="24"/>
              </w:rPr>
            </w:pPr>
            <w:r w:rsidRPr="00E52976">
              <w:rPr>
                <w:b/>
                <w:sz w:val="24"/>
                <w:szCs w:val="24"/>
              </w:rPr>
              <w:t>Qualification Bid Form and Documents Demonstrating Compliance with General Requirements to Applicants</w:t>
            </w:r>
            <w:r w:rsidRPr="00E52976">
              <w:rPr>
                <w:sz w:val="24"/>
                <w:szCs w:val="24"/>
              </w:rPr>
              <w:t xml:space="preserve"> required under section </w:t>
            </w:r>
            <w:r w:rsidRPr="00E52976">
              <w:rPr>
                <w:sz w:val="24"/>
                <w:szCs w:val="24"/>
              </w:rPr>
              <w:fldChar w:fldCharType="begin"/>
            </w:r>
            <w:r w:rsidRPr="00E52976">
              <w:rPr>
                <w:sz w:val="24"/>
                <w:szCs w:val="24"/>
              </w:rPr>
              <w:instrText xml:space="preserve"> REF _Ref132646068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w:t>
            </w:r>
            <w:r w:rsidRPr="00E52976">
              <w:rPr>
                <w:sz w:val="24"/>
                <w:szCs w:val="24"/>
              </w:rPr>
              <w:fldChar w:fldCharType="end"/>
            </w:r>
            <w:r w:rsidRPr="00E52976">
              <w:rPr>
                <w:sz w:val="24"/>
                <w:szCs w:val="24"/>
              </w:rPr>
              <w:t xml:space="preserve"> of this </w:t>
            </w:r>
            <w:r w:rsidRPr="00E52976">
              <w:rPr>
                <w:i/>
                <w:iCs/>
                <w:sz w:val="24"/>
                <w:szCs w:val="24"/>
              </w:rPr>
              <w:fldChar w:fldCharType="begin"/>
            </w:r>
            <w:r w:rsidRPr="00E52976">
              <w:rPr>
                <w:i/>
                <w:iCs/>
                <w:sz w:val="24"/>
                <w:szCs w:val="24"/>
              </w:rPr>
              <w:instrText xml:space="preserve"> REF  _Ref133333352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p>
        </w:tc>
      </w:tr>
      <w:tr w:rsidR="001238A3" w:rsidRPr="00DB6152" w14:paraId="1AD7E559" w14:textId="77777777" w:rsidTr="00116B9E">
        <w:tc>
          <w:tcPr>
            <w:tcW w:w="1134" w:type="dxa"/>
            <w:shd w:val="clear" w:color="auto" w:fill="C0C2CE"/>
          </w:tcPr>
          <w:p w14:paraId="61EF23A5" w14:textId="77777777" w:rsidR="001238A3" w:rsidRPr="00E52976" w:rsidRDefault="001238A3" w:rsidP="00E52976">
            <w:pPr>
              <w:spacing w:before="120" w:after="120"/>
              <w:jc w:val="both"/>
              <w:rPr>
                <w:bCs/>
                <w:sz w:val="24"/>
                <w:szCs w:val="24"/>
              </w:rPr>
            </w:pPr>
            <w:r w:rsidRPr="00E52976">
              <w:rPr>
                <w:bCs/>
                <w:sz w:val="24"/>
                <w:szCs w:val="24"/>
              </w:rPr>
              <w:t>Part II</w:t>
            </w:r>
          </w:p>
        </w:tc>
        <w:tc>
          <w:tcPr>
            <w:tcW w:w="7513" w:type="dxa"/>
            <w:shd w:val="clear" w:color="auto" w:fill="F4F4F8"/>
          </w:tcPr>
          <w:p w14:paraId="2E374ED4" w14:textId="3CBEDF0A" w:rsidR="001238A3" w:rsidRPr="00E52976" w:rsidRDefault="001238A3" w:rsidP="00E52976">
            <w:pPr>
              <w:spacing w:before="120" w:after="120"/>
              <w:jc w:val="both"/>
              <w:rPr>
                <w:sz w:val="24"/>
                <w:szCs w:val="24"/>
              </w:rPr>
            </w:pPr>
            <w:r w:rsidRPr="00E52976">
              <w:rPr>
                <w:b/>
                <w:sz w:val="24"/>
                <w:szCs w:val="24"/>
              </w:rPr>
              <w:t>Documents Demonstrating Compliance with Qualification Criteria</w:t>
            </w:r>
            <w:r w:rsidRPr="00E52976">
              <w:rPr>
                <w:sz w:val="24"/>
                <w:szCs w:val="24"/>
              </w:rPr>
              <w:t xml:space="preserve"> required under section </w:t>
            </w:r>
            <w:r w:rsidRPr="00E52976">
              <w:rPr>
                <w:sz w:val="24"/>
                <w:szCs w:val="24"/>
              </w:rPr>
              <w:fldChar w:fldCharType="begin"/>
            </w:r>
            <w:r w:rsidRPr="00E52976">
              <w:rPr>
                <w:sz w:val="24"/>
                <w:szCs w:val="24"/>
              </w:rPr>
              <w:instrText xml:space="preserve"> REF _Ref132646289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w:t>
            </w:r>
            <w:r w:rsidRPr="00E52976">
              <w:rPr>
                <w:sz w:val="24"/>
                <w:szCs w:val="24"/>
              </w:rPr>
              <w:fldChar w:fldCharType="end"/>
            </w:r>
            <w:r w:rsidRPr="00E52976">
              <w:rPr>
                <w:sz w:val="24"/>
                <w:szCs w:val="24"/>
              </w:rPr>
              <w:t xml:space="preserve"> of this </w:t>
            </w:r>
            <w:r w:rsidRPr="00E52976">
              <w:rPr>
                <w:i/>
                <w:iCs/>
                <w:sz w:val="24"/>
                <w:szCs w:val="24"/>
              </w:rPr>
              <w:fldChar w:fldCharType="begin"/>
            </w:r>
            <w:r w:rsidRPr="00E52976">
              <w:rPr>
                <w:i/>
                <w:iCs/>
                <w:sz w:val="24"/>
                <w:szCs w:val="24"/>
              </w:rPr>
              <w:instrText xml:space="preserve"> REF  _Ref133333352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w:t>
            </w:r>
          </w:p>
        </w:tc>
      </w:tr>
    </w:tbl>
    <w:p w14:paraId="67864200" w14:textId="77777777" w:rsidR="001238A3" w:rsidRPr="00E52976" w:rsidRDefault="001238A3" w:rsidP="00E52976">
      <w:pPr>
        <w:spacing w:before="120" w:after="120"/>
        <w:jc w:val="both"/>
        <w:rPr>
          <w:sz w:val="24"/>
          <w:szCs w:val="24"/>
        </w:rPr>
      </w:pPr>
      <w:r w:rsidRPr="00E52976">
        <w:rPr>
          <w:sz w:val="24"/>
          <w:szCs w:val="24"/>
        </w:rPr>
        <w:t xml:space="preserve">Unless this </w:t>
      </w:r>
      <w:r w:rsidRPr="00E52976">
        <w:rPr>
          <w:i/>
          <w:iCs/>
          <w:sz w:val="24"/>
          <w:szCs w:val="24"/>
        </w:rPr>
        <w:fldChar w:fldCharType="begin"/>
      </w:r>
      <w:r w:rsidRPr="00E52976">
        <w:rPr>
          <w:i/>
          <w:iCs/>
          <w:sz w:val="24"/>
          <w:szCs w:val="24"/>
        </w:rPr>
        <w:instrText xml:space="preserve"> REF  _Ref133333352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sz w:val="24"/>
          <w:szCs w:val="24"/>
        </w:rPr>
        <w:t xml:space="preserve"> (Content of Qualification Bid)</w:t>
      </w:r>
      <w:r w:rsidRPr="00E52976">
        <w:rPr>
          <w:sz w:val="24"/>
          <w:szCs w:val="24"/>
        </w:rPr>
        <w:t xml:space="preserve"> stipulates otherwise, the Qualification Bids shall be prepared and formalized in accordance with the following requirements:</w:t>
      </w:r>
    </w:p>
    <w:p w14:paraId="249EDC75" w14:textId="77777777" w:rsidR="001238A3" w:rsidRPr="00E52976" w:rsidRDefault="001238A3" w:rsidP="00E52976">
      <w:pPr>
        <w:pStyle w:val="Annex-Paragraph"/>
        <w:numPr>
          <w:ilvl w:val="0"/>
          <w:numId w:val="104"/>
        </w:numPr>
        <w:jc w:val="both"/>
        <w:rPr>
          <w:sz w:val="24"/>
          <w:szCs w:val="24"/>
          <w:lang w:val="en-US"/>
        </w:rPr>
      </w:pPr>
      <w:r w:rsidRPr="00E52976">
        <w:rPr>
          <w:sz w:val="24"/>
          <w:szCs w:val="24"/>
          <w:lang w:val="en-US"/>
        </w:rPr>
        <w:t>All documents composing the Qualification Bid shall be in "A4" or "Letter" size format.</w:t>
      </w:r>
    </w:p>
    <w:p w14:paraId="75DB81A8" w14:textId="77777777" w:rsidR="001238A3" w:rsidRPr="00E52976" w:rsidRDefault="001238A3" w:rsidP="00E52976">
      <w:pPr>
        <w:pStyle w:val="Annex-Paragraph"/>
        <w:numPr>
          <w:ilvl w:val="0"/>
          <w:numId w:val="0"/>
        </w:numPr>
        <w:ind w:left="1080"/>
        <w:jc w:val="both"/>
        <w:rPr>
          <w:sz w:val="24"/>
          <w:szCs w:val="24"/>
          <w:lang w:val="en-US"/>
        </w:rPr>
      </w:pPr>
    </w:p>
    <w:p w14:paraId="010A054B" w14:textId="2A3A71EF" w:rsidR="001238A3" w:rsidRPr="00E52976" w:rsidRDefault="001238A3" w:rsidP="00E52976">
      <w:pPr>
        <w:pStyle w:val="Annex-Paragraph"/>
        <w:jc w:val="both"/>
        <w:rPr>
          <w:sz w:val="24"/>
          <w:szCs w:val="24"/>
          <w:lang w:val="en-US"/>
        </w:rPr>
      </w:pPr>
      <w:bookmarkStart w:id="256" w:name="_Ref133333590"/>
      <w:r w:rsidRPr="00E52976">
        <w:rPr>
          <w:sz w:val="24"/>
          <w:szCs w:val="24"/>
          <w:lang w:val="en-US"/>
        </w:rPr>
        <w:t xml:space="preserve">Documents in a foreign language (other than the Official Languages) which are submitted as part of the Qualification Bid in accordance with </w:t>
      </w:r>
      <w:r w:rsidRPr="00E52976">
        <w:rPr>
          <w:i/>
          <w:sz w:val="24"/>
          <w:szCs w:val="24"/>
          <w:lang w:val="en-US"/>
        </w:rPr>
        <w:fldChar w:fldCharType="begin"/>
      </w:r>
      <w:r w:rsidRPr="00E52976">
        <w:rPr>
          <w:i/>
          <w:sz w:val="24"/>
          <w:szCs w:val="24"/>
          <w:lang w:val="en-US"/>
        </w:rPr>
        <w:instrText xml:space="preserve"> REF  _Ref133333352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shall be duly translated into any of the Official Languages.</w:t>
      </w:r>
      <w:bookmarkEnd w:id="256"/>
    </w:p>
    <w:p w14:paraId="70E47512" w14:textId="77777777" w:rsidR="001238A3" w:rsidRPr="00E52976" w:rsidRDefault="001238A3" w:rsidP="00E52976">
      <w:pPr>
        <w:pStyle w:val="Annex-Paragraph"/>
        <w:jc w:val="both"/>
        <w:rPr>
          <w:sz w:val="24"/>
          <w:szCs w:val="24"/>
          <w:lang w:val="en-US"/>
        </w:rPr>
      </w:pPr>
      <w:r w:rsidRPr="00E52976">
        <w:rPr>
          <w:sz w:val="24"/>
          <w:szCs w:val="24"/>
          <w:lang w:val="en-US"/>
        </w:rPr>
        <w:t>Electronic versions of the Qualification Bid (whether submitted as part of the paper-based Qualification Bid or as part of the Qualification Bid intended for submission through the ARMEPS) may have the scanned copies of the written signatures of the Authorized Persons on them and/or the qualified digital signatures of a Candidate corresponding to the requirements of the Applicable Law.</w:t>
      </w:r>
    </w:p>
    <w:p w14:paraId="076C16D3" w14:textId="77777777" w:rsidR="001238A3" w:rsidRPr="00E52976" w:rsidRDefault="001238A3" w:rsidP="00E52976">
      <w:pPr>
        <w:spacing w:before="120" w:after="120"/>
        <w:jc w:val="both"/>
        <w:rPr>
          <w:sz w:val="24"/>
          <w:szCs w:val="24"/>
        </w:rPr>
      </w:pPr>
      <w:r w:rsidRPr="00E52976">
        <w:rPr>
          <w:sz w:val="24"/>
          <w:szCs w:val="24"/>
        </w:rPr>
        <w:t xml:space="preserve">Specific requirements in relation to each document which comprises the Qualification Bid are further set out in this </w:t>
      </w:r>
      <w:r w:rsidRPr="00E52976">
        <w:rPr>
          <w:i/>
          <w:iCs/>
          <w:sz w:val="24"/>
          <w:szCs w:val="24"/>
        </w:rPr>
        <w:fldChar w:fldCharType="begin"/>
      </w:r>
      <w:r w:rsidRPr="00E52976">
        <w:rPr>
          <w:i/>
          <w:iCs/>
          <w:sz w:val="24"/>
          <w:szCs w:val="24"/>
        </w:rPr>
        <w:instrText xml:space="preserve"> REF  _Ref133333352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w:t>
      </w:r>
    </w:p>
    <w:p w14:paraId="58B443B0" w14:textId="77777777" w:rsidR="001238A3" w:rsidRPr="00E52976" w:rsidRDefault="001238A3" w:rsidP="00E52976">
      <w:pPr>
        <w:numPr>
          <w:ilvl w:val="0"/>
          <w:numId w:val="78"/>
        </w:numPr>
        <w:spacing w:before="120" w:after="120"/>
        <w:ind w:hanging="720"/>
        <w:jc w:val="both"/>
        <w:rPr>
          <w:b/>
          <w:bCs/>
          <w:sz w:val="24"/>
          <w:szCs w:val="24"/>
        </w:rPr>
      </w:pPr>
      <w:bookmarkStart w:id="257" w:name="_Ref132646068"/>
      <w:r w:rsidRPr="00E52976">
        <w:rPr>
          <w:b/>
          <w:bCs/>
          <w:sz w:val="24"/>
          <w:szCs w:val="24"/>
        </w:rPr>
        <w:t>Part I ─ Qualification Bid Form and Documents Demonstrating Compliance with General Requirements to Applicants</w:t>
      </w:r>
      <w:bookmarkEnd w:id="257"/>
    </w:p>
    <w:p w14:paraId="1695A922" w14:textId="77777777" w:rsidR="001238A3" w:rsidRPr="00E52976" w:rsidRDefault="001238A3" w:rsidP="00E52976">
      <w:pPr>
        <w:spacing w:before="120" w:after="120"/>
        <w:ind w:left="720"/>
        <w:jc w:val="both"/>
        <w:rPr>
          <w:b/>
          <w:bCs/>
          <w:sz w:val="24"/>
          <w:szCs w:val="24"/>
        </w:rPr>
      </w:pPr>
      <w:r w:rsidRPr="00E52976">
        <w:rPr>
          <w:sz w:val="24"/>
          <w:szCs w:val="24"/>
        </w:rPr>
        <w:t>In Part I of the Qualification Bid, each Candidate shall provide the documents indicated below (as the case may be).</w:t>
      </w:r>
    </w:p>
    <w:p w14:paraId="068629F0" w14:textId="77777777" w:rsidR="001238A3" w:rsidRPr="00E52976" w:rsidRDefault="001238A3" w:rsidP="00E52976">
      <w:pPr>
        <w:numPr>
          <w:ilvl w:val="1"/>
          <w:numId w:val="78"/>
        </w:numPr>
        <w:spacing w:before="120" w:after="120"/>
        <w:ind w:hanging="720"/>
        <w:jc w:val="both"/>
        <w:rPr>
          <w:b/>
          <w:bCs/>
          <w:sz w:val="24"/>
          <w:szCs w:val="24"/>
        </w:rPr>
      </w:pPr>
      <w:r w:rsidRPr="00E52976">
        <w:rPr>
          <w:b/>
          <w:bCs/>
          <w:sz w:val="24"/>
          <w:szCs w:val="24"/>
        </w:rPr>
        <w:t>Resident Legal Entities (Not Part of a Consortium)</w:t>
      </w:r>
    </w:p>
    <w:p w14:paraId="64039295" w14:textId="77777777" w:rsidR="001238A3" w:rsidRPr="00E52976" w:rsidRDefault="001238A3" w:rsidP="00E52976">
      <w:pPr>
        <w:pStyle w:val="Annex-Paragraph"/>
        <w:numPr>
          <w:ilvl w:val="0"/>
          <w:numId w:val="105"/>
        </w:numPr>
        <w:jc w:val="both"/>
        <w:rPr>
          <w:sz w:val="24"/>
          <w:szCs w:val="24"/>
          <w:lang w:val="en-US"/>
        </w:rPr>
      </w:pPr>
      <w:r w:rsidRPr="00E52976">
        <w:rPr>
          <w:sz w:val="24"/>
          <w:szCs w:val="24"/>
          <w:lang w:val="en-US"/>
        </w:rPr>
        <w:t xml:space="preserve">Qualification Bid form in any of the Official Languages signed by the Candidate as per the sample attached hereto as </w:t>
      </w:r>
      <w:r w:rsidRPr="00E52976">
        <w:rPr>
          <w:i/>
          <w:sz w:val="24"/>
          <w:szCs w:val="24"/>
          <w:lang w:val="en-US"/>
        </w:rPr>
        <w:fldChar w:fldCharType="begin"/>
      </w:r>
      <w:r w:rsidRPr="00E52976">
        <w:rPr>
          <w:i/>
          <w:sz w:val="24"/>
          <w:szCs w:val="24"/>
          <w:lang w:val="en-US"/>
        </w:rPr>
        <w:instrText xml:space="preserve"> REF _Ref132317909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A</w:t>
      </w:r>
      <w:r w:rsidRPr="00E52976">
        <w:rPr>
          <w:i/>
          <w:sz w:val="24"/>
          <w:szCs w:val="24"/>
          <w:lang w:val="en-US"/>
        </w:rPr>
        <w:fldChar w:fldCharType="end"/>
      </w:r>
      <w:r w:rsidRPr="00E52976">
        <w:rPr>
          <w:i/>
          <w:sz w:val="24"/>
          <w:szCs w:val="24"/>
          <w:lang w:val="en-US"/>
        </w:rPr>
        <w:t xml:space="preserve"> (Qualification Bid Form) </w:t>
      </w:r>
      <w:r w:rsidRPr="00E52976">
        <w:rPr>
          <w:sz w:val="24"/>
          <w:szCs w:val="24"/>
          <w:lang w:val="en-US"/>
        </w:rPr>
        <w:t xml:space="preserve">given in this </w:t>
      </w:r>
      <w:r w:rsidRPr="00E52976">
        <w:rPr>
          <w:i/>
          <w:sz w:val="24"/>
          <w:szCs w:val="24"/>
          <w:lang w:val="en-US"/>
        </w:rPr>
        <w:fldChar w:fldCharType="begin"/>
      </w:r>
      <w:r w:rsidRPr="00E52976">
        <w:rPr>
          <w:i/>
          <w:sz w:val="24"/>
          <w:szCs w:val="24"/>
          <w:lang w:val="en-US"/>
        </w:rPr>
        <w:instrText xml:space="preserve"> REF  _Ref133333352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w:t>
      </w:r>
    </w:p>
    <w:p w14:paraId="781B5962" w14:textId="77777777" w:rsidR="001238A3" w:rsidRPr="00E52976" w:rsidRDefault="001238A3" w:rsidP="00E52976">
      <w:pPr>
        <w:pStyle w:val="Annex-Paragraph"/>
        <w:jc w:val="both"/>
        <w:rPr>
          <w:sz w:val="24"/>
          <w:szCs w:val="24"/>
          <w:lang w:val="en-US"/>
        </w:rPr>
      </w:pPr>
      <w:r w:rsidRPr="00E52976">
        <w:rPr>
          <w:sz w:val="24"/>
          <w:szCs w:val="24"/>
          <w:lang w:val="en-US"/>
        </w:rPr>
        <w:t>Authorizing Documents and the identification documents in any of the Official Languages:</w:t>
      </w:r>
    </w:p>
    <w:p w14:paraId="4C40FD16" w14:textId="77777777" w:rsidR="001238A3" w:rsidRPr="00E52976" w:rsidRDefault="001238A3" w:rsidP="00E52976">
      <w:pPr>
        <w:pStyle w:val="AnnexList2"/>
        <w:jc w:val="both"/>
        <w:rPr>
          <w:sz w:val="24"/>
          <w:szCs w:val="24"/>
          <w:lang w:val="en-US"/>
        </w:rPr>
      </w:pPr>
      <w:r w:rsidRPr="00E52976">
        <w:rPr>
          <w:sz w:val="24"/>
          <w:szCs w:val="24"/>
          <w:lang w:val="en-US"/>
        </w:rPr>
        <w:t xml:space="preserve">a written power of attorney satisfying the requirements to content of the power of attorney set out in </w:t>
      </w:r>
      <w:r w:rsidRPr="00E52976">
        <w:rPr>
          <w:i/>
          <w:sz w:val="24"/>
          <w:szCs w:val="24"/>
          <w:lang w:val="en-US"/>
        </w:rPr>
        <w:fldChar w:fldCharType="begin"/>
      </w:r>
      <w:r w:rsidRPr="00E52976">
        <w:rPr>
          <w:i/>
          <w:sz w:val="24"/>
          <w:szCs w:val="24"/>
          <w:lang w:val="en-US"/>
        </w:rPr>
        <w:instrText xml:space="preserve"> REF _Ref132318225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B</w:t>
      </w:r>
      <w:r w:rsidRPr="00E52976">
        <w:rPr>
          <w:i/>
          <w:sz w:val="24"/>
          <w:szCs w:val="24"/>
          <w:lang w:val="en-US"/>
        </w:rPr>
        <w:fldChar w:fldCharType="end"/>
      </w:r>
      <w:r w:rsidRPr="00E52976">
        <w:rPr>
          <w:i/>
          <w:sz w:val="24"/>
          <w:szCs w:val="24"/>
          <w:lang w:val="en-US"/>
        </w:rPr>
        <w:t xml:space="preserve"> (Content Requirements for Power of Attorney)</w:t>
      </w:r>
      <w:r w:rsidRPr="00E52976">
        <w:rPr>
          <w:sz w:val="24"/>
          <w:szCs w:val="24"/>
          <w:lang w:val="en-US"/>
        </w:rPr>
        <w:t>. The power of attorney shall indicate the powers of the Authorized Person(s) to sign the Qualification Bid and to represent the Applicant in connection with the Selection Procedure under the Project;</w:t>
      </w:r>
    </w:p>
    <w:p w14:paraId="743A11D3" w14:textId="5E71ADE0" w:rsidR="001238A3" w:rsidRPr="00E52976" w:rsidRDefault="001238A3" w:rsidP="00E52976">
      <w:pPr>
        <w:pStyle w:val="AnnexList2"/>
        <w:jc w:val="both"/>
        <w:rPr>
          <w:sz w:val="24"/>
          <w:szCs w:val="24"/>
          <w:lang w:val="en-US"/>
        </w:rPr>
      </w:pPr>
      <w:r w:rsidRPr="00E52976">
        <w:rPr>
          <w:sz w:val="24"/>
          <w:szCs w:val="24"/>
          <w:lang w:val="en-US"/>
        </w:rPr>
        <w:t xml:space="preserve">other documents (e.g., decision of the board of directors, other equivalent decision of the managing bodies) that clearly confirm the authority of the Authorized Person(s) to represent the Applicant and set forth at least the same scope of authority as that indicated in </w:t>
      </w:r>
      <w:r w:rsidRPr="00E52976">
        <w:rPr>
          <w:i/>
          <w:sz w:val="24"/>
          <w:szCs w:val="24"/>
          <w:lang w:val="en-US"/>
        </w:rPr>
        <w:fldChar w:fldCharType="begin"/>
      </w:r>
      <w:r w:rsidRPr="00E52976">
        <w:rPr>
          <w:i/>
          <w:sz w:val="24"/>
          <w:szCs w:val="24"/>
          <w:lang w:val="en-US"/>
        </w:rPr>
        <w:instrText xml:space="preserve"> REF _Ref132318225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B</w:t>
      </w:r>
      <w:r w:rsidRPr="00E52976">
        <w:rPr>
          <w:i/>
          <w:sz w:val="24"/>
          <w:szCs w:val="24"/>
          <w:lang w:val="en-US"/>
        </w:rPr>
        <w:fldChar w:fldCharType="end"/>
      </w:r>
      <w:r w:rsidRPr="00E52976">
        <w:rPr>
          <w:i/>
          <w:sz w:val="24"/>
          <w:szCs w:val="24"/>
          <w:lang w:val="en-US"/>
        </w:rPr>
        <w:t xml:space="preserve"> (Content Requirements for Power of Attorney)</w:t>
      </w:r>
      <w:r w:rsidRPr="00E52976">
        <w:rPr>
          <w:sz w:val="24"/>
          <w:szCs w:val="24"/>
          <w:lang w:val="en-US"/>
        </w:rPr>
        <w:t>;</w:t>
      </w:r>
    </w:p>
    <w:p w14:paraId="72CACDE0" w14:textId="77777777" w:rsidR="001238A3" w:rsidRPr="00E52976" w:rsidRDefault="001238A3" w:rsidP="00E52976">
      <w:pPr>
        <w:pStyle w:val="AnnexList2"/>
        <w:jc w:val="both"/>
        <w:rPr>
          <w:sz w:val="24"/>
          <w:szCs w:val="24"/>
          <w:lang w:val="en-US"/>
        </w:rPr>
      </w:pPr>
      <w:r w:rsidRPr="00E52976">
        <w:rPr>
          <w:sz w:val="24"/>
          <w:szCs w:val="24"/>
          <w:lang w:val="en-US"/>
        </w:rPr>
        <w:t xml:space="preserve">copies of the identification documents of the Authorized Persons. </w:t>
      </w:r>
    </w:p>
    <w:p w14:paraId="6948FEE3" w14:textId="77777777" w:rsidR="001238A3" w:rsidRPr="00E52976" w:rsidRDefault="001238A3" w:rsidP="00E52976">
      <w:pPr>
        <w:pStyle w:val="Annex-Paragraph"/>
        <w:jc w:val="both"/>
        <w:rPr>
          <w:sz w:val="24"/>
          <w:szCs w:val="24"/>
          <w:lang w:val="en-US"/>
        </w:rPr>
      </w:pPr>
      <w:r w:rsidRPr="00E52976">
        <w:rPr>
          <w:sz w:val="24"/>
          <w:szCs w:val="24"/>
          <w:lang w:val="en-US"/>
        </w:rPr>
        <w:t xml:space="preserve">Basic information about the Candidate in any of the Official Languages, as detailed in </w:t>
      </w:r>
      <w:r w:rsidRPr="00E52976">
        <w:rPr>
          <w:i/>
          <w:sz w:val="24"/>
          <w:szCs w:val="24"/>
          <w:lang w:val="en-US"/>
        </w:rPr>
        <w:fldChar w:fldCharType="begin"/>
      </w:r>
      <w:r w:rsidRPr="00E52976">
        <w:rPr>
          <w:i/>
          <w:sz w:val="24"/>
          <w:szCs w:val="24"/>
          <w:lang w:val="en-US"/>
        </w:rPr>
        <w:instrText xml:space="preserve"> REF _Ref132318597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C</w:t>
      </w:r>
      <w:r w:rsidRPr="00E52976">
        <w:rPr>
          <w:i/>
          <w:sz w:val="24"/>
          <w:szCs w:val="24"/>
          <w:lang w:val="en-US"/>
        </w:rPr>
        <w:fldChar w:fldCharType="end"/>
      </w:r>
      <w:r w:rsidRPr="00E52976">
        <w:rPr>
          <w:i/>
          <w:sz w:val="24"/>
          <w:szCs w:val="24"/>
          <w:lang w:val="en-US"/>
        </w:rPr>
        <w:t xml:space="preserve"> (Basic Information Form)</w:t>
      </w:r>
      <w:r w:rsidRPr="00E52976">
        <w:rPr>
          <w:sz w:val="24"/>
          <w:szCs w:val="24"/>
          <w:lang w:val="en-US"/>
        </w:rPr>
        <w:t xml:space="preserve"> of this </w:t>
      </w:r>
      <w:r w:rsidRPr="00E52976">
        <w:rPr>
          <w:i/>
          <w:sz w:val="24"/>
          <w:szCs w:val="24"/>
          <w:lang w:val="en-US"/>
        </w:rPr>
        <w:fldChar w:fldCharType="begin"/>
      </w:r>
      <w:r w:rsidRPr="00E52976">
        <w:rPr>
          <w:i/>
          <w:sz w:val="24"/>
          <w:szCs w:val="24"/>
          <w:lang w:val="en-US"/>
        </w:rPr>
        <w:instrText xml:space="preserve"> REF  _Ref133333352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including an up-to-date list of the Candidate’s shareholders which own more than 1% of the Candidate’s shares, the Candidate’s Related Companies and Beneficial Owners, as well as the Candidate’s shareholding structure and the list of the Candidate’s Authorized Persons.</w:t>
      </w:r>
    </w:p>
    <w:p w14:paraId="306735B0" w14:textId="4A285F1D" w:rsidR="001238A3" w:rsidRPr="00E52976" w:rsidRDefault="001238A3" w:rsidP="00E52976">
      <w:pPr>
        <w:pStyle w:val="Annex-Paragraph"/>
        <w:jc w:val="both"/>
        <w:rPr>
          <w:sz w:val="24"/>
          <w:szCs w:val="24"/>
          <w:lang w:val="en-US"/>
        </w:rPr>
      </w:pPr>
      <w:r w:rsidRPr="00E52976">
        <w:rPr>
          <w:sz w:val="24"/>
          <w:szCs w:val="24"/>
          <w:lang w:val="en-US"/>
        </w:rPr>
        <w:t>Сopy of the charter or other establishment document in any of the Official Languages, including all amendments.</w:t>
      </w:r>
      <w:bookmarkStart w:id="258" w:name="_Hlk132322019"/>
      <w:r w:rsidRPr="00E52976">
        <w:rPr>
          <w:sz w:val="24"/>
          <w:szCs w:val="24"/>
          <w:lang w:val="en-US"/>
        </w:rPr>
        <w:t xml:space="preserve"> </w:t>
      </w:r>
    </w:p>
    <w:p w14:paraId="02837802" w14:textId="77777777" w:rsidR="001238A3" w:rsidRPr="00E52976" w:rsidRDefault="001238A3" w:rsidP="00E52976">
      <w:pPr>
        <w:pStyle w:val="Annex-Paragraph"/>
        <w:jc w:val="both"/>
        <w:rPr>
          <w:sz w:val="24"/>
          <w:szCs w:val="24"/>
          <w:lang w:val="en-US"/>
        </w:rPr>
      </w:pPr>
      <w:r w:rsidRPr="00E52976">
        <w:rPr>
          <w:sz w:val="24"/>
          <w:szCs w:val="24"/>
          <w:lang w:val="en-US"/>
        </w:rPr>
        <w:t>Certificate from the Agency of State Register of the Legal Entities of Armenia</w:t>
      </w:r>
      <w:r w:rsidRPr="00E52976" w:rsidDel="001778F9">
        <w:rPr>
          <w:sz w:val="24"/>
          <w:szCs w:val="24"/>
          <w:lang w:val="en-US"/>
        </w:rPr>
        <w:t xml:space="preserve"> </w:t>
      </w:r>
      <w:r w:rsidRPr="00E52976">
        <w:rPr>
          <w:sz w:val="24"/>
          <w:szCs w:val="24"/>
          <w:lang w:val="en-US"/>
        </w:rPr>
        <w:fldChar w:fldCharType="begin">
          <w:ffData>
            <w:name w:val="Text34"/>
            <w:enabled/>
            <w:calcOnExit w:val="0"/>
            <w:textInput>
              <w:default w:val="[State Register of Legal Entities]"/>
            </w:textInput>
          </w:ffData>
        </w:fldChar>
      </w:r>
      <w:bookmarkStart w:id="259" w:name="Text34"/>
      <w:r w:rsidRPr="00E52976">
        <w:rPr>
          <w:sz w:val="24"/>
          <w:szCs w:val="24"/>
          <w:lang w:val="en-US"/>
        </w:rPr>
        <w:instrText xml:space="preserve"> FORMTEXT </w:instrText>
      </w:r>
      <w:r w:rsidR="007E45B9">
        <w:rPr>
          <w:sz w:val="24"/>
          <w:szCs w:val="24"/>
          <w:lang w:val="en-US"/>
        </w:rPr>
      </w:r>
      <w:r w:rsidR="007E45B9">
        <w:rPr>
          <w:sz w:val="24"/>
          <w:szCs w:val="24"/>
          <w:lang w:val="en-US"/>
        </w:rPr>
        <w:fldChar w:fldCharType="separate"/>
      </w:r>
      <w:r w:rsidRPr="00E52976">
        <w:rPr>
          <w:sz w:val="24"/>
          <w:szCs w:val="24"/>
          <w:lang w:val="en-US"/>
        </w:rPr>
        <w:fldChar w:fldCharType="end"/>
      </w:r>
      <w:bookmarkEnd w:id="259"/>
      <w:r w:rsidRPr="00E52976">
        <w:rPr>
          <w:sz w:val="24"/>
          <w:szCs w:val="24"/>
          <w:lang w:val="en-US"/>
        </w:rPr>
        <w:t xml:space="preserve">issued not earlier than thirty (30) days before submission of the Qualification Bid. </w:t>
      </w:r>
    </w:p>
    <w:p w14:paraId="089F9AC1" w14:textId="77777777" w:rsidR="001238A3" w:rsidRPr="00E52976" w:rsidRDefault="001238A3" w:rsidP="00E52976">
      <w:pPr>
        <w:pStyle w:val="Annex-Paragraph"/>
        <w:jc w:val="both"/>
        <w:rPr>
          <w:sz w:val="24"/>
          <w:szCs w:val="24"/>
          <w:lang w:val="en-US"/>
        </w:rPr>
      </w:pPr>
      <w:r w:rsidRPr="00E52976">
        <w:rPr>
          <w:sz w:val="24"/>
          <w:szCs w:val="24"/>
          <w:lang w:val="en-US"/>
        </w:rPr>
        <w:t>Certificate from the Judicial Department of Armenia</w:t>
      </w:r>
      <w:r w:rsidRPr="00E52976">
        <w:rPr>
          <w:sz w:val="24"/>
          <w:szCs w:val="24"/>
          <w:lang w:val="en-US"/>
        </w:rPr>
        <w:fldChar w:fldCharType="begin">
          <w:ffData>
            <w:name w:val="Text35"/>
            <w:enabled/>
            <w:calcOnExit w:val="0"/>
            <w:textInput>
              <w:default w:val="[State Register of Enterprises Subject to Bankruptcy Proceedings]"/>
            </w:textInput>
          </w:ffData>
        </w:fldChar>
      </w:r>
      <w:bookmarkStart w:id="260" w:name="Text35"/>
      <w:r w:rsidRPr="00E52976">
        <w:rPr>
          <w:sz w:val="24"/>
          <w:szCs w:val="24"/>
          <w:lang w:val="en-US"/>
        </w:rPr>
        <w:instrText xml:space="preserve"> FORMTEXT </w:instrText>
      </w:r>
      <w:r w:rsidR="007E45B9">
        <w:rPr>
          <w:sz w:val="24"/>
          <w:szCs w:val="24"/>
          <w:lang w:val="en-US"/>
        </w:rPr>
      </w:r>
      <w:r w:rsidR="007E45B9">
        <w:rPr>
          <w:sz w:val="24"/>
          <w:szCs w:val="24"/>
          <w:lang w:val="en-US"/>
        </w:rPr>
        <w:fldChar w:fldCharType="separate"/>
      </w:r>
      <w:r w:rsidRPr="00E52976">
        <w:rPr>
          <w:sz w:val="24"/>
          <w:szCs w:val="24"/>
          <w:lang w:val="en-US"/>
        </w:rPr>
        <w:fldChar w:fldCharType="end"/>
      </w:r>
      <w:bookmarkEnd w:id="260"/>
      <w:r w:rsidRPr="00E52976">
        <w:rPr>
          <w:sz w:val="24"/>
          <w:szCs w:val="24"/>
          <w:lang w:val="en-US"/>
        </w:rPr>
        <w:t xml:space="preserve"> issued not earlier than thirty (30) days before submission of the Qualification Bid.</w:t>
      </w:r>
      <w:bookmarkEnd w:id="258"/>
    </w:p>
    <w:p w14:paraId="6E00902A" w14:textId="77777777" w:rsidR="001238A3" w:rsidRPr="00E52976" w:rsidRDefault="001238A3" w:rsidP="00E52976">
      <w:pPr>
        <w:pStyle w:val="Annex-Paragraph"/>
        <w:jc w:val="both"/>
        <w:rPr>
          <w:sz w:val="24"/>
          <w:szCs w:val="24"/>
          <w:lang w:val="en-US"/>
        </w:rPr>
      </w:pPr>
      <w:r w:rsidRPr="00E52976">
        <w:rPr>
          <w:sz w:val="24"/>
          <w:szCs w:val="24"/>
          <w:lang w:val="en-US"/>
        </w:rPr>
        <w:t xml:space="preserve">Affidavit in any of the Official Languages, detailed in </w:t>
      </w:r>
      <w:r w:rsidRPr="00E52976">
        <w:rPr>
          <w:i/>
          <w:sz w:val="24"/>
          <w:szCs w:val="24"/>
          <w:lang w:val="en-US"/>
        </w:rPr>
        <w:fldChar w:fldCharType="begin"/>
      </w:r>
      <w:r w:rsidRPr="00E52976">
        <w:rPr>
          <w:i/>
          <w:sz w:val="24"/>
          <w:szCs w:val="24"/>
          <w:lang w:val="en-US"/>
        </w:rPr>
        <w:instrText xml:space="preserve"> REF _Ref132321379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D</w:t>
      </w:r>
      <w:r w:rsidRPr="00E52976">
        <w:rPr>
          <w:i/>
          <w:sz w:val="24"/>
          <w:szCs w:val="24"/>
          <w:lang w:val="en-US"/>
        </w:rPr>
        <w:fldChar w:fldCharType="end"/>
      </w:r>
      <w:r w:rsidRPr="00E52976">
        <w:rPr>
          <w:i/>
          <w:sz w:val="24"/>
          <w:szCs w:val="24"/>
          <w:lang w:val="en-US"/>
        </w:rPr>
        <w:t xml:space="preserve"> (Affidavit)</w:t>
      </w:r>
      <w:r w:rsidRPr="00E52976">
        <w:rPr>
          <w:sz w:val="24"/>
          <w:szCs w:val="24"/>
          <w:lang w:val="en-US"/>
        </w:rPr>
        <w:t xml:space="preserve"> given in this </w:t>
      </w:r>
      <w:r w:rsidRPr="00E52976">
        <w:rPr>
          <w:i/>
          <w:sz w:val="24"/>
          <w:szCs w:val="24"/>
          <w:lang w:val="en-US"/>
        </w:rPr>
        <w:fldChar w:fldCharType="begin"/>
      </w:r>
      <w:r w:rsidRPr="00E52976">
        <w:rPr>
          <w:i/>
          <w:sz w:val="24"/>
          <w:szCs w:val="24"/>
          <w:lang w:val="en-US"/>
        </w:rPr>
        <w:instrText xml:space="preserve"> REF  _Ref133333352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confirming that:</w:t>
      </w:r>
    </w:p>
    <w:p w14:paraId="26A798FB" w14:textId="77777777" w:rsidR="001238A3" w:rsidRPr="00E52976" w:rsidRDefault="001238A3" w:rsidP="00E52976">
      <w:pPr>
        <w:pStyle w:val="AnnexList2"/>
        <w:jc w:val="both"/>
        <w:rPr>
          <w:sz w:val="24"/>
          <w:szCs w:val="24"/>
          <w:lang w:val="en-US"/>
        </w:rPr>
      </w:pPr>
      <w:r w:rsidRPr="00E52976">
        <w:rPr>
          <w:sz w:val="24"/>
          <w:szCs w:val="24"/>
          <w:lang w:val="en-US"/>
        </w:rPr>
        <w:t>the Candidate is compliant with the requirements stipulated in paragraph 47 of the PPP Procedure;</w:t>
      </w:r>
    </w:p>
    <w:p w14:paraId="06A497F3" w14:textId="77777777" w:rsidR="001238A3" w:rsidRPr="00E52976" w:rsidRDefault="001238A3" w:rsidP="00E52976">
      <w:pPr>
        <w:pStyle w:val="AnnexList2"/>
        <w:jc w:val="both"/>
        <w:rPr>
          <w:sz w:val="24"/>
          <w:szCs w:val="24"/>
          <w:lang w:val="en-US"/>
        </w:rPr>
      </w:pPr>
      <w:r w:rsidRPr="00E52976">
        <w:rPr>
          <w:sz w:val="24"/>
          <w:szCs w:val="24"/>
          <w:lang w:val="en-US"/>
        </w:rPr>
        <w:t>the Candidate is authorized to participate in the Selection Procedure and submit the documents required for such participation;</w:t>
      </w:r>
    </w:p>
    <w:p w14:paraId="7365F2AE" w14:textId="77777777" w:rsidR="001238A3" w:rsidRPr="00E52976" w:rsidRDefault="001238A3" w:rsidP="00E52976">
      <w:pPr>
        <w:pStyle w:val="AnnexList2"/>
        <w:jc w:val="both"/>
        <w:rPr>
          <w:sz w:val="24"/>
          <w:szCs w:val="24"/>
          <w:lang w:val="en-US"/>
        </w:rPr>
      </w:pPr>
      <w:r w:rsidRPr="00E52976">
        <w:rPr>
          <w:sz w:val="24"/>
          <w:szCs w:val="24"/>
          <w:lang w:val="en-US"/>
        </w:rPr>
        <w:t>the Candidate bears responsibility in case of submission of incorrect or false documents, information and data during the Selection Procedure;</w:t>
      </w:r>
    </w:p>
    <w:p w14:paraId="291C0043" w14:textId="77777777" w:rsidR="001238A3" w:rsidRPr="00E52976" w:rsidRDefault="001238A3" w:rsidP="00E52976">
      <w:pPr>
        <w:pStyle w:val="AnnexList2"/>
        <w:jc w:val="both"/>
        <w:rPr>
          <w:sz w:val="24"/>
          <w:szCs w:val="24"/>
          <w:lang w:val="en-US"/>
        </w:rPr>
      </w:pPr>
      <w:r w:rsidRPr="00E52976">
        <w:rPr>
          <w:sz w:val="24"/>
          <w:szCs w:val="24"/>
          <w:lang w:val="en-US"/>
        </w:rPr>
        <w:t xml:space="preserve">the Candidate does not fall under any other restrictions set out in </w:t>
      </w:r>
      <w:r w:rsidRPr="00E52976">
        <w:rPr>
          <w:i/>
          <w:sz w:val="24"/>
          <w:szCs w:val="24"/>
          <w:lang w:val="en-US"/>
        </w:rPr>
        <w:fldChar w:fldCharType="begin"/>
      </w:r>
      <w:r w:rsidRPr="00E52976">
        <w:rPr>
          <w:i/>
          <w:sz w:val="24"/>
          <w:szCs w:val="24"/>
          <w:lang w:val="en-US"/>
        </w:rPr>
        <w:instrText xml:space="preserve"> REF  _Ref133334052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4</w:t>
      </w:r>
      <w:r w:rsidRPr="00E52976">
        <w:rPr>
          <w:i/>
          <w:sz w:val="24"/>
          <w:szCs w:val="24"/>
          <w:lang w:val="en-US"/>
        </w:rPr>
        <w:fldChar w:fldCharType="end"/>
      </w:r>
      <w:r w:rsidRPr="00E52976">
        <w:rPr>
          <w:i/>
          <w:sz w:val="24"/>
          <w:szCs w:val="24"/>
          <w:lang w:val="en-US"/>
        </w:rPr>
        <w:t xml:space="preserve"> (General Requirements to Applicants)</w:t>
      </w:r>
      <w:r w:rsidRPr="00E52976">
        <w:rPr>
          <w:sz w:val="24"/>
          <w:szCs w:val="24"/>
          <w:lang w:val="en-US"/>
        </w:rPr>
        <w:t xml:space="preserve">. </w:t>
      </w:r>
    </w:p>
    <w:p w14:paraId="3242D857" w14:textId="77777777" w:rsidR="001238A3" w:rsidRPr="00E52976" w:rsidRDefault="001238A3" w:rsidP="00E52976">
      <w:pPr>
        <w:pStyle w:val="AnnexList2"/>
        <w:numPr>
          <w:ilvl w:val="0"/>
          <w:numId w:val="0"/>
        </w:numPr>
        <w:ind w:left="1440"/>
        <w:jc w:val="both"/>
        <w:rPr>
          <w:sz w:val="24"/>
          <w:szCs w:val="24"/>
          <w:lang w:val="en-US"/>
        </w:rPr>
      </w:pPr>
    </w:p>
    <w:p w14:paraId="49725ED1" w14:textId="77777777" w:rsidR="001238A3" w:rsidRPr="00E52976" w:rsidRDefault="001238A3" w:rsidP="00E52976">
      <w:pPr>
        <w:numPr>
          <w:ilvl w:val="1"/>
          <w:numId w:val="78"/>
        </w:numPr>
        <w:spacing w:before="120" w:after="120"/>
        <w:ind w:hanging="720"/>
        <w:jc w:val="both"/>
        <w:rPr>
          <w:b/>
          <w:sz w:val="24"/>
          <w:szCs w:val="24"/>
        </w:rPr>
      </w:pPr>
      <w:r w:rsidRPr="00E52976">
        <w:rPr>
          <w:b/>
          <w:sz w:val="24"/>
          <w:szCs w:val="24"/>
        </w:rPr>
        <w:t>Non-resident Legal Entities (Not Part of a Consortium)</w:t>
      </w:r>
    </w:p>
    <w:p w14:paraId="43AC5044" w14:textId="77777777" w:rsidR="001238A3" w:rsidRPr="00E52976" w:rsidRDefault="001238A3" w:rsidP="00E52976">
      <w:pPr>
        <w:pStyle w:val="Annex-Paragraph"/>
        <w:numPr>
          <w:ilvl w:val="0"/>
          <w:numId w:val="106"/>
        </w:numPr>
        <w:jc w:val="both"/>
        <w:rPr>
          <w:sz w:val="24"/>
          <w:szCs w:val="24"/>
          <w:lang w:val="en-US"/>
        </w:rPr>
      </w:pPr>
      <w:r w:rsidRPr="00E52976">
        <w:rPr>
          <w:sz w:val="24"/>
          <w:szCs w:val="24"/>
          <w:lang w:val="en-US"/>
        </w:rPr>
        <w:t xml:space="preserve">Qualification Bid form in any of the Official Languages signed by the Candidate as per the sample attached hereto as </w:t>
      </w:r>
      <w:r w:rsidRPr="00E52976">
        <w:rPr>
          <w:i/>
          <w:sz w:val="24"/>
          <w:szCs w:val="24"/>
          <w:lang w:val="en-US"/>
        </w:rPr>
        <w:fldChar w:fldCharType="begin"/>
      </w:r>
      <w:r w:rsidRPr="00E52976">
        <w:rPr>
          <w:i/>
          <w:sz w:val="24"/>
          <w:szCs w:val="24"/>
          <w:lang w:val="en-US"/>
        </w:rPr>
        <w:instrText xml:space="preserve"> REF _Ref132317909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A</w:t>
      </w:r>
      <w:r w:rsidRPr="00E52976">
        <w:rPr>
          <w:i/>
          <w:sz w:val="24"/>
          <w:szCs w:val="24"/>
          <w:lang w:val="en-US"/>
        </w:rPr>
        <w:fldChar w:fldCharType="end"/>
      </w:r>
      <w:r w:rsidRPr="00E52976">
        <w:rPr>
          <w:i/>
          <w:sz w:val="24"/>
          <w:szCs w:val="24"/>
          <w:lang w:val="en-US"/>
        </w:rPr>
        <w:t xml:space="preserve"> (Qualification Bid Form)</w:t>
      </w:r>
      <w:r w:rsidRPr="00E52976">
        <w:rPr>
          <w:sz w:val="24"/>
          <w:szCs w:val="24"/>
          <w:lang w:val="en-US"/>
        </w:rPr>
        <w:t xml:space="preserve"> given in this </w:t>
      </w:r>
      <w:r w:rsidRPr="00E52976">
        <w:rPr>
          <w:i/>
          <w:sz w:val="24"/>
          <w:szCs w:val="24"/>
          <w:lang w:val="en-US"/>
        </w:rPr>
        <w:fldChar w:fldCharType="begin"/>
      </w:r>
      <w:r w:rsidRPr="00E52976">
        <w:rPr>
          <w:i/>
          <w:sz w:val="24"/>
          <w:szCs w:val="24"/>
          <w:lang w:val="en-US"/>
        </w:rPr>
        <w:instrText xml:space="preserve"> REF  _Ref133334358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w:t>
      </w:r>
    </w:p>
    <w:p w14:paraId="44902076" w14:textId="1E19FFAC" w:rsidR="001238A3" w:rsidRPr="00E52976" w:rsidRDefault="001238A3" w:rsidP="00E52976">
      <w:pPr>
        <w:pStyle w:val="Annex-Paragraph"/>
        <w:jc w:val="both"/>
        <w:rPr>
          <w:sz w:val="24"/>
          <w:szCs w:val="24"/>
          <w:lang w:val="en-US"/>
        </w:rPr>
      </w:pPr>
      <w:r w:rsidRPr="00E52976">
        <w:rPr>
          <w:sz w:val="24"/>
          <w:szCs w:val="24"/>
          <w:lang w:val="en-US"/>
        </w:rPr>
        <w:t>Authorizing Documents and the identification documents:</w:t>
      </w:r>
    </w:p>
    <w:p w14:paraId="683A2DF3" w14:textId="15EEE60D" w:rsidR="001238A3" w:rsidRPr="00E52976" w:rsidRDefault="001238A3" w:rsidP="00E52976">
      <w:pPr>
        <w:pStyle w:val="AnnexList2"/>
        <w:jc w:val="both"/>
        <w:rPr>
          <w:sz w:val="24"/>
          <w:szCs w:val="24"/>
          <w:lang w:val="en-US"/>
        </w:rPr>
      </w:pPr>
      <w:r w:rsidRPr="00E52976">
        <w:rPr>
          <w:sz w:val="24"/>
          <w:szCs w:val="24"/>
          <w:lang w:val="en-US"/>
        </w:rPr>
        <w:t xml:space="preserve">a written power of attorney satisfying the requirements to content of the power of attorney set out in </w:t>
      </w:r>
      <w:r w:rsidRPr="00E52976">
        <w:rPr>
          <w:i/>
          <w:sz w:val="24"/>
          <w:szCs w:val="24"/>
          <w:lang w:val="en-US"/>
        </w:rPr>
        <w:fldChar w:fldCharType="begin"/>
      </w:r>
      <w:r w:rsidRPr="00E52976">
        <w:rPr>
          <w:i/>
          <w:sz w:val="24"/>
          <w:szCs w:val="24"/>
          <w:lang w:val="en-US"/>
        </w:rPr>
        <w:instrText xml:space="preserve"> REF _Ref132318225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B</w:t>
      </w:r>
      <w:r w:rsidRPr="00E52976">
        <w:rPr>
          <w:i/>
          <w:sz w:val="24"/>
          <w:szCs w:val="24"/>
          <w:lang w:val="en-US"/>
        </w:rPr>
        <w:fldChar w:fldCharType="end"/>
      </w:r>
      <w:r w:rsidRPr="00E52976">
        <w:rPr>
          <w:i/>
          <w:sz w:val="24"/>
          <w:szCs w:val="24"/>
          <w:lang w:val="en-US"/>
        </w:rPr>
        <w:t xml:space="preserve"> (Content Requirements for Power of Attorney</w:t>
      </w:r>
      <w:r w:rsidRPr="00E52976">
        <w:rPr>
          <w:i/>
          <w:iCs/>
          <w:sz w:val="24"/>
          <w:szCs w:val="24"/>
          <w:lang w:val="en-US"/>
        </w:rPr>
        <w:t>)</w:t>
      </w:r>
      <w:r w:rsidRPr="00E52976">
        <w:rPr>
          <w:sz w:val="24"/>
          <w:szCs w:val="24"/>
          <w:lang w:val="en-US"/>
        </w:rPr>
        <w:t>. The power of attorney shall indicate the powers of the Authorized Person(s) to sign the Qualification Bid and to represent the Applicant in connection with the Selection Procedure under the Project;</w:t>
      </w:r>
    </w:p>
    <w:p w14:paraId="1B01B060" w14:textId="08FC4968" w:rsidR="001238A3" w:rsidRPr="00E52976" w:rsidRDefault="001238A3" w:rsidP="00E52976">
      <w:pPr>
        <w:pStyle w:val="AnnexList2"/>
        <w:jc w:val="both"/>
        <w:rPr>
          <w:sz w:val="24"/>
          <w:szCs w:val="24"/>
          <w:lang w:val="en-US"/>
        </w:rPr>
      </w:pPr>
      <w:r w:rsidRPr="00E52976">
        <w:rPr>
          <w:sz w:val="24"/>
          <w:szCs w:val="24"/>
          <w:lang w:val="en-US"/>
        </w:rPr>
        <w:t xml:space="preserve">other documents (e.g., decision of the board of directors, other equivalent decision of the managing bodies)  that clearly confirm the authority of the Authorized Person(s) to represent the Applicant and set out at least the same scope of authority as that indicated in </w:t>
      </w:r>
      <w:r w:rsidRPr="00E52976">
        <w:rPr>
          <w:i/>
          <w:sz w:val="24"/>
          <w:szCs w:val="24"/>
          <w:lang w:val="en-US"/>
        </w:rPr>
        <w:fldChar w:fldCharType="begin"/>
      </w:r>
      <w:r w:rsidRPr="00E52976">
        <w:rPr>
          <w:i/>
          <w:sz w:val="24"/>
          <w:szCs w:val="24"/>
          <w:lang w:val="en-US"/>
        </w:rPr>
        <w:instrText xml:space="preserve"> REF _Ref132318225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B</w:t>
      </w:r>
      <w:r w:rsidRPr="00E52976">
        <w:rPr>
          <w:i/>
          <w:sz w:val="24"/>
          <w:szCs w:val="24"/>
          <w:lang w:val="en-US"/>
        </w:rPr>
        <w:fldChar w:fldCharType="end"/>
      </w:r>
      <w:r w:rsidRPr="00E52976">
        <w:rPr>
          <w:i/>
          <w:sz w:val="24"/>
          <w:szCs w:val="24"/>
          <w:lang w:val="en-US"/>
        </w:rPr>
        <w:t xml:space="preserve"> (Content Requirements for Power of Attorney)</w:t>
      </w:r>
      <w:r w:rsidRPr="00E52976">
        <w:rPr>
          <w:sz w:val="24"/>
          <w:szCs w:val="24"/>
          <w:lang w:val="en-US"/>
        </w:rPr>
        <w:t>;</w:t>
      </w:r>
    </w:p>
    <w:p w14:paraId="2AD81856" w14:textId="77777777" w:rsidR="001238A3" w:rsidRPr="00E52976" w:rsidRDefault="001238A3" w:rsidP="00E52976">
      <w:pPr>
        <w:pStyle w:val="AnnexList2"/>
        <w:jc w:val="both"/>
        <w:rPr>
          <w:sz w:val="24"/>
          <w:szCs w:val="24"/>
          <w:lang w:val="en-US"/>
        </w:rPr>
      </w:pPr>
      <w:r w:rsidRPr="00E52976">
        <w:rPr>
          <w:sz w:val="24"/>
          <w:szCs w:val="24"/>
          <w:lang w:val="en-US"/>
        </w:rPr>
        <w:t>copies of the identification documents of the Authorized Persons.</w:t>
      </w:r>
    </w:p>
    <w:p w14:paraId="3F2A5D54" w14:textId="652A2DF3" w:rsidR="001238A3" w:rsidRPr="00E52976" w:rsidRDefault="001238A3" w:rsidP="00E52976">
      <w:pPr>
        <w:pStyle w:val="AnnexList2"/>
        <w:numPr>
          <w:ilvl w:val="0"/>
          <w:numId w:val="0"/>
        </w:numPr>
        <w:ind w:left="1440"/>
        <w:jc w:val="both"/>
        <w:rPr>
          <w:sz w:val="24"/>
          <w:szCs w:val="24"/>
          <w:lang w:val="en-US"/>
        </w:rPr>
      </w:pPr>
      <w:r w:rsidRPr="00E52976">
        <w:rPr>
          <w:sz w:val="24"/>
          <w:szCs w:val="24"/>
          <w:lang w:val="en-US"/>
        </w:rPr>
        <w:t xml:space="preserve">The Authorizing Documents and copies of the identification documents that are originally prepared (issued) in a foreign language (other than any of the Official Languages) shall be submitted together with their notarized translation into any of the Official Languages verified by apostille (in case of documents sent from the countries that have ratified the Hague Convention of 5 October 1961 Abolishing the Requirement of Legalisation for Foreign Public Documents; if the country is not a member of the convention, the legalization of the documents shall be done through consular means). </w:t>
      </w:r>
    </w:p>
    <w:p w14:paraId="574B414C" w14:textId="77777777" w:rsidR="001238A3" w:rsidRPr="00E52976" w:rsidRDefault="001238A3" w:rsidP="00E52976">
      <w:pPr>
        <w:pStyle w:val="Annex-Paragraph"/>
        <w:jc w:val="both"/>
        <w:rPr>
          <w:sz w:val="24"/>
          <w:szCs w:val="24"/>
          <w:lang w:val="en-US"/>
        </w:rPr>
      </w:pPr>
      <w:r w:rsidRPr="00E52976">
        <w:rPr>
          <w:sz w:val="24"/>
          <w:szCs w:val="24"/>
          <w:lang w:val="en-US"/>
        </w:rPr>
        <w:t xml:space="preserve">Basic information about the Candidate in any of the Official Languages, as detailed in </w:t>
      </w:r>
      <w:r w:rsidRPr="00E52976">
        <w:rPr>
          <w:i/>
          <w:sz w:val="24"/>
          <w:szCs w:val="24"/>
          <w:lang w:val="en-US"/>
        </w:rPr>
        <w:fldChar w:fldCharType="begin"/>
      </w:r>
      <w:r w:rsidRPr="00E52976">
        <w:rPr>
          <w:i/>
          <w:sz w:val="24"/>
          <w:szCs w:val="24"/>
          <w:lang w:val="en-US"/>
        </w:rPr>
        <w:instrText xml:space="preserve"> REF _Ref132318597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C</w:t>
      </w:r>
      <w:r w:rsidRPr="00E52976">
        <w:rPr>
          <w:i/>
          <w:sz w:val="24"/>
          <w:szCs w:val="24"/>
          <w:lang w:val="en-US"/>
        </w:rPr>
        <w:fldChar w:fldCharType="end"/>
      </w:r>
      <w:r w:rsidRPr="00E52976">
        <w:rPr>
          <w:i/>
          <w:sz w:val="24"/>
          <w:szCs w:val="24"/>
          <w:lang w:val="en-US"/>
        </w:rPr>
        <w:t xml:space="preserve"> (Basic Information Form)</w:t>
      </w:r>
      <w:r w:rsidRPr="00E52976">
        <w:rPr>
          <w:sz w:val="24"/>
          <w:szCs w:val="24"/>
          <w:lang w:val="en-US"/>
        </w:rPr>
        <w:t xml:space="preserve"> of this </w:t>
      </w:r>
      <w:r w:rsidRPr="00E52976">
        <w:rPr>
          <w:i/>
          <w:sz w:val="24"/>
          <w:szCs w:val="24"/>
          <w:lang w:val="en-US"/>
        </w:rPr>
        <w:fldChar w:fldCharType="begin"/>
      </w:r>
      <w:r w:rsidRPr="00E52976">
        <w:rPr>
          <w:i/>
          <w:sz w:val="24"/>
          <w:szCs w:val="24"/>
          <w:lang w:val="en-US"/>
        </w:rPr>
        <w:instrText xml:space="preserve"> REF  _Ref133334358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including an up-to-date list of the </w:t>
      </w:r>
      <w:bookmarkStart w:id="261" w:name="_Hlk132323873"/>
      <w:r w:rsidRPr="00E52976">
        <w:rPr>
          <w:sz w:val="24"/>
          <w:szCs w:val="24"/>
          <w:lang w:val="en-US"/>
        </w:rPr>
        <w:t>Candidate’s</w:t>
      </w:r>
      <w:bookmarkEnd w:id="261"/>
      <w:r w:rsidRPr="00E52976">
        <w:rPr>
          <w:sz w:val="24"/>
          <w:szCs w:val="24"/>
          <w:lang w:val="en-US"/>
        </w:rPr>
        <w:t xml:space="preserve"> shareholders which own more than 1% of the Candidate’s shares, the Candidate’s Related Companies and Beneficial Owners, as well as the Candidate’s shareholding structure and the list of the Candidate’s Authorized Persons.</w:t>
      </w:r>
    </w:p>
    <w:p w14:paraId="7D14DC05" w14:textId="11D78E16" w:rsidR="001238A3" w:rsidRPr="00E52976" w:rsidRDefault="001238A3" w:rsidP="00E52976">
      <w:pPr>
        <w:pStyle w:val="Annex-Paragraph"/>
        <w:jc w:val="both"/>
        <w:rPr>
          <w:sz w:val="24"/>
          <w:szCs w:val="24"/>
          <w:lang w:val="en-US"/>
        </w:rPr>
      </w:pPr>
      <w:r w:rsidRPr="00E52976">
        <w:rPr>
          <w:sz w:val="24"/>
          <w:szCs w:val="24"/>
          <w:lang w:val="en-US"/>
        </w:rPr>
        <w:t>Сopy of the charter or other establishment document in any of the Official Languages, including all amendments. If this document is originally prepared (issued) in a foreign language (other than any of the Official Languages), its relevant copy shall be provided in the original language together with the  translation into any of the Official Languages.</w:t>
      </w:r>
    </w:p>
    <w:p w14:paraId="24499CBC" w14:textId="77EA1625" w:rsidR="001238A3" w:rsidRPr="00E52976" w:rsidRDefault="001238A3" w:rsidP="00E52976">
      <w:pPr>
        <w:pStyle w:val="Annex-Paragraph"/>
        <w:jc w:val="both"/>
        <w:rPr>
          <w:sz w:val="24"/>
          <w:szCs w:val="24"/>
          <w:lang w:val="en-US"/>
        </w:rPr>
      </w:pPr>
      <w:r w:rsidRPr="00E52976">
        <w:rPr>
          <w:sz w:val="24"/>
          <w:szCs w:val="24"/>
          <w:lang w:val="en-US"/>
        </w:rPr>
        <w:t>Copy of the official document issued by the competent authority in the Candidate’s jurisdiction or by the Candidate’s secretary confirming the good legal standing of the Candidate, in any of the Official Languages. If this document is originally prepared (issued) in a foreign language (other than any of the Official Languages), its relevant copy shall be provided in the original language together with the translation into any of the Official Languages.</w:t>
      </w:r>
    </w:p>
    <w:p w14:paraId="370EA7F2" w14:textId="5D42917A" w:rsidR="001238A3" w:rsidRPr="00E52976" w:rsidRDefault="001238A3" w:rsidP="00E52976">
      <w:pPr>
        <w:pStyle w:val="Annex-Paragraph"/>
        <w:jc w:val="both"/>
        <w:rPr>
          <w:sz w:val="24"/>
          <w:szCs w:val="24"/>
          <w:lang w:val="en-US"/>
        </w:rPr>
      </w:pPr>
      <w:r w:rsidRPr="00E52976">
        <w:rPr>
          <w:sz w:val="24"/>
          <w:szCs w:val="24"/>
          <w:lang w:val="en-US"/>
        </w:rPr>
        <w:t xml:space="preserve">Copy of the incorporation certificate or equivalent document (e.g., extract from the business or trade register), in any of the Official Languages. If this document is originally prepared (issued) in a foreign language (other than any of the Official Languages), its relevant copy shall be provided in the original language together with the translation into any of the Official Languages. </w:t>
      </w:r>
    </w:p>
    <w:p w14:paraId="484DCBFA" w14:textId="77777777" w:rsidR="001238A3" w:rsidRPr="00E52976" w:rsidRDefault="001238A3" w:rsidP="00E52976">
      <w:pPr>
        <w:pStyle w:val="Annex-Paragraph"/>
        <w:jc w:val="both"/>
        <w:rPr>
          <w:sz w:val="24"/>
          <w:szCs w:val="24"/>
          <w:lang w:val="en-US"/>
        </w:rPr>
      </w:pPr>
      <w:r w:rsidRPr="00E52976">
        <w:rPr>
          <w:sz w:val="24"/>
          <w:szCs w:val="24"/>
          <w:lang w:val="en-US"/>
        </w:rPr>
        <w:t xml:space="preserve">Affidavit in any of the Official Languages, detailed in </w:t>
      </w:r>
      <w:r w:rsidRPr="00E52976">
        <w:rPr>
          <w:i/>
          <w:sz w:val="24"/>
          <w:szCs w:val="24"/>
          <w:lang w:val="en-US"/>
        </w:rPr>
        <w:fldChar w:fldCharType="begin"/>
      </w:r>
      <w:r w:rsidRPr="00E52976">
        <w:rPr>
          <w:i/>
          <w:sz w:val="24"/>
          <w:szCs w:val="24"/>
          <w:lang w:val="en-US"/>
        </w:rPr>
        <w:instrText xml:space="preserve"> REF _Ref132321379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D</w:t>
      </w:r>
      <w:r w:rsidRPr="00E52976">
        <w:rPr>
          <w:i/>
          <w:sz w:val="24"/>
          <w:szCs w:val="24"/>
          <w:lang w:val="en-US"/>
        </w:rPr>
        <w:fldChar w:fldCharType="end"/>
      </w:r>
      <w:r w:rsidRPr="00E52976">
        <w:rPr>
          <w:i/>
          <w:sz w:val="24"/>
          <w:szCs w:val="24"/>
          <w:lang w:val="en-US"/>
        </w:rPr>
        <w:t xml:space="preserve"> (Affidavit)</w:t>
      </w:r>
      <w:r w:rsidRPr="00E52976">
        <w:rPr>
          <w:sz w:val="24"/>
          <w:szCs w:val="24"/>
          <w:lang w:val="en-US"/>
        </w:rPr>
        <w:t xml:space="preserve"> given in this </w:t>
      </w:r>
      <w:r w:rsidRPr="00E52976">
        <w:rPr>
          <w:i/>
          <w:sz w:val="24"/>
          <w:szCs w:val="24"/>
          <w:lang w:val="en-US"/>
        </w:rPr>
        <w:fldChar w:fldCharType="begin"/>
      </w:r>
      <w:r w:rsidRPr="00E52976">
        <w:rPr>
          <w:i/>
          <w:sz w:val="24"/>
          <w:szCs w:val="24"/>
          <w:lang w:val="en-US"/>
        </w:rPr>
        <w:instrText xml:space="preserve"> REF  _Ref133334638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confirming that:</w:t>
      </w:r>
    </w:p>
    <w:p w14:paraId="6B970039" w14:textId="77777777" w:rsidR="001238A3" w:rsidRPr="00E52976" w:rsidRDefault="001238A3" w:rsidP="00E52976">
      <w:pPr>
        <w:pStyle w:val="AnnexList2"/>
        <w:jc w:val="both"/>
        <w:rPr>
          <w:sz w:val="24"/>
          <w:szCs w:val="24"/>
          <w:lang w:val="en-US"/>
        </w:rPr>
      </w:pPr>
      <w:r w:rsidRPr="00E52976">
        <w:rPr>
          <w:sz w:val="24"/>
          <w:szCs w:val="24"/>
          <w:lang w:val="en-US"/>
        </w:rPr>
        <w:t>the Candidate is compliant with the requirements stipulated in paragraph 47 of the PPP Procedure;</w:t>
      </w:r>
    </w:p>
    <w:p w14:paraId="1AF072B6" w14:textId="77777777" w:rsidR="001238A3" w:rsidRPr="00E52976" w:rsidRDefault="001238A3" w:rsidP="00E52976">
      <w:pPr>
        <w:pStyle w:val="AnnexList2"/>
        <w:jc w:val="both"/>
        <w:rPr>
          <w:sz w:val="24"/>
          <w:szCs w:val="24"/>
          <w:lang w:val="en-US"/>
        </w:rPr>
      </w:pPr>
      <w:r w:rsidRPr="00E52976">
        <w:rPr>
          <w:sz w:val="24"/>
          <w:szCs w:val="24"/>
          <w:lang w:val="en-US"/>
        </w:rPr>
        <w:t>the Candidate is authorized to participate in the Selection Procedure and submit the documents required for such participation;</w:t>
      </w:r>
    </w:p>
    <w:p w14:paraId="156D6817" w14:textId="77777777" w:rsidR="001238A3" w:rsidRPr="00E52976" w:rsidRDefault="001238A3" w:rsidP="00E52976">
      <w:pPr>
        <w:pStyle w:val="AnnexList2"/>
        <w:jc w:val="both"/>
        <w:rPr>
          <w:sz w:val="24"/>
          <w:szCs w:val="24"/>
          <w:lang w:val="en-US"/>
        </w:rPr>
      </w:pPr>
      <w:r w:rsidRPr="00E52976">
        <w:rPr>
          <w:sz w:val="24"/>
          <w:szCs w:val="24"/>
          <w:lang w:val="en-US"/>
        </w:rPr>
        <w:t>the Candidate bears responsibility in case of submission of incorrect or false documents, information and data during the Selection Procedure;</w:t>
      </w:r>
    </w:p>
    <w:p w14:paraId="213F0822" w14:textId="77777777" w:rsidR="001238A3" w:rsidRPr="00E52976" w:rsidRDefault="001238A3" w:rsidP="00E52976">
      <w:pPr>
        <w:pStyle w:val="AnnexList2"/>
        <w:jc w:val="both"/>
        <w:rPr>
          <w:sz w:val="24"/>
          <w:szCs w:val="24"/>
          <w:lang w:val="en-US"/>
        </w:rPr>
      </w:pPr>
      <w:r w:rsidRPr="00E52976">
        <w:rPr>
          <w:sz w:val="24"/>
          <w:szCs w:val="24"/>
          <w:lang w:val="en-US"/>
        </w:rPr>
        <w:t xml:space="preserve">the Candidate does not fall under any other restrictions set out in </w:t>
      </w:r>
      <w:r w:rsidRPr="00E52976">
        <w:rPr>
          <w:i/>
          <w:sz w:val="24"/>
          <w:szCs w:val="24"/>
          <w:lang w:val="en-US"/>
        </w:rPr>
        <w:fldChar w:fldCharType="begin"/>
      </w:r>
      <w:r w:rsidRPr="00E52976">
        <w:rPr>
          <w:i/>
          <w:sz w:val="24"/>
          <w:szCs w:val="24"/>
          <w:lang w:val="en-US"/>
        </w:rPr>
        <w:instrText xml:space="preserve"> REF  _Ref133334052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4</w:t>
      </w:r>
      <w:r w:rsidRPr="00E52976">
        <w:rPr>
          <w:i/>
          <w:sz w:val="24"/>
          <w:szCs w:val="24"/>
          <w:lang w:val="en-US"/>
        </w:rPr>
        <w:fldChar w:fldCharType="end"/>
      </w:r>
      <w:r w:rsidRPr="00E52976">
        <w:rPr>
          <w:i/>
          <w:sz w:val="24"/>
          <w:szCs w:val="24"/>
          <w:lang w:val="en-US"/>
        </w:rPr>
        <w:t xml:space="preserve"> (General Requirements to Applicants)</w:t>
      </w:r>
      <w:r w:rsidRPr="00E52976">
        <w:rPr>
          <w:sz w:val="24"/>
          <w:szCs w:val="24"/>
          <w:lang w:val="en-US"/>
        </w:rPr>
        <w:t>.</w:t>
      </w:r>
    </w:p>
    <w:p w14:paraId="0A27C8A9" w14:textId="77777777" w:rsidR="001238A3" w:rsidRPr="00E52976" w:rsidRDefault="001238A3" w:rsidP="00E52976">
      <w:pPr>
        <w:numPr>
          <w:ilvl w:val="1"/>
          <w:numId w:val="78"/>
        </w:numPr>
        <w:spacing w:before="120" w:after="120"/>
        <w:ind w:hanging="720"/>
        <w:jc w:val="both"/>
        <w:rPr>
          <w:b/>
          <w:sz w:val="24"/>
          <w:szCs w:val="24"/>
        </w:rPr>
      </w:pPr>
      <w:r w:rsidRPr="00E52976">
        <w:rPr>
          <w:b/>
          <w:sz w:val="24"/>
          <w:szCs w:val="24"/>
        </w:rPr>
        <w:t>Consortia</w:t>
      </w:r>
    </w:p>
    <w:p w14:paraId="3349B9BC" w14:textId="77777777" w:rsidR="001238A3" w:rsidRPr="00E52976" w:rsidRDefault="001238A3" w:rsidP="00E52976">
      <w:pPr>
        <w:pStyle w:val="Annex-Paragraph"/>
        <w:numPr>
          <w:ilvl w:val="0"/>
          <w:numId w:val="107"/>
        </w:numPr>
        <w:jc w:val="both"/>
        <w:rPr>
          <w:sz w:val="24"/>
          <w:szCs w:val="24"/>
          <w:lang w:val="en-US"/>
        </w:rPr>
      </w:pPr>
      <w:r w:rsidRPr="00E52976">
        <w:rPr>
          <w:sz w:val="24"/>
          <w:szCs w:val="24"/>
          <w:lang w:val="en-US"/>
        </w:rPr>
        <w:t xml:space="preserve">Qualification Bid form in any of the Official Languages signed by the Lead Member as per the sample attached hereto as </w:t>
      </w:r>
      <w:r w:rsidRPr="00E52976">
        <w:rPr>
          <w:i/>
          <w:sz w:val="24"/>
          <w:szCs w:val="24"/>
          <w:lang w:val="en-US"/>
        </w:rPr>
        <w:fldChar w:fldCharType="begin"/>
      </w:r>
      <w:r w:rsidRPr="00E52976">
        <w:rPr>
          <w:i/>
          <w:sz w:val="24"/>
          <w:szCs w:val="24"/>
          <w:lang w:val="en-US"/>
        </w:rPr>
        <w:instrText xml:space="preserve"> REF _Ref132317909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A</w:t>
      </w:r>
      <w:r w:rsidRPr="00E52976">
        <w:rPr>
          <w:i/>
          <w:sz w:val="24"/>
          <w:szCs w:val="24"/>
          <w:lang w:val="en-US"/>
        </w:rPr>
        <w:fldChar w:fldCharType="end"/>
      </w:r>
      <w:r w:rsidRPr="00E52976">
        <w:rPr>
          <w:i/>
          <w:sz w:val="24"/>
          <w:szCs w:val="24"/>
          <w:lang w:val="en-US"/>
        </w:rPr>
        <w:t xml:space="preserve"> (Qualification Bid Form)</w:t>
      </w:r>
      <w:r w:rsidRPr="00E52976">
        <w:rPr>
          <w:sz w:val="24"/>
          <w:szCs w:val="24"/>
          <w:lang w:val="en-US"/>
        </w:rPr>
        <w:t xml:space="preserve"> given in this </w:t>
      </w:r>
      <w:r w:rsidRPr="00E52976">
        <w:rPr>
          <w:i/>
          <w:sz w:val="24"/>
          <w:szCs w:val="24"/>
          <w:lang w:val="en-US"/>
        </w:rPr>
        <w:fldChar w:fldCharType="begin"/>
      </w:r>
      <w:r w:rsidRPr="00E52976">
        <w:rPr>
          <w:i/>
          <w:sz w:val="24"/>
          <w:szCs w:val="24"/>
          <w:lang w:val="en-US"/>
        </w:rPr>
        <w:instrText xml:space="preserve"> REF  _Ref133334843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w:t>
      </w:r>
    </w:p>
    <w:p w14:paraId="2E673FEF" w14:textId="760971FC" w:rsidR="001238A3" w:rsidRPr="00E52976" w:rsidRDefault="001238A3" w:rsidP="00E52976">
      <w:pPr>
        <w:pStyle w:val="Annex-Paragraph"/>
        <w:jc w:val="both"/>
        <w:rPr>
          <w:sz w:val="24"/>
          <w:szCs w:val="24"/>
          <w:lang w:val="en-US"/>
        </w:rPr>
      </w:pPr>
      <w:r w:rsidRPr="00E52976">
        <w:rPr>
          <w:sz w:val="24"/>
          <w:szCs w:val="24"/>
          <w:lang w:val="en-US"/>
        </w:rPr>
        <w:t>Authorizing Documents and the identification documents of all Consortium Members:</w:t>
      </w:r>
    </w:p>
    <w:p w14:paraId="4A0C771C" w14:textId="6366BF4A" w:rsidR="001238A3" w:rsidRPr="00E52976" w:rsidRDefault="001238A3" w:rsidP="00E52976">
      <w:pPr>
        <w:pStyle w:val="AnnexList2"/>
        <w:jc w:val="both"/>
        <w:rPr>
          <w:sz w:val="24"/>
          <w:szCs w:val="24"/>
          <w:lang w:val="en-US"/>
        </w:rPr>
      </w:pPr>
      <w:r w:rsidRPr="00E52976">
        <w:rPr>
          <w:sz w:val="24"/>
          <w:szCs w:val="24"/>
          <w:lang w:val="en-US"/>
        </w:rPr>
        <w:t xml:space="preserve">a written power of attorney satisfying the requirements to the content of the power of attorney set out in </w:t>
      </w:r>
      <w:r w:rsidRPr="00E52976">
        <w:rPr>
          <w:i/>
          <w:sz w:val="24"/>
          <w:szCs w:val="24"/>
          <w:lang w:val="en-US"/>
        </w:rPr>
        <w:fldChar w:fldCharType="begin"/>
      </w:r>
      <w:r w:rsidRPr="00E52976">
        <w:rPr>
          <w:i/>
          <w:sz w:val="24"/>
          <w:szCs w:val="24"/>
          <w:lang w:val="en-US"/>
        </w:rPr>
        <w:instrText xml:space="preserve"> REF _Ref132318225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B</w:t>
      </w:r>
      <w:r w:rsidRPr="00E52976">
        <w:rPr>
          <w:i/>
          <w:sz w:val="24"/>
          <w:szCs w:val="24"/>
          <w:lang w:val="en-US"/>
        </w:rPr>
        <w:fldChar w:fldCharType="end"/>
      </w:r>
      <w:r w:rsidRPr="00E52976">
        <w:rPr>
          <w:i/>
          <w:sz w:val="24"/>
          <w:szCs w:val="24"/>
          <w:lang w:val="en-US"/>
        </w:rPr>
        <w:t xml:space="preserve"> (Content Requirements for Power of Attorney)</w:t>
      </w:r>
      <w:r w:rsidRPr="00E52976">
        <w:rPr>
          <w:sz w:val="24"/>
          <w:szCs w:val="24"/>
          <w:lang w:val="en-US"/>
        </w:rPr>
        <w:t>, indicating that the Authorized Person(s) has(ve) the authority to represent the Consortium Member in connection with the Selection Procedure under the Project;</w:t>
      </w:r>
    </w:p>
    <w:p w14:paraId="5B424B5B" w14:textId="77C565B4" w:rsidR="001238A3" w:rsidRPr="00E52976" w:rsidRDefault="001238A3" w:rsidP="00E52976">
      <w:pPr>
        <w:pStyle w:val="AnnexList2"/>
        <w:jc w:val="both"/>
        <w:rPr>
          <w:sz w:val="24"/>
          <w:szCs w:val="24"/>
          <w:lang w:val="en-US"/>
        </w:rPr>
      </w:pPr>
      <w:r w:rsidRPr="00E52976">
        <w:rPr>
          <w:sz w:val="24"/>
          <w:szCs w:val="24"/>
          <w:lang w:val="en-US"/>
        </w:rPr>
        <w:t xml:space="preserve">other documents (e.g., decision of the board of directors, other equivalent decision of the managing bodies) that clearly confirm the authority of the Authorized Person(s) to represent the Consortium Member in connection with the Selection Procedure under the Project and set forth at least the same scope of authority as that indicated in </w:t>
      </w:r>
      <w:r w:rsidRPr="00E52976">
        <w:rPr>
          <w:i/>
          <w:sz w:val="24"/>
          <w:szCs w:val="24"/>
          <w:lang w:val="en-US"/>
        </w:rPr>
        <w:fldChar w:fldCharType="begin"/>
      </w:r>
      <w:r w:rsidRPr="00E52976">
        <w:rPr>
          <w:i/>
          <w:sz w:val="24"/>
          <w:szCs w:val="24"/>
          <w:lang w:val="en-US"/>
        </w:rPr>
        <w:instrText xml:space="preserve"> REF _Ref132318225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B</w:t>
      </w:r>
      <w:r w:rsidRPr="00E52976">
        <w:rPr>
          <w:i/>
          <w:sz w:val="24"/>
          <w:szCs w:val="24"/>
          <w:lang w:val="en-US"/>
        </w:rPr>
        <w:fldChar w:fldCharType="end"/>
      </w:r>
      <w:r w:rsidRPr="00E52976">
        <w:rPr>
          <w:i/>
          <w:sz w:val="24"/>
          <w:szCs w:val="24"/>
          <w:lang w:val="en-US"/>
        </w:rPr>
        <w:t xml:space="preserve"> (Content Requirements for Power of Attorney)</w:t>
      </w:r>
      <w:r w:rsidRPr="00E52976">
        <w:rPr>
          <w:sz w:val="24"/>
          <w:szCs w:val="24"/>
          <w:lang w:val="en-US"/>
        </w:rPr>
        <w:t>;</w:t>
      </w:r>
    </w:p>
    <w:p w14:paraId="1951C843" w14:textId="77777777" w:rsidR="001238A3" w:rsidRPr="00E52976" w:rsidRDefault="001238A3" w:rsidP="00E52976">
      <w:pPr>
        <w:pStyle w:val="AnnexList2"/>
        <w:jc w:val="both"/>
        <w:rPr>
          <w:sz w:val="24"/>
          <w:szCs w:val="24"/>
          <w:lang w:val="en-US"/>
        </w:rPr>
      </w:pPr>
      <w:r w:rsidRPr="00E52976">
        <w:rPr>
          <w:sz w:val="24"/>
          <w:szCs w:val="24"/>
          <w:lang w:val="en-US"/>
        </w:rPr>
        <w:t>copies of the identification documents of the Authorized Persons.</w:t>
      </w:r>
    </w:p>
    <w:p w14:paraId="765348B2" w14:textId="7B69D2FB" w:rsidR="001238A3" w:rsidRPr="00E52976" w:rsidRDefault="001238A3" w:rsidP="00E52976">
      <w:pPr>
        <w:pStyle w:val="Annex-Paragraph"/>
        <w:jc w:val="both"/>
        <w:rPr>
          <w:sz w:val="24"/>
          <w:szCs w:val="24"/>
          <w:lang w:val="en-US"/>
        </w:rPr>
      </w:pPr>
      <w:r w:rsidRPr="00E52976">
        <w:rPr>
          <w:sz w:val="24"/>
          <w:szCs w:val="24"/>
          <w:lang w:val="en-US"/>
        </w:rPr>
        <w:t xml:space="preserve">The Authorizing Documents and copies of the identification documents that are originally prepared (issued) in a foreign language (other than any of the Official Languages) shall be submitted together with their notarized translation into any of the Official Languages verified by apostille (in case of documents sent from the countries that have ratified the Hague Convention of 5 October 1961 Abolishing the Requirement of Legalisation for Foreign Public Documents; if the country is not a member of the convention, the legalization of the documents shall be done through consular means). Basic information about each Consortium Member in any of the Official Languages, as detailed in </w:t>
      </w:r>
      <w:r w:rsidRPr="00E52976">
        <w:rPr>
          <w:i/>
          <w:sz w:val="24"/>
          <w:szCs w:val="24"/>
          <w:lang w:val="en-US"/>
        </w:rPr>
        <w:fldChar w:fldCharType="begin"/>
      </w:r>
      <w:r w:rsidRPr="00E52976">
        <w:rPr>
          <w:i/>
          <w:sz w:val="24"/>
          <w:szCs w:val="24"/>
          <w:lang w:val="en-US"/>
        </w:rPr>
        <w:instrText xml:space="preserve"> REF _Ref132318597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C</w:t>
      </w:r>
      <w:r w:rsidRPr="00E52976">
        <w:rPr>
          <w:i/>
          <w:sz w:val="24"/>
          <w:szCs w:val="24"/>
          <w:lang w:val="en-US"/>
        </w:rPr>
        <w:fldChar w:fldCharType="end"/>
      </w:r>
      <w:r w:rsidRPr="00E52976">
        <w:rPr>
          <w:i/>
          <w:sz w:val="24"/>
          <w:szCs w:val="24"/>
          <w:lang w:val="en-US"/>
        </w:rPr>
        <w:t xml:space="preserve"> (Basic Information Form)</w:t>
      </w:r>
      <w:r w:rsidRPr="00E52976">
        <w:rPr>
          <w:sz w:val="24"/>
          <w:szCs w:val="24"/>
          <w:lang w:val="en-US"/>
        </w:rPr>
        <w:t xml:space="preserve"> of this </w:t>
      </w:r>
      <w:r w:rsidRPr="00E52976">
        <w:rPr>
          <w:i/>
          <w:sz w:val="24"/>
          <w:szCs w:val="24"/>
          <w:lang w:val="en-US"/>
        </w:rPr>
        <w:fldChar w:fldCharType="begin"/>
      </w:r>
      <w:r w:rsidRPr="00E52976">
        <w:rPr>
          <w:i/>
          <w:sz w:val="24"/>
          <w:szCs w:val="24"/>
          <w:lang w:val="en-US"/>
        </w:rPr>
        <w:instrText xml:space="preserve"> REF  _Ref133334843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including an up-to-date list of shareholders that own more than 1% of each Consortium Member’s shares, Related Companies and Beneficial Owners of each Consortium Member, ownership structure of each Consortium Member and the list of Authorized Persons of each Consortium Member.</w:t>
      </w:r>
    </w:p>
    <w:p w14:paraId="7418CF18" w14:textId="14D23E14" w:rsidR="001238A3" w:rsidRPr="00E52976" w:rsidRDefault="001238A3" w:rsidP="00E52976">
      <w:pPr>
        <w:pStyle w:val="Annex-Paragraph"/>
        <w:jc w:val="both"/>
        <w:rPr>
          <w:sz w:val="24"/>
          <w:szCs w:val="24"/>
          <w:lang w:val="en-US"/>
        </w:rPr>
      </w:pPr>
      <w:r w:rsidRPr="00E52976">
        <w:rPr>
          <w:sz w:val="24"/>
          <w:szCs w:val="24"/>
          <w:lang w:val="en-US"/>
        </w:rPr>
        <w:t>Сopy of the charter or other establishment document of each non-resident Consortium Member in any of the Official Languages, including all amendments. If this document is originally prepared (issued) in a foreign language (other than any of the Official Languages), its relevant copy shall be provided in the original language together with the translation into any of the Official Languages.</w:t>
      </w:r>
    </w:p>
    <w:p w14:paraId="76CDC46D" w14:textId="551E695D" w:rsidR="001238A3" w:rsidRPr="00E52976" w:rsidRDefault="001238A3" w:rsidP="00E52976">
      <w:pPr>
        <w:pStyle w:val="Annex-Paragraph"/>
        <w:jc w:val="both"/>
        <w:rPr>
          <w:sz w:val="24"/>
          <w:szCs w:val="24"/>
          <w:lang w:val="en-US"/>
        </w:rPr>
      </w:pPr>
      <w:r w:rsidRPr="00E52976">
        <w:rPr>
          <w:sz w:val="24"/>
          <w:szCs w:val="24"/>
          <w:lang w:val="en-US"/>
        </w:rPr>
        <w:t>Copy of the incorporation certificate or equivalent document (e.g., extract from the business or trade register) of each non-resident Consortium Member, in any of the Official Languages. If this document is originally prepared (issued) in a foreign language (other than any of the Official Languages), its relevant copy shall be provided in the original language together with the translation</w:t>
      </w:r>
      <w:r w:rsidRPr="00E52976" w:rsidDel="00F66AEC">
        <w:rPr>
          <w:sz w:val="24"/>
          <w:szCs w:val="24"/>
          <w:lang w:val="en-US"/>
        </w:rPr>
        <w:t xml:space="preserve"> </w:t>
      </w:r>
      <w:r w:rsidRPr="00E52976">
        <w:rPr>
          <w:sz w:val="24"/>
          <w:szCs w:val="24"/>
          <w:lang w:val="en-US"/>
        </w:rPr>
        <w:t>into any of the Official Languages.</w:t>
      </w:r>
    </w:p>
    <w:p w14:paraId="4EF57B6A" w14:textId="5968E206" w:rsidR="001238A3" w:rsidRPr="00E52976" w:rsidRDefault="001238A3" w:rsidP="00E52976">
      <w:pPr>
        <w:pStyle w:val="Annex-Paragraph"/>
        <w:jc w:val="both"/>
        <w:rPr>
          <w:sz w:val="24"/>
          <w:szCs w:val="24"/>
          <w:lang w:val="en-US"/>
        </w:rPr>
      </w:pPr>
      <w:r w:rsidRPr="00E52976">
        <w:rPr>
          <w:sz w:val="24"/>
          <w:szCs w:val="24"/>
          <w:lang w:val="en-US"/>
        </w:rPr>
        <w:t>For each non-resident Consortium Member, copy of the official document issued by the competent authority in the Consortium Member’s jurisdiction or by the Consortium Member’s secretary confirming good legal standing of the non-resident Consortium Member, in any of the Official Languages. If this document is originally prepared (issued) in a foreign language (other than any of the Official Languages), its relevant copy shall be provided in the original language together with the translation</w:t>
      </w:r>
      <w:r w:rsidRPr="00E52976" w:rsidDel="00F66AEC">
        <w:rPr>
          <w:sz w:val="24"/>
          <w:szCs w:val="24"/>
          <w:lang w:val="en-US"/>
        </w:rPr>
        <w:t xml:space="preserve"> </w:t>
      </w:r>
      <w:r w:rsidRPr="00E52976">
        <w:rPr>
          <w:sz w:val="24"/>
          <w:szCs w:val="24"/>
          <w:lang w:val="en-US"/>
        </w:rPr>
        <w:t>into any of the Official Languages.</w:t>
      </w:r>
    </w:p>
    <w:p w14:paraId="3A8C680D" w14:textId="27B3F0F3" w:rsidR="001238A3" w:rsidRPr="00E52976" w:rsidRDefault="001238A3" w:rsidP="00E52976">
      <w:pPr>
        <w:pStyle w:val="Annex-Paragraph"/>
        <w:jc w:val="both"/>
        <w:rPr>
          <w:sz w:val="24"/>
          <w:szCs w:val="24"/>
          <w:lang w:val="en-US"/>
        </w:rPr>
      </w:pPr>
      <w:r w:rsidRPr="00E52976">
        <w:rPr>
          <w:sz w:val="24"/>
          <w:szCs w:val="24"/>
          <w:lang w:val="en-US"/>
        </w:rPr>
        <w:t>Сopy of the charter or other establishment document of each resident Consortium Member in any of the Official Languages, including all amendments.</w:t>
      </w:r>
    </w:p>
    <w:p w14:paraId="37808CB2" w14:textId="77777777" w:rsidR="001238A3" w:rsidRPr="00E52976" w:rsidRDefault="001238A3" w:rsidP="00E52976">
      <w:pPr>
        <w:pStyle w:val="Annex-Paragraph"/>
        <w:jc w:val="both"/>
        <w:rPr>
          <w:sz w:val="24"/>
          <w:szCs w:val="24"/>
          <w:lang w:val="en-US"/>
        </w:rPr>
      </w:pPr>
      <w:r w:rsidRPr="00E52976">
        <w:rPr>
          <w:sz w:val="24"/>
          <w:szCs w:val="24"/>
          <w:lang w:val="en-US"/>
        </w:rPr>
        <w:t>Certificate from the Agency of State Register of the Legal Entities of Armenia of each resident Consortium Member issued not earlier than thirty (30) days before submission of the Qualification Bid.</w:t>
      </w:r>
    </w:p>
    <w:p w14:paraId="59A25790" w14:textId="77777777" w:rsidR="001238A3" w:rsidRPr="00E52976" w:rsidRDefault="001238A3" w:rsidP="00E52976">
      <w:pPr>
        <w:pStyle w:val="Annex-Paragraph"/>
        <w:jc w:val="both"/>
        <w:rPr>
          <w:sz w:val="24"/>
          <w:szCs w:val="24"/>
          <w:lang w:val="en-US"/>
        </w:rPr>
      </w:pPr>
      <w:r w:rsidRPr="00E52976">
        <w:rPr>
          <w:sz w:val="24"/>
          <w:szCs w:val="24"/>
          <w:lang w:val="en-US"/>
        </w:rPr>
        <w:t>Certificate from the Judicial Department of Armenia of each resident Consortium Member issued not earlier than thirty (30) days before submission of the Qualification Bid.</w:t>
      </w:r>
    </w:p>
    <w:p w14:paraId="4406136B" w14:textId="77777777" w:rsidR="001238A3" w:rsidRPr="00E52976" w:rsidRDefault="001238A3" w:rsidP="00E52976">
      <w:pPr>
        <w:pStyle w:val="Annex-Paragraph"/>
        <w:jc w:val="both"/>
        <w:rPr>
          <w:sz w:val="24"/>
          <w:szCs w:val="24"/>
          <w:lang w:val="en-US"/>
        </w:rPr>
      </w:pPr>
      <w:r w:rsidRPr="00E52976">
        <w:rPr>
          <w:sz w:val="24"/>
          <w:szCs w:val="24"/>
          <w:lang w:val="en-US"/>
        </w:rPr>
        <w:t>Copy of the consortium agreement in any of the Official Languages, duly notarized and containing (at the minimum) the following provisions:</w:t>
      </w:r>
    </w:p>
    <w:p w14:paraId="3823BD1F" w14:textId="77777777" w:rsidR="001238A3" w:rsidRPr="00E52976" w:rsidRDefault="001238A3" w:rsidP="00E52976">
      <w:pPr>
        <w:pStyle w:val="AnnexList2"/>
        <w:jc w:val="both"/>
        <w:rPr>
          <w:sz w:val="24"/>
          <w:szCs w:val="24"/>
          <w:lang w:val="en-US"/>
        </w:rPr>
      </w:pPr>
      <w:r w:rsidRPr="00E52976">
        <w:rPr>
          <w:sz w:val="24"/>
          <w:szCs w:val="24"/>
          <w:lang w:val="en-US"/>
        </w:rPr>
        <w:t>indication of the Lead Member and the Lead Member’s authority to represent and irrevocably bind all Consortium Members in all matters related to the Selection Procedure, including the submission of the Qualification Bid on behalf of the Consortium;</w:t>
      </w:r>
    </w:p>
    <w:p w14:paraId="4E1B3284" w14:textId="77777777" w:rsidR="001238A3" w:rsidRPr="00E52976" w:rsidRDefault="001238A3" w:rsidP="00E52976">
      <w:pPr>
        <w:pStyle w:val="AnnexList2"/>
        <w:jc w:val="both"/>
        <w:rPr>
          <w:sz w:val="24"/>
          <w:szCs w:val="24"/>
          <w:lang w:val="en-US"/>
        </w:rPr>
      </w:pPr>
      <w:r w:rsidRPr="00E52976">
        <w:rPr>
          <w:sz w:val="24"/>
          <w:szCs w:val="24"/>
          <w:lang w:val="en-US"/>
        </w:rPr>
        <w:t>indication of other Consortium Members and undertaking of each Consortium Member to jointly cooperate with other Consortium Members with regard to the Consortium’s participation in the Selection Procedure and, should the Consortium become the winner of the Selection Procedure, to jointly implement the Project and comply with the terms and conditions of the Agreement;</w:t>
      </w:r>
    </w:p>
    <w:p w14:paraId="046DCD25" w14:textId="0EF43528" w:rsidR="001238A3" w:rsidRPr="00E52976" w:rsidRDefault="001238A3" w:rsidP="00E52976">
      <w:pPr>
        <w:pStyle w:val="AnnexList2"/>
        <w:jc w:val="both"/>
        <w:rPr>
          <w:sz w:val="24"/>
          <w:szCs w:val="24"/>
          <w:lang w:val="en-US"/>
        </w:rPr>
      </w:pPr>
      <w:r w:rsidRPr="00E52976">
        <w:rPr>
          <w:sz w:val="24"/>
          <w:szCs w:val="24"/>
          <w:lang w:val="en-US"/>
        </w:rPr>
        <w:t xml:space="preserve">the shareholding of each Consortium Member in the future Project Company, subject to the requirements set in Clauses </w:t>
      </w:r>
      <w:r w:rsidRPr="00E52976">
        <w:rPr>
          <w:sz w:val="24"/>
          <w:szCs w:val="24"/>
          <w:lang w:val="en-US"/>
        </w:rPr>
        <w:fldChar w:fldCharType="begin"/>
      </w:r>
      <w:r w:rsidRPr="00E52976">
        <w:rPr>
          <w:sz w:val="24"/>
          <w:szCs w:val="24"/>
          <w:lang w:val="en-US"/>
        </w:rPr>
        <w:instrText xml:space="preserve"> REF _Ref128051857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2.1.3</w:t>
      </w:r>
      <w:r w:rsidRPr="00E52976">
        <w:rPr>
          <w:sz w:val="24"/>
          <w:szCs w:val="24"/>
          <w:lang w:val="en-US"/>
        </w:rPr>
        <w:fldChar w:fldCharType="end"/>
      </w:r>
      <w:r w:rsidRPr="00E52976">
        <w:rPr>
          <w:sz w:val="24"/>
          <w:szCs w:val="24"/>
          <w:lang w:val="en-US"/>
        </w:rPr>
        <w:t xml:space="preserve"> and </w:t>
      </w:r>
      <w:r w:rsidRPr="00E52976">
        <w:rPr>
          <w:sz w:val="24"/>
          <w:szCs w:val="24"/>
          <w:lang w:val="en-US"/>
        </w:rPr>
        <w:fldChar w:fldCharType="begin"/>
      </w:r>
      <w:r w:rsidRPr="00E52976">
        <w:rPr>
          <w:sz w:val="24"/>
          <w:szCs w:val="24"/>
          <w:lang w:val="en-US"/>
        </w:rPr>
        <w:instrText xml:space="preserve"> REF _Ref133344960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2.4</w:t>
      </w:r>
      <w:r w:rsidRPr="00E52976">
        <w:rPr>
          <w:sz w:val="24"/>
          <w:szCs w:val="24"/>
          <w:lang w:val="en-US"/>
        </w:rPr>
        <w:fldChar w:fldCharType="end"/>
      </w:r>
      <w:r w:rsidRPr="00E52976">
        <w:rPr>
          <w:sz w:val="24"/>
          <w:szCs w:val="24"/>
          <w:lang w:val="en-US"/>
        </w:rPr>
        <w:t xml:space="preserve"> of the RFQ;</w:t>
      </w:r>
    </w:p>
    <w:p w14:paraId="0363BA18" w14:textId="77777777" w:rsidR="001238A3" w:rsidRPr="00E52976" w:rsidRDefault="001238A3" w:rsidP="00E52976">
      <w:pPr>
        <w:pStyle w:val="AnnexList2"/>
        <w:jc w:val="both"/>
        <w:rPr>
          <w:sz w:val="24"/>
          <w:szCs w:val="24"/>
          <w:lang w:val="en-US"/>
        </w:rPr>
      </w:pPr>
      <w:r w:rsidRPr="00E52976">
        <w:rPr>
          <w:sz w:val="24"/>
          <w:szCs w:val="24"/>
          <w:lang w:val="en-US"/>
        </w:rPr>
        <w:t xml:space="preserve">the key shareholding conditions (certified rights, privileges and restrictions) that will not be amended at the moment of conclusion of the Agreement (should Consortium be determined as the winner of the Selection Procedure). </w:t>
      </w:r>
    </w:p>
    <w:p w14:paraId="23E6E04B" w14:textId="0E42BEB2" w:rsidR="001238A3" w:rsidRPr="00E52976" w:rsidRDefault="001238A3" w:rsidP="00E52976">
      <w:pPr>
        <w:pStyle w:val="Annex-Paragraph"/>
        <w:numPr>
          <w:ilvl w:val="0"/>
          <w:numId w:val="0"/>
        </w:numPr>
        <w:ind w:left="1080"/>
        <w:jc w:val="both"/>
        <w:rPr>
          <w:sz w:val="24"/>
          <w:szCs w:val="24"/>
          <w:lang w:val="en-US"/>
        </w:rPr>
      </w:pPr>
      <w:r w:rsidRPr="00E52976">
        <w:rPr>
          <w:sz w:val="24"/>
          <w:szCs w:val="24"/>
          <w:lang w:val="en-US"/>
        </w:rPr>
        <w:t>Copy of the consortium agreement that is originally prepared (issued) in a foreign language (other than any of the Official Languages) shall be submitted together with its notarized translation into any of the Official Languages verified by apostille (in case of documents sent from the countries that have ratified the Hague Convention of 5 October 1961 Abolishing the Requirement of Legalisation for Foreign Public Documents; if the country is not a member of the convention, the legalization of the documents shall be done through consular means).</w:t>
      </w:r>
    </w:p>
    <w:p w14:paraId="6B377236" w14:textId="77777777" w:rsidR="001238A3" w:rsidRPr="00E52976" w:rsidRDefault="001238A3" w:rsidP="00E52976">
      <w:pPr>
        <w:pStyle w:val="Annex-Paragraph"/>
        <w:jc w:val="both"/>
        <w:rPr>
          <w:sz w:val="24"/>
          <w:szCs w:val="24"/>
          <w:lang w:val="en-US"/>
        </w:rPr>
      </w:pPr>
      <w:bookmarkStart w:id="262" w:name="_Hlk132328012"/>
      <w:r w:rsidRPr="00E52976">
        <w:rPr>
          <w:sz w:val="24"/>
          <w:szCs w:val="24"/>
          <w:lang w:val="en-US"/>
        </w:rPr>
        <w:t xml:space="preserve">An Affidavit in any of the Official Languages from each Consortium Member, detailed in </w:t>
      </w:r>
      <w:r w:rsidRPr="00E52976">
        <w:rPr>
          <w:i/>
          <w:sz w:val="24"/>
          <w:szCs w:val="24"/>
          <w:lang w:val="en-US"/>
        </w:rPr>
        <w:fldChar w:fldCharType="begin"/>
      </w:r>
      <w:r w:rsidRPr="00E52976">
        <w:rPr>
          <w:i/>
          <w:sz w:val="24"/>
          <w:szCs w:val="24"/>
          <w:lang w:val="en-US"/>
        </w:rPr>
        <w:instrText xml:space="preserve"> REF _Ref132321379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D</w:t>
      </w:r>
      <w:r w:rsidRPr="00E52976">
        <w:rPr>
          <w:i/>
          <w:sz w:val="24"/>
          <w:szCs w:val="24"/>
          <w:lang w:val="en-US"/>
        </w:rPr>
        <w:fldChar w:fldCharType="end"/>
      </w:r>
      <w:r w:rsidRPr="00E52976">
        <w:rPr>
          <w:i/>
          <w:sz w:val="24"/>
          <w:szCs w:val="24"/>
          <w:lang w:val="en-US"/>
        </w:rPr>
        <w:t xml:space="preserve"> (Affidavit)</w:t>
      </w:r>
      <w:r w:rsidRPr="00E52976">
        <w:rPr>
          <w:sz w:val="24"/>
          <w:szCs w:val="24"/>
          <w:lang w:val="en-US"/>
        </w:rPr>
        <w:t xml:space="preserve"> given in this </w:t>
      </w:r>
      <w:r w:rsidRPr="00E52976">
        <w:rPr>
          <w:i/>
          <w:sz w:val="24"/>
          <w:szCs w:val="24"/>
          <w:lang w:val="en-US"/>
        </w:rPr>
        <w:fldChar w:fldCharType="begin"/>
      </w:r>
      <w:r w:rsidRPr="00E52976">
        <w:rPr>
          <w:i/>
          <w:sz w:val="24"/>
          <w:szCs w:val="24"/>
          <w:lang w:val="en-US"/>
        </w:rPr>
        <w:instrText xml:space="preserve"> REF  _Ref133335357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and confirming that:</w:t>
      </w:r>
    </w:p>
    <w:bookmarkEnd w:id="262"/>
    <w:p w14:paraId="49258112" w14:textId="77777777" w:rsidR="001238A3" w:rsidRPr="00E52976" w:rsidRDefault="001238A3" w:rsidP="00E52976">
      <w:pPr>
        <w:pStyle w:val="AnnexList2"/>
        <w:jc w:val="both"/>
        <w:rPr>
          <w:sz w:val="24"/>
          <w:szCs w:val="24"/>
          <w:lang w:val="en-US"/>
        </w:rPr>
      </w:pPr>
      <w:r w:rsidRPr="00E52976">
        <w:rPr>
          <w:sz w:val="24"/>
          <w:szCs w:val="24"/>
          <w:lang w:val="en-US"/>
        </w:rPr>
        <w:t>the Consortium Member is compliant with the requirements stipulated in paragraph 47 of the PPP Procedure;</w:t>
      </w:r>
    </w:p>
    <w:p w14:paraId="3ED56854" w14:textId="77777777" w:rsidR="001238A3" w:rsidRPr="00E52976" w:rsidRDefault="001238A3" w:rsidP="00E52976">
      <w:pPr>
        <w:pStyle w:val="AnnexList2"/>
        <w:jc w:val="both"/>
        <w:rPr>
          <w:sz w:val="24"/>
          <w:szCs w:val="24"/>
          <w:lang w:val="en-US"/>
        </w:rPr>
      </w:pPr>
      <w:r w:rsidRPr="00E52976">
        <w:rPr>
          <w:sz w:val="24"/>
          <w:szCs w:val="24"/>
          <w:lang w:val="en-US"/>
        </w:rPr>
        <w:t>the Consortium Member is authorized to participate in the Selection Procedure and submit the documents required for such participation;</w:t>
      </w:r>
    </w:p>
    <w:p w14:paraId="1C1041B9" w14:textId="77777777" w:rsidR="001238A3" w:rsidRPr="00E52976" w:rsidRDefault="001238A3" w:rsidP="00E52976">
      <w:pPr>
        <w:pStyle w:val="AnnexList2"/>
        <w:jc w:val="both"/>
        <w:rPr>
          <w:sz w:val="24"/>
          <w:szCs w:val="24"/>
          <w:lang w:val="en-US"/>
        </w:rPr>
      </w:pPr>
      <w:r w:rsidRPr="00E52976">
        <w:rPr>
          <w:sz w:val="24"/>
          <w:szCs w:val="24"/>
          <w:lang w:val="en-US"/>
        </w:rPr>
        <w:t>the Consortium Member bears responsibility in case of submission of incorrect or false documents, information and data during the Selection Procedure;</w:t>
      </w:r>
    </w:p>
    <w:p w14:paraId="36B61C91" w14:textId="77777777" w:rsidR="001238A3" w:rsidRPr="00E52976" w:rsidRDefault="001238A3" w:rsidP="00E52976">
      <w:pPr>
        <w:pStyle w:val="AnnexList2"/>
        <w:jc w:val="both"/>
        <w:rPr>
          <w:sz w:val="24"/>
          <w:szCs w:val="24"/>
          <w:lang w:val="en-US"/>
        </w:rPr>
      </w:pPr>
      <w:r w:rsidRPr="00E52976">
        <w:rPr>
          <w:sz w:val="24"/>
          <w:szCs w:val="24"/>
          <w:lang w:val="en-US"/>
        </w:rPr>
        <w:t xml:space="preserve">the Consortium Member does not fall under any other restrictions applicable to Consortium Members and set out in </w:t>
      </w:r>
      <w:r w:rsidRPr="00E52976">
        <w:rPr>
          <w:i/>
          <w:sz w:val="24"/>
          <w:szCs w:val="24"/>
          <w:lang w:val="en-US"/>
        </w:rPr>
        <w:fldChar w:fldCharType="begin"/>
      </w:r>
      <w:r w:rsidRPr="00E52976">
        <w:rPr>
          <w:i/>
          <w:sz w:val="24"/>
          <w:szCs w:val="24"/>
          <w:lang w:val="en-US"/>
        </w:rPr>
        <w:instrText xml:space="preserve"> REF  _Ref133334052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4</w:t>
      </w:r>
      <w:r w:rsidRPr="00E52976">
        <w:rPr>
          <w:i/>
          <w:sz w:val="24"/>
          <w:szCs w:val="24"/>
          <w:lang w:val="en-US"/>
        </w:rPr>
        <w:fldChar w:fldCharType="end"/>
      </w:r>
      <w:r w:rsidRPr="00E52976">
        <w:rPr>
          <w:i/>
          <w:sz w:val="24"/>
          <w:szCs w:val="24"/>
          <w:lang w:val="en-US"/>
        </w:rPr>
        <w:t xml:space="preserve"> (General Requirements to Applicants)</w:t>
      </w:r>
      <w:r w:rsidRPr="00E52976">
        <w:rPr>
          <w:sz w:val="24"/>
          <w:szCs w:val="24"/>
          <w:lang w:val="en-US"/>
        </w:rPr>
        <w:t>.</w:t>
      </w:r>
    </w:p>
    <w:p w14:paraId="0372AFA9" w14:textId="77777777" w:rsidR="001238A3" w:rsidRPr="00E52976" w:rsidRDefault="001238A3" w:rsidP="00E52976">
      <w:pPr>
        <w:pStyle w:val="Annex-Paragraph"/>
        <w:numPr>
          <w:ilvl w:val="0"/>
          <w:numId w:val="0"/>
        </w:numPr>
        <w:ind w:left="1080"/>
        <w:jc w:val="both"/>
        <w:rPr>
          <w:sz w:val="24"/>
          <w:szCs w:val="24"/>
          <w:lang w:val="en-US"/>
        </w:rPr>
      </w:pPr>
      <w:r w:rsidRPr="00E52976">
        <w:rPr>
          <w:sz w:val="24"/>
          <w:szCs w:val="24"/>
          <w:lang w:val="en-US"/>
        </w:rPr>
        <w:t>The Affidavit signed by the Lead Member shall refer in the statements indicated above to all Consortium Members (including the Lead Member), while the Affidavits signed by the other Consortium Members shall refer in the statements indicated above to the signing Consortium Member.</w:t>
      </w:r>
    </w:p>
    <w:p w14:paraId="61C996B9" w14:textId="77777777" w:rsidR="001238A3" w:rsidRPr="00E52976" w:rsidRDefault="001238A3" w:rsidP="00E52976">
      <w:pPr>
        <w:pStyle w:val="Style8"/>
        <w:numPr>
          <w:ilvl w:val="0"/>
          <w:numId w:val="78"/>
        </w:numPr>
        <w:spacing w:before="120" w:after="120"/>
        <w:ind w:hanging="720"/>
        <w:jc w:val="both"/>
        <w:rPr>
          <w:b/>
          <w:bCs/>
          <w:color w:val="000000" w:themeColor="text1"/>
          <w:sz w:val="24"/>
          <w:szCs w:val="24"/>
        </w:rPr>
      </w:pPr>
      <w:bookmarkStart w:id="263" w:name="_Ref132646289"/>
      <w:r w:rsidRPr="00E52976">
        <w:rPr>
          <w:b/>
          <w:bCs/>
          <w:color w:val="000000" w:themeColor="text1"/>
          <w:sz w:val="24"/>
          <w:szCs w:val="24"/>
        </w:rPr>
        <w:t>Part II</w:t>
      </w:r>
      <w:r w:rsidRPr="00E52976">
        <w:rPr>
          <w:b/>
          <w:bCs/>
          <w:sz w:val="24"/>
          <w:szCs w:val="24"/>
        </w:rPr>
        <w:t> </w:t>
      </w:r>
      <w:r w:rsidRPr="00E52976">
        <w:rPr>
          <w:rFonts w:ascii="Calibri" w:hAnsi="Calibri" w:cs="Calibri"/>
          <w:b/>
          <w:bCs/>
          <w:sz w:val="24"/>
          <w:szCs w:val="24"/>
        </w:rPr>
        <w:t>─ </w:t>
      </w:r>
      <w:r w:rsidRPr="00E52976">
        <w:rPr>
          <w:b/>
          <w:bCs/>
          <w:color w:val="000000" w:themeColor="text1"/>
          <w:sz w:val="24"/>
          <w:szCs w:val="24"/>
        </w:rPr>
        <w:t>Documents Demonstrating Compliance with Qualification Criteria</w:t>
      </w:r>
      <w:bookmarkEnd w:id="263"/>
    </w:p>
    <w:p w14:paraId="0DA8171E" w14:textId="77777777" w:rsidR="001238A3" w:rsidRPr="00E52976" w:rsidRDefault="001238A3" w:rsidP="00E52976">
      <w:pPr>
        <w:spacing w:before="120" w:after="120"/>
        <w:jc w:val="both"/>
        <w:rPr>
          <w:sz w:val="24"/>
          <w:szCs w:val="24"/>
        </w:rPr>
      </w:pPr>
      <w:r w:rsidRPr="00E52976">
        <w:rPr>
          <w:sz w:val="24"/>
          <w:szCs w:val="24"/>
        </w:rPr>
        <w:t>In Part II of the Qualification Bid, each Candidate shall provide the documents listed below.</w:t>
      </w:r>
    </w:p>
    <w:p w14:paraId="048BA08F" w14:textId="77777777" w:rsidR="001238A3" w:rsidRPr="00E52976" w:rsidRDefault="001238A3" w:rsidP="00E52976">
      <w:pPr>
        <w:pStyle w:val="ListParagraph"/>
        <w:numPr>
          <w:ilvl w:val="1"/>
          <w:numId w:val="78"/>
        </w:numPr>
        <w:spacing w:before="120" w:after="120"/>
        <w:ind w:hanging="720"/>
        <w:contextualSpacing w:val="0"/>
        <w:jc w:val="both"/>
        <w:rPr>
          <w:b/>
          <w:sz w:val="24"/>
          <w:szCs w:val="24"/>
        </w:rPr>
      </w:pPr>
      <w:bookmarkStart w:id="264" w:name="_Ref132381338"/>
      <w:r w:rsidRPr="00E52976">
        <w:rPr>
          <w:b/>
          <w:sz w:val="24"/>
          <w:szCs w:val="24"/>
        </w:rPr>
        <w:t>Evidence of Compliance with Financial and Economic Capacity Criteria</w:t>
      </w:r>
      <w:bookmarkEnd w:id="264"/>
    </w:p>
    <w:p w14:paraId="7B9B4C70" w14:textId="77777777" w:rsidR="001238A3" w:rsidRPr="00E52976" w:rsidRDefault="001238A3" w:rsidP="00E52976">
      <w:pPr>
        <w:spacing w:before="120" w:after="120"/>
        <w:jc w:val="both"/>
        <w:rPr>
          <w:sz w:val="24"/>
          <w:szCs w:val="24"/>
        </w:rPr>
      </w:pPr>
      <w:r w:rsidRPr="00E52976">
        <w:rPr>
          <w:sz w:val="24"/>
          <w:szCs w:val="24"/>
        </w:rPr>
        <w:t xml:space="preserve">The Candidate shall provide the documents indicated below to confirm compliance with financial and economical capacity criteria set forth in section </w:t>
      </w:r>
      <w:r w:rsidRPr="00E52976">
        <w:rPr>
          <w:sz w:val="24"/>
          <w:szCs w:val="24"/>
        </w:rPr>
        <w:fldChar w:fldCharType="begin"/>
      </w:r>
      <w:r w:rsidRPr="00E52976">
        <w:rPr>
          <w:sz w:val="24"/>
          <w:szCs w:val="24"/>
        </w:rPr>
        <w:instrText xml:space="preserve"> REF _Ref132382985 \r \h  \* MERGEFORMAT </w:instrText>
      </w:r>
      <w:r w:rsidRPr="00E52976">
        <w:rPr>
          <w:sz w:val="24"/>
          <w:szCs w:val="24"/>
        </w:rPr>
      </w:r>
      <w:r w:rsidRPr="00E52976">
        <w:rPr>
          <w:sz w:val="24"/>
          <w:szCs w:val="24"/>
        </w:rPr>
        <w:fldChar w:fldCharType="separate"/>
      </w:r>
      <w:r w:rsidRPr="00E52976">
        <w:rPr>
          <w:sz w:val="24"/>
          <w:szCs w:val="24"/>
        </w:rPr>
        <w:t>1</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_Ref133336006 \* Caps \h \r  \* MERGEFORMAT </w:instrText>
      </w:r>
      <w:r w:rsidRPr="00E52976">
        <w:rPr>
          <w:i/>
          <w:sz w:val="24"/>
          <w:szCs w:val="24"/>
        </w:rPr>
      </w:r>
      <w:r w:rsidRPr="00E52976">
        <w:rPr>
          <w:i/>
          <w:sz w:val="24"/>
          <w:szCs w:val="24"/>
        </w:rPr>
        <w:fldChar w:fldCharType="separate"/>
      </w:r>
      <w:r w:rsidRPr="00E52976">
        <w:rPr>
          <w:i/>
          <w:sz w:val="24"/>
          <w:szCs w:val="24"/>
        </w:rPr>
        <w:t>Annex 5</w:t>
      </w:r>
      <w:r w:rsidRPr="00E52976">
        <w:rPr>
          <w:i/>
          <w:sz w:val="24"/>
          <w:szCs w:val="24"/>
        </w:rPr>
        <w:fldChar w:fldCharType="end"/>
      </w:r>
      <w:r w:rsidRPr="00E52976">
        <w:rPr>
          <w:i/>
          <w:iCs/>
          <w:sz w:val="24"/>
          <w:szCs w:val="24"/>
        </w:rPr>
        <w:t xml:space="preserve"> </w:t>
      </w:r>
      <w:r w:rsidRPr="00E52976">
        <w:rPr>
          <w:i/>
          <w:sz w:val="24"/>
          <w:szCs w:val="24"/>
        </w:rPr>
        <w:t>(Qualification Criteria)</w:t>
      </w:r>
      <w:r w:rsidRPr="00E52976">
        <w:rPr>
          <w:sz w:val="24"/>
          <w:szCs w:val="24"/>
        </w:rPr>
        <w:t>.</w:t>
      </w:r>
    </w:p>
    <w:p w14:paraId="0FD05143" w14:textId="77777777" w:rsidR="001238A3" w:rsidRPr="00E52976" w:rsidRDefault="001238A3" w:rsidP="00E52976">
      <w:pPr>
        <w:numPr>
          <w:ilvl w:val="0"/>
          <w:numId w:val="79"/>
        </w:numPr>
        <w:spacing w:before="120" w:after="120"/>
        <w:ind w:left="360"/>
        <w:jc w:val="both"/>
        <w:rPr>
          <w:b/>
          <w:sz w:val="24"/>
          <w:szCs w:val="24"/>
        </w:rPr>
      </w:pPr>
      <w:r w:rsidRPr="00E52976">
        <w:rPr>
          <w:b/>
          <w:sz w:val="24"/>
          <w:szCs w:val="24"/>
        </w:rPr>
        <w:t>Evidence of Compliance with Financial Criterion No.1.1 ─ Financial Soundness</w:t>
      </w:r>
    </w:p>
    <w:p w14:paraId="45CA3275" w14:textId="77777777" w:rsidR="001238A3" w:rsidRPr="00E52976" w:rsidRDefault="001238A3" w:rsidP="00E52976">
      <w:pPr>
        <w:spacing w:before="120" w:after="120"/>
        <w:jc w:val="both"/>
        <w:rPr>
          <w:sz w:val="24"/>
          <w:szCs w:val="24"/>
        </w:rPr>
      </w:pPr>
      <w:r w:rsidRPr="00E52976">
        <w:rPr>
          <w:sz w:val="24"/>
          <w:szCs w:val="24"/>
        </w:rPr>
        <w:t xml:space="preserve">The Candidate shall provide the following documents to demonstrate conformity with the financial criterion No. 1.1, in any of the Official Languages: </w:t>
      </w:r>
    </w:p>
    <w:p w14:paraId="78FE9867" w14:textId="77777777" w:rsidR="001238A3" w:rsidRPr="00E52976" w:rsidRDefault="001238A3" w:rsidP="00E52976">
      <w:pPr>
        <w:pStyle w:val="Annex-Paragraph"/>
        <w:numPr>
          <w:ilvl w:val="0"/>
          <w:numId w:val="108"/>
        </w:numPr>
        <w:jc w:val="both"/>
        <w:rPr>
          <w:sz w:val="24"/>
          <w:szCs w:val="24"/>
          <w:lang w:val="en-US"/>
        </w:rPr>
      </w:pPr>
      <w:bookmarkStart w:id="265" w:name="_Ref133337024"/>
      <w:r w:rsidRPr="00E52976">
        <w:rPr>
          <w:sz w:val="24"/>
          <w:szCs w:val="24"/>
          <w:lang w:val="en-US"/>
        </w:rPr>
        <w:t xml:space="preserve">copies of the Candidate's </w:t>
      </w:r>
      <w:r w:rsidRPr="00E52976" w:rsidDel="004C739A">
        <w:rPr>
          <w:sz w:val="24"/>
          <w:szCs w:val="24"/>
          <w:lang w:val="en-US"/>
        </w:rPr>
        <w:t xml:space="preserve">audited </w:t>
      </w:r>
      <w:r w:rsidRPr="00E52976">
        <w:rPr>
          <w:sz w:val="24"/>
          <w:szCs w:val="24"/>
          <w:lang w:val="en-US"/>
        </w:rPr>
        <w:t>financial statements for the last confirmed three (3) financial years issued under national or international accounting standards (including IFRS, IAS or US GAAP);</w:t>
      </w:r>
      <w:bookmarkEnd w:id="265"/>
    </w:p>
    <w:p w14:paraId="5A29A8D1" w14:textId="77777777" w:rsidR="001238A3" w:rsidRPr="00E52976" w:rsidRDefault="001238A3" w:rsidP="00E52976">
      <w:pPr>
        <w:pStyle w:val="Annex-Paragraph"/>
        <w:jc w:val="both"/>
        <w:rPr>
          <w:sz w:val="24"/>
          <w:szCs w:val="24"/>
          <w:lang w:val="en-US"/>
        </w:rPr>
      </w:pPr>
      <w:bookmarkStart w:id="266" w:name="_Ref138620143"/>
      <w:r w:rsidRPr="00E52976">
        <w:rPr>
          <w:sz w:val="24"/>
          <w:szCs w:val="24"/>
          <w:lang w:val="en-US"/>
        </w:rPr>
        <w:t>free form breakdown of Candidate's payables and receivables by type and dates signed by the Authorized Person.</w:t>
      </w:r>
      <w:bookmarkEnd w:id="266"/>
      <w:r w:rsidRPr="00E52976">
        <w:rPr>
          <w:sz w:val="24"/>
          <w:szCs w:val="24"/>
          <w:lang w:val="en-US"/>
        </w:rPr>
        <w:t xml:space="preserve"> </w:t>
      </w:r>
    </w:p>
    <w:p w14:paraId="0B3E4E71" w14:textId="77777777" w:rsidR="001238A3" w:rsidRPr="00E52976" w:rsidRDefault="001238A3" w:rsidP="00E52976">
      <w:pPr>
        <w:pStyle w:val="Annex-Paragraph"/>
        <w:numPr>
          <w:ilvl w:val="0"/>
          <w:numId w:val="0"/>
        </w:numPr>
        <w:jc w:val="both"/>
        <w:rPr>
          <w:sz w:val="24"/>
          <w:szCs w:val="24"/>
          <w:lang w:val="en-US"/>
        </w:rPr>
      </w:pPr>
      <w:r w:rsidRPr="00E52976">
        <w:rPr>
          <w:sz w:val="24"/>
          <w:szCs w:val="24"/>
          <w:lang w:val="en-US"/>
        </w:rPr>
        <w:t>The last confirmed financial year shall refer to the last financial year or next to last financial year (if the audit results for the last financial year are not yet available) confirmed with the audit report.</w:t>
      </w:r>
    </w:p>
    <w:p w14:paraId="705409D5" w14:textId="4CC8FDE3" w:rsidR="001238A3" w:rsidRPr="00E52976" w:rsidRDefault="001238A3" w:rsidP="00E52976">
      <w:pPr>
        <w:pStyle w:val="Annex-Paragraph"/>
        <w:numPr>
          <w:ilvl w:val="0"/>
          <w:numId w:val="0"/>
        </w:numPr>
        <w:jc w:val="both"/>
        <w:rPr>
          <w:sz w:val="24"/>
          <w:szCs w:val="24"/>
          <w:lang w:val="en-US"/>
        </w:rPr>
      </w:pPr>
      <w:r w:rsidRPr="00E52976">
        <w:rPr>
          <w:sz w:val="24"/>
          <w:szCs w:val="24"/>
          <w:lang w:val="en-US"/>
        </w:rPr>
        <w:t xml:space="preserve">If a Candidate is a Consortium and relies on the Consortium Members for conformity with any of the financial criteria Nos. 1.2 - 1.4 established in section </w:t>
      </w:r>
      <w:r w:rsidRPr="00E52976">
        <w:rPr>
          <w:sz w:val="24"/>
          <w:szCs w:val="24"/>
          <w:lang w:val="en-US"/>
        </w:rPr>
        <w:fldChar w:fldCharType="begin"/>
      </w:r>
      <w:r w:rsidRPr="00E52976">
        <w:rPr>
          <w:sz w:val="24"/>
          <w:szCs w:val="24"/>
          <w:lang w:val="en-US"/>
        </w:rPr>
        <w:instrText xml:space="preserve"> REF _Ref132382985 \r \h  \* MERGEFORMAT </w:instrText>
      </w:r>
      <w:r w:rsidRPr="00E52976">
        <w:rPr>
          <w:sz w:val="24"/>
          <w:szCs w:val="24"/>
          <w:lang w:val="en-US"/>
        </w:rPr>
      </w:r>
      <w:r w:rsidRPr="00E52976">
        <w:rPr>
          <w:sz w:val="24"/>
          <w:szCs w:val="24"/>
          <w:lang w:val="en-US"/>
        </w:rPr>
        <w:fldChar w:fldCharType="separate"/>
      </w:r>
      <w:r w:rsidRPr="00E52976">
        <w:rPr>
          <w:sz w:val="24"/>
          <w:szCs w:val="24"/>
          <w:lang w:val="en-US"/>
        </w:rPr>
        <w:t>1</w:t>
      </w:r>
      <w:r w:rsidRPr="00E52976">
        <w:rPr>
          <w:sz w:val="24"/>
          <w:szCs w:val="24"/>
          <w:lang w:val="en-US"/>
        </w:rPr>
        <w:fldChar w:fldCharType="end"/>
      </w:r>
      <w:r w:rsidRPr="00E52976">
        <w:rPr>
          <w:sz w:val="24"/>
          <w:szCs w:val="24"/>
          <w:lang w:val="en-US"/>
        </w:rPr>
        <w:t xml:space="preserve"> of </w:t>
      </w:r>
      <w:r w:rsidRPr="00E52976">
        <w:rPr>
          <w:sz w:val="24"/>
          <w:szCs w:val="24"/>
          <w:lang w:val="en-US"/>
        </w:rPr>
        <w:fldChar w:fldCharType="begin"/>
      </w:r>
      <w:r w:rsidRPr="00E52976">
        <w:rPr>
          <w:sz w:val="24"/>
          <w:szCs w:val="24"/>
          <w:lang w:val="en-US"/>
        </w:rPr>
        <w:instrText xml:space="preserve"> REF  _Ref133336006 \* Caps \h \r  \* MERGEFORMAT </w:instrText>
      </w:r>
      <w:r w:rsidRPr="00E52976">
        <w:rPr>
          <w:sz w:val="24"/>
          <w:szCs w:val="24"/>
          <w:lang w:val="en-US"/>
        </w:rPr>
      </w:r>
      <w:r w:rsidRPr="00E52976">
        <w:rPr>
          <w:sz w:val="24"/>
          <w:szCs w:val="24"/>
          <w:lang w:val="en-US"/>
        </w:rPr>
        <w:fldChar w:fldCharType="separate"/>
      </w:r>
      <w:r w:rsidRPr="00E52976">
        <w:rPr>
          <w:sz w:val="24"/>
          <w:szCs w:val="24"/>
          <w:lang w:val="en-US"/>
        </w:rPr>
        <w:t>Annex 5</w:t>
      </w:r>
      <w:r w:rsidRPr="00E52976">
        <w:rPr>
          <w:sz w:val="24"/>
          <w:szCs w:val="24"/>
          <w:lang w:val="en-US"/>
        </w:rPr>
        <w:fldChar w:fldCharType="end"/>
      </w:r>
      <w:r w:rsidRPr="00E52976">
        <w:rPr>
          <w:sz w:val="24"/>
          <w:szCs w:val="24"/>
          <w:lang w:val="en-US"/>
        </w:rPr>
        <w:t xml:space="preserve"> (</w:t>
      </w:r>
      <w:r w:rsidRPr="00E52976">
        <w:rPr>
          <w:i/>
          <w:sz w:val="24"/>
          <w:szCs w:val="24"/>
          <w:lang w:val="en-US"/>
        </w:rPr>
        <w:t>Qualification Criteria</w:t>
      </w:r>
      <w:r w:rsidRPr="00E52976">
        <w:rPr>
          <w:sz w:val="24"/>
          <w:szCs w:val="24"/>
          <w:lang w:val="en-US"/>
        </w:rPr>
        <w:t xml:space="preserve">), the Candidate shall also provide the documents listed in items </w:t>
      </w:r>
      <w:r w:rsidRPr="00E52976">
        <w:rPr>
          <w:sz w:val="24"/>
          <w:szCs w:val="24"/>
          <w:lang w:val="en-US"/>
        </w:rPr>
        <w:fldChar w:fldCharType="begin"/>
      </w:r>
      <w:r w:rsidRPr="00E52976">
        <w:rPr>
          <w:sz w:val="24"/>
          <w:szCs w:val="24"/>
          <w:lang w:val="en-US"/>
        </w:rPr>
        <w:instrText xml:space="preserve"> REF _Ref133337024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w:t>
      </w:r>
      <w:r w:rsidRPr="00E52976">
        <w:rPr>
          <w:sz w:val="24"/>
          <w:szCs w:val="24"/>
          <w:lang w:val="en-US"/>
        </w:rPr>
        <w:fldChar w:fldCharType="begin"/>
      </w:r>
      <w:r w:rsidRPr="00E52976">
        <w:rPr>
          <w:sz w:val="24"/>
          <w:szCs w:val="24"/>
          <w:lang w:val="en-US"/>
        </w:rPr>
        <w:instrText xml:space="preserve"> REF _Ref138620143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(b)</w:t>
      </w:r>
      <w:r w:rsidRPr="00E52976">
        <w:rPr>
          <w:sz w:val="24"/>
          <w:szCs w:val="24"/>
          <w:lang w:val="en-US"/>
        </w:rPr>
        <w:fldChar w:fldCharType="end"/>
      </w:r>
      <w:r w:rsidRPr="00E52976">
        <w:rPr>
          <w:sz w:val="24"/>
          <w:szCs w:val="24"/>
          <w:lang w:val="en-US"/>
        </w:rPr>
        <w:t xml:space="preserve"> above in relation to all Consortium Members.</w:t>
      </w:r>
    </w:p>
    <w:p w14:paraId="630A26D7" w14:textId="55C0DD8E" w:rsidR="001238A3" w:rsidRPr="00E52976" w:rsidRDefault="001238A3" w:rsidP="00E52976">
      <w:pPr>
        <w:pStyle w:val="Annex-Paragraph"/>
        <w:numPr>
          <w:ilvl w:val="0"/>
          <w:numId w:val="0"/>
        </w:numPr>
        <w:jc w:val="both"/>
        <w:rPr>
          <w:sz w:val="24"/>
          <w:szCs w:val="24"/>
          <w:lang w:val="en-US"/>
        </w:rPr>
      </w:pPr>
      <w:r w:rsidRPr="00E52976">
        <w:rPr>
          <w:sz w:val="24"/>
          <w:szCs w:val="24"/>
          <w:lang w:val="en-US"/>
        </w:rPr>
        <w:t xml:space="preserve">Copies of documents indicated in item </w:t>
      </w:r>
      <w:r w:rsidRPr="00E52976">
        <w:rPr>
          <w:sz w:val="24"/>
          <w:szCs w:val="24"/>
          <w:lang w:val="en-US"/>
        </w:rPr>
        <w:fldChar w:fldCharType="begin"/>
      </w:r>
      <w:r w:rsidRPr="00E52976">
        <w:rPr>
          <w:sz w:val="24"/>
          <w:szCs w:val="24"/>
          <w:lang w:val="en-US"/>
        </w:rPr>
        <w:instrText xml:space="preserve"> REF _Ref133337024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(a)</w:t>
      </w:r>
      <w:r w:rsidRPr="00E52976">
        <w:rPr>
          <w:sz w:val="24"/>
          <w:szCs w:val="24"/>
          <w:lang w:val="en-US"/>
        </w:rPr>
        <w:fldChar w:fldCharType="end"/>
      </w:r>
      <w:r w:rsidRPr="00E52976">
        <w:rPr>
          <w:sz w:val="24"/>
          <w:szCs w:val="24"/>
          <w:lang w:val="en-US"/>
        </w:rPr>
        <w:t xml:space="preserve"> above which are originally prepared (issued) in a foreign language (other than the Official Languages) shall be provided in the original language together with the translation</w:t>
      </w:r>
      <w:r w:rsidRPr="00E52976" w:rsidDel="00F66AEC">
        <w:rPr>
          <w:sz w:val="24"/>
          <w:szCs w:val="24"/>
          <w:lang w:val="en-US"/>
        </w:rPr>
        <w:t xml:space="preserve"> </w:t>
      </w:r>
      <w:r w:rsidRPr="00E52976">
        <w:rPr>
          <w:sz w:val="24"/>
          <w:szCs w:val="24"/>
          <w:lang w:val="en-US"/>
        </w:rPr>
        <w:t>into any of the Official Languages</w:t>
      </w:r>
      <w:r w:rsidRPr="00E52976" w:rsidDel="00643430">
        <w:rPr>
          <w:sz w:val="24"/>
          <w:szCs w:val="24"/>
          <w:lang w:val="en-US"/>
        </w:rPr>
        <w:t xml:space="preserve"> </w:t>
      </w:r>
      <w:r w:rsidRPr="00E52976">
        <w:rPr>
          <w:sz w:val="24"/>
          <w:szCs w:val="24"/>
          <w:lang w:val="en-US"/>
        </w:rPr>
        <w:t xml:space="preserve">(in parts (extracts) relevant to compliance with the financial criterion No.1.1). </w:t>
      </w:r>
    </w:p>
    <w:p w14:paraId="1780E6B1" w14:textId="63008699" w:rsidR="001238A3" w:rsidRPr="00E52976" w:rsidRDefault="001238A3" w:rsidP="00E52976">
      <w:pPr>
        <w:pStyle w:val="Annex-Paragraph"/>
        <w:numPr>
          <w:ilvl w:val="0"/>
          <w:numId w:val="0"/>
        </w:numPr>
        <w:jc w:val="both"/>
        <w:rPr>
          <w:sz w:val="24"/>
          <w:szCs w:val="24"/>
          <w:lang w:val="en-US"/>
        </w:rPr>
      </w:pPr>
      <w:r w:rsidRPr="00E52976">
        <w:rPr>
          <w:sz w:val="24"/>
          <w:szCs w:val="24"/>
          <w:lang w:val="en-US"/>
        </w:rPr>
        <w:t xml:space="preserve">Documents indicated in item </w:t>
      </w:r>
      <w:r w:rsidRPr="00E52976">
        <w:rPr>
          <w:sz w:val="24"/>
          <w:szCs w:val="24"/>
          <w:lang w:val="en-US"/>
        </w:rPr>
        <w:fldChar w:fldCharType="begin"/>
      </w:r>
      <w:r w:rsidRPr="00E52976">
        <w:rPr>
          <w:sz w:val="24"/>
          <w:szCs w:val="24"/>
          <w:lang w:val="en-US"/>
        </w:rPr>
        <w:instrText xml:space="preserve"> REF _Ref138620143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(b)</w:t>
      </w:r>
      <w:r w:rsidRPr="00E52976">
        <w:rPr>
          <w:sz w:val="24"/>
          <w:szCs w:val="24"/>
          <w:lang w:val="en-US"/>
        </w:rPr>
        <w:fldChar w:fldCharType="end"/>
      </w:r>
      <w:r w:rsidRPr="00E52976">
        <w:rPr>
          <w:sz w:val="24"/>
          <w:szCs w:val="24"/>
          <w:lang w:val="en-US"/>
        </w:rPr>
        <w:t xml:space="preserve"> above which are originally prepared (issued) in a foreign language (other than the Official Languages) shall be provided in the original language together with the translation</w:t>
      </w:r>
      <w:r w:rsidRPr="00E52976" w:rsidDel="004E6859">
        <w:rPr>
          <w:sz w:val="24"/>
          <w:szCs w:val="24"/>
          <w:lang w:val="en-US"/>
        </w:rPr>
        <w:t xml:space="preserve"> </w:t>
      </w:r>
      <w:r w:rsidRPr="00E52976">
        <w:rPr>
          <w:sz w:val="24"/>
          <w:szCs w:val="24"/>
          <w:lang w:val="en-US"/>
        </w:rPr>
        <w:t>into any of the Official Languages.</w:t>
      </w:r>
    </w:p>
    <w:p w14:paraId="471ECCF2" w14:textId="77777777" w:rsidR="001238A3" w:rsidRPr="00E52976" w:rsidRDefault="001238A3" w:rsidP="00E52976">
      <w:pPr>
        <w:numPr>
          <w:ilvl w:val="0"/>
          <w:numId w:val="79"/>
        </w:numPr>
        <w:spacing w:before="120" w:after="120"/>
        <w:ind w:left="360"/>
        <w:jc w:val="both"/>
        <w:rPr>
          <w:b/>
          <w:sz w:val="24"/>
          <w:szCs w:val="24"/>
        </w:rPr>
      </w:pPr>
      <w:bookmarkStart w:id="267" w:name="_Ref132660841"/>
      <w:r w:rsidRPr="00E52976">
        <w:rPr>
          <w:b/>
          <w:sz w:val="24"/>
          <w:szCs w:val="24"/>
        </w:rPr>
        <w:t>Evidence of Compliance with Financial Criterion No.1.2 ─ Equity or Financial Criterion No.1.3 ─ Free Cash Flow</w:t>
      </w:r>
      <w:bookmarkEnd w:id="267"/>
    </w:p>
    <w:p w14:paraId="03A9460C" w14:textId="77777777" w:rsidR="001238A3" w:rsidRPr="00E52976" w:rsidRDefault="001238A3" w:rsidP="00E52976">
      <w:pPr>
        <w:spacing w:before="120" w:after="120"/>
        <w:jc w:val="both"/>
        <w:rPr>
          <w:sz w:val="24"/>
          <w:szCs w:val="24"/>
        </w:rPr>
      </w:pPr>
      <w:bookmarkStart w:id="268" w:name="_Hlk132383006"/>
      <w:r w:rsidRPr="00E52976">
        <w:rPr>
          <w:sz w:val="24"/>
          <w:szCs w:val="24"/>
        </w:rPr>
        <w:t>The Candidate shall provide the following documents to demonstrate conformity with the financial criterion No. 1.2 or financial criterion No. 1.3, in any of the Official Languages:</w:t>
      </w:r>
      <w:bookmarkEnd w:id="268"/>
    </w:p>
    <w:p w14:paraId="0FF0DD94" w14:textId="77777777" w:rsidR="001238A3" w:rsidRPr="00E52976" w:rsidRDefault="001238A3" w:rsidP="00E52976">
      <w:pPr>
        <w:pStyle w:val="Annex-Paragraph"/>
        <w:numPr>
          <w:ilvl w:val="0"/>
          <w:numId w:val="109"/>
        </w:numPr>
        <w:jc w:val="both"/>
        <w:rPr>
          <w:sz w:val="24"/>
          <w:szCs w:val="24"/>
          <w:lang w:val="en-US"/>
        </w:rPr>
      </w:pPr>
      <w:bookmarkStart w:id="269" w:name="_Ref133337080"/>
      <w:r w:rsidRPr="00E52976">
        <w:rPr>
          <w:sz w:val="24"/>
          <w:szCs w:val="24"/>
          <w:lang w:val="en-US"/>
        </w:rPr>
        <w:t xml:space="preserve">copies of the Candidate's financial statements for the last confirmed </w:t>
      </w:r>
      <w:r w:rsidRPr="00E52976" w:rsidDel="005C084B">
        <w:rPr>
          <w:sz w:val="24"/>
          <w:szCs w:val="24"/>
          <w:lang w:val="en-US"/>
        </w:rPr>
        <w:t xml:space="preserve">three (3) </w:t>
      </w:r>
      <w:r w:rsidRPr="00E52976">
        <w:rPr>
          <w:sz w:val="24"/>
          <w:szCs w:val="24"/>
          <w:lang w:val="en-US"/>
        </w:rPr>
        <w:t xml:space="preserve">financial years signed by the Audit Firm (or Audit Firms) under national or international accounting standards (including IFRS, IAS or US GAAP); </w:t>
      </w:r>
      <w:bookmarkEnd w:id="269"/>
    </w:p>
    <w:p w14:paraId="2671387B" w14:textId="77777777" w:rsidR="001238A3" w:rsidRPr="00E52976" w:rsidRDefault="001238A3" w:rsidP="00E52976">
      <w:pPr>
        <w:pStyle w:val="Annex-Paragraph"/>
        <w:jc w:val="both"/>
        <w:rPr>
          <w:sz w:val="24"/>
          <w:szCs w:val="24"/>
          <w:lang w:val="en-US"/>
        </w:rPr>
      </w:pPr>
      <w:bookmarkStart w:id="270" w:name="_Ref133337091"/>
      <w:r w:rsidRPr="00E52976">
        <w:rPr>
          <w:sz w:val="24"/>
          <w:szCs w:val="24"/>
          <w:lang w:val="en-US"/>
        </w:rPr>
        <w:t xml:space="preserve">letter of confirmation from the Audit Firm (or Audit Firms) on compliance with requirements for an Audit Firm under </w:t>
      </w:r>
      <w:r w:rsidRPr="00E52976">
        <w:rPr>
          <w:i/>
          <w:sz w:val="24"/>
          <w:szCs w:val="24"/>
          <w:lang w:val="en-US"/>
        </w:rPr>
        <w:fldChar w:fldCharType="begin"/>
      </w:r>
      <w:r w:rsidRPr="00E52976">
        <w:rPr>
          <w:i/>
          <w:sz w:val="24"/>
          <w:szCs w:val="24"/>
          <w:lang w:val="en-US"/>
        </w:rPr>
        <w:instrText xml:space="preserve"> REF _Ref132385385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G</w:t>
      </w:r>
      <w:r w:rsidRPr="00E52976">
        <w:rPr>
          <w:i/>
          <w:sz w:val="24"/>
          <w:szCs w:val="24"/>
          <w:lang w:val="en-US"/>
        </w:rPr>
        <w:fldChar w:fldCharType="end"/>
      </w:r>
      <w:r w:rsidRPr="00E52976">
        <w:rPr>
          <w:i/>
          <w:sz w:val="24"/>
          <w:szCs w:val="24"/>
          <w:lang w:val="en-US"/>
        </w:rPr>
        <w:t xml:space="preserve"> (Confirmation of Requirements for Audit Firm)</w:t>
      </w:r>
      <w:r w:rsidRPr="00E52976">
        <w:rPr>
          <w:sz w:val="24"/>
          <w:szCs w:val="24"/>
          <w:lang w:val="en-US"/>
        </w:rPr>
        <w:t xml:space="preserve"> of this </w:t>
      </w:r>
      <w:r w:rsidRPr="00E52976">
        <w:rPr>
          <w:i/>
          <w:sz w:val="24"/>
          <w:szCs w:val="24"/>
          <w:lang w:val="en-US"/>
        </w:rPr>
        <w:fldChar w:fldCharType="begin"/>
      </w:r>
      <w:r w:rsidRPr="00E52976">
        <w:rPr>
          <w:i/>
          <w:sz w:val="24"/>
          <w:szCs w:val="24"/>
          <w:lang w:val="en-US"/>
        </w:rPr>
        <w:instrText xml:space="preserve"> REF  _Ref133336652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w:t>
      </w:r>
      <w:bookmarkEnd w:id="270"/>
    </w:p>
    <w:p w14:paraId="6090859F" w14:textId="77777777" w:rsidR="001238A3" w:rsidRPr="00E52976" w:rsidRDefault="001238A3" w:rsidP="00E52976">
      <w:pPr>
        <w:spacing w:before="120" w:after="120"/>
        <w:jc w:val="both"/>
        <w:rPr>
          <w:sz w:val="24"/>
          <w:szCs w:val="24"/>
        </w:rPr>
      </w:pPr>
      <w:r w:rsidRPr="00E52976">
        <w:rPr>
          <w:sz w:val="24"/>
          <w:szCs w:val="24"/>
        </w:rPr>
        <w:t>The last confirmed financial year shall refer to the last financial year or next to last financial year (if the audit results for the last financial year are not yet available) confirmed with the audit report.</w:t>
      </w:r>
    </w:p>
    <w:p w14:paraId="236314C8" w14:textId="5F791C58" w:rsidR="001238A3" w:rsidRPr="00E52976" w:rsidRDefault="001238A3" w:rsidP="00E52976">
      <w:pPr>
        <w:spacing w:before="120" w:after="120"/>
        <w:jc w:val="both"/>
        <w:rPr>
          <w:sz w:val="24"/>
          <w:szCs w:val="24"/>
        </w:rPr>
      </w:pPr>
      <w:r w:rsidRPr="00E52976">
        <w:rPr>
          <w:sz w:val="24"/>
          <w:szCs w:val="24"/>
        </w:rPr>
        <w:t xml:space="preserve">If a Candidate is a Consortium and relies on the Consortium Members for conformity with the financial criterion No. 1.2 or financial criterion No. 1.3 established in section </w:t>
      </w:r>
      <w:r w:rsidRPr="00E52976">
        <w:rPr>
          <w:sz w:val="24"/>
          <w:szCs w:val="24"/>
        </w:rPr>
        <w:fldChar w:fldCharType="begin"/>
      </w:r>
      <w:r w:rsidRPr="00E52976">
        <w:rPr>
          <w:sz w:val="24"/>
          <w:szCs w:val="24"/>
        </w:rPr>
        <w:instrText xml:space="preserve"> REF _Ref132382985 \r \h  \* MERGEFORMAT </w:instrText>
      </w:r>
      <w:r w:rsidRPr="00E52976">
        <w:rPr>
          <w:sz w:val="24"/>
          <w:szCs w:val="24"/>
        </w:rPr>
      </w:r>
      <w:r w:rsidRPr="00E52976">
        <w:rPr>
          <w:sz w:val="24"/>
          <w:szCs w:val="24"/>
        </w:rPr>
        <w:fldChar w:fldCharType="separate"/>
      </w:r>
      <w:r w:rsidRPr="00E52976">
        <w:rPr>
          <w:sz w:val="24"/>
          <w:szCs w:val="24"/>
        </w:rPr>
        <w:t>1</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_Ref133336006 \* Caps \h \r  \* MERGEFORMAT </w:instrText>
      </w:r>
      <w:r w:rsidRPr="00E52976">
        <w:rPr>
          <w:i/>
          <w:sz w:val="24"/>
          <w:szCs w:val="24"/>
        </w:rPr>
      </w:r>
      <w:r w:rsidRPr="00E52976">
        <w:rPr>
          <w:i/>
          <w:sz w:val="24"/>
          <w:szCs w:val="24"/>
        </w:rPr>
        <w:fldChar w:fldCharType="separate"/>
      </w:r>
      <w:r w:rsidRPr="00E52976">
        <w:rPr>
          <w:i/>
          <w:sz w:val="24"/>
          <w:szCs w:val="24"/>
        </w:rPr>
        <w:t>Annex 5</w:t>
      </w:r>
      <w:r w:rsidRPr="00E52976">
        <w:rPr>
          <w:i/>
          <w:sz w:val="24"/>
          <w:szCs w:val="24"/>
        </w:rPr>
        <w:fldChar w:fldCharType="end"/>
      </w:r>
      <w:r w:rsidRPr="00E52976">
        <w:rPr>
          <w:i/>
          <w:iCs/>
          <w:sz w:val="24"/>
          <w:szCs w:val="24"/>
        </w:rPr>
        <w:t xml:space="preserve"> </w:t>
      </w:r>
      <w:r w:rsidRPr="00E52976">
        <w:rPr>
          <w:i/>
          <w:sz w:val="24"/>
          <w:szCs w:val="24"/>
        </w:rPr>
        <w:t>(Qualification Criteria)</w:t>
      </w:r>
      <w:r w:rsidRPr="00E52976">
        <w:rPr>
          <w:sz w:val="24"/>
          <w:szCs w:val="24"/>
        </w:rPr>
        <w:t xml:space="preserve">, the Candidate shall also provide the documents listed in items </w:t>
      </w:r>
      <w:r w:rsidRPr="00E52976">
        <w:rPr>
          <w:sz w:val="24"/>
          <w:szCs w:val="24"/>
        </w:rPr>
        <w:fldChar w:fldCharType="begin"/>
      </w:r>
      <w:r w:rsidRPr="00E52976">
        <w:rPr>
          <w:sz w:val="24"/>
          <w:szCs w:val="24"/>
        </w:rPr>
        <w:instrText xml:space="preserve"> REF _Ref133337080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(a)</w:t>
      </w:r>
      <w:r w:rsidRPr="00E52976">
        <w:rPr>
          <w:sz w:val="24"/>
          <w:szCs w:val="24"/>
        </w:rPr>
        <w:fldChar w:fldCharType="end"/>
      </w:r>
      <w:r w:rsidRPr="00E52976">
        <w:rPr>
          <w:sz w:val="24"/>
          <w:szCs w:val="24"/>
        </w:rPr>
        <w:t>-</w:t>
      </w:r>
      <w:r w:rsidRPr="00E52976">
        <w:rPr>
          <w:sz w:val="24"/>
          <w:szCs w:val="24"/>
        </w:rPr>
        <w:fldChar w:fldCharType="begin"/>
      </w:r>
      <w:r w:rsidRPr="00E52976">
        <w:rPr>
          <w:sz w:val="24"/>
          <w:szCs w:val="24"/>
        </w:rPr>
        <w:instrText xml:space="preserve"> REF _Ref133337091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above in relation to all Consortium Members.</w:t>
      </w:r>
    </w:p>
    <w:p w14:paraId="2B210557" w14:textId="444143F8" w:rsidR="001238A3" w:rsidRPr="00E52976" w:rsidRDefault="001238A3" w:rsidP="00E52976">
      <w:pPr>
        <w:spacing w:before="120" w:after="120"/>
        <w:jc w:val="both"/>
        <w:rPr>
          <w:sz w:val="24"/>
          <w:szCs w:val="24"/>
        </w:rPr>
      </w:pPr>
      <w:r w:rsidRPr="00E52976">
        <w:rPr>
          <w:sz w:val="24"/>
          <w:szCs w:val="24"/>
        </w:rPr>
        <w:t xml:space="preserve">Copies of documents indicated in item </w:t>
      </w:r>
      <w:r w:rsidRPr="00E52976">
        <w:rPr>
          <w:sz w:val="24"/>
          <w:szCs w:val="24"/>
        </w:rPr>
        <w:fldChar w:fldCharType="begin"/>
      </w:r>
      <w:r w:rsidRPr="00E52976">
        <w:rPr>
          <w:sz w:val="24"/>
          <w:szCs w:val="24"/>
        </w:rPr>
        <w:instrText xml:space="preserve"> REF _Ref133337080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(a)</w:t>
      </w:r>
      <w:r w:rsidRPr="00E52976">
        <w:rPr>
          <w:sz w:val="24"/>
          <w:szCs w:val="24"/>
        </w:rPr>
        <w:fldChar w:fldCharType="end"/>
      </w:r>
      <w:r w:rsidRPr="00E52976">
        <w:rPr>
          <w:sz w:val="24"/>
          <w:szCs w:val="24"/>
        </w:rPr>
        <w:t xml:space="preserve"> above which are originally prepared (issued) in a foreign language (other than the Official Languages) shall be provided in the original language together with the translation into any of the Official Languages (in parts (extracts) relevant to compliance with the financial criterion No. 1.2 or financial criterion No. 1.3). </w:t>
      </w:r>
    </w:p>
    <w:p w14:paraId="2CD6956D" w14:textId="16D95F6E" w:rsidR="001238A3" w:rsidRPr="00E52976" w:rsidRDefault="001238A3" w:rsidP="00E52976">
      <w:pPr>
        <w:spacing w:before="120" w:after="120"/>
        <w:jc w:val="both"/>
        <w:rPr>
          <w:sz w:val="24"/>
          <w:szCs w:val="24"/>
        </w:rPr>
      </w:pPr>
      <w:r w:rsidRPr="00E52976">
        <w:rPr>
          <w:sz w:val="24"/>
          <w:szCs w:val="24"/>
        </w:rPr>
        <w:t xml:space="preserve">Documents indicated in item </w:t>
      </w:r>
      <w:r w:rsidRPr="00E52976">
        <w:rPr>
          <w:sz w:val="24"/>
          <w:szCs w:val="24"/>
        </w:rPr>
        <w:fldChar w:fldCharType="begin"/>
      </w:r>
      <w:r w:rsidRPr="00E52976">
        <w:rPr>
          <w:sz w:val="24"/>
          <w:szCs w:val="24"/>
        </w:rPr>
        <w:instrText xml:space="preserve"> REF _Ref133337091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above which are originally prepared (issued) in a foreign language (other than the Official Languages) shall be provided in the original language together with the translation</w:t>
      </w:r>
      <w:r w:rsidRPr="00E52976" w:rsidDel="004E6859">
        <w:rPr>
          <w:sz w:val="24"/>
          <w:szCs w:val="24"/>
        </w:rPr>
        <w:t xml:space="preserve"> </w:t>
      </w:r>
      <w:r w:rsidRPr="00E52976">
        <w:rPr>
          <w:sz w:val="24"/>
          <w:szCs w:val="24"/>
        </w:rPr>
        <w:t>into any of the Official Languages.</w:t>
      </w:r>
    </w:p>
    <w:p w14:paraId="3F2F40A1" w14:textId="77777777" w:rsidR="001238A3" w:rsidRPr="00E52976" w:rsidRDefault="001238A3" w:rsidP="00E52976">
      <w:pPr>
        <w:numPr>
          <w:ilvl w:val="0"/>
          <w:numId w:val="79"/>
        </w:numPr>
        <w:spacing w:before="120" w:after="120"/>
        <w:ind w:left="360"/>
        <w:jc w:val="both"/>
        <w:rPr>
          <w:b/>
          <w:sz w:val="24"/>
          <w:szCs w:val="24"/>
        </w:rPr>
      </w:pPr>
      <w:r w:rsidRPr="00E52976">
        <w:rPr>
          <w:b/>
          <w:sz w:val="24"/>
          <w:szCs w:val="24"/>
        </w:rPr>
        <w:t>Evidence of Compliance with Financial Criterion No.1.4 ─ Evidence of Available Sources of Financing</w:t>
      </w:r>
    </w:p>
    <w:p w14:paraId="12CF25A6" w14:textId="77777777" w:rsidR="001238A3" w:rsidRPr="00E52976" w:rsidRDefault="001238A3" w:rsidP="00E52976">
      <w:pPr>
        <w:spacing w:before="120" w:after="120"/>
        <w:jc w:val="both"/>
        <w:rPr>
          <w:sz w:val="24"/>
          <w:szCs w:val="24"/>
        </w:rPr>
      </w:pPr>
      <w:r w:rsidRPr="00E52976">
        <w:rPr>
          <w:sz w:val="24"/>
          <w:szCs w:val="24"/>
        </w:rPr>
        <w:t>The Candidate shall provide the following documents to demonstrate conformity with the financial criterion No. 1.4, in any of the Official Languages:</w:t>
      </w:r>
    </w:p>
    <w:p w14:paraId="2FE41DE2" w14:textId="77777777" w:rsidR="001238A3" w:rsidRPr="00E52976" w:rsidRDefault="001238A3" w:rsidP="00E52976">
      <w:pPr>
        <w:pStyle w:val="Annex-Paragraph"/>
        <w:numPr>
          <w:ilvl w:val="0"/>
          <w:numId w:val="110"/>
        </w:numPr>
        <w:jc w:val="both"/>
        <w:rPr>
          <w:sz w:val="24"/>
          <w:szCs w:val="24"/>
          <w:lang w:val="en-US"/>
        </w:rPr>
      </w:pPr>
      <w:bookmarkStart w:id="271" w:name="_Ref138622096"/>
      <w:r w:rsidRPr="00E52976">
        <w:rPr>
          <w:sz w:val="24"/>
          <w:szCs w:val="24"/>
          <w:lang w:val="en-US"/>
        </w:rPr>
        <w:t xml:space="preserve">to confirm evidence of liquid investable funds (cash, securities) – bank statement(s) or security certificate(s) or another similar instrument showing evidence of liquid investable funds, as set out in item (a) of paragraph </w:t>
      </w:r>
      <w:r w:rsidRPr="00E52976">
        <w:rPr>
          <w:sz w:val="24"/>
          <w:szCs w:val="24"/>
          <w:lang w:val="en-US"/>
        </w:rPr>
        <w:fldChar w:fldCharType="begin"/>
      </w:r>
      <w:r w:rsidRPr="00E52976">
        <w:rPr>
          <w:sz w:val="24"/>
          <w:szCs w:val="24"/>
          <w:lang w:val="en-US"/>
        </w:rPr>
        <w:instrText xml:space="preserve"> REF _Ref132625919 \r \h  \* MERGEFORMAT </w:instrText>
      </w:r>
      <w:r w:rsidRPr="00E52976">
        <w:rPr>
          <w:sz w:val="24"/>
          <w:szCs w:val="24"/>
          <w:lang w:val="en-US"/>
        </w:rPr>
      </w:r>
      <w:r w:rsidRPr="00E52976">
        <w:rPr>
          <w:sz w:val="24"/>
          <w:szCs w:val="24"/>
          <w:lang w:val="en-US"/>
        </w:rPr>
        <w:fldChar w:fldCharType="separate"/>
      </w:r>
      <w:r w:rsidRPr="00E52976">
        <w:rPr>
          <w:sz w:val="24"/>
          <w:szCs w:val="24"/>
          <w:lang w:val="en-US"/>
        </w:rPr>
        <w:t>1.4</w:t>
      </w:r>
      <w:r w:rsidRPr="00E52976">
        <w:rPr>
          <w:sz w:val="24"/>
          <w:szCs w:val="24"/>
          <w:lang w:val="en-US"/>
        </w:rPr>
        <w:fldChar w:fldCharType="end"/>
      </w:r>
      <w:r w:rsidRPr="00E52976">
        <w:rPr>
          <w:sz w:val="24"/>
          <w:szCs w:val="24"/>
          <w:lang w:val="en-US"/>
        </w:rPr>
        <w:t xml:space="preserve"> of </w:t>
      </w:r>
      <w:r w:rsidRPr="00E52976">
        <w:rPr>
          <w:i/>
          <w:sz w:val="24"/>
          <w:szCs w:val="24"/>
          <w:lang w:val="en-US"/>
        </w:rPr>
        <w:fldChar w:fldCharType="begin"/>
      </w:r>
      <w:r w:rsidRPr="00E52976">
        <w:rPr>
          <w:i/>
          <w:sz w:val="24"/>
          <w:szCs w:val="24"/>
          <w:lang w:val="en-US"/>
        </w:rPr>
        <w:instrText xml:space="preserve"> REF  _Ref133332203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5</w:t>
      </w:r>
      <w:r w:rsidRPr="00E52976">
        <w:rPr>
          <w:i/>
          <w:sz w:val="24"/>
          <w:szCs w:val="24"/>
          <w:lang w:val="en-US"/>
        </w:rPr>
        <w:fldChar w:fldCharType="end"/>
      </w:r>
      <w:r w:rsidRPr="00E52976">
        <w:rPr>
          <w:i/>
          <w:sz w:val="24"/>
          <w:szCs w:val="24"/>
          <w:lang w:val="en-US"/>
        </w:rPr>
        <w:t xml:space="preserve"> (Qualification Criteria)</w:t>
      </w:r>
      <w:r w:rsidRPr="00E52976">
        <w:rPr>
          <w:sz w:val="24"/>
          <w:szCs w:val="24"/>
          <w:lang w:val="en-US"/>
        </w:rPr>
        <w:t>, or</w:t>
      </w:r>
      <w:bookmarkEnd w:id="271"/>
    </w:p>
    <w:p w14:paraId="5D5B3301" w14:textId="77777777" w:rsidR="001238A3" w:rsidRPr="00E52976" w:rsidRDefault="001238A3" w:rsidP="00E52976">
      <w:pPr>
        <w:pStyle w:val="Annex-Paragraph"/>
        <w:jc w:val="both"/>
        <w:rPr>
          <w:sz w:val="24"/>
          <w:szCs w:val="24"/>
          <w:lang w:val="en-US"/>
        </w:rPr>
      </w:pPr>
      <w:bookmarkStart w:id="272" w:name="_Ref138622102"/>
      <w:r w:rsidRPr="00E52976">
        <w:rPr>
          <w:sz w:val="24"/>
          <w:szCs w:val="24"/>
          <w:lang w:val="en-US"/>
        </w:rPr>
        <w:t xml:space="preserve">to confirm commitment of a bank or banks to lend the required amount as set out in item (b) of paragraph </w:t>
      </w:r>
      <w:r w:rsidRPr="00E52976">
        <w:rPr>
          <w:sz w:val="24"/>
          <w:szCs w:val="24"/>
          <w:lang w:val="en-US"/>
        </w:rPr>
        <w:fldChar w:fldCharType="begin"/>
      </w:r>
      <w:r w:rsidRPr="00E52976">
        <w:rPr>
          <w:sz w:val="24"/>
          <w:szCs w:val="24"/>
          <w:lang w:val="en-US"/>
        </w:rPr>
        <w:instrText xml:space="preserve"> REF _Ref132625919 \r \h  \* MERGEFORMAT </w:instrText>
      </w:r>
      <w:r w:rsidRPr="00E52976">
        <w:rPr>
          <w:sz w:val="24"/>
          <w:szCs w:val="24"/>
          <w:lang w:val="en-US"/>
        </w:rPr>
      </w:r>
      <w:r w:rsidRPr="00E52976">
        <w:rPr>
          <w:sz w:val="24"/>
          <w:szCs w:val="24"/>
          <w:lang w:val="en-US"/>
        </w:rPr>
        <w:fldChar w:fldCharType="separate"/>
      </w:r>
      <w:r w:rsidRPr="00E52976">
        <w:rPr>
          <w:sz w:val="24"/>
          <w:szCs w:val="24"/>
          <w:lang w:val="en-US"/>
        </w:rPr>
        <w:t>1.4</w:t>
      </w:r>
      <w:r w:rsidRPr="00E52976">
        <w:rPr>
          <w:sz w:val="24"/>
          <w:szCs w:val="24"/>
          <w:lang w:val="en-US"/>
        </w:rPr>
        <w:fldChar w:fldCharType="end"/>
      </w:r>
      <w:r w:rsidRPr="00E52976">
        <w:rPr>
          <w:sz w:val="24"/>
          <w:szCs w:val="24"/>
          <w:lang w:val="en-US"/>
        </w:rPr>
        <w:t xml:space="preserve"> of </w:t>
      </w:r>
      <w:r w:rsidRPr="00E52976">
        <w:rPr>
          <w:i/>
          <w:sz w:val="24"/>
          <w:szCs w:val="24"/>
          <w:lang w:val="en-US"/>
        </w:rPr>
        <w:fldChar w:fldCharType="begin"/>
      </w:r>
      <w:r w:rsidRPr="00E52976">
        <w:rPr>
          <w:i/>
          <w:sz w:val="24"/>
          <w:szCs w:val="24"/>
          <w:lang w:val="en-US"/>
        </w:rPr>
        <w:instrText xml:space="preserve"> REF  _Ref133332203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5</w:t>
      </w:r>
      <w:r w:rsidRPr="00E52976">
        <w:rPr>
          <w:i/>
          <w:sz w:val="24"/>
          <w:szCs w:val="24"/>
          <w:lang w:val="en-US"/>
        </w:rPr>
        <w:fldChar w:fldCharType="end"/>
      </w:r>
      <w:r w:rsidRPr="00E52976">
        <w:rPr>
          <w:i/>
          <w:sz w:val="24"/>
          <w:szCs w:val="24"/>
          <w:lang w:val="en-US"/>
        </w:rPr>
        <w:t xml:space="preserve"> (Qualification Criteria)</w:t>
      </w:r>
      <w:r w:rsidRPr="00E52976">
        <w:rPr>
          <w:sz w:val="24"/>
          <w:szCs w:val="24"/>
          <w:lang w:val="en-US"/>
        </w:rPr>
        <w:t xml:space="preserve"> – bank support letter(s) satisfying the requirements indicated in </w:t>
      </w:r>
      <w:r w:rsidRPr="00E52976">
        <w:rPr>
          <w:i/>
          <w:sz w:val="24"/>
          <w:szCs w:val="24"/>
          <w:lang w:val="en-US"/>
        </w:rPr>
        <w:fldChar w:fldCharType="begin"/>
      </w:r>
      <w:r w:rsidRPr="00E52976">
        <w:rPr>
          <w:i/>
          <w:sz w:val="24"/>
          <w:szCs w:val="24"/>
          <w:lang w:val="en-US"/>
        </w:rPr>
        <w:instrText xml:space="preserve"> REF _Ref132626080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F</w:t>
      </w:r>
      <w:r w:rsidRPr="00E52976">
        <w:rPr>
          <w:i/>
          <w:sz w:val="24"/>
          <w:szCs w:val="24"/>
          <w:lang w:val="en-US"/>
        </w:rPr>
        <w:fldChar w:fldCharType="end"/>
      </w:r>
      <w:r w:rsidRPr="00E52976">
        <w:rPr>
          <w:i/>
          <w:sz w:val="24"/>
          <w:szCs w:val="24"/>
          <w:lang w:val="en-US"/>
        </w:rPr>
        <w:t xml:space="preserve"> (Content Requirements for Bank Support Letter)</w:t>
      </w:r>
      <w:r w:rsidRPr="00E52976">
        <w:rPr>
          <w:sz w:val="24"/>
          <w:szCs w:val="24"/>
          <w:lang w:val="en-US"/>
        </w:rPr>
        <w:t xml:space="preserve"> of this </w:t>
      </w:r>
      <w:r w:rsidRPr="00E52976">
        <w:rPr>
          <w:i/>
          <w:sz w:val="24"/>
          <w:szCs w:val="24"/>
          <w:lang w:val="en-US"/>
        </w:rPr>
        <w:fldChar w:fldCharType="begin"/>
      </w:r>
      <w:r w:rsidRPr="00E52976">
        <w:rPr>
          <w:i/>
          <w:sz w:val="24"/>
          <w:szCs w:val="24"/>
          <w:lang w:val="en-US"/>
        </w:rPr>
        <w:instrText xml:space="preserve"> REF  _Ref133336652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w:t>
      </w:r>
      <w:bookmarkEnd w:id="272"/>
    </w:p>
    <w:p w14:paraId="0EC08748" w14:textId="1A7136F8" w:rsidR="001238A3" w:rsidRPr="00E52976" w:rsidRDefault="001238A3" w:rsidP="00E52976">
      <w:pPr>
        <w:spacing w:before="120" w:after="120"/>
        <w:jc w:val="both"/>
        <w:rPr>
          <w:sz w:val="24"/>
          <w:szCs w:val="24"/>
        </w:rPr>
      </w:pPr>
      <w:r w:rsidRPr="00E52976">
        <w:rPr>
          <w:sz w:val="24"/>
          <w:szCs w:val="24"/>
        </w:rPr>
        <w:t xml:space="preserve">If a Candidate is a Consortium and relies on the Consortium Members for conformity with the financial criterion No. 1.4 established in section </w:t>
      </w:r>
      <w:r w:rsidRPr="00E52976">
        <w:rPr>
          <w:sz w:val="24"/>
          <w:szCs w:val="24"/>
        </w:rPr>
        <w:fldChar w:fldCharType="begin"/>
      </w:r>
      <w:r w:rsidRPr="00E52976">
        <w:rPr>
          <w:sz w:val="24"/>
          <w:szCs w:val="24"/>
        </w:rPr>
        <w:instrText xml:space="preserve"> REF _Ref132382985 \r \h  \* MERGEFORMAT </w:instrText>
      </w:r>
      <w:r w:rsidRPr="00E52976">
        <w:rPr>
          <w:sz w:val="24"/>
          <w:szCs w:val="24"/>
        </w:rPr>
      </w:r>
      <w:r w:rsidRPr="00E52976">
        <w:rPr>
          <w:sz w:val="24"/>
          <w:szCs w:val="24"/>
        </w:rPr>
        <w:fldChar w:fldCharType="separate"/>
      </w:r>
      <w:r w:rsidRPr="00E52976">
        <w:rPr>
          <w:sz w:val="24"/>
          <w:szCs w:val="24"/>
        </w:rPr>
        <w:t>1</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_Ref133336006 \* Caps \h \r  \* MERGEFORMAT </w:instrText>
      </w:r>
      <w:r w:rsidRPr="00E52976">
        <w:rPr>
          <w:i/>
          <w:sz w:val="24"/>
          <w:szCs w:val="24"/>
        </w:rPr>
      </w:r>
      <w:r w:rsidRPr="00E52976">
        <w:rPr>
          <w:i/>
          <w:sz w:val="24"/>
          <w:szCs w:val="24"/>
        </w:rPr>
        <w:fldChar w:fldCharType="separate"/>
      </w:r>
      <w:r w:rsidRPr="00E52976">
        <w:rPr>
          <w:i/>
          <w:sz w:val="24"/>
          <w:szCs w:val="24"/>
        </w:rPr>
        <w:t>Annex 5</w:t>
      </w:r>
      <w:r w:rsidRPr="00E52976">
        <w:rPr>
          <w:i/>
          <w:sz w:val="24"/>
          <w:szCs w:val="24"/>
        </w:rPr>
        <w:fldChar w:fldCharType="end"/>
      </w:r>
      <w:r w:rsidRPr="00E52976">
        <w:rPr>
          <w:i/>
          <w:iCs/>
          <w:sz w:val="24"/>
          <w:szCs w:val="24"/>
        </w:rPr>
        <w:t xml:space="preserve"> </w:t>
      </w:r>
      <w:r w:rsidRPr="00E52976">
        <w:rPr>
          <w:i/>
          <w:sz w:val="24"/>
          <w:szCs w:val="24"/>
        </w:rPr>
        <w:t>(Qualification Criteria)</w:t>
      </w:r>
      <w:r w:rsidRPr="00E52976">
        <w:rPr>
          <w:sz w:val="24"/>
          <w:szCs w:val="24"/>
        </w:rPr>
        <w:t xml:space="preserve">, the Candidate shall also provide the documents listed in items </w:t>
      </w:r>
      <w:r w:rsidRPr="00E52976">
        <w:rPr>
          <w:sz w:val="24"/>
          <w:szCs w:val="24"/>
        </w:rPr>
        <w:fldChar w:fldCharType="begin"/>
      </w:r>
      <w:r w:rsidRPr="00E52976">
        <w:rPr>
          <w:sz w:val="24"/>
          <w:szCs w:val="24"/>
        </w:rPr>
        <w:instrText xml:space="preserve"> REF _Ref138622096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(a)</w:t>
      </w:r>
      <w:r w:rsidRPr="00E52976">
        <w:rPr>
          <w:sz w:val="24"/>
          <w:szCs w:val="24"/>
        </w:rPr>
        <w:fldChar w:fldCharType="end"/>
      </w:r>
      <w:r w:rsidRPr="00E52976">
        <w:rPr>
          <w:sz w:val="24"/>
          <w:szCs w:val="24"/>
        </w:rPr>
        <w:t>-</w:t>
      </w:r>
      <w:r w:rsidRPr="00E52976">
        <w:rPr>
          <w:sz w:val="24"/>
          <w:szCs w:val="24"/>
        </w:rPr>
        <w:fldChar w:fldCharType="begin"/>
      </w:r>
      <w:r w:rsidRPr="00E52976">
        <w:rPr>
          <w:sz w:val="24"/>
          <w:szCs w:val="24"/>
        </w:rPr>
        <w:instrText xml:space="preserve"> REF _Ref138622102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above in relation to all Consortium Members.</w:t>
      </w:r>
    </w:p>
    <w:p w14:paraId="0B128770" w14:textId="06702EF6" w:rsidR="001238A3" w:rsidRPr="00E52976" w:rsidRDefault="001238A3" w:rsidP="00E52976">
      <w:pPr>
        <w:spacing w:before="120" w:after="120"/>
        <w:jc w:val="both"/>
        <w:rPr>
          <w:sz w:val="24"/>
          <w:szCs w:val="24"/>
        </w:rPr>
      </w:pPr>
      <w:r w:rsidRPr="00E52976">
        <w:rPr>
          <w:sz w:val="24"/>
          <w:szCs w:val="24"/>
        </w:rPr>
        <w:t xml:space="preserve">Documents indicated in items </w:t>
      </w:r>
      <w:r w:rsidRPr="00E52976">
        <w:rPr>
          <w:sz w:val="24"/>
          <w:szCs w:val="24"/>
        </w:rPr>
        <w:fldChar w:fldCharType="begin"/>
      </w:r>
      <w:r w:rsidRPr="00E52976">
        <w:rPr>
          <w:sz w:val="24"/>
          <w:szCs w:val="24"/>
        </w:rPr>
        <w:instrText xml:space="preserve"> REF _Ref138622096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(a)</w:t>
      </w:r>
      <w:r w:rsidRPr="00E52976">
        <w:rPr>
          <w:sz w:val="24"/>
          <w:szCs w:val="24"/>
        </w:rPr>
        <w:fldChar w:fldCharType="end"/>
      </w:r>
      <w:r w:rsidRPr="00E52976">
        <w:rPr>
          <w:sz w:val="24"/>
          <w:szCs w:val="24"/>
        </w:rPr>
        <w:t>-</w:t>
      </w:r>
      <w:r w:rsidRPr="00E52976">
        <w:rPr>
          <w:sz w:val="24"/>
          <w:szCs w:val="24"/>
        </w:rPr>
        <w:fldChar w:fldCharType="begin"/>
      </w:r>
      <w:r w:rsidRPr="00E52976">
        <w:rPr>
          <w:sz w:val="24"/>
          <w:szCs w:val="24"/>
        </w:rPr>
        <w:instrText xml:space="preserve"> REF _Ref138622102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above which are originally prepared (issued) in a foreign language (other than the Official Languages) shall be provided in the original language together with the translation</w:t>
      </w:r>
      <w:r w:rsidRPr="00E52976" w:rsidDel="00D95293">
        <w:rPr>
          <w:sz w:val="24"/>
          <w:szCs w:val="24"/>
        </w:rPr>
        <w:t xml:space="preserve"> </w:t>
      </w:r>
      <w:r w:rsidRPr="00E52976">
        <w:rPr>
          <w:sz w:val="24"/>
          <w:szCs w:val="24"/>
        </w:rPr>
        <w:t xml:space="preserve">into any of the Official Languages. </w:t>
      </w:r>
    </w:p>
    <w:p w14:paraId="60E28297" w14:textId="18C656A8" w:rsidR="001238A3" w:rsidRPr="00E52976" w:rsidRDefault="001238A3" w:rsidP="00E52976">
      <w:pPr>
        <w:spacing w:before="120" w:after="120"/>
        <w:jc w:val="both"/>
        <w:rPr>
          <w:sz w:val="24"/>
          <w:szCs w:val="24"/>
        </w:rPr>
      </w:pPr>
      <w:r w:rsidRPr="00E52976">
        <w:rPr>
          <w:sz w:val="24"/>
          <w:szCs w:val="24"/>
        </w:rPr>
        <w:t xml:space="preserve">Bank support letters referred to in item </w:t>
      </w:r>
      <w:r w:rsidRPr="00E52976">
        <w:rPr>
          <w:sz w:val="24"/>
          <w:szCs w:val="24"/>
        </w:rPr>
        <w:fldChar w:fldCharType="begin"/>
      </w:r>
      <w:r w:rsidRPr="00E52976">
        <w:rPr>
          <w:sz w:val="24"/>
          <w:szCs w:val="24"/>
        </w:rPr>
        <w:instrText xml:space="preserve"> REF _Ref138622102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above shall not be provided by banks which are not Reliable Banks according to </w:t>
      </w:r>
      <w:r w:rsidRPr="00E52976">
        <w:rPr>
          <w:i/>
          <w:sz w:val="24"/>
          <w:szCs w:val="24"/>
        </w:rPr>
        <w:fldChar w:fldCharType="begin"/>
      </w:r>
      <w:r w:rsidRPr="00E52976">
        <w:rPr>
          <w:i/>
          <w:sz w:val="24"/>
          <w:szCs w:val="24"/>
        </w:rPr>
        <w:instrText xml:space="preserve"> REF  _Ref133332534 \* Caps \h \r  \* MERGEFORMAT </w:instrText>
      </w:r>
      <w:r w:rsidRPr="00E52976">
        <w:rPr>
          <w:i/>
          <w:sz w:val="24"/>
          <w:szCs w:val="24"/>
        </w:rPr>
      </w:r>
      <w:r w:rsidRPr="00E52976">
        <w:rPr>
          <w:i/>
          <w:sz w:val="24"/>
          <w:szCs w:val="24"/>
        </w:rPr>
        <w:fldChar w:fldCharType="separate"/>
      </w:r>
      <w:r w:rsidRPr="00E52976">
        <w:rPr>
          <w:i/>
          <w:sz w:val="24"/>
          <w:szCs w:val="24"/>
        </w:rPr>
        <w:t>Annex 8</w:t>
      </w:r>
      <w:r w:rsidRPr="00E52976">
        <w:rPr>
          <w:i/>
          <w:sz w:val="24"/>
          <w:szCs w:val="24"/>
        </w:rPr>
        <w:fldChar w:fldCharType="end"/>
      </w:r>
      <w:r w:rsidRPr="00E52976">
        <w:rPr>
          <w:i/>
          <w:sz w:val="24"/>
          <w:szCs w:val="24"/>
        </w:rPr>
        <w:t xml:space="preserve"> (Requirements to Reliable Banks)</w:t>
      </w:r>
      <w:r w:rsidRPr="00E52976">
        <w:rPr>
          <w:sz w:val="24"/>
          <w:szCs w:val="24"/>
        </w:rPr>
        <w:t>.</w:t>
      </w:r>
    </w:p>
    <w:p w14:paraId="6CB8CFD1" w14:textId="77777777" w:rsidR="001238A3" w:rsidRPr="00E52976" w:rsidRDefault="001238A3" w:rsidP="00E52976">
      <w:pPr>
        <w:numPr>
          <w:ilvl w:val="1"/>
          <w:numId w:val="78"/>
        </w:numPr>
        <w:spacing w:before="120" w:after="120"/>
        <w:ind w:hanging="720"/>
        <w:jc w:val="both"/>
        <w:rPr>
          <w:b/>
          <w:sz w:val="24"/>
          <w:szCs w:val="24"/>
        </w:rPr>
      </w:pPr>
      <w:bookmarkStart w:id="273" w:name="_Ref132689953"/>
      <w:r w:rsidRPr="00E52976">
        <w:rPr>
          <w:b/>
          <w:sz w:val="24"/>
          <w:szCs w:val="24"/>
        </w:rPr>
        <w:t>Evidence of Compliance with Technical and Professional Capacity Criteria</w:t>
      </w:r>
      <w:bookmarkEnd w:id="273"/>
    </w:p>
    <w:p w14:paraId="09097386" w14:textId="77777777" w:rsidR="001238A3" w:rsidRPr="00E52976" w:rsidRDefault="001238A3" w:rsidP="00E52976">
      <w:pPr>
        <w:spacing w:before="120" w:after="120"/>
        <w:jc w:val="both"/>
        <w:rPr>
          <w:sz w:val="24"/>
          <w:szCs w:val="24"/>
        </w:rPr>
      </w:pPr>
      <w:r w:rsidRPr="00E52976">
        <w:rPr>
          <w:sz w:val="24"/>
          <w:szCs w:val="24"/>
        </w:rPr>
        <w:t xml:space="preserve">The Candidate shall provide the documents indicated below to confirm compliance with technical and professional capacity criteria set forth in section </w:t>
      </w:r>
      <w:r w:rsidRPr="00E52976">
        <w:rPr>
          <w:sz w:val="24"/>
          <w:szCs w:val="24"/>
        </w:rPr>
        <w:fldChar w:fldCharType="begin"/>
      </w:r>
      <w:r w:rsidRPr="00E52976">
        <w:rPr>
          <w:sz w:val="24"/>
          <w:szCs w:val="24"/>
        </w:rPr>
        <w:instrText xml:space="preserve"> REF _Ref133337351 \r \h  \* MERGEFORMAT </w:instrText>
      </w:r>
      <w:r w:rsidRPr="00E52976">
        <w:rPr>
          <w:sz w:val="24"/>
          <w:szCs w:val="24"/>
        </w:rPr>
      </w:r>
      <w:r w:rsidRPr="00E52976">
        <w:rPr>
          <w:sz w:val="24"/>
          <w:szCs w:val="24"/>
        </w:rPr>
        <w:fldChar w:fldCharType="separate"/>
      </w:r>
      <w:r w:rsidRPr="00E52976">
        <w:rPr>
          <w:sz w:val="24"/>
          <w:szCs w:val="24"/>
        </w:rPr>
        <w:t>2</w:t>
      </w:r>
      <w:r w:rsidRPr="00E52976">
        <w:rPr>
          <w:sz w:val="24"/>
          <w:szCs w:val="24"/>
        </w:rPr>
        <w:fldChar w:fldCharType="end"/>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_Ref133337363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sz w:val="24"/>
          <w:szCs w:val="24"/>
        </w:rPr>
        <w:t xml:space="preserve"> (Qualification Criteria)</w:t>
      </w:r>
      <w:r w:rsidRPr="00E52976">
        <w:rPr>
          <w:sz w:val="24"/>
          <w:szCs w:val="24"/>
        </w:rPr>
        <w:t>.</w:t>
      </w:r>
    </w:p>
    <w:p w14:paraId="4AA1930D" w14:textId="77777777" w:rsidR="001238A3" w:rsidRPr="00E52976" w:rsidRDefault="001238A3" w:rsidP="00E52976">
      <w:pPr>
        <w:pStyle w:val="ListParagraph"/>
        <w:numPr>
          <w:ilvl w:val="2"/>
          <w:numId w:val="78"/>
        </w:numPr>
        <w:jc w:val="both"/>
        <w:rPr>
          <w:b/>
          <w:sz w:val="24"/>
          <w:szCs w:val="24"/>
        </w:rPr>
      </w:pPr>
      <w:r w:rsidRPr="00E52976">
        <w:rPr>
          <w:b/>
          <w:sz w:val="24"/>
          <w:szCs w:val="24"/>
        </w:rPr>
        <w:t>Evidence of Compliance with Technical and Professional Capacity Criterion No.2.1 ─ Technical Experience</w:t>
      </w:r>
    </w:p>
    <w:p w14:paraId="33933C7B" w14:textId="77777777" w:rsidR="001238A3" w:rsidRPr="00E52976" w:rsidRDefault="001238A3" w:rsidP="00E52976">
      <w:pPr>
        <w:spacing w:before="120" w:after="120"/>
        <w:jc w:val="both"/>
        <w:rPr>
          <w:sz w:val="24"/>
          <w:szCs w:val="24"/>
        </w:rPr>
      </w:pPr>
      <w:r w:rsidRPr="00E52976">
        <w:rPr>
          <w:sz w:val="24"/>
          <w:szCs w:val="24"/>
        </w:rPr>
        <w:t>The Candidate shall provide the following documents to demonstrate conformity with the technical and professional capacity criterion No. 2.1:</w:t>
      </w:r>
    </w:p>
    <w:p w14:paraId="3283FD99" w14:textId="2300EB66" w:rsidR="001238A3" w:rsidRPr="00E52976" w:rsidRDefault="001238A3" w:rsidP="00E52976">
      <w:pPr>
        <w:pStyle w:val="Annex-Paragraph"/>
        <w:numPr>
          <w:ilvl w:val="0"/>
          <w:numId w:val="111"/>
        </w:numPr>
        <w:jc w:val="both"/>
        <w:rPr>
          <w:b/>
          <w:sz w:val="24"/>
          <w:szCs w:val="24"/>
          <w:lang w:val="en-US"/>
        </w:rPr>
      </w:pPr>
      <w:r w:rsidRPr="00E52976">
        <w:rPr>
          <w:sz w:val="24"/>
          <w:szCs w:val="24"/>
          <w:lang w:val="en-US"/>
        </w:rPr>
        <w:t xml:space="preserve">experience table in any of the Official Languages summarizing the Reference Projects conforming to the requirements of paragraph </w:t>
      </w:r>
      <w:r w:rsidRPr="00E52976">
        <w:rPr>
          <w:sz w:val="24"/>
          <w:szCs w:val="24"/>
          <w:lang w:val="en-US"/>
        </w:rPr>
        <w:fldChar w:fldCharType="begin"/>
      </w:r>
      <w:r w:rsidRPr="00E52976">
        <w:rPr>
          <w:sz w:val="24"/>
          <w:szCs w:val="24"/>
          <w:lang w:val="en-US"/>
        </w:rPr>
        <w:instrText xml:space="preserve"> REF _Ref138329316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2.1</w:t>
      </w:r>
      <w:r w:rsidRPr="00E52976">
        <w:rPr>
          <w:sz w:val="24"/>
          <w:szCs w:val="24"/>
          <w:lang w:val="en-US"/>
        </w:rPr>
        <w:fldChar w:fldCharType="end"/>
      </w:r>
      <w:r w:rsidRPr="00E52976">
        <w:rPr>
          <w:sz w:val="24"/>
          <w:szCs w:val="24"/>
          <w:lang w:val="en-US"/>
        </w:rPr>
        <w:t xml:space="preserve"> of section </w:t>
      </w:r>
      <w:r w:rsidRPr="00E52976">
        <w:rPr>
          <w:sz w:val="24"/>
          <w:szCs w:val="24"/>
          <w:lang w:val="en-US"/>
        </w:rPr>
        <w:fldChar w:fldCharType="begin"/>
      </w:r>
      <w:r w:rsidRPr="00E52976">
        <w:rPr>
          <w:sz w:val="24"/>
          <w:szCs w:val="24"/>
          <w:lang w:val="en-US"/>
        </w:rPr>
        <w:instrText xml:space="preserve"> REF _Ref133337351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2</w:t>
      </w:r>
      <w:r w:rsidRPr="00E52976">
        <w:rPr>
          <w:sz w:val="24"/>
          <w:szCs w:val="24"/>
          <w:lang w:val="en-US"/>
        </w:rPr>
        <w:fldChar w:fldCharType="end"/>
      </w:r>
      <w:r w:rsidRPr="00E52976">
        <w:rPr>
          <w:sz w:val="24"/>
          <w:szCs w:val="24"/>
          <w:lang w:val="en-US"/>
        </w:rPr>
        <w:t xml:space="preserve"> of </w:t>
      </w:r>
      <w:r w:rsidRPr="00E52976">
        <w:rPr>
          <w:i/>
          <w:sz w:val="24"/>
          <w:szCs w:val="24"/>
          <w:lang w:val="en-US"/>
        </w:rPr>
        <w:fldChar w:fldCharType="begin"/>
      </w:r>
      <w:r w:rsidRPr="00E52976">
        <w:rPr>
          <w:i/>
          <w:sz w:val="24"/>
          <w:szCs w:val="24"/>
          <w:lang w:val="en-US"/>
        </w:rPr>
        <w:instrText xml:space="preserve"> REF  _Ref133337363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5</w:t>
      </w:r>
      <w:r w:rsidRPr="00E52976">
        <w:rPr>
          <w:i/>
          <w:sz w:val="24"/>
          <w:szCs w:val="24"/>
          <w:lang w:val="en-US"/>
        </w:rPr>
        <w:fldChar w:fldCharType="end"/>
      </w:r>
      <w:r w:rsidRPr="00E52976">
        <w:rPr>
          <w:i/>
          <w:sz w:val="24"/>
          <w:szCs w:val="24"/>
          <w:lang w:val="en-US"/>
        </w:rPr>
        <w:t xml:space="preserve"> (Qualification Criteria)</w:t>
      </w:r>
      <w:r w:rsidRPr="00E52976">
        <w:rPr>
          <w:sz w:val="24"/>
          <w:szCs w:val="24"/>
          <w:lang w:val="en-US"/>
        </w:rPr>
        <w:t xml:space="preserve">, prepared as per </w:t>
      </w:r>
      <w:r w:rsidRPr="00E52976">
        <w:rPr>
          <w:i/>
          <w:sz w:val="24"/>
          <w:szCs w:val="24"/>
          <w:lang w:val="en-US"/>
        </w:rPr>
        <w:fldChar w:fldCharType="begin"/>
      </w:r>
      <w:r w:rsidRPr="00E52976">
        <w:rPr>
          <w:i/>
          <w:sz w:val="24"/>
          <w:szCs w:val="24"/>
          <w:lang w:val="en-US"/>
        </w:rPr>
        <w:instrText xml:space="preserve"> REF _Ref133337439 \r \h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Form E</w:t>
      </w:r>
      <w:r w:rsidRPr="00E52976">
        <w:rPr>
          <w:i/>
          <w:sz w:val="24"/>
          <w:szCs w:val="24"/>
          <w:lang w:val="en-US"/>
        </w:rPr>
        <w:fldChar w:fldCharType="end"/>
      </w:r>
      <w:r w:rsidRPr="00E52976">
        <w:rPr>
          <w:i/>
          <w:sz w:val="24"/>
          <w:szCs w:val="24"/>
          <w:lang w:val="en-US"/>
        </w:rPr>
        <w:t xml:space="preserve"> (Experience Table for Reference Projects)</w:t>
      </w:r>
      <w:r w:rsidRPr="00E52976">
        <w:rPr>
          <w:sz w:val="24"/>
          <w:szCs w:val="24"/>
          <w:lang w:val="en-US"/>
        </w:rPr>
        <w:t xml:space="preserve"> of this </w:t>
      </w:r>
      <w:r w:rsidRPr="00E52976">
        <w:rPr>
          <w:i/>
          <w:sz w:val="24"/>
          <w:szCs w:val="24"/>
          <w:lang w:val="en-US"/>
        </w:rPr>
        <w:fldChar w:fldCharType="begin"/>
      </w:r>
      <w:r w:rsidRPr="00E52976">
        <w:rPr>
          <w:i/>
          <w:sz w:val="24"/>
          <w:szCs w:val="24"/>
          <w:lang w:val="en-US"/>
        </w:rPr>
        <w:instrText xml:space="preserve"> REF  _Ref133337482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signed by the Authorized Person and accompanied with a free form cover letter in any of the Official Languages; </w:t>
      </w:r>
    </w:p>
    <w:p w14:paraId="0CA491EE" w14:textId="1E468FE7" w:rsidR="001238A3" w:rsidRPr="00E52976" w:rsidRDefault="001238A3" w:rsidP="00E52976">
      <w:pPr>
        <w:pStyle w:val="Annex-Paragraph"/>
        <w:jc w:val="both"/>
        <w:rPr>
          <w:sz w:val="24"/>
          <w:szCs w:val="24"/>
          <w:lang w:val="en-US"/>
        </w:rPr>
      </w:pPr>
      <w:bookmarkStart w:id="274" w:name="_Ref138692109"/>
      <w:bookmarkStart w:id="275" w:name="_Ref133337761"/>
      <w:r w:rsidRPr="00E52976">
        <w:rPr>
          <w:sz w:val="24"/>
          <w:szCs w:val="24"/>
          <w:lang w:val="en-US"/>
        </w:rPr>
        <w:t xml:space="preserve">copies of contracts and/or reference letters from the clients confirming performance of each Reference Project in accordance with the requirements of paragraph </w:t>
      </w:r>
      <w:r w:rsidRPr="00E52976">
        <w:rPr>
          <w:sz w:val="24"/>
          <w:szCs w:val="24"/>
          <w:lang w:val="en-US"/>
        </w:rPr>
        <w:fldChar w:fldCharType="begin"/>
      </w:r>
      <w:r w:rsidRPr="00E52976">
        <w:rPr>
          <w:sz w:val="24"/>
          <w:szCs w:val="24"/>
          <w:lang w:val="en-US"/>
        </w:rPr>
        <w:instrText xml:space="preserve"> REF _Ref138329316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2.1</w:t>
      </w:r>
      <w:r w:rsidRPr="00E52976">
        <w:rPr>
          <w:sz w:val="24"/>
          <w:szCs w:val="24"/>
          <w:lang w:val="en-US"/>
        </w:rPr>
        <w:fldChar w:fldCharType="end"/>
      </w:r>
      <w:r w:rsidRPr="00E52976">
        <w:rPr>
          <w:sz w:val="24"/>
          <w:szCs w:val="24"/>
          <w:lang w:val="en-US"/>
        </w:rPr>
        <w:t xml:space="preserve"> of section </w:t>
      </w:r>
      <w:r w:rsidRPr="00E52976">
        <w:rPr>
          <w:sz w:val="24"/>
          <w:szCs w:val="24"/>
          <w:lang w:val="en-US"/>
        </w:rPr>
        <w:fldChar w:fldCharType="begin"/>
      </w:r>
      <w:r w:rsidRPr="00E52976">
        <w:rPr>
          <w:sz w:val="24"/>
          <w:szCs w:val="24"/>
          <w:lang w:val="en-US"/>
        </w:rPr>
        <w:instrText xml:space="preserve"> REF _Ref133337351 \r \h </w:instrText>
      </w:r>
      <w:r w:rsidR="00DB6152">
        <w:rPr>
          <w:sz w:val="24"/>
          <w:szCs w:val="24"/>
          <w:lang w:val="en-US"/>
        </w:rPr>
        <w:instrText xml:space="preserve"> \* MERGEFORMAT </w:instrText>
      </w:r>
      <w:r w:rsidRPr="00E52976">
        <w:rPr>
          <w:sz w:val="24"/>
          <w:szCs w:val="24"/>
          <w:lang w:val="en-US"/>
        </w:rPr>
      </w:r>
      <w:r w:rsidRPr="00E52976">
        <w:rPr>
          <w:sz w:val="24"/>
          <w:szCs w:val="24"/>
          <w:lang w:val="en-US"/>
        </w:rPr>
        <w:fldChar w:fldCharType="separate"/>
      </w:r>
      <w:r w:rsidRPr="00E52976">
        <w:rPr>
          <w:sz w:val="24"/>
          <w:szCs w:val="24"/>
          <w:lang w:val="en-US"/>
        </w:rPr>
        <w:t>2</w:t>
      </w:r>
      <w:r w:rsidRPr="00E52976">
        <w:rPr>
          <w:sz w:val="24"/>
          <w:szCs w:val="24"/>
          <w:lang w:val="en-US"/>
        </w:rPr>
        <w:fldChar w:fldCharType="end"/>
      </w:r>
      <w:r w:rsidRPr="00E52976">
        <w:rPr>
          <w:sz w:val="24"/>
          <w:szCs w:val="24"/>
          <w:lang w:val="en-US"/>
        </w:rPr>
        <w:t xml:space="preserve"> of </w:t>
      </w:r>
      <w:r w:rsidRPr="00E52976">
        <w:rPr>
          <w:i/>
          <w:sz w:val="24"/>
          <w:szCs w:val="24"/>
          <w:lang w:val="en-US"/>
        </w:rPr>
        <w:fldChar w:fldCharType="begin"/>
      </w:r>
      <w:r w:rsidRPr="00E52976">
        <w:rPr>
          <w:i/>
          <w:sz w:val="24"/>
          <w:szCs w:val="24"/>
          <w:lang w:val="en-US"/>
        </w:rPr>
        <w:instrText xml:space="preserve"> REF  _Ref133337363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5</w:t>
      </w:r>
      <w:r w:rsidRPr="00E52976">
        <w:rPr>
          <w:i/>
          <w:sz w:val="24"/>
          <w:szCs w:val="24"/>
          <w:lang w:val="en-US"/>
        </w:rPr>
        <w:fldChar w:fldCharType="end"/>
      </w:r>
      <w:r w:rsidRPr="00E52976">
        <w:rPr>
          <w:i/>
          <w:sz w:val="24"/>
          <w:szCs w:val="24"/>
          <w:lang w:val="en-US"/>
        </w:rPr>
        <w:t xml:space="preserve"> (Qualification Criteria)</w:t>
      </w:r>
      <w:r w:rsidRPr="00E52976">
        <w:rPr>
          <w:sz w:val="24"/>
          <w:szCs w:val="24"/>
          <w:lang w:val="en-US"/>
        </w:rPr>
        <w:t>;</w:t>
      </w:r>
      <w:bookmarkEnd w:id="274"/>
    </w:p>
    <w:bookmarkEnd w:id="275"/>
    <w:p w14:paraId="207F058B" w14:textId="111793AD" w:rsidR="001238A3" w:rsidRPr="00E52976" w:rsidRDefault="001238A3" w:rsidP="00E52976">
      <w:pPr>
        <w:spacing w:before="120" w:after="120"/>
        <w:jc w:val="both"/>
        <w:rPr>
          <w:sz w:val="24"/>
          <w:szCs w:val="24"/>
        </w:rPr>
      </w:pPr>
      <w:r w:rsidRPr="00E52976">
        <w:rPr>
          <w:sz w:val="24"/>
          <w:szCs w:val="24"/>
        </w:rPr>
        <w:t xml:space="preserve">If a Candidate is a Consortium and relies (where permitted) on the Consortium Members for conformity with the technical and professional capacity criterion No. 2.1 established in paragraph </w:t>
      </w:r>
      <w:r w:rsidRPr="00E52976">
        <w:rPr>
          <w:sz w:val="24"/>
          <w:szCs w:val="24"/>
        </w:rPr>
        <w:fldChar w:fldCharType="begin"/>
      </w:r>
      <w:r w:rsidRPr="00E52976">
        <w:rPr>
          <w:sz w:val="24"/>
          <w:szCs w:val="24"/>
        </w:rPr>
        <w:instrText xml:space="preserve"> REF _Ref138329316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2.1</w:t>
      </w:r>
      <w:r w:rsidRPr="00E52976">
        <w:rPr>
          <w:sz w:val="24"/>
          <w:szCs w:val="24"/>
        </w:rPr>
        <w:fldChar w:fldCharType="end"/>
      </w:r>
      <w:r w:rsidRPr="00E52976">
        <w:rPr>
          <w:sz w:val="24"/>
          <w:szCs w:val="24"/>
        </w:rPr>
        <w:t xml:space="preserve"> of section </w:t>
      </w:r>
      <w:r w:rsidRPr="00E52976">
        <w:rPr>
          <w:sz w:val="24"/>
          <w:szCs w:val="24"/>
        </w:rPr>
        <w:fldChar w:fldCharType="begin"/>
      </w:r>
      <w:r w:rsidRPr="00E52976">
        <w:rPr>
          <w:sz w:val="24"/>
          <w:szCs w:val="24"/>
        </w:rPr>
        <w:instrText xml:space="preserve"> REF _Ref133337351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w:t>
      </w:r>
      <w:r w:rsidRPr="00E52976">
        <w:rPr>
          <w:sz w:val="24"/>
          <w:szCs w:val="24"/>
        </w:rPr>
        <w:fldChar w:fldCharType="end"/>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_Ref133337363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sz w:val="24"/>
          <w:szCs w:val="24"/>
        </w:rPr>
        <w:t xml:space="preserve"> (Qualification Criteria)</w:t>
      </w:r>
      <w:r w:rsidRPr="00E52976">
        <w:rPr>
          <w:sz w:val="24"/>
          <w:szCs w:val="24"/>
        </w:rPr>
        <w:t xml:space="preserve">, the Candidate shall additionally provide the documents indicated in items (a) – (b) above with respect to each relevant Consortium Member. </w:t>
      </w:r>
    </w:p>
    <w:p w14:paraId="4404742C" w14:textId="5088FFAE" w:rsidR="001238A3" w:rsidRPr="00E52976" w:rsidRDefault="001238A3" w:rsidP="00E52976">
      <w:pPr>
        <w:spacing w:before="120" w:after="120"/>
        <w:jc w:val="both"/>
        <w:rPr>
          <w:sz w:val="24"/>
          <w:szCs w:val="24"/>
        </w:rPr>
      </w:pPr>
      <w:r w:rsidRPr="00E52976">
        <w:rPr>
          <w:sz w:val="24"/>
          <w:szCs w:val="24"/>
        </w:rPr>
        <w:t xml:space="preserve">Copies of contracts indicated in item </w:t>
      </w:r>
      <w:r w:rsidRPr="00E52976">
        <w:rPr>
          <w:sz w:val="24"/>
          <w:szCs w:val="24"/>
        </w:rPr>
        <w:fldChar w:fldCharType="begin"/>
      </w:r>
      <w:r w:rsidRPr="00E52976">
        <w:rPr>
          <w:sz w:val="24"/>
          <w:szCs w:val="24"/>
        </w:rPr>
        <w:instrText xml:space="preserve"> REF _Ref138692109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above that may not be entirely disclosed due to confidentiality requirements should be provided in the scope (relevant extracts/parts) sufficient to confirm compliance with technical and professional capacity criterion No. 2.1. </w:t>
      </w:r>
    </w:p>
    <w:p w14:paraId="79E98B2E" w14:textId="32C59A04" w:rsidR="001238A3" w:rsidRPr="00E52976" w:rsidRDefault="001238A3" w:rsidP="00E52976">
      <w:pPr>
        <w:spacing w:before="120" w:after="120"/>
        <w:jc w:val="both"/>
        <w:rPr>
          <w:sz w:val="24"/>
          <w:szCs w:val="24"/>
        </w:rPr>
      </w:pPr>
      <w:r w:rsidRPr="00E52976">
        <w:rPr>
          <w:sz w:val="24"/>
          <w:szCs w:val="24"/>
        </w:rPr>
        <w:t xml:space="preserve">Documents indicated in item </w:t>
      </w:r>
      <w:r w:rsidRPr="00E52976">
        <w:rPr>
          <w:sz w:val="24"/>
          <w:szCs w:val="24"/>
        </w:rPr>
        <w:fldChar w:fldCharType="begin"/>
      </w:r>
      <w:r w:rsidRPr="00E52976">
        <w:rPr>
          <w:sz w:val="24"/>
          <w:szCs w:val="24"/>
        </w:rPr>
        <w:instrText xml:space="preserve"> REF _Ref138692109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above which are originally prepared (issued) in a foreign language (other than the Official Languages) shall be provided in the original language together with the translation</w:t>
      </w:r>
      <w:r w:rsidRPr="00E52976" w:rsidDel="00D95293">
        <w:rPr>
          <w:sz w:val="24"/>
          <w:szCs w:val="24"/>
        </w:rPr>
        <w:t xml:space="preserve"> </w:t>
      </w:r>
      <w:r w:rsidRPr="00E52976">
        <w:rPr>
          <w:sz w:val="24"/>
          <w:szCs w:val="24"/>
        </w:rPr>
        <w:t xml:space="preserve">into any of the Official Languages. </w:t>
      </w:r>
    </w:p>
    <w:p w14:paraId="0F8D63B1" w14:textId="77777777" w:rsidR="001238A3" w:rsidRPr="00E52976" w:rsidRDefault="001238A3" w:rsidP="00E52976">
      <w:pPr>
        <w:spacing w:before="120" w:after="120"/>
        <w:jc w:val="both"/>
        <w:rPr>
          <w:sz w:val="24"/>
          <w:szCs w:val="24"/>
        </w:rPr>
      </w:pPr>
    </w:p>
    <w:p w14:paraId="3E363A11" w14:textId="77777777" w:rsidR="001238A3" w:rsidRPr="00E52976" w:rsidRDefault="001238A3" w:rsidP="00E52976">
      <w:pPr>
        <w:spacing w:before="120" w:after="120"/>
        <w:jc w:val="both"/>
        <w:rPr>
          <w:sz w:val="24"/>
          <w:szCs w:val="24"/>
        </w:rPr>
      </w:pPr>
    </w:p>
    <w:p w14:paraId="415E83EE" w14:textId="77777777" w:rsidR="001238A3" w:rsidRPr="00E52976" w:rsidRDefault="001238A3" w:rsidP="00E52976">
      <w:pPr>
        <w:spacing w:before="120" w:after="120"/>
        <w:jc w:val="both"/>
        <w:rPr>
          <w:sz w:val="24"/>
          <w:szCs w:val="24"/>
        </w:rPr>
      </w:pPr>
      <w:r w:rsidRPr="00E52976">
        <w:rPr>
          <w:sz w:val="24"/>
          <w:szCs w:val="24"/>
        </w:rPr>
        <w:br w:type="page"/>
      </w:r>
    </w:p>
    <w:p w14:paraId="61F80E8F" w14:textId="77777777" w:rsidR="001238A3" w:rsidRPr="00E52976" w:rsidRDefault="001238A3" w:rsidP="00E52976">
      <w:pPr>
        <w:pStyle w:val="ListParagraph"/>
        <w:numPr>
          <w:ilvl w:val="0"/>
          <w:numId w:val="31"/>
        </w:numPr>
        <w:spacing w:before="120" w:after="120"/>
        <w:ind w:left="1440"/>
        <w:contextualSpacing w:val="0"/>
        <w:jc w:val="both"/>
        <w:rPr>
          <w:b/>
          <w:sz w:val="24"/>
          <w:szCs w:val="24"/>
        </w:rPr>
      </w:pPr>
      <w:r w:rsidRPr="00E52976">
        <w:rPr>
          <w:b/>
          <w:sz w:val="24"/>
          <w:szCs w:val="24"/>
        </w:rPr>
        <w:t>Qualification Bid Form</w:t>
      </w:r>
    </w:p>
    <w:p w14:paraId="045380A2" w14:textId="5CAEF9C0"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CANDIDATE'S / LEAD MEMBER'S LETTERHEAD</w:t>
      </w:r>
      <w:r w:rsidRPr="00E52976">
        <w:rPr>
          <w:sz w:val="24"/>
          <w:szCs w:val="24"/>
        </w:rPr>
        <w:t>]</w:t>
      </w:r>
    </w:p>
    <w:p w14:paraId="127A83EC" w14:textId="3004C7AB" w:rsidR="001238A3" w:rsidRPr="00E52976" w:rsidRDefault="001238A3" w:rsidP="00E52976">
      <w:pPr>
        <w:spacing w:before="120" w:after="120"/>
        <w:jc w:val="both"/>
        <w:rPr>
          <w:sz w:val="24"/>
          <w:szCs w:val="24"/>
        </w:rPr>
      </w:pPr>
      <w:r w:rsidRPr="00E52976">
        <w:rPr>
          <w:sz w:val="24"/>
          <w:szCs w:val="24"/>
        </w:rPr>
        <w:t>Date:</w:t>
      </w: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1238A3" w:rsidRPr="00DB6152" w14:paraId="4B875932" w14:textId="77777777" w:rsidTr="00116B9E">
        <w:tc>
          <w:tcPr>
            <w:tcW w:w="1072" w:type="dxa"/>
            <w:shd w:val="clear" w:color="auto" w:fill="C0C2CE"/>
          </w:tcPr>
          <w:p w14:paraId="0123A9A3" w14:textId="77777777" w:rsidR="001238A3" w:rsidRPr="00E52976" w:rsidRDefault="001238A3" w:rsidP="00E52976">
            <w:pPr>
              <w:spacing w:before="120" w:after="120"/>
              <w:jc w:val="both"/>
              <w:rPr>
                <w:b/>
                <w:sz w:val="24"/>
                <w:szCs w:val="24"/>
              </w:rPr>
            </w:pPr>
            <w:r w:rsidRPr="00E52976">
              <w:rPr>
                <w:b/>
                <w:sz w:val="24"/>
                <w:szCs w:val="24"/>
              </w:rPr>
              <w:t>Re:</w:t>
            </w:r>
          </w:p>
        </w:tc>
        <w:tc>
          <w:tcPr>
            <w:tcW w:w="8139" w:type="dxa"/>
            <w:shd w:val="clear" w:color="auto" w:fill="F4F4F8"/>
          </w:tcPr>
          <w:p w14:paraId="502F8ED5" w14:textId="77777777" w:rsidR="001238A3" w:rsidRPr="00E52976" w:rsidRDefault="001238A3" w:rsidP="00E52976">
            <w:pPr>
              <w:spacing w:before="120" w:after="120"/>
              <w:jc w:val="both"/>
              <w:rPr>
                <w:sz w:val="24"/>
                <w:szCs w:val="24"/>
              </w:rPr>
            </w:pPr>
            <w:r w:rsidRPr="00E52976">
              <w:rPr>
                <w:sz w:val="24"/>
                <w:szCs w:val="24"/>
              </w:rPr>
              <w:t>submission of the Qualification Bid for participation in the Selection Procedure for the Project on issuance and distribution of identity documents and operation and servicing of the facilities involved in the ID documents provision in the Republic of Armenia</w:t>
            </w:r>
          </w:p>
        </w:tc>
      </w:tr>
      <w:tr w:rsidR="001238A3" w:rsidRPr="00DB6152" w14:paraId="6D46977D" w14:textId="77777777" w:rsidTr="00116B9E">
        <w:tc>
          <w:tcPr>
            <w:tcW w:w="1072" w:type="dxa"/>
            <w:shd w:val="clear" w:color="auto" w:fill="C0C2CE"/>
          </w:tcPr>
          <w:p w14:paraId="2275B3F9" w14:textId="77777777" w:rsidR="001238A3" w:rsidRPr="00E52976" w:rsidRDefault="001238A3" w:rsidP="00E52976">
            <w:pPr>
              <w:spacing w:before="120" w:after="120"/>
              <w:jc w:val="both"/>
              <w:rPr>
                <w:b/>
                <w:sz w:val="24"/>
                <w:szCs w:val="24"/>
              </w:rPr>
            </w:pPr>
            <w:r w:rsidRPr="00E52976">
              <w:rPr>
                <w:b/>
                <w:sz w:val="24"/>
                <w:szCs w:val="24"/>
              </w:rPr>
              <w:t>To:</w:t>
            </w:r>
          </w:p>
        </w:tc>
        <w:tc>
          <w:tcPr>
            <w:tcW w:w="8139" w:type="dxa"/>
            <w:shd w:val="clear" w:color="auto" w:fill="F4F4F8"/>
          </w:tcPr>
          <w:p w14:paraId="18862503" w14:textId="77777777" w:rsidR="001238A3" w:rsidRPr="00E52976" w:rsidRDefault="001238A3" w:rsidP="00E52976">
            <w:pPr>
              <w:spacing w:before="120" w:after="120"/>
              <w:jc w:val="both"/>
              <w:rPr>
                <w:sz w:val="24"/>
                <w:szCs w:val="24"/>
              </w:rPr>
            </w:pPr>
            <w:r w:rsidRPr="00E52976">
              <w:rPr>
                <w:sz w:val="24"/>
                <w:szCs w:val="24"/>
              </w:rPr>
              <w:t xml:space="preserve">the Evaluation Commission for carrying out the Selection Procedure </w:t>
            </w:r>
          </w:p>
        </w:tc>
      </w:tr>
    </w:tbl>
    <w:p w14:paraId="482E877A" w14:textId="77777777" w:rsidR="001238A3" w:rsidRPr="00E52976" w:rsidRDefault="001238A3" w:rsidP="00E52976">
      <w:pPr>
        <w:spacing w:before="120" w:after="120"/>
        <w:jc w:val="both"/>
        <w:rPr>
          <w:sz w:val="24"/>
          <w:szCs w:val="24"/>
        </w:rPr>
      </w:pPr>
      <w:r w:rsidRPr="00E52976">
        <w:rPr>
          <w:sz w:val="24"/>
          <w:szCs w:val="24"/>
        </w:rPr>
        <w:t xml:space="preserve">Pursuant to the Announcement dated </w:t>
      </w:r>
      <w:r w:rsidRPr="00E52976">
        <w:rPr>
          <w:sz w:val="24"/>
          <w:szCs w:val="24"/>
        </w:rPr>
        <w:fldChar w:fldCharType="begin">
          <w:ffData>
            <w:name w:val="Text10"/>
            <w:enabled/>
            <w:calcOnExit w:val="0"/>
            <w:textInput>
              <w:default w:val="[insert date]"/>
            </w:textInput>
          </w:ffData>
        </w:fldChar>
      </w:r>
      <w:bookmarkStart w:id="276" w:name="Text10"/>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[insert date]</w:t>
      </w:r>
      <w:r w:rsidRPr="00E52976">
        <w:rPr>
          <w:sz w:val="24"/>
          <w:szCs w:val="24"/>
        </w:rPr>
        <w:fldChar w:fldCharType="end"/>
      </w:r>
      <w:bookmarkEnd w:id="276"/>
      <w:r w:rsidRPr="00E52976">
        <w:rPr>
          <w:sz w:val="24"/>
          <w:szCs w:val="24"/>
        </w:rPr>
        <w:t xml:space="preserve">, </w:t>
      </w:r>
      <w:r w:rsidRPr="00E52976">
        <w:rPr>
          <w:sz w:val="24"/>
          <w:szCs w:val="24"/>
        </w:rPr>
        <w:fldChar w:fldCharType="begin">
          <w:ffData>
            <w:name w:val="Text11"/>
            <w:enabled/>
            <w:calcOnExit w:val="0"/>
            <w:textInput>
              <w:default w:val="[Name of Candidate]"/>
            </w:textInput>
          </w:ffData>
        </w:fldChar>
      </w:r>
      <w:bookmarkStart w:id="277" w:name="Text11"/>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Candidate]</w:t>
      </w:r>
      <w:r w:rsidRPr="00E52976">
        <w:rPr>
          <w:sz w:val="24"/>
          <w:szCs w:val="24"/>
        </w:rPr>
        <w:fldChar w:fldCharType="end"/>
      </w:r>
      <w:bookmarkEnd w:id="277"/>
      <w:r w:rsidRPr="00E52976">
        <w:rPr>
          <w:sz w:val="24"/>
          <w:szCs w:val="24"/>
        </w:rPr>
        <w:t>, [</w:t>
      </w:r>
      <w:r w:rsidRPr="00E52976">
        <w:rPr>
          <w:sz w:val="24"/>
          <w:szCs w:val="24"/>
          <w:highlight w:val="darkGray"/>
        </w:rPr>
        <w:t>legal form and registration details</w:t>
      </w:r>
      <w:r w:rsidRPr="00E52976">
        <w:rPr>
          <w:sz w:val="24"/>
          <w:szCs w:val="24"/>
        </w:rPr>
        <w:t>], hereby submits its Qualification Bid in conformity with the Request for Qualification and requests to consider this Qualification Bid and participate in the Selection Procedure.</w:t>
      </w:r>
    </w:p>
    <w:p w14:paraId="3C1030E8" w14:textId="77777777" w:rsidR="001238A3" w:rsidRPr="00E52976" w:rsidRDefault="001238A3" w:rsidP="00E52976">
      <w:pPr>
        <w:spacing w:before="120" w:after="120"/>
        <w:jc w:val="both"/>
        <w:rPr>
          <w:sz w:val="24"/>
          <w:szCs w:val="24"/>
        </w:rPr>
      </w:pPr>
      <w:r w:rsidRPr="00E52976">
        <w:rPr>
          <w:sz w:val="24"/>
          <w:szCs w:val="24"/>
        </w:rPr>
        <w:fldChar w:fldCharType="begin">
          <w:ffData>
            <w:name w:val="Text13"/>
            <w:enabled/>
            <w:calcOnExit w:val="0"/>
            <w:textInput>
              <w:default w:val="[[ Name of Consortium Member or Consortium Members] "/>
            </w:textInput>
          </w:ffData>
        </w:fldChar>
      </w:r>
      <w:bookmarkStart w:id="278" w:name="Text13"/>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 xml:space="preserve">[[ Name of Consortium Member or Consortium Members] </w:t>
      </w:r>
      <w:r w:rsidRPr="00E52976">
        <w:rPr>
          <w:sz w:val="24"/>
          <w:szCs w:val="24"/>
        </w:rPr>
        <w:fldChar w:fldCharType="end"/>
      </w:r>
      <w:bookmarkEnd w:id="278"/>
      <w:r w:rsidRPr="00E52976">
        <w:rPr>
          <w:sz w:val="24"/>
          <w:szCs w:val="24"/>
        </w:rPr>
        <w:t>[("</w:t>
      </w:r>
      <w:r w:rsidRPr="00E52976">
        <w:rPr>
          <w:b/>
          <w:sz w:val="24"/>
          <w:szCs w:val="24"/>
        </w:rPr>
        <w:t>Consortium Member</w:t>
      </w:r>
      <w:r w:rsidRPr="00E52976">
        <w:rPr>
          <w:sz w:val="24"/>
          <w:szCs w:val="24"/>
        </w:rPr>
        <w:t>") / ("</w:t>
      </w:r>
      <w:r w:rsidRPr="00E52976">
        <w:rPr>
          <w:b/>
          <w:sz w:val="24"/>
          <w:szCs w:val="24"/>
        </w:rPr>
        <w:t>Consortium Members</w:t>
      </w:r>
      <w:r w:rsidRPr="00E52976">
        <w:rPr>
          <w:sz w:val="24"/>
          <w:szCs w:val="24"/>
        </w:rPr>
        <w:t>")] and [</w:t>
      </w:r>
      <w:r w:rsidRPr="00E52976">
        <w:rPr>
          <w:sz w:val="24"/>
          <w:szCs w:val="24"/>
          <w:highlight w:val="darkGray"/>
        </w:rPr>
        <w:t>Name of the Lead Member</w:t>
      </w:r>
      <w:r w:rsidRPr="00E52976">
        <w:rPr>
          <w:sz w:val="24"/>
          <w:szCs w:val="24"/>
        </w:rPr>
        <w:t>] (the "</w:t>
      </w:r>
      <w:r w:rsidRPr="00E52976">
        <w:rPr>
          <w:b/>
          <w:sz w:val="24"/>
          <w:szCs w:val="24"/>
        </w:rPr>
        <w:t>Lead Member</w:t>
      </w:r>
      <w:r w:rsidRPr="00E52976">
        <w:rPr>
          <w:sz w:val="24"/>
          <w:szCs w:val="24"/>
        </w:rPr>
        <w:t>") have agreed to jointly cooperate with regard to [</w:t>
      </w:r>
      <w:r w:rsidRPr="00E52976">
        <w:rPr>
          <w:sz w:val="24"/>
          <w:szCs w:val="24"/>
          <w:highlight w:val="darkGray"/>
        </w:rPr>
        <w:t>Name of the Lead Member</w:t>
      </w:r>
      <w:r w:rsidRPr="00E52976">
        <w:rPr>
          <w:sz w:val="24"/>
          <w:szCs w:val="24"/>
        </w:rPr>
        <w:t xml:space="preserve">’s participation in the Selection Procedure and, </w:t>
      </w:r>
      <w:bookmarkStart w:id="279" w:name="_Hlk131694128"/>
      <w:r w:rsidRPr="00E52976">
        <w:rPr>
          <w:sz w:val="24"/>
          <w:szCs w:val="24"/>
        </w:rPr>
        <w:t>should the Consortium be determined as the winner of the Selection Procedure, to jointly implement the Project and comply with the terms and conditions of the Agreement.] [(</w:t>
      </w:r>
      <w:r w:rsidRPr="00E52976">
        <w:rPr>
          <w:b/>
          <w:i/>
          <w:sz w:val="24"/>
          <w:szCs w:val="24"/>
        </w:rPr>
        <w:t>To be provided if the Candidate is a Consortium</w:t>
      </w:r>
      <w:r w:rsidRPr="00E52976">
        <w:rPr>
          <w:sz w:val="24"/>
          <w:szCs w:val="24"/>
        </w:rPr>
        <w:t>)].</w:t>
      </w:r>
    </w:p>
    <w:p w14:paraId="54310919" w14:textId="77777777" w:rsidR="001238A3" w:rsidRPr="00E52976" w:rsidRDefault="001238A3" w:rsidP="00E52976">
      <w:pPr>
        <w:spacing w:before="120" w:after="120"/>
        <w:jc w:val="both"/>
        <w:rPr>
          <w:sz w:val="24"/>
          <w:szCs w:val="24"/>
        </w:rPr>
      </w:pPr>
      <w:r w:rsidRPr="00E52976">
        <w:rPr>
          <w:sz w:val="24"/>
          <w:szCs w:val="24"/>
        </w:rPr>
        <w:t>[The following Consortium Members are the Related Companies of the Lead Member:</w:t>
      </w:r>
    </w:p>
    <w:p w14:paraId="7836F598" w14:textId="77777777" w:rsidR="001238A3" w:rsidRPr="00E52976" w:rsidRDefault="001238A3" w:rsidP="00E52976">
      <w:pPr>
        <w:pStyle w:val="ListParagraph"/>
        <w:numPr>
          <w:ilvl w:val="0"/>
          <w:numId w:val="122"/>
        </w:numPr>
        <w:spacing w:before="120" w:after="120"/>
        <w:jc w:val="both"/>
        <w:rPr>
          <w:i/>
          <w:sz w:val="24"/>
          <w:szCs w:val="24"/>
        </w:rPr>
      </w:pPr>
      <w:r w:rsidRPr="00E52976">
        <w:rPr>
          <w:i/>
          <w:sz w:val="24"/>
          <w:szCs w:val="24"/>
        </w:rPr>
        <w:t>The list of the Lead Member's Related Companies</w:t>
      </w:r>
    </w:p>
    <w:p w14:paraId="6F78CF89" w14:textId="77777777" w:rsidR="001238A3" w:rsidRPr="00E52976" w:rsidRDefault="001238A3" w:rsidP="00E52976">
      <w:pPr>
        <w:spacing w:before="120" w:after="120"/>
        <w:ind w:left="60"/>
        <w:jc w:val="both"/>
        <w:rPr>
          <w:sz w:val="24"/>
          <w:szCs w:val="24"/>
        </w:rPr>
      </w:pPr>
      <w:r w:rsidRPr="00E52976">
        <w:rPr>
          <w:sz w:val="24"/>
          <w:szCs w:val="24"/>
        </w:rPr>
        <w:t>The Related Companies Control the Lead Member as follows:</w:t>
      </w:r>
    </w:p>
    <w:p w14:paraId="08BEBCC6" w14:textId="77777777" w:rsidR="001238A3" w:rsidRPr="00E52976" w:rsidRDefault="001238A3" w:rsidP="00E52976">
      <w:pPr>
        <w:pStyle w:val="ListParagraph"/>
        <w:numPr>
          <w:ilvl w:val="0"/>
          <w:numId w:val="122"/>
        </w:numPr>
        <w:spacing w:before="120" w:after="120"/>
        <w:jc w:val="both"/>
        <w:rPr>
          <w:i/>
          <w:sz w:val="24"/>
          <w:szCs w:val="24"/>
        </w:rPr>
      </w:pPr>
      <w:r w:rsidRPr="00E52976">
        <w:rPr>
          <w:i/>
          <w:sz w:val="24"/>
          <w:szCs w:val="24"/>
        </w:rPr>
        <w:t xml:space="preserve">Description of Control relations between the Lead Member and the relevant Related Company, with references to the relevant legal documents (e.g., charter, articles of association, shareholding agreements) </w:t>
      </w:r>
      <w:r w:rsidRPr="00E52976">
        <w:rPr>
          <w:sz w:val="24"/>
          <w:szCs w:val="24"/>
        </w:rPr>
        <w:t xml:space="preserve">] </w:t>
      </w:r>
    </w:p>
    <w:p w14:paraId="185CB11A" w14:textId="77777777" w:rsidR="001238A3" w:rsidRPr="00E52976" w:rsidRDefault="001238A3" w:rsidP="00E52976">
      <w:pPr>
        <w:spacing w:before="120" w:after="120"/>
        <w:jc w:val="both"/>
        <w:rPr>
          <w:sz w:val="24"/>
          <w:szCs w:val="24"/>
        </w:rPr>
      </w:pPr>
      <w:r w:rsidRPr="00E52976">
        <w:rPr>
          <w:sz w:val="24"/>
          <w:szCs w:val="24"/>
        </w:rPr>
        <w:t>[(</w:t>
      </w:r>
      <w:r w:rsidRPr="00E52976">
        <w:rPr>
          <w:b/>
          <w:i/>
          <w:sz w:val="24"/>
          <w:szCs w:val="24"/>
        </w:rPr>
        <w:t>To be provided if any Consortium Members are the Related Companies of the Lead Member</w:t>
      </w:r>
      <w:r w:rsidRPr="00E52976">
        <w:rPr>
          <w:sz w:val="24"/>
          <w:szCs w:val="24"/>
        </w:rPr>
        <w:t>)].</w:t>
      </w:r>
      <w:bookmarkEnd w:id="279"/>
      <w:r w:rsidRPr="00E52976">
        <w:rPr>
          <w:sz w:val="24"/>
          <w:szCs w:val="24"/>
        </w:rPr>
        <w:t>[</w:t>
      </w:r>
      <w:r w:rsidRPr="00E52976">
        <w:rPr>
          <w:sz w:val="24"/>
          <w:szCs w:val="24"/>
        </w:rPr>
        <w:fldChar w:fldCharType="begin">
          <w:ffData>
            <w:name w:val=""/>
            <w:enabled/>
            <w:calcOnExit w:val="0"/>
            <w:textInput>
              <w:default w:val="[Name of Candidate]"/>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Candidate]</w:t>
      </w:r>
      <w:r w:rsidRPr="00E52976">
        <w:rPr>
          <w:sz w:val="24"/>
          <w:szCs w:val="24"/>
        </w:rPr>
        <w:fldChar w:fldCharType="end"/>
      </w:r>
      <w:r w:rsidRPr="00E52976">
        <w:rPr>
          <w:sz w:val="24"/>
          <w:szCs w:val="24"/>
        </w:rPr>
        <w:t xml:space="preserve"> is a special purpose vehicle ("</w:t>
      </w:r>
      <w:r w:rsidRPr="00E52976">
        <w:rPr>
          <w:b/>
          <w:sz w:val="24"/>
          <w:szCs w:val="24"/>
        </w:rPr>
        <w:t>SPV</w:t>
      </w:r>
      <w:r w:rsidRPr="00E52976">
        <w:rPr>
          <w:sz w:val="24"/>
          <w:szCs w:val="24"/>
        </w:rPr>
        <w:t>") created specifically to act as an Applicant in the Selection Procedure] [(</w:t>
      </w:r>
      <w:r w:rsidRPr="00E52976">
        <w:rPr>
          <w:b/>
          <w:i/>
          <w:sz w:val="24"/>
          <w:szCs w:val="24"/>
        </w:rPr>
        <w:t>To be provided if the Candidate is an SPV</w:t>
      </w:r>
      <w:r w:rsidRPr="00E52976">
        <w:rPr>
          <w:sz w:val="24"/>
          <w:szCs w:val="24"/>
        </w:rPr>
        <w:t>)].</w:t>
      </w:r>
    </w:p>
    <w:p w14:paraId="3702FCA0"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rPr>
        <w:fldChar w:fldCharType="begin">
          <w:ffData>
            <w:name w:val=""/>
            <w:enabled/>
            <w:calcOnExit w:val="0"/>
            <w:textInput>
              <w:default w:val="[Name of Candidate]"/>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Candidate]</w:t>
      </w:r>
      <w:r w:rsidRPr="00E52976">
        <w:rPr>
          <w:sz w:val="24"/>
          <w:szCs w:val="24"/>
        </w:rPr>
        <w:fldChar w:fldCharType="end"/>
      </w:r>
      <w:r w:rsidRPr="00E52976">
        <w:rPr>
          <w:sz w:val="24"/>
          <w:szCs w:val="24"/>
        </w:rPr>
        <w:t xml:space="preserve"> hereby:</w:t>
      </w:r>
    </w:p>
    <w:p w14:paraId="08A25939" w14:textId="77777777" w:rsidR="001238A3" w:rsidRPr="00E52976" w:rsidRDefault="001238A3" w:rsidP="00E52976">
      <w:pPr>
        <w:pStyle w:val="Annex-Paragraph"/>
        <w:numPr>
          <w:ilvl w:val="0"/>
          <w:numId w:val="112"/>
        </w:numPr>
        <w:jc w:val="both"/>
        <w:rPr>
          <w:sz w:val="24"/>
          <w:szCs w:val="24"/>
          <w:lang w:val="en-US"/>
        </w:rPr>
      </w:pPr>
      <w:r w:rsidRPr="00E52976">
        <w:rPr>
          <w:sz w:val="24"/>
          <w:szCs w:val="24"/>
          <w:lang w:val="en-US"/>
        </w:rPr>
        <w:t xml:space="preserve">confirms that it has sufficient legal capacity to participate in the Selection Procedure and enter into the Agreement to implement the Project if </w:t>
      </w:r>
      <w:r w:rsidRPr="00E52976">
        <w:rPr>
          <w:sz w:val="24"/>
          <w:szCs w:val="24"/>
          <w:lang w:val="en-US"/>
        </w:rPr>
        <w:fldChar w:fldCharType="begin">
          <w:ffData>
            <w:name w:val=""/>
            <w:enabled/>
            <w:calcOnExit w:val="0"/>
            <w:textInput>
              <w:default w:val="[Name of Candidate]"/>
            </w:textInput>
          </w:ffData>
        </w:fldChar>
      </w:r>
      <w:r w:rsidRPr="00E52976">
        <w:rPr>
          <w:sz w:val="24"/>
          <w:szCs w:val="24"/>
          <w:lang w:val="en-US"/>
        </w:rPr>
        <w:instrText xml:space="preserve"> FORMTEXT </w:instrText>
      </w:r>
      <w:r w:rsidRPr="00E52976">
        <w:rPr>
          <w:sz w:val="24"/>
          <w:szCs w:val="24"/>
          <w:lang w:val="en-US"/>
        </w:rPr>
      </w:r>
      <w:r w:rsidRPr="00E52976">
        <w:rPr>
          <w:sz w:val="24"/>
          <w:szCs w:val="24"/>
          <w:lang w:val="en-US"/>
        </w:rPr>
        <w:fldChar w:fldCharType="separate"/>
      </w:r>
      <w:r w:rsidRPr="00E52976">
        <w:rPr>
          <w:sz w:val="24"/>
          <w:szCs w:val="24"/>
          <w:lang w:val="en-US"/>
        </w:rPr>
        <w:t>[Name of Candidate]</w:t>
      </w:r>
      <w:r w:rsidRPr="00E52976">
        <w:rPr>
          <w:sz w:val="24"/>
          <w:szCs w:val="24"/>
          <w:lang w:val="en-US"/>
        </w:rPr>
        <w:fldChar w:fldCharType="end"/>
      </w:r>
      <w:r w:rsidRPr="00E52976">
        <w:rPr>
          <w:sz w:val="24"/>
          <w:szCs w:val="24"/>
          <w:lang w:val="en-US"/>
        </w:rPr>
        <w:t xml:space="preserve"> is determined as the winner of the Selection Procedure;</w:t>
      </w:r>
    </w:p>
    <w:p w14:paraId="5745A40A" w14:textId="77777777" w:rsidR="001238A3" w:rsidRPr="00E52976" w:rsidRDefault="001238A3" w:rsidP="00E52976">
      <w:pPr>
        <w:pStyle w:val="Annex-Paragraph"/>
        <w:jc w:val="both"/>
        <w:rPr>
          <w:sz w:val="24"/>
          <w:szCs w:val="24"/>
          <w:lang w:val="en-US"/>
        </w:rPr>
      </w:pPr>
      <w:r w:rsidRPr="00E52976">
        <w:rPr>
          <w:sz w:val="24"/>
          <w:szCs w:val="24"/>
          <w:lang w:val="en-US"/>
        </w:rPr>
        <w:t>agrees to comply with all bidding rules, laws, and regulations governing the Selection Procedure;</w:t>
      </w:r>
    </w:p>
    <w:p w14:paraId="25B306A6" w14:textId="77777777" w:rsidR="001238A3" w:rsidRPr="00E52976" w:rsidRDefault="001238A3" w:rsidP="00E52976">
      <w:pPr>
        <w:pStyle w:val="Annex-Paragraph"/>
        <w:jc w:val="both"/>
        <w:rPr>
          <w:sz w:val="24"/>
          <w:szCs w:val="24"/>
          <w:lang w:val="en-US"/>
        </w:rPr>
      </w:pPr>
      <w:r w:rsidRPr="00E52976">
        <w:rPr>
          <w:sz w:val="24"/>
          <w:szCs w:val="24"/>
          <w:lang w:val="en-US"/>
        </w:rPr>
        <w:t>accepts the right of the Competent Authority or the Evaluation Commission to (i) request additional information reasonably required to assess the Qualification Bid, (ii) amend or clarify applicable procedures and rules, and (iii) reject the Qualification Bid in accordance with the rules and procedures set by the Request for Qualification and Applicable Law;</w:t>
      </w:r>
    </w:p>
    <w:p w14:paraId="6012E12C" w14:textId="77777777" w:rsidR="001238A3" w:rsidRPr="00E52976" w:rsidRDefault="001238A3" w:rsidP="00E52976">
      <w:pPr>
        <w:pStyle w:val="Annex-Paragraph"/>
        <w:jc w:val="both"/>
        <w:rPr>
          <w:sz w:val="24"/>
          <w:szCs w:val="24"/>
          <w:lang w:val="en-US"/>
        </w:rPr>
      </w:pPr>
      <w:r w:rsidRPr="00E52976">
        <w:rPr>
          <w:sz w:val="24"/>
          <w:szCs w:val="24"/>
          <w:lang w:val="en-US"/>
        </w:rPr>
        <w:t>accepts the exclusive application of the laws of Armenia (the Applicable Law) with respect to the Selection Procedure.</w:t>
      </w:r>
    </w:p>
    <w:p w14:paraId="4F555124" w14:textId="77777777" w:rsidR="001238A3" w:rsidRPr="00E52976" w:rsidRDefault="001238A3" w:rsidP="00E52976">
      <w:pPr>
        <w:spacing w:before="120" w:after="120"/>
        <w:jc w:val="both"/>
        <w:rPr>
          <w:sz w:val="24"/>
          <w:szCs w:val="24"/>
        </w:rPr>
      </w:pPr>
      <w:r w:rsidRPr="00E52976">
        <w:rPr>
          <w:sz w:val="24"/>
          <w:szCs w:val="24"/>
        </w:rPr>
        <w:fldChar w:fldCharType="begin">
          <w:ffData>
            <w:name w:val=""/>
            <w:enabled/>
            <w:calcOnExit w:val="0"/>
            <w:textInput>
              <w:default w:val="[Name of Candidate]"/>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Candidate]</w:t>
      </w:r>
      <w:r w:rsidRPr="00E52976">
        <w:rPr>
          <w:sz w:val="24"/>
          <w:szCs w:val="24"/>
        </w:rPr>
        <w:fldChar w:fldCharType="end"/>
      </w:r>
      <w:r w:rsidRPr="00E52976">
        <w:rPr>
          <w:sz w:val="24"/>
          <w:szCs w:val="24"/>
        </w:rPr>
        <w:t xml:space="preserve"> hereby represents and warrants that as of the date of this Qualification Bid form:</w:t>
      </w:r>
    </w:p>
    <w:p w14:paraId="1716AB19" w14:textId="77777777" w:rsidR="001238A3" w:rsidRPr="00E52976" w:rsidRDefault="001238A3" w:rsidP="00E52976">
      <w:pPr>
        <w:pStyle w:val="Annex-Paragraph"/>
        <w:numPr>
          <w:ilvl w:val="0"/>
          <w:numId w:val="113"/>
        </w:numPr>
        <w:jc w:val="both"/>
        <w:rPr>
          <w:sz w:val="24"/>
          <w:szCs w:val="24"/>
          <w:lang w:val="en-US"/>
        </w:rPr>
      </w:pPr>
      <w:r w:rsidRPr="00E52976">
        <w:rPr>
          <w:sz w:val="24"/>
          <w:szCs w:val="24"/>
          <w:lang w:val="en-US"/>
        </w:rPr>
        <w:t>all information submitted in this Qualification Bid, including the enclosed forms and documents, is accurate in all respects and shall remain valid over the course of the Selection Procedure and until execution of the Agreement (if the Candidate is designated as the winner of the Selection Procedure);</w:t>
      </w:r>
    </w:p>
    <w:p w14:paraId="5BAE8977" w14:textId="77777777" w:rsidR="001238A3" w:rsidRPr="00E52976" w:rsidRDefault="001238A3" w:rsidP="00E52976">
      <w:pPr>
        <w:pStyle w:val="Annex-Paragraph"/>
        <w:jc w:val="both"/>
        <w:rPr>
          <w:sz w:val="24"/>
          <w:szCs w:val="24"/>
          <w:lang w:val="en-US"/>
        </w:rPr>
      </w:pPr>
      <w:r w:rsidRPr="00E52976">
        <w:rPr>
          <w:sz w:val="24"/>
          <w:szCs w:val="24"/>
          <w:lang w:val="en-US"/>
        </w:rPr>
        <w:t>[</w:t>
      </w:r>
      <w:r w:rsidRPr="00E52976">
        <w:rPr>
          <w:sz w:val="24"/>
          <w:szCs w:val="24"/>
          <w:highlight w:val="darkGray"/>
          <w:lang w:val="en-US"/>
        </w:rPr>
        <w:t>Name of Candidate, as well as all Consortium Members (to be indicated as may be applicable)</w:t>
      </w:r>
      <w:r w:rsidRPr="00E52976">
        <w:rPr>
          <w:sz w:val="24"/>
          <w:szCs w:val="24"/>
          <w:lang w:val="en-US"/>
        </w:rPr>
        <w:t xml:space="preserve">] has(ve) not been subject to any voluntary or involuntary bankruptcy or insolvency or similar proceeding; and </w:t>
      </w:r>
    </w:p>
    <w:p w14:paraId="51DC7A96" w14:textId="77777777" w:rsidR="001238A3" w:rsidRPr="00E52976" w:rsidRDefault="001238A3" w:rsidP="00E52976">
      <w:pPr>
        <w:pStyle w:val="Annex-Paragraph"/>
        <w:jc w:val="both"/>
        <w:rPr>
          <w:sz w:val="24"/>
          <w:szCs w:val="24"/>
          <w:lang w:val="en-US"/>
        </w:rPr>
      </w:pPr>
      <w:r w:rsidRPr="00E52976">
        <w:rPr>
          <w:sz w:val="24"/>
          <w:szCs w:val="24"/>
          <w:lang w:val="en-US"/>
        </w:rPr>
        <w:t>[</w:t>
      </w:r>
      <w:r w:rsidRPr="00E52976">
        <w:rPr>
          <w:sz w:val="24"/>
          <w:szCs w:val="24"/>
          <w:highlight w:val="darkGray"/>
          <w:lang w:val="en-US"/>
        </w:rPr>
        <w:t>Name of Candidate, as well as all Consortium Members (to be indicated as may be applicable)</w:t>
      </w:r>
      <w:r w:rsidRPr="00E52976">
        <w:rPr>
          <w:sz w:val="24"/>
          <w:szCs w:val="24"/>
          <w:lang w:val="en-US"/>
        </w:rPr>
        <w:t>]  has(ve) paid all taxes, fees and other mandatory payments due, except those which are being contested in good faith in accordance with appropriate proceedings and for which adequate reserves have been established.</w:t>
      </w:r>
    </w:p>
    <w:p w14:paraId="1257BCF6" w14:textId="77777777" w:rsidR="001238A3" w:rsidRPr="00E52976" w:rsidRDefault="001238A3" w:rsidP="00E52976">
      <w:pPr>
        <w:spacing w:before="120" w:after="120"/>
        <w:jc w:val="both"/>
        <w:rPr>
          <w:sz w:val="24"/>
          <w:szCs w:val="24"/>
        </w:rPr>
      </w:pPr>
      <w:r w:rsidRPr="00E52976">
        <w:rPr>
          <w:sz w:val="24"/>
          <w:szCs w:val="24"/>
        </w:rPr>
        <w:t>Attached herewith to this Qualification Bid are the following documents, as appropriate:</w:t>
      </w:r>
    </w:p>
    <w:p w14:paraId="4AF8F57E" w14:textId="77777777" w:rsidR="001238A3" w:rsidRPr="00E52976" w:rsidRDefault="001238A3" w:rsidP="00E52976">
      <w:pPr>
        <w:pStyle w:val="Annex-Paragraph"/>
        <w:numPr>
          <w:ilvl w:val="0"/>
          <w:numId w:val="123"/>
        </w:numPr>
        <w:jc w:val="both"/>
        <w:rPr>
          <w:sz w:val="24"/>
          <w:szCs w:val="24"/>
          <w:lang w:val="en-US"/>
        </w:rPr>
      </w:pPr>
      <w:r w:rsidRPr="00E52976">
        <w:rPr>
          <w:sz w:val="24"/>
          <w:szCs w:val="24"/>
          <w:lang w:val="en-US"/>
        </w:rPr>
        <w:t xml:space="preserve">power(s) of attorney (under the requirements of </w:t>
      </w:r>
      <w:r w:rsidRPr="00E52976">
        <w:rPr>
          <w:sz w:val="24"/>
          <w:szCs w:val="24"/>
          <w:lang w:val="en-US"/>
        </w:rPr>
        <w:fldChar w:fldCharType="begin"/>
      </w:r>
      <w:r w:rsidRPr="00E52976">
        <w:rPr>
          <w:sz w:val="24"/>
          <w:szCs w:val="24"/>
          <w:lang w:val="en-US"/>
        </w:rPr>
        <w:instrText xml:space="preserve"> REF _Ref132318225 \r \h  \* MERGEFORMAT </w:instrText>
      </w:r>
      <w:r w:rsidRPr="00E52976">
        <w:rPr>
          <w:sz w:val="24"/>
          <w:szCs w:val="24"/>
          <w:lang w:val="en-US"/>
        </w:rPr>
      </w:r>
      <w:r w:rsidRPr="00E52976">
        <w:rPr>
          <w:sz w:val="24"/>
          <w:szCs w:val="24"/>
          <w:lang w:val="en-US"/>
        </w:rPr>
        <w:fldChar w:fldCharType="separate"/>
      </w:r>
      <w:r w:rsidRPr="00E52976">
        <w:rPr>
          <w:sz w:val="24"/>
          <w:szCs w:val="24"/>
          <w:lang w:val="en-US"/>
        </w:rPr>
        <w:t>Form B</w:t>
      </w:r>
      <w:r w:rsidRPr="00E52976">
        <w:rPr>
          <w:sz w:val="24"/>
          <w:szCs w:val="24"/>
          <w:lang w:val="en-US"/>
        </w:rPr>
        <w:fldChar w:fldCharType="end"/>
      </w:r>
      <w:r w:rsidRPr="00E52976">
        <w:rPr>
          <w:sz w:val="24"/>
          <w:szCs w:val="24"/>
          <w:lang w:val="en-US"/>
        </w:rPr>
        <w:t>) and/or other Authorizing Documents;</w:t>
      </w:r>
    </w:p>
    <w:p w14:paraId="4BEED198" w14:textId="77777777" w:rsidR="001238A3" w:rsidRPr="00E52976" w:rsidRDefault="001238A3" w:rsidP="00E52976">
      <w:pPr>
        <w:pStyle w:val="Annex-Paragraph"/>
        <w:jc w:val="both"/>
        <w:rPr>
          <w:sz w:val="24"/>
          <w:szCs w:val="24"/>
          <w:lang w:val="en-US"/>
        </w:rPr>
      </w:pPr>
      <w:r w:rsidRPr="00E52976">
        <w:rPr>
          <w:sz w:val="24"/>
          <w:szCs w:val="24"/>
          <w:lang w:val="en-US"/>
        </w:rPr>
        <w:t>basic information form (</w:t>
      </w:r>
      <w:r w:rsidRPr="00E52976">
        <w:rPr>
          <w:sz w:val="24"/>
          <w:szCs w:val="24"/>
          <w:lang w:val="en-US"/>
        </w:rPr>
        <w:fldChar w:fldCharType="begin"/>
      </w:r>
      <w:r w:rsidRPr="00E52976">
        <w:rPr>
          <w:sz w:val="24"/>
          <w:szCs w:val="24"/>
          <w:lang w:val="en-US"/>
        </w:rPr>
        <w:instrText xml:space="preserve"> REF _Ref132318597 \r \h  \* MERGEFORMAT </w:instrText>
      </w:r>
      <w:r w:rsidRPr="00E52976">
        <w:rPr>
          <w:sz w:val="24"/>
          <w:szCs w:val="24"/>
          <w:lang w:val="en-US"/>
        </w:rPr>
      </w:r>
      <w:r w:rsidRPr="00E52976">
        <w:rPr>
          <w:sz w:val="24"/>
          <w:szCs w:val="24"/>
          <w:lang w:val="en-US"/>
        </w:rPr>
        <w:fldChar w:fldCharType="separate"/>
      </w:r>
      <w:r w:rsidRPr="00E52976">
        <w:rPr>
          <w:sz w:val="24"/>
          <w:szCs w:val="24"/>
          <w:lang w:val="en-US"/>
        </w:rPr>
        <w:t>Form C</w:t>
      </w:r>
      <w:r w:rsidRPr="00E52976">
        <w:rPr>
          <w:sz w:val="24"/>
          <w:szCs w:val="24"/>
          <w:lang w:val="en-US"/>
        </w:rPr>
        <w:fldChar w:fldCharType="end"/>
      </w:r>
      <w:r w:rsidRPr="00E52976">
        <w:rPr>
          <w:sz w:val="24"/>
          <w:szCs w:val="24"/>
          <w:lang w:val="en-US"/>
        </w:rPr>
        <w:t>);</w:t>
      </w:r>
    </w:p>
    <w:p w14:paraId="23EB807F" w14:textId="77777777" w:rsidR="001238A3" w:rsidRPr="00E52976" w:rsidRDefault="001238A3" w:rsidP="00E52976">
      <w:pPr>
        <w:pStyle w:val="Annex-Paragraph"/>
        <w:jc w:val="both"/>
        <w:rPr>
          <w:sz w:val="24"/>
          <w:szCs w:val="24"/>
          <w:lang w:val="en-US"/>
        </w:rPr>
      </w:pPr>
      <w:r w:rsidRPr="00E52976">
        <w:rPr>
          <w:sz w:val="24"/>
          <w:szCs w:val="24"/>
          <w:lang w:val="en-US"/>
        </w:rPr>
        <w:t>affidavit [</w:t>
      </w:r>
      <w:r w:rsidRPr="00E52976">
        <w:rPr>
          <w:sz w:val="24"/>
          <w:szCs w:val="24"/>
          <w:highlight w:val="darkGray"/>
          <w:lang w:val="en-US"/>
        </w:rPr>
        <w:t>or Affidavits, if the Candidate is a Consortium</w:t>
      </w:r>
      <w:r w:rsidRPr="00E52976">
        <w:rPr>
          <w:sz w:val="24"/>
          <w:szCs w:val="24"/>
          <w:lang w:val="en-US"/>
        </w:rPr>
        <w:t>] (</w:t>
      </w:r>
      <w:r w:rsidRPr="00E52976">
        <w:rPr>
          <w:sz w:val="24"/>
          <w:szCs w:val="24"/>
          <w:lang w:val="en-US"/>
        </w:rPr>
        <w:fldChar w:fldCharType="begin"/>
      </w:r>
      <w:r w:rsidRPr="00E52976">
        <w:rPr>
          <w:sz w:val="24"/>
          <w:szCs w:val="24"/>
          <w:lang w:val="en-US"/>
        </w:rPr>
        <w:instrText xml:space="preserve"> REF _Ref132321379 \r \h  \* MERGEFORMAT </w:instrText>
      </w:r>
      <w:r w:rsidRPr="00E52976">
        <w:rPr>
          <w:sz w:val="24"/>
          <w:szCs w:val="24"/>
          <w:lang w:val="en-US"/>
        </w:rPr>
      </w:r>
      <w:r w:rsidRPr="00E52976">
        <w:rPr>
          <w:sz w:val="24"/>
          <w:szCs w:val="24"/>
          <w:lang w:val="en-US"/>
        </w:rPr>
        <w:fldChar w:fldCharType="separate"/>
      </w:r>
      <w:r w:rsidRPr="00E52976">
        <w:rPr>
          <w:sz w:val="24"/>
          <w:szCs w:val="24"/>
          <w:lang w:val="en-US"/>
        </w:rPr>
        <w:t>Form D</w:t>
      </w:r>
      <w:r w:rsidRPr="00E52976">
        <w:rPr>
          <w:sz w:val="24"/>
          <w:szCs w:val="24"/>
          <w:lang w:val="en-US"/>
        </w:rPr>
        <w:fldChar w:fldCharType="end"/>
      </w:r>
      <w:r w:rsidRPr="00E52976">
        <w:rPr>
          <w:sz w:val="24"/>
          <w:szCs w:val="24"/>
          <w:lang w:val="en-US"/>
        </w:rPr>
        <w:t>);</w:t>
      </w:r>
    </w:p>
    <w:p w14:paraId="1CAD5E88" w14:textId="77777777" w:rsidR="001238A3" w:rsidRPr="00E52976" w:rsidRDefault="001238A3" w:rsidP="00E52976">
      <w:pPr>
        <w:pStyle w:val="Annex-Paragraph"/>
        <w:jc w:val="both"/>
        <w:rPr>
          <w:sz w:val="24"/>
          <w:szCs w:val="24"/>
          <w:lang w:val="en-US"/>
        </w:rPr>
      </w:pPr>
      <w:r w:rsidRPr="00E52976">
        <w:rPr>
          <w:sz w:val="24"/>
          <w:szCs w:val="24"/>
          <w:lang w:val="en-US"/>
        </w:rPr>
        <w:t xml:space="preserve">other documents demonstrating compliance with general requirements to Applicants required under section </w:t>
      </w:r>
      <w:r w:rsidRPr="00E52976">
        <w:rPr>
          <w:sz w:val="24"/>
          <w:szCs w:val="24"/>
          <w:lang w:val="en-US"/>
        </w:rPr>
        <w:fldChar w:fldCharType="begin"/>
      </w:r>
      <w:r w:rsidRPr="00E52976">
        <w:rPr>
          <w:sz w:val="24"/>
          <w:szCs w:val="24"/>
          <w:lang w:val="en-US"/>
        </w:rPr>
        <w:instrText xml:space="preserve"> REF _Ref132646068 \r \h  \* MERGEFORMAT </w:instrText>
      </w:r>
      <w:r w:rsidRPr="00E52976">
        <w:rPr>
          <w:sz w:val="24"/>
          <w:szCs w:val="24"/>
          <w:lang w:val="en-US"/>
        </w:rPr>
      </w:r>
      <w:r w:rsidRPr="00E52976">
        <w:rPr>
          <w:sz w:val="24"/>
          <w:szCs w:val="24"/>
          <w:lang w:val="en-US"/>
        </w:rPr>
        <w:fldChar w:fldCharType="separate"/>
      </w:r>
      <w:r w:rsidRPr="00E52976">
        <w:rPr>
          <w:sz w:val="24"/>
          <w:szCs w:val="24"/>
          <w:lang w:val="en-US"/>
        </w:rPr>
        <w:t>1</w:t>
      </w:r>
      <w:r w:rsidRPr="00E52976">
        <w:rPr>
          <w:sz w:val="24"/>
          <w:szCs w:val="24"/>
          <w:lang w:val="en-US"/>
        </w:rPr>
        <w:fldChar w:fldCharType="end"/>
      </w:r>
      <w:r w:rsidRPr="00E52976">
        <w:rPr>
          <w:sz w:val="24"/>
          <w:szCs w:val="24"/>
          <w:lang w:val="en-US"/>
        </w:rPr>
        <w:t xml:space="preserve"> of </w:t>
      </w:r>
      <w:r w:rsidRPr="00E52976">
        <w:rPr>
          <w:i/>
          <w:sz w:val="24"/>
          <w:szCs w:val="24"/>
          <w:lang w:val="en-US"/>
        </w:rPr>
        <w:fldChar w:fldCharType="begin"/>
      </w:r>
      <w:r w:rsidRPr="00E52976">
        <w:rPr>
          <w:i/>
          <w:sz w:val="24"/>
          <w:szCs w:val="24"/>
          <w:lang w:val="en-US"/>
        </w:rPr>
        <w:instrText xml:space="preserve"> REF  _Ref133338227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of the Request for Qualification;</w:t>
      </w:r>
    </w:p>
    <w:p w14:paraId="42104B71" w14:textId="77777777" w:rsidR="001238A3" w:rsidRPr="00E52976" w:rsidRDefault="001238A3" w:rsidP="00E52976">
      <w:pPr>
        <w:pStyle w:val="Annex-Paragraph"/>
        <w:jc w:val="both"/>
        <w:rPr>
          <w:sz w:val="24"/>
          <w:szCs w:val="24"/>
          <w:lang w:val="en-US"/>
        </w:rPr>
      </w:pPr>
      <w:r w:rsidRPr="00E52976">
        <w:rPr>
          <w:sz w:val="24"/>
          <w:szCs w:val="24"/>
          <w:lang w:val="en-US"/>
        </w:rPr>
        <w:t xml:space="preserve">documents demonstrating compliance with Qualification Criteria required under section </w:t>
      </w:r>
      <w:r w:rsidRPr="00E52976">
        <w:rPr>
          <w:sz w:val="24"/>
          <w:szCs w:val="24"/>
          <w:lang w:val="en-US"/>
        </w:rPr>
        <w:fldChar w:fldCharType="begin"/>
      </w:r>
      <w:r w:rsidRPr="00E52976">
        <w:rPr>
          <w:sz w:val="24"/>
          <w:szCs w:val="24"/>
          <w:lang w:val="en-US"/>
        </w:rPr>
        <w:instrText xml:space="preserve"> REF _Ref132646289 \r \h  \* MERGEFORMAT </w:instrText>
      </w:r>
      <w:r w:rsidRPr="00E52976">
        <w:rPr>
          <w:sz w:val="24"/>
          <w:szCs w:val="24"/>
          <w:lang w:val="en-US"/>
        </w:rPr>
      </w:r>
      <w:r w:rsidRPr="00E52976">
        <w:rPr>
          <w:sz w:val="24"/>
          <w:szCs w:val="24"/>
          <w:lang w:val="en-US"/>
        </w:rPr>
        <w:fldChar w:fldCharType="separate"/>
      </w:r>
      <w:r w:rsidRPr="00E52976">
        <w:rPr>
          <w:sz w:val="24"/>
          <w:szCs w:val="24"/>
          <w:lang w:val="en-US"/>
        </w:rPr>
        <w:t>2</w:t>
      </w:r>
      <w:r w:rsidRPr="00E52976">
        <w:rPr>
          <w:sz w:val="24"/>
          <w:szCs w:val="24"/>
          <w:lang w:val="en-US"/>
        </w:rPr>
        <w:fldChar w:fldCharType="end"/>
      </w:r>
      <w:r w:rsidRPr="00E52976">
        <w:rPr>
          <w:sz w:val="24"/>
          <w:szCs w:val="24"/>
          <w:lang w:val="en-US"/>
        </w:rPr>
        <w:t xml:space="preserve"> of </w:t>
      </w:r>
      <w:r w:rsidRPr="00E52976">
        <w:rPr>
          <w:i/>
          <w:sz w:val="24"/>
          <w:szCs w:val="24"/>
          <w:lang w:val="en-US"/>
        </w:rPr>
        <w:fldChar w:fldCharType="begin"/>
      </w:r>
      <w:r w:rsidRPr="00E52976">
        <w:rPr>
          <w:i/>
          <w:sz w:val="24"/>
          <w:szCs w:val="24"/>
          <w:lang w:val="en-US"/>
        </w:rPr>
        <w:instrText xml:space="preserve"> REF  _Ref133338238 \* Caps \h \r  \* MERGEFORMAT </w:instrText>
      </w:r>
      <w:r w:rsidRPr="00E52976">
        <w:rPr>
          <w:i/>
          <w:sz w:val="24"/>
          <w:szCs w:val="24"/>
          <w:lang w:val="en-US"/>
        </w:rPr>
      </w:r>
      <w:r w:rsidRPr="00E52976">
        <w:rPr>
          <w:i/>
          <w:sz w:val="24"/>
          <w:szCs w:val="24"/>
          <w:lang w:val="en-US"/>
        </w:rPr>
        <w:fldChar w:fldCharType="separate"/>
      </w:r>
      <w:r w:rsidRPr="00E52976">
        <w:rPr>
          <w:i/>
          <w:sz w:val="24"/>
          <w:szCs w:val="24"/>
          <w:lang w:val="en-US"/>
        </w:rPr>
        <w:t>Annex 6</w:t>
      </w:r>
      <w:r w:rsidRPr="00E52976">
        <w:rPr>
          <w:i/>
          <w:sz w:val="24"/>
          <w:szCs w:val="24"/>
          <w:lang w:val="en-US"/>
        </w:rPr>
        <w:fldChar w:fldCharType="end"/>
      </w:r>
      <w:r w:rsidRPr="00E52976">
        <w:rPr>
          <w:i/>
          <w:sz w:val="24"/>
          <w:szCs w:val="24"/>
          <w:lang w:val="en-US"/>
        </w:rPr>
        <w:t xml:space="preserve"> (Content of Qualification Bid)</w:t>
      </w:r>
      <w:r w:rsidRPr="00E52976">
        <w:rPr>
          <w:sz w:val="24"/>
          <w:szCs w:val="24"/>
          <w:lang w:val="en-US"/>
        </w:rPr>
        <w:t xml:space="preserve"> of the Request for Qualification.</w:t>
      </w:r>
    </w:p>
    <w:p w14:paraId="062B0532" w14:textId="77777777" w:rsidR="001238A3" w:rsidRPr="00E52976" w:rsidRDefault="001238A3" w:rsidP="00E52976">
      <w:pPr>
        <w:spacing w:before="120" w:after="120"/>
        <w:jc w:val="both"/>
        <w:rPr>
          <w:sz w:val="24"/>
          <w:szCs w:val="24"/>
        </w:rPr>
      </w:pPr>
      <w:r w:rsidRPr="00E52976">
        <w:rPr>
          <w:sz w:val="24"/>
          <w:szCs w:val="24"/>
        </w:rPr>
        <w:fldChar w:fldCharType="begin">
          <w:ffData>
            <w:name w:val=""/>
            <w:enabled/>
            <w:calcOnExit w:val="0"/>
            <w:textInput>
              <w:default w:val="[Name of Candidate]"/>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Candidate]</w:t>
      </w:r>
      <w:r w:rsidRPr="00E52976">
        <w:rPr>
          <w:sz w:val="24"/>
          <w:szCs w:val="24"/>
        </w:rPr>
        <w:fldChar w:fldCharType="end"/>
      </w:r>
      <w:r w:rsidRPr="00E52976">
        <w:rPr>
          <w:sz w:val="24"/>
          <w:szCs w:val="24"/>
        </w:rPr>
        <w:t xml:space="preserve"> hereby designates [</w:t>
      </w:r>
      <w:r w:rsidRPr="00E52976">
        <w:rPr>
          <w:rFonts w:ascii="Wingdings 2" w:hAnsi="Wingdings 2"/>
          <w:sz w:val="24"/>
          <w:szCs w:val="24"/>
        </w:rPr>
        <w:t>□</w:t>
      </w:r>
      <w:r w:rsidRPr="00E52976">
        <w:rPr>
          <w:sz w:val="24"/>
          <w:szCs w:val="24"/>
        </w:rPr>
        <w:t>] as its key authorized representative to receive notices in respect of the Selection Procedure at the following contact details:</w:t>
      </w:r>
    </w:p>
    <w:p w14:paraId="3B730C28" w14:textId="77777777" w:rsidR="001238A3" w:rsidRPr="00E52976" w:rsidRDefault="001238A3" w:rsidP="00E52976">
      <w:pPr>
        <w:spacing w:before="120" w:after="120"/>
        <w:jc w:val="both"/>
        <w:rPr>
          <w:sz w:val="24"/>
          <w:szCs w:val="24"/>
        </w:rPr>
      </w:pPr>
      <w:r w:rsidRPr="00E52976">
        <w:rPr>
          <w:sz w:val="24"/>
          <w:szCs w:val="24"/>
        </w:rPr>
        <w:t>[</w:t>
      </w:r>
      <w:r w:rsidRPr="00E52976">
        <w:rPr>
          <w:i/>
          <w:sz w:val="24"/>
          <w:szCs w:val="24"/>
        </w:rPr>
        <w:t>Authorized representative’s address, telephone, and email</w:t>
      </w:r>
      <w:r w:rsidRPr="00E52976">
        <w:rPr>
          <w:sz w:val="24"/>
          <w:szCs w:val="24"/>
        </w:rPr>
        <w:t>]</w:t>
      </w:r>
    </w:p>
    <w:p w14:paraId="47A62ED3" w14:textId="77777777" w:rsidR="001238A3" w:rsidRPr="00E52976" w:rsidRDefault="001238A3" w:rsidP="00E52976">
      <w:pPr>
        <w:spacing w:before="120" w:after="120"/>
        <w:jc w:val="both"/>
        <w:rPr>
          <w:sz w:val="24"/>
          <w:szCs w:val="24"/>
        </w:rPr>
      </w:pPr>
    </w:p>
    <w:p w14:paraId="4D5F3BC1" w14:textId="77777777" w:rsidR="001238A3" w:rsidRPr="00E52976" w:rsidRDefault="001238A3" w:rsidP="00E52976">
      <w:pPr>
        <w:spacing w:before="120" w:after="120"/>
        <w:jc w:val="both"/>
        <w:rPr>
          <w:sz w:val="24"/>
          <w:szCs w:val="24"/>
        </w:rPr>
      </w:pPr>
    </w:p>
    <w:p w14:paraId="5984328E" w14:textId="77777777" w:rsidR="001238A3" w:rsidRPr="00E52976" w:rsidRDefault="001238A3" w:rsidP="00E52976">
      <w:pPr>
        <w:spacing w:before="120" w:after="120"/>
        <w:jc w:val="both"/>
        <w:rPr>
          <w:sz w:val="24"/>
          <w:szCs w:val="24"/>
        </w:rPr>
      </w:pPr>
      <w:r w:rsidRPr="00E52976">
        <w:rPr>
          <w:sz w:val="24"/>
          <w:szCs w:val="24"/>
        </w:rPr>
        <w:t xml:space="preserve">Full list and contact details of the Authorized Persons are contained in </w:t>
      </w:r>
      <w:r w:rsidRPr="00E52976">
        <w:rPr>
          <w:i/>
          <w:sz w:val="24"/>
          <w:szCs w:val="24"/>
        </w:rPr>
        <w:fldChar w:fldCharType="begin"/>
      </w:r>
      <w:r w:rsidRPr="00E52976">
        <w:rPr>
          <w:i/>
          <w:sz w:val="24"/>
          <w:szCs w:val="24"/>
        </w:rPr>
        <w:instrText xml:space="preserve"> REF _Ref132318597 \r \h  \* MERGEFORMAT </w:instrText>
      </w:r>
      <w:r w:rsidRPr="00E52976">
        <w:rPr>
          <w:i/>
          <w:sz w:val="24"/>
          <w:szCs w:val="24"/>
        </w:rPr>
      </w:r>
      <w:r w:rsidRPr="00E52976">
        <w:rPr>
          <w:i/>
          <w:sz w:val="24"/>
          <w:szCs w:val="24"/>
        </w:rPr>
        <w:fldChar w:fldCharType="separate"/>
      </w:r>
      <w:r w:rsidRPr="00E52976">
        <w:rPr>
          <w:i/>
          <w:sz w:val="24"/>
          <w:szCs w:val="24"/>
        </w:rPr>
        <w:t>Form C</w:t>
      </w:r>
      <w:r w:rsidRPr="00E52976">
        <w:rPr>
          <w:i/>
          <w:sz w:val="24"/>
          <w:szCs w:val="24"/>
        </w:rPr>
        <w:fldChar w:fldCharType="end"/>
      </w:r>
      <w:r w:rsidRPr="00E52976">
        <w:rPr>
          <w:i/>
          <w:sz w:val="24"/>
          <w:szCs w:val="24"/>
        </w:rPr>
        <w:t xml:space="preserve"> (Basic Information Form)</w:t>
      </w:r>
      <w:r w:rsidRPr="00E52976">
        <w:rPr>
          <w:sz w:val="24"/>
          <w:szCs w:val="24"/>
        </w:rPr>
        <w:t xml:space="preserve">. </w:t>
      </w:r>
    </w:p>
    <w:p w14:paraId="3F944A74" w14:textId="77777777" w:rsidR="001238A3" w:rsidRPr="00E52976" w:rsidRDefault="001238A3" w:rsidP="00E52976">
      <w:pPr>
        <w:spacing w:before="120" w:after="120"/>
        <w:jc w:val="both"/>
        <w:rPr>
          <w:sz w:val="24"/>
          <w:szCs w:val="24"/>
        </w:rPr>
      </w:pPr>
    </w:p>
    <w:p w14:paraId="36F907F4" w14:textId="77777777" w:rsidR="001238A3" w:rsidRPr="00E52976" w:rsidRDefault="001238A3" w:rsidP="00E52976">
      <w:pPr>
        <w:spacing w:before="120" w:after="120"/>
        <w:jc w:val="both"/>
        <w:rPr>
          <w:sz w:val="24"/>
          <w:szCs w:val="24"/>
        </w:rPr>
      </w:pPr>
      <w:r w:rsidRPr="00E52976">
        <w:rPr>
          <w:sz w:val="24"/>
          <w:szCs w:val="24"/>
        </w:rPr>
        <w:fldChar w:fldCharType="begin">
          <w:ffData>
            <w:name w:val="Text65"/>
            <w:enabled/>
            <w:calcOnExit w:val="0"/>
            <w:textInput>
              <w:default w:val="[signature]"/>
            </w:textInput>
          </w:ffData>
        </w:fldChar>
      </w:r>
      <w:bookmarkStart w:id="280" w:name="Text65"/>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[signature]</w:t>
      </w:r>
      <w:r w:rsidRPr="00E52976">
        <w:rPr>
          <w:sz w:val="24"/>
          <w:szCs w:val="24"/>
        </w:rPr>
        <w:fldChar w:fldCharType="end"/>
      </w:r>
      <w:bookmarkEnd w:id="280"/>
    </w:p>
    <w:p w14:paraId="0AB2DDE1" w14:textId="77777777" w:rsidR="001238A3" w:rsidRPr="00E52976" w:rsidRDefault="001238A3" w:rsidP="00E52976">
      <w:pPr>
        <w:spacing w:before="120" w:after="120"/>
        <w:jc w:val="both"/>
        <w:rPr>
          <w:sz w:val="24"/>
          <w:szCs w:val="24"/>
        </w:rPr>
      </w:pPr>
      <w:r w:rsidRPr="00E52976">
        <w:rPr>
          <w:sz w:val="24"/>
          <w:szCs w:val="24"/>
        </w:rPr>
        <w:t xml:space="preserve">In the capacity of </w:t>
      </w:r>
      <w:r w:rsidRPr="00E52976">
        <w:rPr>
          <w:sz w:val="24"/>
          <w:szCs w:val="24"/>
        </w:rPr>
        <w:fldChar w:fldCharType="begin">
          <w:ffData>
            <w:name w:val="Text66"/>
            <w:enabled/>
            <w:calcOnExit w:val="0"/>
            <w:textInput>
              <w:default w:val="[position]"/>
            </w:textInput>
          </w:ffData>
        </w:fldChar>
      </w:r>
      <w:bookmarkStart w:id="281" w:name="Text66"/>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[position]</w:t>
      </w:r>
      <w:r w:rsidRPr="00E52976">
        <w:rPr>
          <w:sz w:val="24"/>
          <w:szCs w:val="24"/>
        </w:rPr>
        <w:fldChar w:fldCharType="end"/>
      </w:r>
      <w:bookmarkEnd w:id="281"/>
    </w:p>
    <w:p w14:paraId="0AF6CA19" w14:textId="77777777" w:rsidR="001238A3" w:rsidRPr="00E52976" w:rsidRDefault="001238A3" w:rsidP="00E52976">
      <w:pPr>
        <w:spacing w:before="120" w:after="120"/>
        <w:jc w:val="both"/>
        <w:rPr>
          <w:sz w:val="24"/>
          <w:szCs w:val="24"/>
        </w:rPr>
      </w:pPr>
    </w:p>
    <w:p w14:paraId="38B3CDE4" w14:textId="77777777" w:rsidR="001238A3" w:rsidRPr="00E52976" w:rsidRDefault="001238A3" w:rsidP="00E52976">
      <w:pPr>
        <w:spacing w:before="120" w:after="120"/>
        <w:jc w:val="both"/>
        <w:rPr>
          <w:sz w:val="24"/>
          <w:szCs w:val="24"/>
        </w:rPr>
      </w:pPr>
      <w:r w:rsidRPr="00E52976">
        <w:rPr>
          <w:sz w:val="24"/>
          <w:szCs w:val="24"/>
        </w:rPr>
        <w:t xml:space="preserve">Authorized to sign this Qualification Bid for </w:t>
      </w:r>
      <w:r w:rsidRPr="00E52976">
        <w:rPr>
          <w:sz w:val="24"/>
          <w:szCs w:val="24"/>
        </w:rPr>
        <w:fldChar w:fldCharType="begin">
          <w:ffData>
            <w:name w:val=""/>
            <w:enabled/>
            <w:calcOnExit w:val="0"/>
            <w:textInput>
              <w:default w:val="[Name of Candidate]"/>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Candidate]</w:t>
      </w:r>
      <w:r w:rsidRPr="00E52976">
        <w:rPr>
          <w:sz w:val="24"/>
          <w:szCs w:val="24"/>
        </w:rPr>
        <w:fldChar w:fldCharType="end"/>
      </w:r>
      <w:r w:rsidRPr="00E52976">
        <w:rPr>
          <w:sz w:val="24"/>
          <w:szCs w:val="24"/>
        </w:rPr>
        <w:t>.</w:t>
      </w:r>
    </w:p>
    <w:p w14:paraId="64EE6F21" w14:textId="77777777" w:rsidR="001238A3" w:rsidRPr="00E52976" w:rsidRDefault="001238A3" w:rsidP="00E52976">
      <w:pPr>
        <w:spacing w:before="120" w:after="120"/>
        <w:jc w:val="both"/>
        <w:rPr>
          <w:b/>
          <w:sz w:val="24"/>
          <w:szCs w:val="24"/>
        </w:rPr>
      </w:pPr>
      <w:r w:rsidRPr="00E52976">
        <w:rPr>
          <w:b/>
          <w:sz w:val="24"/>
          <w:szCs w:val="24"/>
        </w:rPr>
        <w:br w:type="page"/>
      </w:r>
    </w:p>
    <w:p w14:paraId="2A2A33E2" w14:textId="77777777" w:rsidR="001238A3" w:rsidRPr="00E52976" w:rsidRDefault="001238A3" w:rsidP="00E52976">
      <w:pPr>
        <w:pStyle w:val="ListParagraph"/>
        <w:numPr>
          <w:ilvl w:val="0"/>
          <w:numId w:val="31"/>
        </w:numPr>
        <w:spacing w:before="120" w:after="120"/>
        <w:ind w:left="1440"/>
        <w:contextualSpacing w:val="0"/>
        <w:jc w:val="both"/>
        <w:rPr>
          <w:b/>
          <w:sz w:val="24"/>
          <w:szCs w:val="24"/>
        </w:rPr>
      </w:pPr>
      <w:bookmarkStart w:id="282" w:name="_Ref132318225"/>
      <w:bookmarkStart w:id="283" w:name="_Ref133400431"/>
      <w:r w:rsidRPr="00E52976">
        <w:rPr>
          <w:b/>
          <w:sz w:val="24"/>
          <w:szCs w:val="24"/>
        </w:rPr>
        <w:t>Content Requirements for Power of Attorney</w:t>
      </w:r>
      <w:bookmarkEnd w:id="282"/>
      <w:bookmarkEnd w:id="283"/>
    </w:p>
    <w:p w14:paraId="30153859" w14:textId="77777777" w:rsidR="001238A3" w:rsidRPr="00E52976" w:rsidRDefault="001238A3" w:rsidP="00E52976">
      <w:pPr>
        <w:spacing w:before="120" w:after="120"/>
        <w:jc w:val="both"/>
        <w:rPr>
          <w:sz w:val="24"/>
          <w:szCs w:val="24"/>
        </w:rPr>
      </w:pPr>
      <w:r w:rsidRPr="00E52976">
        <w:rPr>
          <w:sz w:val="24"/>
          <w:szCs w:val="24"/>
        </w:rPr>
        <w:t>If the Authorized Persons represent the Applicant based on a power of attorney, the latter shall contain:</w:t>
      </w:r>
    </w:p>
    <w:p w14:paraId="391F809B" w14:textId="77777777" w:rsidR="001238A3" w:rsidRPr="00E52976" w:rsidRDefault="001238A3" w:rsidP="00E52976">
      <w:pPr>
        <w:pStyle w:val="ListParagraph"/>
        <w:numPr>
          <w:ilvl w:val="0"/>
          <w:numId w:val="100"/>
        </w:numPr>
        <w:spacing w:before="120" w:after="120"/>
        <w:ind w:left="360"/>
        <w:contextualSpacing w:val="0"/>
        <w:jc w:val="both"/>
        <w:rPr>
          <w:sz w:val="24"/>
          <w:szCs w:val="24"/>
        </w:rPr>
      </w:pPr>
      <w:r w:rsidRPr="00E52976">
        <w:rPr>
          <w:sz w:val="24"/>
          <w:szCs w:val="24"/>
        </w:rPr>
        <w:t>Information about the Authorized Persons, namely:</w:t>
      </w:r>
    </w:p>
    <w:p w14:paraId="08957EB9" w14:textId="77777777" w:rsidR="001238A3" w:rsidRPr="00E52976" w:rsidRDefault="001238A3" w:rsidP="00E52976">
      <w:pPr>
        <w:numPr>
          <w:ilvl w:val="0"/>
          <w:numId w:val="81"/>
        </w:numPr>
        <w:spacing w:before="120" w:after="120"/>
        <w:ind w:left="1080" w:hanging="720"/>
        <w:jc w:val="both"/>
        <w:rPr>
          <w:sz w:val="24"/>
          <w:szCs w:val="24"/>
        </w:rPr>
      </w:pPr>
      <w:r w:rsidRPr="00E52976">
        <w:rPr>
          <w:sz w:val="24"/>
          <w:szCs w:val="24"/>
        </w:rPr>
        <w:t>full name;</w:t>
      </w:r>
    </w:p>
    <w:p w14:paraId="6A2B2C76" w14:textId="77777777" w:rsidR="001238A3" w:rsidRPr="00E52976" w:rsidRDefault="001238A3" w:rsidP="00E52976">
      <w:pPr>
        <w:numPr>
          <w:ilvl w:val="0"/>
          <w:numId w:val="81"/>
        </w:numPr>
        <w:spacing w:before="120" w:after="120"/>
        <w:ind w:left="1080" w:hanging="720"/>
        <w:jc w:val="both"/>
        <w:rPr>
          <w:sz w:val="24"/>
          <w:szCs w:val="24"/>
        </w:rPr>
      </w:pPr>
      <w:r w:rsidRPr="00E52976">
        <w:rPr>
          <w:sz w:val="24"/>
          <w:szCs w:val="24"/>
        </w:rPr>
        <w:t>job position and place of employment;</w:t>
      </w:r>
    </w:p>
    <w:p w14:paraId="15559FFC" w14:textId="77777777" w:rsidR="001238A3" w:rsidRPr="00E52976" w:rsidRDefault="001238A3" w:rsidP="00E52976">
      <w:pPr>
        <w:numPr>
          <w:ilvl w:val="0"/>
          <w:numId w:val="81"/>
        </w:numPr>
        <w:spacing w:before="120" w:after="120"/>
        <w:ind w:left="1080" w:hanging="720"/>
        <w:jc w:val="both"/>
        <w:rPr>
          <w:sz w:val="24"/>
          <w:szCs w:val="24"/>
        </w:rPr>
      </w:pPr>
      <w:r w:rsidRPr="00E52976">
        <w:rPr>
          <w:sz w:val="24"/>
          <w:szCs w:val="24"/>
        </w:rPr>
        <w:t>citizenship;</w:t>
      </w:r>
    </w:p>
    <w:p w14:paraId="10E7365B" w14:textId="77777777" w:rsidR="001238A3" w:rsidRPr="00E52976" w:rsidRDefault="001238A3" w:rsidP="00E52976">
      <w:pPr>
        <w:numPr>
          <w:ilvl w:val="0"/>
          <w:numId w:val="81"/>
        </w:numPr>
        <w:spacing w:before="120" w:after="120"/>
        <w:ind w:left="1080" w:hanging="720"/>
        <w:jc w:val="both"/>
        <w:rPr>
          <w:sz w:val="24"/>
          <w:szCs w:val="24"/>
        </w:rPr>
      </w:pPr>
      <w:r w:rsidRPr="00E52976">
        <w:rPr>
          <w:sz w:val="24"/>
          <w:szCs w:val="24"/>
        </w:rPr>
        <w:t>details of a passport or another ID document (e.g., series and number, issuer and issuance date);</w:t>
      </w:r>
    </w:p>
    <w:p w14:paraId="111CF031" w14:textId="77777777" w:rsidR="001238A3" w:rsidRPr="00E52976" w:rsidRDefault="001238A3" w:rsidP="00E52976">
      <w:pPr>
        <w:numPr>
          <w:ilvl w:val="0"/>
          <w:numId w:val="81"/>
        </w:numPr>
        <w:spacing w:before="120" w:after="120"/>
        <w:ind w:left="1080" w:hanging="720"/>
        <w:jc w:val="both"/>
        <w:rPr>
          <w:sz w:val="24"/>
          <w:szCs w:val="24"/>
        </w:rPr>
      </w:pPr>
      <w:r w:rsidRPr="00E52976">
        <w:rPr>
          <w:sz w:val="24"/>
          <w:szCs w:val="24"/>
        </w:rPr>
        <w:t>residential/stay address;</w:t>
      </w:r>
    </w:p>
    <w:p w14:paraId="1E3744F2" w14:textId="77777777" w:rsidR="001238A3" w:rsidRPr="00E52976" w:rsidRDefault="001238A3" w:rsidP="00E52976">
      <w:pPr>
        <w:numPr>
          <w:ilvl w:val="0"/>
          <w:numId w:val="81"/>
        </w:numPr>
        <w:spacing w:before="120" w:after="120"/>
        <w:ind w:left="1080" w:hanging="720"/>
        <w:jc w:val="both"/>
        <w:rPr>
          <w:sz w:val="24"/>
          <w:szCs w:val="24"/>
        </w:rPr>
      </w:pPr>
      <w:r w:rsidRPr="00E52976">
        <w:rPr>
          <w:sz w:val="24"/>
          <w:szCs w:val="24"/>
        </w:rPr>
        <w:t>telephone number (mobile or work).</w:t>
      </w:r>
    </w:p>
    <w:p w14:paraId="495CB3C8" w14:textId="77777777" w:rsidR="001238A3" w:rsidRPr="00E52976" w:rsidRDefault="001238A3" w:rsidP="00E52976">
      <w:pPr>
        <w:pStyle w:val="ListParagraph"/>
        <w:numPr>
          <w:ilvl w:val="0"/>
          <w:numId w:val="100"/>
        </w:numPr>
        <w:spacing w:before="120" w:after="120"/>
        <w:ind w:left="360"/>
        <w:contextualSpacing w:val="0"/>
        <w:jc w:val="both"/>
        <w:rPr>
          <w:sz w:val="24"/>
          <w:szCs w:val="24"/>
        </w:rPr>
      </w:pPr>
      <w:r w:rsidRPr="00E52976">
        <w:rPr>
          <w:sz w:val="24"/>
          <w:szCs w:val="24"/>
        </w:rPr>
        <w:t>Full name of the Applicant whose interests are represented under the power of attorney.</w:t>
      </w:r>
    </w:p>
    <w:p w14:paraId="0469DE85" w14:textId="77777777" w:rsidR="001238A3" w:rsidRPr="00E52976" w:rsidRDefault="001238A3" w:rsidP="00E52976">
      <w:pPr>
        <w:pStyle w:val="ListParagraph"/>
        <w:numPr>
          <w:ilvl w:val="0"/>
          <w:numId w:val="100"/>
        </w:numPr>
        <w:spacing w:before="120" w:after="120"/>
        <w:ind w:left="360"/>
        <w:contextualSpacing w:val="0"/>
        <w:jc w:val="both"/>
        <w:rPr>
          <w:sz w:val="24"/>
          <w:szCs w:val="24"/>
        </w:rPr>
      </w:pPr>
      <w:r w:rsidRPr="00E52976">
        <w:rPr>
          <w:sz w:val="24"/>
          <w:szCs w:val="24"/>
        </w:rPr>
        <w:t>Scope of authority granted to the Authorized Persons under the power of attorney, which shall include at least:</w:t>
      </w:r>
    </w:p>
    <w:p w14:paraId="6C8A4624" w14:textId="77777777" w:rsidR="001238A3" w:rsidRPr="00E52976" w:rsidRDefault="001238A3" w:rsidP="00E52976">
      <w:pPr>
        <w:numPr>
          <w:ilvl w:val="0"/>
          <w:numId w:val="80"/>
        </w:numPr>
        <w:spacing w:before="120" w:after="120"/>
        <w:ind w:left="1080" w:hanging="720"/>
        <w:jc w:val="both"/>
        <w:rPr>
          <w:sz w:val="24"/>
          <w:szCs w:val="24"/>
        </w:rPr>
      </w:pPr>
      <w:r w:rsidRPr="00E52976">
        <w:rPr>
          <w:sz w:val="24"/>
          <w:szCs w:val="24"/>
        </w:rPr>
        <w:t>representation of the Applicant’s interests before the Competent Authority, the Evaluation Commission, their officials;</w:t>
      </w:r>
    </w:p>
    <w:p w14:paraId="0FB1CB44" w14:textId="77777777" w:rsidR="001238A3" w:rsidRPr="00E52976" w:rsidRDefault="001238A3" w:rsidP="00E52976">
      <w:pPr>
        <w:numPr>
          <w:ilvl w:val="0"/>
          <w:numId w:val="80"/>
        </w:numPr>
        <w:spacing w:before="120" w:after="120"/>
        <w:ind w:left="1080" w:hanging="720"/>
        <w:jc w:val="both"/>
        <w:rPr>
          <w:sz w:val="24"/>
          <w:szCs w:val="24"/>
        </w:rPr>
      </w:pPr>
      <w:r w:rsidRPr="00E52976">
        <w:rPr>
          <w:sz w:val="24"/>
          <w:szCs w:val="24"/>
        </w:rPr>
        <w:t>execution, certification and submission to the Competent Authority, the Evaluation Commission, their officials of documents necessary for the Applicant's participation in the Selection Procedure, including the Qualification Bid and Confidentiality Undertaking;</w:t>
      </w:r>
    </w:p>
    <w:p w14:paraId="32CFB0AB" w14:textId="77777777" w:rsidR="001238A3" w:rsidRPr="00E52976" w:rsidRDefault="001238A3" w:rsidP="00E52976">
      <w:pPr>
        <w:numPr>
          <w:ilvl w:val="0"/>
          <w:numId w:val="80"/>
        </w:numPr>
        <w:spacing w:before="120" w:after="120"/>
        <w:ind w:left="1080" w:hanging="720"/>
        <w:jc w:val="both"/>
        <w:rPr>
          <w:sz w:val="24"/>
          <w:szCs w:val="24"/>
        </w:rPr>
      </w:pPr>
      <w:r w:rsidRPr="00E52976">
        <w:rPr>
          <w:sz w:val="24"/>
          <w:szCs w:val="24"/>
        </w:rPr>
        <w:t>carrying out correspondence and other communication necessary for the Applicant's participation in the Selection Procedure with the Competent Authority, the Evaluation Commission, their officials, including delivering and receiving the relevant clarifications and documents under the Request for Qualification.</w:t>
      </w:r>
    </w:p>
    <w:p w14:paraId="64B9561A" w14:textId="77777777" w:rsidR="001238A3" w:rsidRPr="00E52976" w:rsidRDefault="001238A3" w:rsidP="00E52976">
      <w:pPr>
        <w:pStyle w:val="ListParagraph"/>
        <w:numPr>
          <w:ilvl w:val="0"/>
          <w:numId w:val="100"/>
        </w:numPr>
        <w:spacing w:before="120" w:after="120"/>
        <w:ind w:left="360"/>
        <w:contextualSpacing w:val="0"/>
        <w:jc w:val="both"/>
        <w:rPr>
          <w:sz w:val="24"/>
          <w:szCs w:val="24"/>
        </w:rPr>
      </w:pPr>
      <w:r w:rsidRPr="00E52976">
        <w:rPr>
          <w:sz w:val="24"/>
          <w:szCs w:val="24"/>
        </w:rPr>
        <w:t>Indication that the Applicant or its legal successors that appointed the Authorized Persons under a power of attorney personally bear all risks associated with the decisions of the Competent Authority and the Evaluation Commission within the Selection Procedure taken based on inaccurate information provided by the Applicant and presented by the Applicant’s Authorized Persons, as well as the responsibility for submission of such information by the Applicant’s Authorized Persons.</w:t>
      </w:r>
    </w:p>
    <w:p w14:paraId="35291650" w14:textId="61B26331" w:rsidR="001238A3" w:rsidRPr="00E52976" w:rsidRDefault="001238A3" w:rsidP="00E52976">
      <w:pPr>
        <w:pStyle w:val="ListParagraph"/>
        <w:spacing w:before="120" w:after="120"/>
        <w:ind w:left="360"/>
        <w:contextualSpacing w:val="0"/>
        <w:jc w:val="both"/>
        <w:rPr>
          <w:sz w:val="24"/>
          <w:szCs w:val="24"/>
        </w:rPr>
      </w:pPr>
      <w:r w:rsidRPr="00E52976">
        <w:rPr>
          <w:sz w:val="24"/>
          <w:szCs w:val="24"/>
        </w:rPr>
        <w:t xml:space="preserve">Sample form of the power of attorney is given below. This sample form is not mandatory and may be used as an indicative form in cases where the Authorized Persons represent the Applicant based on a power of attorney. In any event, the Applicant’s power of attorney shall correspond to the requirements to content of the power of attorney set out in this </w:t>
      </w:r>
      <w:r w:rsidRPr="00E52976">
        <w:rPr>
          <w:sz w:val="24"/>
          <w:szCs w:val="24"/>
        </w:rPr>
        <w:fldChar w:fldCharType="begin"/>
      </w:r>
      <w:r w:rsidRPr="00E52976">
        <w:rPr>
          <w:sz w:val="24"/>
          <w:szCs w:val="24"/>
        </w:rPr>
        <w:instrText xml:space="preserve"> REF _Ref132318225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Form B</w:t>
      </w:r>
      <w:r w:rsidRPr="00E52976">
        <w:rPr>
          <w:sz w:val="24"/>
          <w:szCs w:val="24"/>
        </w:rPr>
        <w:fldChar w:fldCharType="end"/>
      </w:r>
      <w:r w:rsidRPr="00E52976">
        <w:rPr>
          <w:sz w:val="24"/>
          <w:szCs w:val="24"/>
        </w:rPr>
        <w:t xml:space="preserve"> above.</w:t>
      </w:r>
    </w:p>
    <w:p w14:paraId="0449C000"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1C5777AD" w14:textId="77777777" w:rsidR="001238A3" w:rsidRPr="00E52976" w:rsidRDefault="001238A3" w:rsidP="00E52976">
      <w:pPr>
        <w:spacing w:before="120" w:after="120" w:line="259" w:lineRule="auto"/>
        <w:jc w:val="both"/>
        <w:rPr>
          <w:b/>
          <w:sz w:val="24"/>
          <w:szCs w:val="24"/>
        </w:rPr>
      </w:pPr>
      <w:r w:rsidRPr="00E52976">
        <w:rPr>
          <w:b/>
          <w:sz w:val="24"/>
          <w:szCs w:val="24"/>
        </w:rPr>
        <w:t>SAMPLE FORM OF POWER OF ATTORNEY</w:t>
      </w:r>
    </w:p>
    <w:p w14:paraId="6296D9C0" w14:textId="77777777" w:rsidR="001238A3" w:rsidRPr="00E52976" w:rsidRDefault="001238A3" w:rsidP="00E52976">
      <w:pPr>
        <w:spacing w:before="120" w:after="120"/>
        <w:jc w:val="both"/>
        <w:rPr>
          <w:sz w:val="24"/>
          <w:szCs w:val="24"/>
        </w:rPr>
      </w:pPr>
      <w:r w:rsidRPr="00E52976">
        <w:rPr>
          <w:sz w:val="24"/>
          <w:szCs w:val="24"/>
        </w:rPr>
        <w:t xml:space="preserve">On this </w:t>
      </w:r>
      <w:r w:rsidRPr="00E52976">
        <w:rPr>
          <w:sz w:val="24"/>
          <w:szCs w:val="24"/>
        </w:rPr>
        <w:fldChar w:fldCharType="begin">
          <w:ffData>
            <w:name w:val="Text67"/>
            <w:enabled/>
            <w:calcOnExit w:val="0"/>
            <w:textInput>
              <w:type w:val="number"/>
              <w:default w:val="[day] "/>
            </w:textInput>
          </w:ffData>
        </w:fldChar>
      </w:r>
      <w:bookmarkStart w:id="284" w:name="Text67"/>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 xml:space="preserve">[day] </w:t>
      </w:r>
      <w:r w:rsidRPr="00E52976">
        <w:rPr>
          <w:sz w:val="24"/>
          <w:szCs w:val="24"/>
        </w:rPr>
        <w:fldChar w:fldCharType="end"/>
      </w:r>
      <w:bookmarkEnd w:id="284"/>
      <w:r w:rsidRPr="00E52976">
        <w:rPr>
          <w:sz w:val="24"/>
          <w:szCs w:val="24"/>
        </w:rPr>
        <w:t xml:space="preserve">day of </w:t>
      </w:r>
      <w:r w:rsidRPr="00E52976">
        <w:rPr>
          <w:sz w:val="24"/>
          <w:szCs w:val="24"/>
        </w:rPr>
        <w:fldChar w:fldCharType="begin">
          <w:ffData>
            <w:name w:val="Text68"/>
            <w:enabled/>
            <w:calcOnExit w:val="0"/>
            <w:textInput>
              <w:default w:val="[month and year]"/>
            </w:textInput>
          </w:ffData>
        </w:fldChar>
      </w:r>
      <w:bookmarkStart w:id="285" w:name="Text68"/>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[month and year]</w:t>
      </w:r>
      <w:r w:rsidRPr="00E52976">
        <w:rPr>
          <w:sz w:val="24"/>
          <w:szCs w:val="24"/>
        </w:rPr>
        <w:fldChar w:fldCharType="end"/>
      </w:r>
      <w:bookmarkEnd w:id="285"/>
    </w:p>
    <w:p w14:paraId="502C738A" w14:textId="77777777" w:rsidR="001238A3" w:rsidRPr="00E52976" w:rsidRDefault="001238A3" w:rsidP="00E52976">
      <w:pPr>
        <w:spacing w:before="120" w:after="120"/>
        <w:jc w:val="both"/>
        <w:rPr>
          <w:sz w:val="24"/>
          <w:szCs w:val="24"/>
        </w:rPr>
      </w:pPr>
      <w:r w:rsidRPr="00E52976">
        <w:rPr>
          <w:sz w:val="24"/>
          <w:szCs w:val="24"/>
        </w:rPr>
        <w:t xml:space="preserve">Before me, the Notary in this office </w:t>
      </w:r>
      <w:r w:rsidRPr="00E52976">
        <w:rPr>
          <w:sz w:val="24"/>
          <w:szCs w:val="24"/>
        </w:rPr>
        <w:fldChar w:fldCharType="begin">
          <w:ffData>
            <w:name w:val="Text69"/>
            <w:enabled/>
            <w:calcOnExit w:val="0"/>
            <w:textInput>
              <w:default w:val="[name of Notary/office]"/>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Notary/office]</w:t>
      </w:r>
      <w:r w:rsidRPr="00E52976">
        <w:rPr>
          <w:sz w:val="24"/>
          <w:szCs w:val="24"/>
        </w:rPr>
        <w:fldChar w:fldCharType="end"/>
      </w:r>
    </w:p>
    <w:p w14:paraId="54595856" w14:textId="77777777" w:rsidR="001238A3" w:rsidRPr="00E52976" w:rsidRDefault="001238A3" w:rsidP="00E52976">
      <w:pPr>
        <w:spacing w:before="120" w:after="120"/>
        <w:jc w:val="both"/>
        <w:rPr>
          <w:sz w:val="24"/>
          <w:szCs w:val="24"/>
        </w:rPr>
      </w:pPr>
      <w:r w:rsidRPr="00E52976">
        <w:rPr>
          <w:sz w:val="24"/>
          <w:szCs w:val="24"/>
        </w:rPr>
        <w:t>The undersigned:</w:t>
      </w:r>
    </w:p>
    <w:p w14:paraId="029EC7F8" w14:textId="77777777" w:rsidR="001238A3" w:rsidRPr="00E52976" w:rsidRDefault="001238A3" w:rsidP="00E52976">
      <w:pPr>
        <w:spacing w:before="120" w:after="120"/>
        <w:jc w:val="both"/>
        <w:rPr>
          <w:sz w:val="24"/>
          <w:szCs w:val="24"/>
        </w:rPr>
      </w:pPr>
      <w:r w:rsidRPr="00E52976">
        <w:rPr>
          <w:sz w:val="24"/>
          <w:szCs w:val="24"/>
        </w:rPr>
        <w:t xml:space="preserve">Mr. /Ms. </w:t>
      </w:r>
      <w:r w:rsidRPr="00E52976">
        <w:rPr>
          <w:sz w:val="24"/>
          <w:szCs w:val="24"/>
        </w:rPr>
        <w:fldChar w:fldCharType="begin">
          <w:ffData>
            <w:name w:val="Text70"/>
            <w:enabled/>
            <w:calcOnExit w:val="0"/>
            <w:textInput>
              <w:default w:val="[name of legal/authorized representative]"/>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legal/authorized representative]</w:t>
      </w:r>
      <w:r w:rsidRPr="00E52976">
        <w:rPr>
          <w:sz w:val="24"/>
          <w:szCs w:val="24"/>
        </w:rPr>
        <w:fldChar w:fldCharType="end"/>
      </w:r>
    </w:p>
    <w:p w14:paraId="206A17B6" w14:textId="77777777" w:rsidR="001238A3" w:rsidRPr="00E52976" w:rsidRDefault="001238A3" w:rsidP="00E52976">
      <w:pPr>
        <w:spacing w:before="120" w:after="120"/>
        <w:jc w:val="both"/>
        <w:rPr>
          <w:sz w:val="24"/>
          <w:szCs w:val="24"/>
        </w:rPr>
      </w:pPr>
      <w:r w:rsidRPr="00E52976">
        <w:rPr>
          <w:sz w:val="24"/>
          <w:szCs w:val="24"/>
        </w:rPr>
        <w:t xml:space="preserve">Duly authorized, in his/her capacity as </w:t>
      </w:r>
      <w:r w:rsidRPr="00E52976">
        <w:rPr>
          <w:sz w:val="24"/>
          <w:szCs w:val="24"/>
        </w:rPr>
        <w:fldChar w:fldCharType="begin">
          <w:ffData>
            <w:name w:val="Text71"/>
            <w:enabled/>
            <w:calcOnExit w:val="0"/>
            <w:textInput>
              <w:default w:val="[capacity] "/>
            </w:textInput>
          </w:ffData>
        </w:fldChar>
      </w:r>
      <w:bookmarkStart w:id="286" w:name="Text71"/>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 xml:space="preserve">[capacity] </w:t>
      </w:r>
      <w:r w:rsidRPr="00E52976">
        <w:rPr>
          <w:sz w:val="24"/>
          <w:szCs w:val="24"/>
        </w:rPr>
        <w:fldChar w:fldCharType="end"/>
      </w:r>
      <w:bookmarkEnd w:id="286"/>
      <w:r w:rsidRPr="00E52976">
        <w:rPr>
          <w:sz w:val="24"/>
          <w:szCs w:val="24"/>
        </w:rPr>
        <w:t xml:space="preserve">of </w:t>
      </w:r>
      <w:r w:rsidRPr="00E52976">
        <w:rPr>
          <w:sz w:val="24"/>
          <w:szCs w:val="24"/>
        </w:rPr>
        <w:fldChar w:fldCharType="begin">
          <w:ffData>
            <w:name w:val="Text72"/>
            <w:enabled/>
            <w:calcOnExit w:val="0"/>
            <w:textInput>
              <w:default w:val="[name of Applicant]"/>
            </w:textInput>
          </w:ffData>
        </w:fldChar>
      </w:r>
      <w:bookmarkStart w:id="287" w:name="Text72"/>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[name of Applicant]</w:t>
      </w:r>
      <w:r w:rsidRPr="00E52976">
        <w:rPr>
          <w:sz w:val="24"/>
          <w:szCs w:val="24"/>
        </w:rPr>
        <w:fldChar w:fldCharType="end"/>
      </w:r>
      <w:bookmarkEnd w:id="287"/>
    </w:p>
    <w:p w14:paraId="211C77D0" w14:textId="77777777" w:rsidR="001238A3" w:rsidRPr="00E52976" w:rsidRDefault="001238A3" w:rsidP="00E52976">
      <w:pPr>
        <w:spacing w:before="120" w:after="120"/>
        <w:jc w:val="both"/>
        <w:rPr>
          <w:sz w:val="24"/>
          <w:szCs w:val="24"/>
        </w:rPr>
      </w:pPr>
      <w:r w:rsidRPr="00E52976">
        <w:rPr>
          <w:sz w:val="24"/>
          <w:szCs w:val="24"/>
        </w:rPr>
        <w:t xml:space="preserve">Nationality: </w:t>
      </w:r>
      <w:r w:rsidRPr="00E52976">
        <w:rPr>
          <w:i/>
          <w:sz w:val="24"/>
          <w:szCs w:val="24"/>
        </w:rPr>
        <w:fldChar w:fldCharType="begin">
          <w:ffData>
            <w:name w:val="Text73"/>
            <w:enabled/>
            <w:calcOnExit w:val="0"/>
            <w:textInput>
              <w:default w:val="[to be specified]"/>
            </w:textInput>
          </w:ffData>
        </w:fldChar>
      </w:r>
      <w:r w:rsidRPr="00E52976">
        <w:rPr>
          <w:i/>
          <w:sz w:val="24"/>
          <w:szCs w:val="24"/>
        </w:rPr>
        <w:instrText xml:space="preserve"> FORMTEXT </w:instrText>
      </w:r>
      <w:r w:rsidRPr="00E52976">
        <w:rPr>
          <w:i/>
          <w:sz w:val="24"/>
          <w:szCs w:val="24"/>
        </w:rPr>
      </w:r>
      <w:r w:rsidRPr="00E52976">
        <w:rPr>
          <w:i/>
          <w:sz w:val="24"/>
          <w:szCs w:val="24"/>
        </w:rPr>
        <w:fldChar w:fldCharType="separate"/>
      </w:r>
      <w:r w:rsidRPr="00E52976">
        <w:rPr>
          <w:i/>
          <w:sz w:val="24"/>
          <w:szCs w:val="24"/>
        </w:rPr>
        <w:t>[to be specified]</w:t>
      </w:r>
      <w:r w:rsidRPr="00E52976">
        <w:rPr>
          <w:i/>
          <w:sz w:val="24"/>
          <w:szCs w:val="24"/>
        </w:rPr>
        <w:fldChar w:fldCharType="end"/>
      </w:r>
    </w:p>
    <w:p w14:paraId="5C2D371C" w14:textId="77777777" w:rsidR="001238A3" w:rsidRPr="00E52976" w:rsidRDefault="001238A3" w:rsidP="00E52976">
      <w:pPr>
        <w:spacing w:before="120" w:after="120"/>
        <w:jc w:val="both"/>
        <w:rPr>
          <w:sz w:val="24"/>
          <w:szCs w:val="24"/>
        </w:rPr>
      </w:pPr>
      <w:r w:rsidRPr="00E52976">
        <w:rPr>
          <w:sz w:val="24"/>
          <w:szCs w:val="24"/>
        </w:rPr>
        <w:t xml:space="preserve">Holder of Passport or ID </w:t>
      </w:r>
      <w:r w:rsidRPr="00E52976">
        <w:rPr>
          <w:sz w:val="24"/>
          <w:szCs w:val="24"/>
        </w:rPr>
        <w:fldChar w:fldCharType="begin">
          <w:ffData>
            <w:name w:val="Text74"/>
            <w:enabled/>
            <w:calcOnExit w:val="0"/>
            <w:textInput>
              <w:default w:val="[indicate the necessary details, e.g., series and number, issuer and issuance date] "/>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 xml:space="preserve">[indicate the necessary details, e.g., series and number, issuer and issuance date] </w:t>
      </w:r>
      <w:r w:rsidRPr="00E52976">
        <w:rPr>
          <w:sz w:val="24"/>
          <w:szCs w:val="24"/>
        </w:rPr>
        <w:fldChar w:fldCharType="end"/>
      </w:r>
    </w:p>
    <w:p w14:paraId="4DA81120" w14:textId="77777777" w:rsidR="001238A3" w:rsidRPr="00E52976" w:rsidRDefault="001238A3" w:rsidP="00E52976">
      <w:pPr>
        <w:spacing w:before="120" w:after="120"/>
        <w:jc w:val="both"/>
        <w:rPr>
          <w:sz w:val="24"/>
          <w:szCs w:val="24"/>
        </w:rPr>
      </w:pPr>
      <w:r w:rsidRPr="00E52976">
        <w:rPr>
          <w:sz w:val="24"/>
          <w:szCs w:val="24"/>
        </w:rPr>
        <w:t xml:space="preserve">Residing/staying at </w:t>
      </w:r>
      <w:r w:rsidRPr="00E52976">
        <w:rPr>
          <w:sz w:val="24"/>
          <w:szCs w:val="24"/>
        </w:rPr>
        <w:fldChar w:fldCharType="begin">
          <w:ffData>
            <w:name w:val="Text75"/>
            <w:enabled/>
            <w:calcOnExit w:val="0"/>
            <w:textInput>
              <w:default w:val="[to be specified]"/>
            </w:textInput>
          </w:ffData>
        </w:fldChar>
      </w:r>
      <w:bookmarkStart w:id="288" w:name="Text75"/>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[to be specified]</w:t>
      </w:r>
      <w:r w:rsidRPr="00E52976">
        <w:rPr>
          <w:sz w:val="24"/>
          <w:szCs w:val="24"/>
        </w:rPr>
        <w:fldChar w:fldCharType="end"/>
      </w:r>
      <w:bookmarkEnd w:id="288"/>
    </w:p>
    <w:p w14:paraId="43A5DE4E" w14:textId="77777777" w:rsidR="001238A3" w:rsidRPr="00E52976" w:rsidRDefault="001238A3" w:rsidP="00E52976">
      <w:pPr>
        <w:spacing w:before="120" w:after="120"/>
        <w:jc w:val="both"/>
        <w:rPr>
          <w:sz w:val="24"/>
          <w:szCs w:val="24"/>
        </w:rPr>
      </w:pPr>
      <w:r w:rsidRPr="00E52976">
        <w:rPr>
          <w:sz w:val="24"/>
          <w:szCs w:val="24"/>
        </w:rPr>
        <w:t xml:space="preserve">(hereafter the </w:t>
      </w:r>
      <w:r w:rsidRPr="00E52976">
        <w:rPr>
          <w:b/>
          <w:i/>
          <w:sz w:val="24"/>
          <w:szCs w:val="24"/>
        </w:rPr>
        <w:t>Grantor</w:t>
      </w:r>
      <w:r w:rsidRPr="00E52976">
        <w:rPr>
          <w:sz w:val="24"/>
          <w:szCs w:val="24"/>
        </w:rPr>
        <w:t>),</w:t>
      </w:r>
    </w:p>
    <w:p w14:paraId="4D4E1C78" w14:textId="77777777" w:rsidR="001238A3" w:rsidRPr="00E52976" w:rsidRDefault="001238A3" w:rsidP="00E52976">
      <w:pPr>
        <w:spacing w:before="120" w:after="120"/>
        <w:jc w:val="both"/>
        <w:rPr>
          <w:sz w:val="24"/>
          <w:szCs w:val="24"/>
        </w:rPr>
      </w:pPr>
      <w:r w:rsidRPr="00E52976">
        <w:rPr>
          <w:sz w:val="24"/>
          <w:szCs w:val="24"/>
        </w:rPr>
        <w:t>Hereby:</w:t>
      </w:r>
    </w:p>
    <w:p w14:paraId="48A70208" w14:textId="77777777" w:rsidR="001238A3" w:rsidRPr="00E52976" w:rsidRDefault="001238A3" w:rsidP="00E52976">
      <w:pPr>
        <w:pStyle w:val="ListParagraph"/>
        <w:numPr>
          <w:ilvl w:val="1"/>
          <w:numId w:val="80"/>
        </w:numPr>
        <w:spacing w:before="120" w:after="120"/>
        <w:ind w:left="720"/>
        <w:contextualSpacing w:val="0"/>
        <w:jc w:val="both"/>
        <w:rPr>
          <w:sz w:val="24"/>
          <w:szCs w:val="24"/>
        </w:rPr>
      </w:pPr>
      <w:r w:rsidRPr="00E52976">
        <w:rPr>
          <w:sz w:val="24"/>
          <w:szCs w:val="24"/>
        </w:rPr>
        <w:t>Appoints</w:t>
      </w:r>
    </w:p>
    <w:p w14:paraId="4A05CFF6" w14:textId="77777777" w:rsidR="001238A3" w:rsidRPr="00E52976" w:rsidRDefault="001238A3" w:rsidP="00E52976">
      <w:pPr>
        <w:spacing w:before="120" w:after="120"/>
        <w:ind w:left="360"/>
        <w:jc w:val="both"/>
        <w:rPr>
          <w:sz w:val="24"/>
          <w:szCs w:val="24"/>
        </w:rPr>
      </w:pPr>
      <w:r w:rsidRPr="00E52976">
        <w:rPr>
          <w:sz w:val="24"/>
          <w:szCs w:val="24"/>
        </w:rPr>
        <w:t>Mr./Ms. [</w:t>
      </w:r>
      <w:r w:rsidRPr="00E52976">
        <w:rPr>
          <w:b/>
          <w:bCs/>
          <w:i/>
          <w:iCs/>
          <w:sz w:val="24"/>
          <w:szCs w:val="24"/>
        </w:rPr>
        <w:t>full name of representative</w:t>
      </w:r>
      <w:r w:rsidRPr="00E52976">
        <w:rPr>
          <w:sz w:val="24"/>
          <w:szCs w:val="24"/>
        </w:rPr>
        <w:t>], [job position] in [place of employment], citizen of [</w:t>
      </w:r>
      <w:r w:rsidRPr="00E52976">
        <w:rPr>
          <w:rFonts w:ascii="Wingdings 2" w:eastAsia="Wingdings 2" w:hAnsi="Wingdings 2" w:cs="Wingdings 2"/>
          <w:sz w:val="24"/>
          <w:szCs w:val="24"/>
        </w:rPr>
        <w:t>□</w:t>
      </w:r>
      <w:r w:rsidRPr="00E52976">
        <w:rPr>
          <w:sz w:val="24"/>
          <w:szCs w:val="24"/>
        </w:rPr>
        <w:t>], passport or ID [</w:t>
      </w:r>
      <w:r w:rsidRPr="00E52976">
        <w:rPr>
          <w:i/>
          <w:iCs/>
          <w:sz w:val="24"/>
          <w:szCs w:val="24"/>
        </w:rPr>
        <w:t>indicate the necessary details, e.g., series and number, issuer and issuance date</w:t>
      </w:r>
      <w:r w:rsidRPr="00E52976">
        <w:rPr>
          <w:sz w:val="24"/>
          <w:szCs w:val="24"/>
        </w:rPr>
        <w:t>], residing/staying at _________, telephone number ____________________,</w:t>
      </w:r>
    </w:p>
    <w:p w14:paraId="5C07EF26" w14:textId="77777777" w:rsidR="001238A3" w:rsidRPr="00E52976" w:rsidRDefault="001238A3" w:rsidP="00E52976">
      <w:pPr>
        <w:spacing w:before="120" w:after="120"/>
        <w:ind w:left="360"/>
        <w:jc w:val="both"/>
        <w:rPr>
          <w:sz w:val="24"/>
          <w:szCs w:val="24"/>
        </w:rPr>
      </w:pPr>
      <w:r w:rsidRPr="00E52976">
        <w:rPr>
          <w:sz w:val="24"/>
          <w:szCs w:val="24"/>
        </w:rPr>
        <w:t>[</w:t>
      </w:r>
      <w:r w:rsidRPr="00E52976">
        <w:rPr>
          <w:i/>
          <w:iCs/>
          <w:sz w:val="24"/>
          <w:szCs w:val="24"/>
        </w:rPr>
        <w:t>name all other representatives, as applicable</w:t>
      </w:r>
      <w:r w:rsidRPr="00E52976">
        <w:rPr>
          <w:sz w:val="24"/>
          <w:szCs w:val="24"/>
        </w:rPr>
        <w:t>]</w:t>
      </w:r>
    </w:p>
    <w:p w14:paraId="376E7C64" w14:textId="77777777" w:rsidR="001238A3" w:rsidRPr="00E52976" w:rsidRDefault="001238A3" w:rsidP="00E52976">
      <w:pPr>
        <w:spacing w:before="120" w:after="120"/>
        <w:ind w:left="360"/>
        <w:jc w:val="both"/>
        <w:rPr>
          <w:sz w:val="24"/>
          <w:szCs w:val="24"/>
        </w:rPr>
      </w:pPr>
      <w:r w:rsidRPr="00E52976">
        <w:rPr>
          <w:sz w:val="24"/>
          <w:szCs w:val="24"/>
        </w:rPr>
        <w:t>to act as the authorized person(s) of [</w:t>
      </w:r>
      <w:r w:rsidRPr="00E52976">
        <w:rPr>
          <w:b/>
          <w:bCs/>
          <w:sz w:val="24"/>
          <w:szCs w:val="24"/>
        </w:rPr>
        <w:t>name of Applicant</w:t>
      </w:r>
      <w:r w:rsidRPr="00E52976">
        <w:rPr>
          <w:sz w:val="24"/>
          <w:szCs w:val="24"/>
        </w:rPr>
        <w:t>] (hereafter the "</w:t>
      </w:r>
      <w:r w:rsidRPr="00E52976">
        <w:rPr>
          <w:b/>
          <w:bCs/>
          <w:sz w:val="24"/>
          <w:szCs w:val="24"/>
        </w:rPr>
        <w:t>Authorized Person(s)</w:t>
      </w:r>
      <w:r w:rsidRPr="00E52976">
        <w:rPr>
          <w:sz w:val="24"/>
          <w:szCs w:val="24"/>
        </w:rPr>
        <w:t>"), to:</w:t>
      </w:r>
    </w:p>
    <w:p w14:paraId="24A6DE46" w14:textId="77777777" w:rsidR="001238A3" w:rsidRPr="00E52976" w:rsidRDefault="001238A3" w:rsidP="00E52976">
      <w:pPr>
        <w:pStyle w:val="Annex-Paragraph"/>
        <w:numPr>
          <w:ilvl w:val="0"/>
          <w:numId w:val="114"/>
        </w:numPr>
        <w:jc w:val="both"/>
        <w:rPr>
          <w:sz w:val="24"/>
          <w:szCs w:val="24"/>
          <w:lang w:val="en-US"/>
        </w:rPr>
      </w:pPr>
      <w:r w:rsidRPr="00E52976">
        <w:rPr>
          <w:sz w:val="24"/>
          <w:szCs w:val="24"/>
          <w:lang w:val="en-US"/>
        </w:rPr>
        <w:t xml:space="preserve">Represent the Grantor’s interests before the Ministry of Internal Affairs of the Republic of Armenia, other competent authorities of Armenia, their legal successors, the Evaluation Commission and officials involved in the Selection Procedure as referred to in paragraph </w:t>
      </w:r>
      <w:bookmarkStart w:id="289" w:name="_Hlk133340352"/>
      <w:r w:rsidRPr="00E52976">
        <w:rPr>
          <w:sz w:val="24"/>
          <w:szCs w:val="24"/>
          <w:lang w:val="en-US"/>
        </w:rPr>
        <w:fldChar w:fldCharType="begin"/>
      </w:r>
      <w:r w:rsidRPr="00E52976">
        <w:rPr>
          <w:sz w:val="24"/>
          <w:szCs w:val="24"/>
          <w:lang w:val="en-US"/>
        </w:rPr>
        <w:instrText xml:space="preserve"> REF _Ref133340330 \r \h  \* MERGEFORMAT </w:instrText>
      </w:r>
      <w:r w:rsidRPr="00E52976">
        <w:rPr>
          <w:sz w:val="24"/>
          <w:szCs w:val="24"/>
          <w:lang w:val="en-US"/>
        </w:rPr>
      </w:r>
      <w:r w:rsidRPr="00E52976">
        <w:rPr>
          <w:sz w:val="24"/>
          <w:szCs w:val="24"/>
          <w:lang w:val="en-US"/>
        </w:rPr>
        <w:fldChar w:fldCharType="separate"/>
      </w:r>
      <w:r w:rsidRPr="00E52976">
        <w:rPr>
          <w:sz w:val="24"/>
          <w:szCs w:val="24"/>
          <w:lang w:val="en-US"/>
        </w:rPr>
        <w:t>(e)</w:t>
      </w:r>
      <w:r w:rsidRPr="00E52976">
        <w:rPr>
          <w:sz w:val="24"/>
          <w:szCs w:val="24"/>
          <w:lang w:val="en-US"/>
        </w:rPr>
        <w:fldChar w:fldCharType="end"/>
      </w:r>
      <w:bookmarkEnd w:id="289"/>
      <w:r w:rsidRPr="00E52976">
        <w:rPr>
          <w:sz w:val="24"/>
          <w:szCs w:val="24"/>
          <w:lang w:val="en-US"/>
        </w:rPr>
        <w:t xml:space="preserve"> below; and</w:t>
      </w:r>
    </w:p>
    <w:p w14:paraId="30A9E405" w14:textId="77777777" w:rsidR="001238A3" w:rsidRPr="00E52976" w:rsidRDefault="001238A3" w:rsidP="00E52976">
      <w:pPr>
        <w:pStyle w:val="Annex-Paragraph"/>
        <w:jc w:val="both"/>
        <w:rPr>
          <w:sz w:val="24"/>
          <w:szCs w:val="24"/>
          <w:lang w:val="en-US"/>
        </w:rPr>
      </w:pPr>
      <w:r w:rsidRPr="00E52976">
        <w:rPr>
          <w:sz w:val="24"/>
          <w:szCs w:val="24"/>
          <w:lang w:val="en-US"/>
        </w:rPr>
        <w:t xml:space="preserve">Execute under hand, or under seal, and deliver to the Ministry of Internal Affairs of the Republic of Armenia, other competent authorities of Armenia, their legal successors, the Evaluation Commission and officials involved in the Selection Procedure all the documents listed in paragraph </w:t>
      </w:r>
      <w:r w:rsidRPr="00E52976">
        <w:rPr>
          <w:sz w:val="24"/>
          <w:szCs w:val="24"/>
          <w:lang w:val="en-US"/>
        </w:rPr>
        <w:fldChar w:fldCharType="begin"/>
      </w:r>
      <w:r w:rsidRPr="00E52976">
        <w:rPr>
          <w:sz w:val="24"/>
          <w:szCs w:val="24"/>
          <w:lang w:val="en-US"/>
        </w:rPr>
        <w:instrText xml:space="preserve"> REF _Ref133340330 \r \h  \* MERGEFORMAT </w:instrText>
      </w:r>
      <w:r w:rsidRPr="00E52976">
        <w:rPr>
          <w:sz w:val="24"/>
          <w:szCs w:val="24"/>
          <w:lang w:val="en-US"/>
        </w:rPr>
      </w:r>
      <w:r w:rsidRPr="00E52976">
        <w:rPr>
          <w:sz w:val="24"/>
          <w:szCs w:val="24"/>
          <w:lang w:val="en-US"/>
        </w:rPr>
        <w:fldChar w:fldCharType="separate"/>
      </w:r>
      <w:r w:rsidRPr="00E52976">
        <w:rPr>
          <w:sz w:val="24"/>
          <w:szCs w:val="24"/>
          <w:lang w:val="en-US"/>
        </w:rPr>
        <w:t>(e)</w:t>
      </w:r>
      <w:r w:rsidRPr="00E52976">
        <w:rPr>
          <w:sz w:val="24"/>
          <w:szCs w:val="24"/>
          <w:lang w:val="en-US"/>
        </w:rPr>
        <w:fldChar w:fldCharType="end"/>
      </w:r>
      <w:r w:rsidRPr="00E52976">
        <w:rPr>
          <w:sz w:val="24"/>
          <w:szCs w:val="24"/>
          <w:lang w:val="en-US"/>
        </w:rPr>
        <w:t xml:space="preserve"> below; and</w:t>
      </w:r>
    </w:p>
    <w:p w14:paraId="009D5D53" w14:textId="77777777" w:rsidR="001238A3" w:rsidRPr="00E52976" w:rsidRDefault="001238A3" w:rsidP="00E52976">
      <w:pPr>
        <w:pStyle w:val="Annex-Paragraph"/>
        <w:jc w:val="both"/>
        <w:rPr>
          <w:sz w:val="24"/>
          <w:szCs w:val="24"/>
          <w:lang w:val="en-US"/>
        </w:rPr>
      </w:pPr>
      <w:r w:rsidRPr="00E52976">
        <w:rPr>
          <w:sz w:val="24"/>
          <w:szCs w:val="24"/>
          <w:lang w:val="en-US"/>
        </w:rPr>
        <w:t xml:space="preserve">Deliver and receive any document or instrument in relation to the documents listed in paragraph </w:t>
      </w:r>
      <w:r w:rsidRPr="00E52976">
        <w:rPr>
          <w:sz w:val="24"/>
          <w:szCs w:val="24"/>
          <w:lang w:val="en-US"/>
        </w:rPr>
        <w:fldChar w:fldCharType="begin"/>
      </w:r>
      <w:r w:rsidRPr="00E52976">
        <w:rPr>
          <w:sz w:val="24"/>
          <w:szCs w:val="24"/>
          <w:lang w:val="en-US"/>
        </w:rPr>
        <w:instrText xml:space="preserve"> REF _Ref133340330 \r \h  \* MERGEFORMAT </w:instrText>
      </w:r>
      <w:r w:rsidRPr="00E52976">
        <w:rPr>
          <w:sz w:val="24"/>
          <w:szCs w:val="24"/>
          <w:lang w:val="en-US"/>
        </w:rPr>
      </w:r>
      <w:r w:rsidRPr="00E52976">
        <w:rPr>
          <w:sz w:val="24"/>
          <w:szCs w:val="24"/>
          <w:lang w:val="en-US"/>
        </w:rPr>
        <w:fldChar w:fldCharType="separate"/>
      </w:r>
      <w:r w:rsidRPr="00E52976">
        <w:rPr>
          <w:sz w:val="24"/>
          <w:szCs w:val="24"/>
          <w:lang w:val="en-US"/>
        </w:rPr>
        <w:t>(e)</w:t>
      </w:r>
      <w:r w:rsidRPr="00E52976">
        <w:rPr>
          <w:sz w:val="24"/>
          <w:szCs w:val="24"/>
          <w:lang w:val="en-US"/>
        </w:rPr>
        <w:fldChar w:fldCharType="end"/>
      </w:r>
      <w:r w:rsidRPr="00E52976">
        <w:rPr>
          <w:sz w:val="24"/>
          <w:szCs w:val="24"/>
          <w:lang w:val="en-US"/>
        </w:rPr>
        <w:t xml:space="preserve"> below; and</w:t>
      </w:r>
    </w:p>
    <w:p w14:paraId="3011F3E6" w14:textId="77777777" w:rsidR="001238A3" w:rsidRPr="00E52976" w:rsidRDefault="001238A3" w:rsidP="00E52976">
      <w:pPr>
        <w:pStyle w:val="Annex-Paragraph"/>
        <w:jc w:val="both"/>
        <w:rPr>
          <w:sz w:val="24"/>
          <w:szCs w:val="24"/>
          <w:lang w:val="en-US"/>
        </w:rPr>
      </w:pPr>
      <w:r w:rsidRPr="00E52976">
        <w:rPr>
          <w:sz w:val="24"/>
          <w:szCs w:val="24"/>
          <w:lang w:val="en-US"/>
        </w:rPr>
        <w:t>Do all things necessary and incidental in respect of the matters set out herein including to do, execute and perform any other deed or act ought to be done, executed or performed to perfect or otherwise give effect to the documents listed in paragraph</w:t>
      </w:r>
      <w:r w:rsidRPr="00E52976">
        <w:rPr>
          <w:sz w:val="24"/>
          <w:szCs w:val="24"/>
          <w:lang w:val="en-US"/>
        </w:rPr>
        <w:fldChar w:fldCharType="begin"/>
      </w:r>
      <w:r w:rsidRPr="00E52976">
        <w:rPr>
          <w:sz w:val="24"/>
          <w:szCs w:val="24"/>
          <w:lang w:val="en-US"/>
        </w:rPr>
        <w:instrText xml:space="preserve"> REF _Ref133340330 \r \h  \* MERGEFORMAT </w:instrText>
      </w:r>
      <w:r w:rsidRPr="00E52976">
        <w:rPr>
          <w:sz w:val="24"/>
          <w:szCs w:val="24"/>
          <w:lang w:val="en-US"/>
        </w:rPr>
      </w:r>
      <w:r w:rsidRPr="00E52976">
        <w:rPr>
          <w:sz w:val="24"/>
          <w:szCs w:val="24"/>
          <w:lang w:val="en-US"/>
        </w:rPr>
        <w:fldChar w:fldCharType="separate"/>
      </w:r>
      <w:r w:rsidRPr="00E52976">
        <w:rPr>
          <w:sz w:val="24"/>
          <w:szCs w:val="24"/>
          <w:lang w:val="en-US"/>
        </w:rPr>
        <w:t>(e)</w:t>
      </w:r>
      <w:r w:rsidRPr="00E52976">
        <w:rPr>
          <w:sz w:val="24"/>
          <w:szCs w:val="24"/>
          <w:lang w:val="en-US"/>
        </w:rPr>
        <w:fldChar w:fldCharType="end"/>
      </w:r>
      <w:r w:rsidRPr="00E52976">
        <w:rPr>
          <w:sz w:val="24"/>
          <w:szCs w:val="24"/>
          <w:lang w:val="en-US"/>
        </w:rPr>
        <w:t xml:space="preserve"> below;</w:t>
      </w:r>
    </w:p>
    <w:p w14:paraId="3BC6819E" w14:textId="77777777" w:rsidR="001238A3" w:rsidRPr="00E52976" w:rsidRDefault="001238A3" w:rsidP="00E52976">
      <w:pPr>
        <w:pStyle w:val="Annex-Paragraph"/>
        <w:jc w:val="both"/>
        <w:rPr>
          <w:sz w:val="24"/>
          <w:szCs w:val="24"/>
          <w:lang w:val="en-US"/>
        </w:rPr>
      </w:pPr>
      <w:bookmarkStart w:id="290" w:name="_Ref133340330"/>
      <w:r w:rsidRPr="00E52976">
        <w:rPr>
          <w:sz w:val="24"/>
          <w:szCs w:val="24"/>
          <w:lang w:val="en-US"/>
        </w:rPr>
        <w:t>Documents concerned by this power of attorney being the following:</w:t>
      </w:r>
      <w:bookmarkEnd w:id="290"/>
    </w:p>
    <w:p w14:paraId="49675F2E" w14:textId="77777777" w:rsidR="001238A3" w:rsidRPr="00E52976" w:rsidRDefault="001238A3" w:rsidP="00E52976">
      <w:pPr>
        <w:pStyle w:val="Annex-Paragraph"/>
        <w:numPr>
          <w:ilvl w:val="0"/>
          <w:numId w:val="0"/>
        </w:numPr>
        <w:ind w:left="1080"/>
        <w:jc w:val="both"/>
        <w:rPr>
          <w:sz w:val="24"/>
          <w:szCs w:val="24"/>
          <w:lang w:val="en-US"/>
        </w:rPr>
      </w:pPr>
      <w:r w:rsidRPr="00E52976">
        <w:rPr>
          <w:sz w:val="24"/>
          <w:szCs w:val="24"/>
          <w:lang w:val="en-US"/>
        </w:rPr>
        <w:t>all documents in respect of participation in the Selection Procedure for the Project on issuance and distribution of identity documents and operation and servicing of the facilities involved in the ID documents provision in the Republic of Armenia under the Request for Qualification dated [</w:t>
      </w:r>
      <w:r w:rsidRPr="00E52976">
        <w:rPr>
          <w:rFonts w:ascii="Wingdings 2" w:hAnsi="Wingdings 2" w:hint="eastAsia"/>
          <w:sz w:val="24"/>
          <w:szCs w:val="24"/>
          <w:highlight w:val="darkGray"/>
          <w:lang w:val="en-US"/>
        </w:rPr>
        <w:t>□</w:t>
      </w:r>
      <w:r w:rsidRPr="00E52976">
        <w:rPr>
          <w:sz w:val="24"/>
          <w:szCs w:val="24"/>
          <w:lang w:val="en-US"/>
        </w:rPr>
        <w:t>], and including without limitation the Qualification Bid, Confidentiality Undertaking, clarifications and other communications related to the Applicant’s participation in the Selection Procedure with the Ministry of Internal Affairs of the Republic of Armenia, the Evaluation Commission, their officials, other competent authorities of Armenia and their officials.</w:t>
      </w:r>
    </w:p>
    <w:p w14:paraId="1DBB4287" w14:textId="77777777" w:rsidR="001238A3" w:rsidRPr="00E52976" w:rsidRDefault="001238A3" w:rsidP="00E52976">
      <w:pPr>
        <w:pStyle w:val="ListParagraph"/>
        <w:numPr>
          <w:ilvl w:val="1"/>
          <w:numId w:val="80"/>
        </w:numPr>
        <w:spacing w:before="120" w:after="120"/>
        <w:ind w:left="720"/>
        <w:contextualSpacing w:val="0"/>
        <w:jc w:val="both"/>
        <w:rPr>
          <w:sz w:val="24"/>
          <w:szCs w:val="24"/>
        </w:rPr>
      </w:pPr>
      <w:r w:rsidRPr="00E52976">
        <w:rPr>
          <w:sz w:val="24"/>
          <w:szCs w:val="24"/>
        </w:rPr>
        <w:t>Authorizes the Authorized Person(s) to appoint others for all or part of the powers delegated by the present Power of Attorney.</w:t>
      </w:r>
    </w:p>
    <w:p w14:paraId="33F3EE37" w14:textId="77777777" w:rsidR="001238A3" w:rsidRPr="00E52976" w:rsidRDefault="001238A3" w:rsidP="00E52976">
      <w:pPr>
        <w:spacing w:before="120" w:after="120"/>
        <w:jc w:val="both"/>
        <w:rPr>
          <w:sz w:val="24"/>
          <w:szCs w:val="24"/>
        </w:rPr>
      </w:pPr>
      <w:r w:rsidRPr="00E52976">
        <w:rPr>
          <w:sz w:val="24"/>
          <w:szCs w:val="24"/>
        </w:rPr>
        <w:t>The Grantor or his successors personally bear all risks associated with the decisions of the Ministry of Internal Affairs of the Republic of Armenia and the Evaluation Commission taken based on inaccurate information provided by the Grantor and presented by the Applicant’s Authorized Person(s), as well as the responsibility for submitting such information by the Applicant’s Authorized Person(s).</w:t>
      </w:r>
    </w:p>
    <w:p w14:paraId="30067E29" w14:textId="77777777" w:rsidR="001238A3" w:rsidRPr="00E52976" w:rsidRDefault="001238A3" w:rsidP="00E52976">
      <w:pPr>
        <w:spacing w:before="120" w:after="120"/>
        <w:jc w:val="both"/>
        <w:rPr>
          <w:sz w:val="24"/>
          <w:szCs w:val="24"/>
        </w:rPr>
      </w:pPr>
      <w:r w:rsidRPr="00E52976">
        <w:rPr>
          <w:sz w:val="24"/>
          <w:szCs w:val="24"/>
        </w:rPr>
        <w:t>This Power of Attorney is valid until [</w:t>
      </w:r>
      <w:r w:rsidRPr="00E52976">
        <w:rPr>
          <w:rFonts w:ascii="Wingdings 2" w:eastAsia="Wingdings 2" w:hAnsi="Wingdings 2" w:cs="Wingdings 2"/>
          <w:sz w:val="24"/>
          <w:szCs w:val="24"/>
          <w:highlight w:val="darkGray"/>
        </w:rPr>
        <w:t>□</w:t>
      </w:r>
      <w:r w:rsidRPr="00E52976">
        <w:rPr>
          <w:sz w:val="24"/>
          <w:szCs w:val="24"/>
        </w:rPr>
        <w:t>].</w:t>
      </w:r>
    </w:p>
    <w:p w14:paraId="0422BDFE" w14:textId="77777777" w:rsidR="001238A3" w:rsidRPr="00E52976" w:rsidRDefault="001238A3" w:rsidP="00E52976">
      <w:pPr>
        <w:spacing w:before="120" w:after="120"/>
        <w:jc w:val="both"/>
        <w:rPr>
          <w:sz w:val="24"/>
          <w:szCs w:val="24"/>
        </w:rPr>
      </w:pPr>
      <w:r w:rsidRPr="00E52976">
        <w:rPr>
          <w:sz w:val="24"/>
          <w:szCs w:val="24"/>
        </w:rPr>
        <w:t xml:space="preserve">IN WITNESS WHEREOF the Grantor has executed this Power of Attorney on the date set out above. </w:t>
      </w:r>
    </w:p>
    <w:tbl>
      <w:tblPr>
        <w:tblW w:w="0" w:type="auto"/>
        <w:tblLayout w:type="fixed"/>
        <w:tblLook w:val="0000" w:firstRow="0" w:lastRow="0" w:firstColumn="0" w:lastColumn="0" w:noHBand="0" w:noVBand="0"/>
      </w:tblPr>
      <w:tblGrid>
        <w:gridCol w:w="4643"/>
        <w:gridCol w:w="4643"/>
      </w:tblGrid>
      <w:tr w:rsidR="001238A3" w:rsidRPr="00DB6152" w14:paraId="62ADC105" w14:textId="77777777" w:rsidTr="00116B9E">
        <w:trPr>
          <w:trHeight w:val="325"/>
        </w:trPr>
        <w:tc>
          <w:tcPr>
            <w:tcW w:w="4643" w:type="dxa"/>
            <w:tcBorders>
              <w:top w:val="nil"/>
              <w:left w:val="nil"/>
              <w:bottom w:val="nil"/>
              <w:right w:val="nil"/>
            </w:tcBorders>
          </w:tcPr>
          <w:p w14:paraId="43DF7D9C" w14:textId="77777777" w:rsidR="001238A3" w:rsidRPr="00E52976" w:rsidRDefault="001238A3" w:rsidP="00E52976">
            <w:pPr>
              <w:tabs>
                <w:tab w:val="left" w:pos="720"/>
              </w:tabs>
              <w:spacing w:before="120" w:after="120"/>
              <w:jc w:val="both"/>
              <w:rPr>
                <w:b/>
                <w:bCs/>
                <w:i/>
                <w:color w:val="000000"/>
                <w:w w:val="0"/>
                <w:sz w:val="24"/>
                <w:szCs w:val="24"/>
              </w:rPr>
            </w:pPr>
            <w:r w:rsidRPr="00E52976">
              <w:rPr>
                <w:b/>
                <w:i/>
                <w:color w:val="000000"/>
                <w:w w:val="0"/>
                <w:sz w:val="24"/>
                <w:szCs w:val="24"/>
              </w:rPr>
              <w:t>[Signature]</w:t>
            </w:r>
          </w:p>
        </w:tc>
        <w:tc>
          <w:tcPr>
            <w:tcW w:w="4643" w:type="dxa"/>
            <w:tcBorders>
              <w:top w:val="nil"/>
              <w:left w:val="nil"/>
              <w:bottom w:val="nil"/>
              <w:right w:val="nil"/>
            </w:tcBorders>
          </w:tcPr>
          <w:p w14:paraId="6FE29652" w14:textId="77777777" w:rsidR="001238A3" w:rsidRPr="00E52976" w:rsidRDefault="001238A3" w:rsidP="00E52976">
            <w:pPr>
              <w:tabs>
                <w:tab w:val="left" w:pos="720"/>
              </w:tabs>
              <w:spacing w:before="120" w:after="120"/>
              <w:jc w:val="both"/>
              <w:rPr>
                <w:b/>
                <w:i/>
                <w:color w:val="000000"/>
                <w:w w:val="0"/>
                <w:sz w:val="24"/>
                <w:szCs w:val="24"/>
              </w:rPr>
            </w:pPr>
          </w:p>
        </w:tc>
      </w:tr>
      <w:tr w:rsidR="001238A3" w:rsidRPr="00DB6152" w14:paraId="6FFE447C" w14:textId="77777777" w:rsidTr="00116B9E">
        <w:tc>
          <w:tcPr>
            <w:tcW w:w="4643" w:type="dxa"/>
            <w:tcBorders>
              <w:top w:val="nil"/>
              <w:left w:val="nil"/>
              <w:bottom w:val="nil"/>
              <w:right w:val="nil"/>
            </w:tcBorders>
          </w:tcPr>
          <w:p w14:paraId="3ED2D91F" w14:textId="77777777" w:rsidR="001238A3" w:rsidRPr="00E52976" w:rsidRDefault="001238A3" w:rsidP="00E52976">
            <w:pPr>
              <w:tabs>
                <w:tab w:val="left" w:pos="720"/>
              </w:tabs>
              <w:spacing w:before="120" w:after="120"/>
              <w:jc w:val="both"/>
              <w:rPr>
                <w:color w:val="000000"/>
                <w:w w:val="0"/>
                <w:sz w:val="24"/>
                <w:szCs w:val="24"/>
              </w:rPr>
            </w:pPr>
          </w:p>
        </w:tc>
        <w:tc>
          <w:tcPr>
            <w:tcW w:w="4643" w:type="dxa"/>
            <w:tcBorders>
              <w:top w:val="nil"/>
              <w:left w:val="nil"/>
              <w:bottom w:val="nil"/>
              <w:right w:val="nil"/>
            </w:tcBorders>
          </w:tcPr>
          <w:p w14:paraId="39E06137" w14:textId="77777777" w:rsidR="001238A3" w:rsidRPr="00E52976" w:rsidRDefault="001238A3" w:rsidP="00E52976">
            <w:pPr>
              <w:tabs>
                <w:tab w:val="left" w:pos="720"/>
              </w:tabs>
              <w:spacing w:before="120" w:after="120"/>
              <w:jc w:val="both"/>
              <w:rPr>
                <w:color w:val="000000"/>
                <w:w w:val="0"/>
                <w:sz w:val="24"/>
                <w:szCs w:val="24"/>
              </w:rPr>
            </w:pPr>
          </w:p>
        </w:tc>
      </w:tr>
    </w:tbl>
    <w:p w14:paraId="08962A28" w14:textId="77777777" w:rsidR="001238A3" w:rsidRPr="00E52976" w:rsidRDefault="001238A3" w:rsidP="00E52976">
      <w:pPr>
        <w:tabs>
          <w:tab w:val="left" w:pos="720"/>
          <w:tab w:val="left" w:pos="5220"/>
        </w:tabs>
        <w:spacing w:before="120" w:after="120"/>
        <w:jc w:val="both"/>
        <w:rPr>
          <w:b/>
          <w:bCs/>
          <w:color w:val="000000"/>
          <w:w w:val="0"/>
          <w:sz w:val="24"/>
          <w:szCs w:val="24"/>
        </w:rPr>
      </w:pPr>
      <w:r w:rsidRPr="00E52976">
        <w:rPr>
          <w:b/>
          <w:bCs/>
          <w:color w:val="000000"/>
          <w:w w:val="0"/>
          <w:sz w:val="24"/>
          <w:szCs w:val="24"/>
        </w:rPr>
        <w:t>[Name / Title of Grantor representative]</w:t>
      </w:r>
    </w:p>
    <w:p w14:paraId="03DC0399" w14:textId="77777777" w:rsidR="001238A3" w:rsidRPr="00E52976" w:rsidRDefault="001238A3" w:rsidP="00E52976">
      <w:pPr>
        <w:spacing w:before="120" w:after="120" w:line="259" w:lineRule="auto"/>
        <w:jc w:val="both"/>
        <w:rPr>
          <w:b/>
          <w:sz w:val="24"/>
          <w:szCs w:val="24"/>
        </w:rPr>
      </w:pPr>
      <w:r w:rsidRPr="00E52976">
        <w:rPr>
          <w:b/>
          <w:sz w:val="24"/>
          <w:szCs w:val="24"/>
        </w:rPr>
        <w:br w:type="page"/>
      </w:r>
    </w:p>
    <w:p w14:paraId="2A82A780" w14:textId="77777777" w:rsidR="001238A3" w:rsidRPr="00E52976" w:rsidRDefault="001238A3" w:rsidP="00E52976">
      <w:pPr>
        <w:pStyle w:val="Normal111"/>
        <w:numPr>
          <w:ilvl w:val="0"/>
          <w:numId w:val="31"/>
        </w:numPr>
        <w:spacing w:before="120" w:after="120"/>
        <w:ind w:left="1440"/>
        <w:jc w:val="both"/>
        <w:rPr>
          <w:b/>
          <w:sz w:val="24"/>
          <w:szCs w:val="24"/>
        </w:rPr>
      </w:pPr>
      <w:bookmarkStart w:id="291" w:name="_Ref132318597"/>
      <w:r w:rsidRPr="00E52976">
        <w:rPr>
          <w:b/>
          <w:sz w:val="24"/>
          <w:szCs w:val="24"/>
        </w:rPr>
        <w:t>Basic Information Form</w:t>
      </w:r>
      <w:bookmarkEnd w:id="291"/>
    </w:p>
    <w:p w14:paraId="7160A5B3" w14:textId="77777777" w:rsidR="001238A3" w:rsidRPr="00E52976" w:rsidRDefault="001238A3" w:rsidP="00E52976">
      <w:pPr>
        <w:pStyle w:val="Normal111"/>
        <w:spacing w:before="120" w:after="120"/>
        <w:ind w:left="720" w:hanging="720"/>
        <w:jc w:val="both"/>
        <w:rPr>
          <w:sz w:val="24"/>
          <w:szCs w:val="24"/>
        </w:rPr>
      </w:pPr>
      <w:r w:rsidRPr="00E52976" w:rsidDel="008100AC">
        <w:rPr>
          <w:sz w:val="24"/>
          <w:szCs w:val="24"/>
        </w:rPr>
        <w:t xml:space="preserve"> </w:t>
      </w:r>
      <w:r w:rsidRPr="00E52976">
        <w:rPr>
          <w:sz w:val="24"/>
          <w:szCs w:val="24"/>
        </w:rPr>
        <w:t>[</w:t>
      </w:r>
      <w:r w:rsidRPr="00E52976">
        <w:rPr>
          <w:sz w:val="24"/>
          <w:szCs w:val="24"/>
          <w:highlight w:val="darkGray"/>
        </w:rPr>
        <w:t>CANDIDATE'S / LEAD MEMBER'S / CONSORTIUM MEMBER'S LETTERHEAD</w:t>
      </w:r>
      <w:r w:rsidRPr="00E52976">
        <w:rPr>
          <w:sz w:val="24"/>
          <w:szCs w:val="24"/>
        </w:rPr>
        <w:t>]</w:t>
      </w:r>
    </w:p>
    <w:p w14:paraId="23C1B9D1" w14:textId="77777777" w:rsidR="001238A3" w:rsidRPr="00E52976" w:rsidRDefault="001238A3" w:rsidP="00E52976">
      <w:pPr>
        <w:pStyle w:val="Style9"/>
        <w:numPr>
          <w:ilvl w:val="0"/>
          <w:numId w:val="82"/>
        </w:numPr>
        <w:spacing w:before="120" w:after="120"/>
        <w:jc w:val="both"/>
        <w:rPr>
          <w:b/>
          <w:sz w:val="24"/>
          <w:szCs w:val="24"/>
          <w:lang w:val="en-US"/>
        </w:rPr>
      </w:pPr>
      <w:r w:rsidRPr="00E52976">
        <w:rPr>
          <w:b/>
          <w:sz w:val="24"/>
          <w:szCs w:val="24"/>
          <w:lang w:val="en-US"/>
        </w:rPr>
        <w:t>Candidate / Lead Member / Consortium Member Information:</w:t>
      </w:r>
    </w:p>
    <w:p w14:paraId="5A024F15" w14:textId="77777777" w:rsidR="001238A3" w:rsidRPr="00E52976" w:rsidRDefault="001238A3" w:rsidP="00E52976">
      <w:pPr>
        <w:spacing w:before="120" w:after="120"/>
        <w:jc w:val="both"/>
        <w:rPr>
          <w:sz w:val="24"/>
          <w:szCs w:val="24"/>
        </w:rPr>
      </w:pPr>
      <w:r w:rsidRPr="00E52976">
        <w:rPr>
          <w:sz w:val="24"/>
          <w:szCs w:val="24"/>
        </w:rPr>
        <w:t>Name:</w:t>
      </w:r>
    </w:p>
    <w:p w14:paraId="25A0AF66" w14:textId="77777777" w:rsidR="001238A3" w:rsidRPr="00E52976" w:rsidRDefault="001238A3" w:rsidP="00E52976">
      <w:pPr>
        <w:spacing w:before="120" w:after="120"/>
        <w:jc w:val="both"/>
        <w:rPr>
          <w:sz w:val="24"/>
          <w:szCs w:val="24"/>
        </w:rPr>
      </w:pPr>
      <w:r w:rsidRPr="00E52976">
        <w:rPr>
          <w:sz w:val="24"/>
          <w:szCs w:val="24"/>
        </w:rPr>
        <w:t xml:space="preserve">Type (limited liability company, corporation, partnership, etc.): </w:t>
      </w:r>
    </w:p>
    <w:p w14:paraId="20759C92" w14:textId="77777777" w:rsidR="001238A3" w:rsidRPr="00E52976" w:rsidRDefault="001238A3" w:rsidP="00E52976">
      <w:pPr>
        <w:spacing w:before="120" w:after="120"/>
        <w:jc w:val="both"/>
        <w:rPr>
          <w:sz w:val="24"/>
          <w:szCs w:val="24"/>
        </w:rPr>
      </w:pPr>
      <w:r w:rsidRPr="00E52976">
        <w:rPr>
          <w:sz w:val="24"/>
          <w:szCs w:val="24"/>
        </w:rPr>
        <w:t>Commercial registration details (registration number, date, place, authority, etc.):</w:t>
      </w:r>
    </w:p>
    <w:p w14:paraId="5B044F93" w14:textId="77777777" w:rsidR="001238A3" w:rsidRPr="00E52976" w:rsidRDefault="001238A3" w:rsidP="00E52976">
      <w:pPr>
        <w:spacing w:before="120" w:after="120"/>
        <w:jc w:val="both"/>
        <w:rPr>
          <w:sz w:val="24"/>
          <w:szCs w:val="24"/>
        </w:rPr>
      </w:pPr>
      <w:r w:rsidRPr="00E52976">
        <w:rPr>
          <w:sz w:val="24"/>
          <w:szCs w:val="24"/>
        </w:rPr>
        <w:t>Country of incorporation:</w:t>
      </w:r>
    </w:p>
    <w:p w14:paraId="4F6D9FA1" w14:textId="77777777" w:rsidR="001238A3" w:rsidRPr="00E52976" w:rsidRDefault="001238A3" w:rsidP="00E52976">
      <w:pPr>
        <w:spacing w:before="120" w:after="120"/>
        <w:jc w:val="both"/>
        <w:rPr>
          <w:sz w:val="24"/>
          <w:szCs w:val="24"/>
        </w:rPr>
      </w:pPr>
      <w:r w:rsidRPr="00E52976">
        <w:rPr>
          <w:sz w:val="24"/>
          <w:szCs w:val="24"/>
        </w:rPr>
        <w:t>Domicile:</w:t>
      </w:r>
    </w:p>
    <w:p w14:paraId="3B91CC8A" w14:textId="77777777" w:rsidR="001238A3" w:rsidRPr="00E52976" w:rsidRDefault="001238A3" w:rsidP="00E52976">
      <w:pPr>
        <w:spacing w:before="120" w:after="120"/>
        <w:jc w:val="both"/>
        <w:rPr>
          <w:sz w:val="24"/>
          <w:szCs w:val="24"/>
        </w:rPr>
      </w:pPr>
      <w:r w:rsidRPr="00E52976">
        <w:rPr>
          <w:sz w:val="24"/>
          <w:szCs w:val="24"/>
        </w:rPr>
        <w:t>Address of principal office:</w:t>
      </w:r>
    </w:p>
    <w:p w14:paraId="636096EF" w14:textId="77777777" w:rsidR="001238A3" w:rsidRPr="00E52976" w:rsidRDefault="001238A3" w:rsidP="00E52976">
      <w:pPr>
        <w:spacing w:before="120" w:after="120"/>
        <w:jc w:val="both"/>
        <w:rPr>
          <w:sz w:val="24"/>
          <w:szCs w:val="24"/>
        </w:rPr>
      </w:pPr>
      <w:r w:rsidRPr="00E52976">
        <w:rPr>
          <w:sz w:val="24"/>
          <w:szCs w:val="24"/>
        </w:rPr>
        <w:t xml:space="preserve">Corporate officers (full name, ID, position): </w:t>
      </w:r>
    </w:p>
    <w:p w14:paraId="0B8B2FA3" w14:textId="77777777" w:rsidR="001238A3" w:rsidRPr="00E52976" w:rsidRDefault="001238A3" w:rsidP="00E52976">
      <w:pPr>
        <w:spacing w:before="120" w:after="120"/>
        <w:jc w:val="both"/>
        <w:rPr>
          <w:sz w:val="24"/>
          <w:szCs w:val="24"/>
        </w:rPr>
      </w:pPr>
      <w:r w:rsidRPr="00E52976">
        <w:rPr>
          <w:sz w:val="24"/>
          <w:szCs w:val="24"/>
        </w:rPr>
        <w:t>Telephone number:</w:t>
      </w:r>
    </w:p>
    <w:p w14:paraId="75AF2766" w14:textId="77777777" w:rsidR="001238A3" w:rsidRPr="00E52976" w:rsidRDefault="001238A3" w:rsidP="00E52976">
      <w:pPr>
        <w:spacing w:before="120" w:after="120"/>
        <w:jc w:val="both"/>
        <w:rPr>
          <w:sz w:val="24"/>
          <w:szCs w:val="24"/>
        </w:rPr>
      </w:pPr>
      <w:r w:rsidRPr="00E52976">
        <w:rPr>
          <w:sz w:val="24"/>
          <w:szCs w:val="24"/>
        </w:rPr>
        <w:t>Fax number (if available):</w:t>
      </w:r>
    </w:p>
    <w:p w14:paraId="5B87742E" w14:textId="77777777" w:rsidR="001238A3" w:rsidRPr="00E52976" w:rsidRDefault="001238A3" w:rsidP="00E52976">
      <w:pPr>
        <w:spacing w:before="120" w:after="120"/>
        <w:jc w:val="both"/>
        <w:rPr>
          <w:sz w:val="24"/>
          <w:szCs w:val="24"/>
        </w:rPr>
      </w:pPr>
      <w:r w:rsidRPr="00E52976">
        <w:rPr>
          <w:sz w:val="24"/>
          <w:szCs w:val="24"/>
        </w:rPr>
        <w:t>E-mail address:</w:t>
      </w:r>
    </w:p>
    <w:p w14:paraId="7680F9ED" w14:textId="77777777" w:rsidR="001238A3" w:rsidRPr="00E52976" w:rsidRDefault="001238A3" w:rsidP="00E52976">
      <w:pPr>
        <w:spacing w:before="120" w:after="120"/>
        <w:jc w:val="both"/>
        <w:rPr>
          <w:sz w:val="24"/>
          <w:szCs w:val="24"/>
        </w:rPr>
      </w:pPr>
      <w:r w:rsidRPr="00E52976">
        <w:rPr>
          <w:sz w:val="24"/>
          <w:szCs w:val="24"/>
        </w:rPr>
        <w:t>Primary areas of business:</w:t>
      </w:r>
    </w:p>
    <w:p w14:paraId="4D00E48B" w14:textId="77777777" w:rsidR="001238A3" w:rsidRPr="00E52976" w:rsidRDefault="001238A3" w:rsidP="00E52976">
      <w:pPr>
        <w:spacing w:before="120" w:after="120"/>
        <w:jc w:val="both"/>
        <w:rPr>
          <w:sz w:val="24"/>
          <w:szCs w:val="24"/>
        </w:rPr>
      </w:pPr>
      <w:r w:rsidRPr="00E52976">
        <w:rPr>
          <w:sz w:val="24"/>
          <w:szCs w:val="24"/>
        </w:rPr>
        <w:t>Current list of shareholders (participants) of the Candidate / Lead Member which own more than 1% of the shares in the authorized capital of the Candidate / Lead Member:</w:t>
      </w:r>
    </w:p>
    <w:p w14:paraId="364C949E"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insert the relevant list</w:t>
      </w:r>
      <w:r w:rsidRPr="00E52976">
        <w:rPr>
          <w:sz w:val="24"/>
          <w:szCs w:val="24"/>
        </w:rPr>
        <w:t>]</w:t>
      </w:r>
    </w:p>
    <w:p w14:paraId="32EE4F5C" w14:textId="77777777" w:rsidR="001238A3" w:rsidRPr="00E52976" w:rsidRDefault="001238A3" w:rsidP="00E52976">
      <w:pPr>
        <w:spacing w:before="120" w:after="120"/>
        <w:jc w:val="both"/>
        <w:rPr>
          <w:sz w:val="24"/>
          <w:szCs w:val="24"/>
        </w:rPr>
      </w:pPr>
      <w:r w:rsidRPr="00E52976">
        <w:rPr>
          <w:sz w:val="24"/>
          <w:szCs w:val="24"/>
        </w:rPr>
        <w:t>Current list of the Candidate's / Lead Member's Related Companies:</w:t>
      </w:r>
    </w:p>
    <w:p w14:paraId="7B674DB7"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insert the relevant list</w:t>
      </w:r>
      <w:r w:rsidRPr="00E52976">
        <w:rPr>
          <w:sz w:val="24"/>
          <w:szCs w:val="24"/>
        </w:rPr>
        <w:t>]</w:t>
      </w:r>
    </w:p>
    <w:p w14:paraId="451D68C1" w14:textId="77777777" w:rsidR="001238A3" w:rsidRPr="00E52976" w:rsidRDefault="001238A3" w:rsidP="00E52976">
      <w:pPr>
        <w:spacing w:before="120" w:after="120"/>
        <w:jc w:val="both"/>
        <w:rPr>
          <w:sz w:val="24"/>
          <w:szCs w:val="24"/>
        </w:rPr>
      </w:pPr>
      <w:r w:rsidRPr="00E52976">
        <w:rPr>
          <w:sz w:val="24"/>
          <w:szCs w:val="24"/>
        </w:rPr>
        <w:t>Current list of the Candidate's / Lead Member's Beneficial Owners as well as the Beneficial Owners of the Candidate's / Lead Member's Related Companies:</w:t>
      </w:r>
    </w:p>
    <w:p w14:paraId="144896F2"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insert the relevant list</w:t>
      </w:r>
      <w:r w:rsidRPr="00E52976">
        <w:rPr>
          <w:sz w:val="24"/>
          <w:szCs w:val="24"/>
        </w:rPr>
        <w:t>]</w:t>
      </w:r>
    </w:p>
    <w:p w14:paraId="3FD38BCB" w14:textId="1394438B" w:rsidR="001238A3" w:rsidRPr="00E52976" w:rsidRDefault="001238A3" w:rsidP="00E52976">
      <w:pPr>
        <w:spacing w:before="120" w:after="120"/>
        <w:jc w:val="both"/>
        <w:rPr>
          <w:sz w:val="24"/>
          <w:szCs w:val="24"/>
        </w:rPr>
      </w:pPr>
      <w:r w:rsidRPr="00E52976">
        <w:rPr>
          <w:sz w:val="24"/>
          <w:szCs w:val="24"/>
        </w:rPr>
        <w:t>The Candidate’s / Lead Member's shareholding structure in the form of a chart (figure) indicating persons owning 5% or more of the voting rights or shares (stakes) in the authorized capital of the Candidate / the Lead Member [</w:t>
      </w:r>
      <w:r w:rsidRPr="00E52976">
        <w:rPr>
          <w:i/>
          <w:iCs/>
          <w:sz w:val="24"/>
          <w:szCs w:val="24"/>
        </w:rPr>
        <w:t xml:space="preserve">to be provided as an annex to this </w:t>
      </w:r>
      <w:r w:rsidRPr="00E52976">
        <w:rPr>
          <w:i/>
          <w:iCs/>
          <w:sz w:val="24"/>
          <w:szCs w:val="24"/>
        </w:rPr>
        <w:fldChar w:fldCharType="begin"/>
      </w:r>
      <w:r w:rsidRPr="00E52976">
        <w:rPr>
          <w:i/>
          <w:iCs/>
          <w:sz w:val="24"/>
          <w:szCs w:val="24"/>
        </w:rPr>
        <w:instrText xml:space="preserve"> REF _Ref132318597 \r \h </w:instrText>
      </w:r>
      <w:r w:rsidR="00DB6152">
        <w:rPr>
          <w:i/>
          <w:iCs/>
          <w:sz w:val="24"/>
          <w:szCs w:val="24"/>
        </w:rPr>
        <w:instrText xml:space="preserve"> \* MERGEFORMAT </w:instrText>
      </w:r>
      <w:r w:rsidRPr="00E52976">
        <w:rPr>
          <w:i/>
          <w:iCs/>
          <w:sz w:val="24"/>
          <w:szCs w:val="24"/>
        </w:rPr>
      </w:r>
      <w:r w:rsidRPr="00E52976">
        <w:rPr>
          <w:i/>
          <w:iCs/>
          <w:sz w:val="24"/>
          <w:szCs w:val="24"/>
        </w:rPr>
        <w:fldChar w:fldCharType="separate"/>
      </w:r>
      <w:r w:rsidRPr="00E52976">
        <w:rPr>
          <w:i/>
          <w:iCs/>
          <w:sz w:val="24"/>
          <w:szCs w:val="24"/>
        </w:rPr>
        <w:t>Form C</w:t>
      </w:r>
      <w:r w:rsidRPr="00E52976">
        <w:rPr>
          <w:i/>
          <w:iCs/>
          <w:sz w:val="24"/>
          <w:szCs w:val="24"/>
        </w:rPr>
        <w:fldChar w:fldCharType="end"/>
      </w:r>
      <w:r w:rsidRPr="00E52976">
        <w:rPr>
          <w:sz w:val="24"/>
          <w:szCs w:val="24"/>
        </w:rPr>
        <w:t>].</w:t>
      </w:r>
    </w:p>
    <w:p w14:paraId="31A6C855" w14:textId="77777777" w:rsidR="001238A3" w:rsidRPr="00E52976" w:rsidRDefault="001238A3" w:rsidP="00E52976">
      <w:pPr>
        <w:pStyle w:val="Style9"/>
        <w:numPr>
          <w:ilvl w:val="0"/>
          <w:numId w:val="82"/>
        </w:numPr>
        <w:spacing w:before="120" w:after="120"/>
        <w:jc w:val="both"/>
        <w:rPr>
          <w:b/>
          <w:sz w:val="24"/>
          <w:szCs w:val="24"/>
          <w:lang w:val="en-US"/>
        </w:rPr>
      </w:pPr>
      <w:r w:rsidRPr="00E52976">
        <w:rPr>
          <w:b/>
          <w:sz w:val="24"/>
          <w:szCs w:val="24"/>
          <w:lang w:val="en-US"/>
        </w:rPr>
        <w:t>Other Consortium Members Information: (if applicable, fill in details for all Consortium Members other than the Lead Member)</w:t>
      </w:r>
    </w:p>
    <w:p w14:paraId="666039B2" w14:textId="77777777" w:rsidR="001238A3" w:rsidRPr="00E52976" w:rsidRDefault="001238A3" w:rsidP="00E52976">
      <w:pPr>
        <w:spacing w:before="120" w:after="120"/>
        <w:jc w:val="both"/>
        <w:rPr>
          <w:sz w:val="24"/>
          <w:szCs w:val="24"/>
        </w:rPr>
      </w:pPr>
      <w:r w:rsidRPr="00E52976">
        <w:rPr>
          <w:sz w:val="24"/>
          <w:szCs w:val="24"/>
        </w:rPr>
        <w:t>Name:</w:t>
      </w:r>
    </w:p>
    <w:p w14:paraId="1492532F" w14:textId="77777777" w:rsidR="001238A3" w:rsidRPr="00E52976" w:rsidRDefault="001238A3" w:rsidP="00E52976">
      <w:pPr>
        <w:spacing w:before="120" w:after="120"/>
        <w:jc w:val="both"/>
        <w:rPr>
          <w:sz w:val="24"/>
          <w:szCs w:val="24"/>
        </w:rPr>
      </w:pPr>
      <w:r w:rsidRPr="00E52976">
        <w:rPr>
          <w:sz w:val="24"/>
          <w:szCs w:val="24"/>
        </w:rPr>
        <w:t>Type (limited liability company, corporation, partnership, etc.):</w:t>
      </w:r>
    </w:p>
    <w:p w14:paraId="4C8DECAB" w14:textId="77777777" w:rsidR="001238A3" w:rsidRPr="00E52976" w:rsidRDefault="001238A3" w:rsidP="00E52976">
      <w:pPr>
        <w:spacing w:before="120" w:after="120"/>
        <w:jc w:val="both"/>
        <w:rPr>
          <w:sz w:val="24"/>
          <w:szCs w:val="24"/>
        </w:rPr>
      </w:pPr>
      <w:r w:rsidRPr="00E52976">
        <w:rPr>
          <w:sz w:val="24"/>
          <w:szCs w:val="24"/>
        </w:rPr>
        <w:t>Commercial registration details (registration number, date, place, authority, etc.):</w:t>
      </w:r>
    </w:p>
    <w:p w14:paraId="7BBD379B" w14:textId="77777777" w:rsidR="001238A3" w:rsidRPr="00E52976" w:rsidRDefault="001238A3" w:rsidP="00E52976">
      <w:pPr>
        <w:spacing w:before="120" w:after="120"/>
        <w:jc w:val="both"/>
        <w:rPr>
          <w:sz w:val="24"/>
          <w:szCs w:val="24"/>
        </w:rPr>
      </w:pPr>
      <w:r w:rsidRPr="00E52976">
        <w:rPr>
          <w:sz w:val="24"/>
          <w:szCs w:val="24"/>
        </w:rPr>
        <w:t>Country of incorporation:</w:t>
      </w:r>
    </w:p>
    <w:p w14:paraId="250B2D32" w14:textId="77777777" w:rsidR="001238A3" w:rsidRPr="00E52976" w:rsidRDefault="001238A3" w:rsidP="00E52976">
      <w:pPr>
        <w:spacing w:before="120" w:after="120"/>
        <w:jc w:val="both"/>
        <w:rPr>
          <w:sz w:val="24"/>
          <w:szCs w:val="24"/>
        </w:rPr>
      </w:pPr>
      <w:r w:rsidRPr="00E52976">
        <w:rPr>
          <w:sz w:val="24"/>
          <w:szCs w:val="24"/>
        </w:rPr>
        <w:t>Domicile:</w:t>
      </w:r>
    </w:p>
    <w:p w14:paraId="38D1A29E" w14:textId="77777777" w:rsidR="001238A3" w:rsidRPr="00E52976" w:rsidRDefault="001238A3" w:rsidP="00E52976">
      <w:pPr>
        <w:spacing w:before="120" w:after="120"/>
        <w:jc w:val="both"/>
        <w:rPr>
          <w:sz w:val="24"/>
          <w:szCs w:val="24"/>
        </w:rPr>
      </w:pPr>
      <w:r w:rsidRPr="00E52976">
        <w:rPr>
          <w:sz w:val="24"/>
          <w:szCs w:val="24"/>
        </w:rPr>
        <w:t>Address of principal office:</w:t>
      </w:r>
    </w:p>
    <w:p w14:paraId="5D585DDD" w14:textId="77777777" w:rsidR="001238A3" w:rsidRPr="00E52976" w:rsidRDefault="001238A3" w:rsidP="00E52976">
      <w:pPr>
        <w:spacing w:before="120" w:after="120"/>
        <w:jc w:val="both"/>
        <w:rPr>
          <w:sz w:val="24"/>
          <w:szCs w:val="24"/>
        </w:rPr>
      </w:pPr>
      <w:r w:rsidRPr="00E52976">
        <w:rPr>
          <w:sz w:val="24"/>
          <w:szCs w:val="24"/>
        </w:rPr>
        <w:t xml:space="preserve">Corporate officers (full name, ID, position): </w:t>
      </w:r>
    </w:p>
    <w:p w14:paraId="2215D8A7" w14:textId="77777777" w:rsidR="001238A3" w:rsidRPr="00E52976" w:rsidRDefault="001238A3" w:rsidP="00E52976">
      <w:pPr>
        <w:spacing w:before="120" w:after="120"/>
        <w:jc w:val="both"/>
        <w:rPr>
          <w:sz w:val="24"/>
          <w:szCs w:val="24"/>
        </w:rPr>
      </w:pPr>
      <w:r w:rsidRPr="00E52976">
        <w:rPr>
          <w:sz w:val="24"/>
          <w:szCs w:val="24"/>
        </w:rPr>
        <w:t>Telephone number:</w:t>
      </w:r>
    </w:p>
    <w:p w14:paraId="3B2551B0" w14:textId="77777777" w:rsidR="001238A3" w:rsidRPr="00E52976" w:rsidRDefault="001238A3" w:rsidP="00E52976">
      <w:pPr>
        <w:spacing w:before="120" w:after="120"/>
        <w:jc w:val="both"/>
        <w:rPr>
          <w:sz w:val="24"/>
          <w:szCs w:val="24"/>
        </w:rPr>
      </w:pPr>
      <w:r w:rsidRPr="00E52976">
        <w:rPr>
          <w:sz w:val="24"/>
          <w:szCs w:val="24"/>
        </w:rPr>
        <w:t>Fax number (if available):</w:t>
      </w:r>
    </w:p>
    <w:p w14:paraId="21BBB0AB" w14:textId="77777777" w:rsidR="001238A3" w:rsidRPr="00E52976" w:rsidRDefault="001238A3" w:rsidP="00E52976">
      <w:pPr>
        <w:spacing w:before="120" w:after="120"/>
        <w:jc w:val="both"/>
        <w:rPr>
          <w:sz w:val="24"/>
          <w:szCs w:val="24"/>
        </w:rPr>
      </w:pPr>
      <w:r w:rsidRPr="00E52976">
        <w:rPr>
          <w:sz w:val="24"/>
          <w:szCs w:val="24"/>
        </w:rPr>
        <w:t>E-mail address:</w:t>
      </w:r>
    </w:p>
    <w:p w14:paraId="387560E5" w14:textId="77777777" w:rsidR="001238A3" w:rsidRPr="00E52976" w:rsidRDefault="001238A3" w:rsidP="00E52976">
      <w:pPr>
        <w:spacing w:before="120" w:after="120"/>
        <w:jc w:val="both"/>
        <w:rPr>
          <w:sz w:val="24"/>
          <w:szCs w:val="24"/>
        </w:rPr>
      </w:pPr>
      <w:r w:rsidRPr="00E52976">
        <w:rPr>
          <w:sz w:val="24"/>
          <w:szCs w:val="24"/>
        </w:rPr>
        <w:t>Primary areas of business:</w:t>
      </w:r>
    </w:p>
    <w:p w14:paraId="0A1303B1" w14:textId="77777777" w:rsidR="001238A3" w:rsidRPr="00E52976" w:rsidRDefault="001238A3" w:rsidP="00E52976">
      <w:pPr>
        <w:spacing w:before="120" w:after="120"/>
        <w:jc w:val="both"/>
        <w:rPr>
          <w:sz w:val="24"/>
          <w:szCs w:val="24"/>
        </w:rPr>
      </w:pPr>
      <w:r w:rsidRPr="00E52976">
        <w:rPr>
          <w:sz w:val="24"/>
          <w:szCs w:val="24"/>
        </w:rPr>
        <w:t>Current list of shareholders (participants) of the Consortium Member which own more than 1% of the shares in the authorized capital of the Consortium Member:</w:t>
      </w:r>
    </w:p>
    <w:p w14:paraId="16815041"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insert the relevant list</w:t>
      </w:r>
      <w:r w:rsidRPr="00E52976">
        <w:rPr>
          <w:sz w:val="24"/>
          <w:szCs w:val="24"/>
        </w:rPr>
        <w:t>]</w:t>
      </w:r>
    </w:p>
    <w:p w14:paraId="79F094DE" w14:textId="77777777" w:rsidR="001238A3" w:rsidRPr="00E52976" w:rsidRDefault="001238A3" w:rsidP="00E52976">
      <w:pPr>
        <w:spacing w:before="120" w:after="120"/>
        <w:jc w:val="both"/>
        <w:rPr>
          <w:sz w:val="24"/>
          <w:szCs w:val="24"/>
        </w:rPr>
      </w:pPr>
      <w:r w:rsidRPr="00E52976">
        <w:rPr>
          <w:sz w:val="24"/>
          <w:szCs w:val="24"/>
        </w:rPr>
        <w:t>Current list of the Related Companies of the Consortium Member:</w:t>
      </w:r>
    </w:p>
    <w:p w14:paraId="1D8BFEE3"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insert the relevant list</w:t>
      </w:r>
      <w:r w:rsidRPr="00E52976">
        <w:rPr>
          <w:sz w:val="24"/>
          <w:szCs w:val="24"/>
        </w:rPr>
        <w:t>]</w:t>
      </w:r>
    </w:p>
    <w:p w14:paraId="1EBE1638" w14:textId="77777777" w:rsidR="001238A3" w:rsidRPr="00E52976" w:rsidRDefault="001238A3" w:rsidP="00E52976">
      <w:pPr>
        <w:spacing w:before="120" w:after="120"/>
        <w:jc w:val="both"/>
        <w:rPr>
          <w:sz w:val="24"/>
          <w:szCs w:val="24"/>
        </w:rPr>
      </w:pPr>
      <w:r w:rsidRPr="00E52976">
        <w:rPr>
          <w:sz w:val="24"/>
          <w:szCs w:val="24"/>
        </w:rPr>
        <w:t>Current list of Beneficial Owners of the Consortium Member as well as the Beneficial Owners of the Related Companies of the Consortium Member:</w:t>
      </w:r>
    </w:p>
    <w:p w14:paraId="7D672E51"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insert the relevant list</w:t>
      </w:r>
      <w:r w:rsidRPr="00E52976">
        <w:rPr>
          <w:sz w:val="24"/>
          <w:szCs w:val="24"/>
        </w:rPr>
        <w:t>]</w:t>
      </w:r>
    </w:p>
    <w:p w14:paraId="7A68E0AB" w14:textId="39EFDED3" w:rsidR="001238A3" w:rsidRPr="00E52976" w:rsidRDefault="001238A3" w:rsidP="00E52976">
      <w:pPr>
        <w:spacing w:before="120" w:after="120"/>
        <w:jc w:val="both"/>
        <w:rPr>
          <w:sz w:val="24"/>
          <w:szCs w:val="24"/>
        </w:rPr>
      </w:pPr>
      <w:r w:rsidRPr="00E52976">
        <w:rPr>
          <w:sz w:val="24"/>
          <w:szCs w:val="24"/>
        </w:rPr>
        <w:t>Consortium Member’s shareholding structure in the form of a chart (figure) indicating persons owning 5% or more of the voting rights or shares (stakes) in the authorized capital of the Consortium Member [</w:t>
      </w:r>
      <w:r w:rsidRPr="00E52976">
        <w:rPr>
          <w:i/>
          <w:iCs/>
          <w:sz w:val="24"/>
          <w:szCs w:val="24"/>
        </w:rPr>
        <w:t xml:space="preserve">to be provided as an annex to this </w:t>
      </w:r>
      <w:r w:rsidRPr="00E52976">
        <w:rPr>
          <w:i/>
          <w:iCs/>
          <w:sz w:val="24"/>
          <w:szCs w:val="24"/>
        </w:rPr>
        <w:fldChar w:fldCharType="begin"/>
      </w:r>
      <w:r w:rsidRPr="00E52976">
        <w:rPr>
          <w:i/>
          <w:iCs/>
          <w:sz w:val="24"/>
          <w:szCs w:val="24"/>
        </w:rPr>
        <w:instrText xml:space="preserve"> REF _Ref132318597 \r \h </w:instrText>
      </w:r>
      <w:r w:rsidR="00DB6152">
        <w:rPr>
          <w:i/>
          <w:iCs/>
          <w:sz w:val="24"/>
          <w:szCs w:val="24"/>
        </w:rPr>
        <w:instrText xml:space="preserve"> \* MERGEFORMAT </w:instrText>
      </w:r>
      <w:r w:rsidRPr="00E52976">
        <w:rPr>
          <w:i/>
          <w:iCs/>
          <w:sz w:val="24"/>
          <w:szCs w:val="24"/>
        </w:rPr>
      </w:r>
      <w:r w:rsidRPr="00E52976">
        <w:rPr>
          <w:i/>
          <w:iCs/>
          <w:sz w:val="24"/>
          <w:szCs w:val="24"/>
        </w:rPr>
        <w:fldChar w:fldCharType="separate"/>
      </w:r>
      <w:r w:rsidRPr="00E52976">
        <w:rPr>
          <w:i/>
          <w:iCs/>
          <w:sz w:val="24"/>
          <w:szCs w:val="24"/>
        </w:rPr>
        <w:t>Form C</w:t>
      </w:r>
      <w:r w:rsidRPr="00E52976">
        <w:rPr>
          <w:i/>
          <w:iCs/>
          <w:sz w:val="24"/>
          <w:szCs w:val="24"/>
        </w:rPr>
        <w:fldChar w:fldCharType="end"/>
      </w:r>
      <w:r w:rsidRPr="00E52976">
        <w:rPr>
          <w:sz w:val="24"/>
          <w:szCs w:val="24"/>
        </w:rPr>
        <w:t>].</w:t>
      </w:r>
    </w:p>
    <w:p w14:paraId="247FFB15" w14:textId="77777777" w:rsidR="001238A3" w:rsidRPr="00E52976" w:rsidRDefault="001238A3" w:rsidP="00E52976">
      <w:pPr>
        <w:pStyle w:val="Style9"/>
        <w:numPr>
          <w:ilvl w:val="0"/>
          <w:numId w:val="82"/>
        </w:numPr>
        <w:spacing w:before="120" w:after="120"/>
        <w:jc w:val="both"/>
        <w:rPr>
          <w:b/>
          <w:sz w:val="24"/>
          <w:szCs w:val="24"/>
          <w:lang w:val="en-US"/>
        </w:rPr>
      </w:pPr>
      <w:r w:rsidRPr="00E52976">
        <w:rPr>
          <w:b/>
          <w:sz w:val="24"/>
          <w:szCs w:val="24"/>
          <w:lang w:val="en-US"/>
        </w:rPr>
        <w:t>Consortium's anticipated share in the authorized capital of the Project Company [</w:t>
      </w:r>
      <w:r w:rsidRPr="00E52976">
        <w:rPr>
          <w:b/>
          <w:i/>
          <w:sz w:val="24"/>
          <w:szCs w:val="24"/>
          <w:lang w:val="en-US"/>
        </w:rPr>
        <w:t>to be filled in if the Candidate is a Consortium</w:t>
      </w:r>
      <w:r w:rsidRPr="00E52976">
        <w:rPr>
          <w:b/>
          <w:sz w:val="24"/>
          <w:szCs w:val="24"/>
          <w:lang w:val="en-US"/>
        </w:rPr>
        <w:t>]</w:t>
      </w:r>
    </w:p>
    <w:tbl>
      <w:tblPr>
        <w:tblW w:w="8081" w:type="dxa"/>
        <w:tblInd w:w="-23" w:type="dxa"/>
        <w:tblLook w:val="0000" w:firstRow="0" w:lastRow="0" w:firstColumn="0" w:lastColumn="0" w:noHBand="0" w:noVBand="0"/>
      </w:tblPr>
      <w:tblGrid>
        <w:gridCol w:w="4040"/>
        <w:gridCol w:w="4041"/>
      </w:tblGrid>
      <w:tr w:rsidR="001238A3" w:rsidRPr="00DB6152" w14:paraId="3CBF90EB" w14:textId="77777777" w:rsidTr="00116B9E">
        <w:trPr>
          <w:cantSplit/>
        </w:trPr>
        <w:tc>
          <w:tcPr>
            <w:tcW w:w="4040" w:type="dxa"/>
            <w:tcBorders>
              <w:top w:val="single" w:sz="18" w:space="0" w:color="auto"/>
              <w:left w:val="single" w:sz="18" w:space="0" w:color="auto"/>
              <w:right w:val="single" w:sz="18" w:space="0" w:color="auto"/>
            </w:tcBorders>
          </w:tcPr>
          <w:p w14:paraId="5CD00AF3" w14:textId="77777777" w:rsidR="001238A3" w:rsidRPr="00E52976" w:rsidRDefault="001238A3" w:rsidP="00E52976">
            <w:pPr>
              <w:spacing w:before="120" w:after="120"/>
              <w:jc w:val="both"/>
              <w:rPr>
                <w:rFonts w:eastAsia="Consolas" w:cs="Garamond"/>
                <w:b/>
                <w:sz w:val="24"/>
                <w:szCs w:val="24"/>
                <w:u w:val="single"/>
              </w:rPr>
            </w:pPr>
            <w:r w:rsidRPr="00E52976">
              <w:rPr>
                <w:rFonts w:eastAsia="Consolas" w:cs="Garamond"/>
                <w:b/>
                <w:sz w:val="24"/>
                <w:szCs w:val="24"/>
                <w:u w:val="single"/>
              </w:rPr>
              <w:t>Consortium Member</w:t>
            </w:r>
          </w:p>
        </w:tc>
        <w:tc>
          <w:tcPr>
            <w:tcW w:w="4041" w:type="dxa"/>
            <w:tcBorders>
              <w:top w:val="single" w:sz="18" w:space="0" w:color="auto"/>
              <w:left w:val="nil"/>
              <w:right w:val="single" w:sz="18" w:space="0" w:color="auto"/>
            </w:tcBorders>
          </w:tcPr>
          <w:p w14:paraId="34410091" w14:textId="77777777" w:rsidR="001238A3" w:rsidRPr="00E52976" w:rsidRDefault="001238A3" w:rsidP="00E52976">
            <w:pPr>
              <w:spacing w:before="120" w:after="120"/>
              <w:jc w:val="both"/>
              <w:rPr>
                <w:rFonts w:eastAsia="Consolas" w:cs="Garamond"/>
                <w:b/>
                <w:sz w:val="24"/>
                <w:szCs w:val="24"/>
                <w:u w:val="single"/>
              </w:rPr>
            </w:pPr>
            <w:r w:rsidRPr="00E52976">
              <w:rPr>
                <w:rFonts w:eastAsia="Consolas" w:cs="Garamond"/>
                <w:b/>
                <w:sz w:val="24"/>
                <w:szCs w:val="24"/>
                <w:u w:val="single"/>
              </w:rPr>
              <w:t xml:space="preserve">Anticipated Share in the Authorized Capital of the Project Company </w:t>
            </w:r>
          </w:p>
        </w:tc>
      </w:tr>
      <w:tr w:rsidR="001238A3" w:rsidRPr="00DB6152" w14:paraId="2C6F3872" w14:textId="77777777" w:rsidTr="00116B9E">
        <w:trPr>
          <w:cantSplit/>
        </w:trPr>
        <w:tc>
          <w:tcPr>
            <w:tcW w:w="4040" w:type="dxa"/>
            <w:tcBorders>
              <w:top w:val="single" w:sz="18" w:space="0" w:color="auto"/>
              <w:left w:val="single" w:sz="18" w:space="0" w:color="auto"/>
              <w:bottom w:val="single" w:sz="4" w:space="0" w:color="auto"/>
              <w:right w:val="single" w:sz="18" w:space="0" w:color="auto"/>
            </w:tcBorders>
          </w:tcPr>
          <w:p w14:paraId="1C2763D6" w14:textId="77777777" w:rsidR="001238A3" w:rsidRPr="00E52976" w:rsidRDefault="001238A3" w:rsidP="00DB6152">
            <w:pPr>
              <w:spacing w:before="120" w:after="120"/>
              <w:jc w:val="both"/>
              <w:rPr>
                <w:rFonts w:eastAsia="Consolas" w:cs="Garamond"/>
                <w:b/>
                <w:sz w:val="24"/>
                <w:szCs w:val="24"/>
              </w:rPr>
            </w:pPr>
          </w:p>
        </w:tc>
        <w:tc>
          <w:tcPr>
            <w:tcW w:w="4041" w:type="dxa"/>
            <w:tcBorders>
              <w:top w:val="single" w:sz="18" w:space="0" w:color="auto"/>
              <w:left w:val="nil"/>
              <w:bottom w:val="single" w:sz="4" w:space="0" w:color="auto"/>
              <w:right w:val="single" w:sz="18" w:space="0" w:color="auto"/>
            </w:tcBorders>
          </w:tcPr>
          <w:p w14:paraId="2E2DC1C4" w14:textId="77777777" w:rsidR="001238A3" w:rsidRPr="00E52976" w:rsidRDefault="001238A3" w:rsidP="00E52976">
            <w:pPr>
              <w:spacing w:before="120" w:after="120"/>
              <w:jc w:val="both"/>
              <w:rPr>
                <w:rFonts w:eastAsia="Consolas" w:cs="Garamond"/>
                <w:b/>
                <w:sz w:val="24"/>
                <w:szCs w:val="24"/>
              </w:rPr>
            </w:pPr>
            <w:r w:rsidRPr="00E52976">
              <w:rPr>
                <w:rFonts w:eastAsia="Consolas" w:cs="Garamond"/>
                <w:sz w:val="24"/>
                <w:szCs w:val="24"/>
              </w:rPr>
              <w:t>___</w:t>
            </w:r>
            <w:r w:rsidRPr="00E52976">
              <w:rPr>
                <w:rFonts w:eastAsia="Consolas" w:cs="Garamond"/>
                <w:b/>
                <w:sz w:val="24"/>
                <w:szCs w:val="24"/>
              </w:rPr>
              <w:t>%</w:t>
            </w:r>
          </w:p>
        </w:tc>
      </w:tr>
      <w:tr w:rsidR="001238A3" w:rsidRPr="00DB6152" w14:paraId="07E3C1BA" w14:textId="77777777" w:rsidTr="00116B9E">
        <w:trPr>
          <w:cantSplit/>
        </w:trPr>
        <w:tc>
          <w:tcPr>
            <w:tcW w:w="4040" w:type="dxa"/>
            <w:tcBorders>
              <w:top w:val="single" w:sz="4" w:space="0" w:color="auto"/>
              <w:left w:val="single" w:sz="18" w:space="0" w:color="auto"/>
              <w:bottom w:val="single" w:sz="4" w:space="0" w:color="auto"/>
              <w:right w:val="single" w:sz="18" w:space="0" w:color="auto"/>
            </w:tcBorders>
          </w:tcPr>
          <w:p w14:paraId="41D548C0" w14:textId="77777777" w:rsidR="001238A3" w:rsidRPr="00E52976" w:rsidRDefault="001238A3" w:rsidP="00DB6152">
            <w:pPr>
              <w:spacing w:before="120" w:after="120"/>
              <w:jc w:val="both"/>
              <w:rPr>
                <w:rFonts w:eastAsia="Consolas" w:cs="Garamond"/>
                <w:b/>
                <w:sz w:val="24"/>
                <w:szCs w:val="24"/>
              </w:rPr>
            </w:pPr>
          </w:p>
        </w:tc>
        <w:tc>
          <w:tcPr>
            <w:tcW w:w="4041" w:type="dxa"/>
            <w:tcBorders>
              <w:top w:val="single" w:sz="4" w:space="0" w:color="auto"/>
              <w:left w:val="nil"/>
              <w:bottom w:val="single" w:sz="4" w:space="0" w:color="auto"/>
              <w:right w:val="single" w:sz="18" w:space="0" w:color="auto"/>
            </w:tcBorders>
          </w:tcPr>
          <w:p w14:paraId="2E54D7B3" w14:textId="77777777" w:rsidR="001238A3" w:rsidRPr="00E52976" w:rsidRDefault="001238A3" w:rsidP="00E52976">
            <w:pPr>
              <w:spacing w:before="120" w:after="120"/>
              <w:jc w:val="both"/>
              <w:rPr>
                <w:rFonts w:eastAsia="Consolas" w:cs="Garamond"/>
                <w:sz w:val="24"/>
                <w:szCs w:val="24"/>
              </w:rPr>
            </w:pPr>
            <w:r w:rsidRPr="00E52976">
              <w:rPr>
                <w:rFonts w:eastAsia="Consolas" w:cs="Garamond"/>
                <w:sz w:val="24"/>
                <w:szCs w:val="24"/>
              </w:rPr>
              <w:t>___</w:t>
            </w:r>
            <w:r w:rsidRPr="00E52976">
              <w:rPr>
                <w:rFonts w:eastAsia="Consolas" w:cs="Garamond"/>
                <w:b/>
                <w:sz w:val="24"/>
                <w:szCs w:val="24"/>
              </w:rPr>
              <w:t>%</w:t>
            </w:r>
          </w:p>
        </w:tc>
      </w:tr>
      <w:tr w:rsidR="001238A3" w:rsidRPr="00DB6152" w14:paraId="074DE250" w14:textId="77777777" w:rsidTr="00116B9E">
        <w:trPr>
          <w:cantSplit/>
        </w:trPr>
        <w:tc>
          <w:tcPr>
            <w:tcW w:w="4040" w:type="dxa"/>
            <w:tcBorders>
              <w:top w:val="single" w:sz="4" w:space="0" w:color="auto"/>
              <w:left w:val="single" w:sz="18" w:space="0" w:color="auto"/>
              <w:bottom w:val="single" w:sz="4" w:space="0" w:color="auto"/>
              <w:right w:val="single" w:sz="18" w:space="0" w:color="auto"/>
            </w:tcBorders>
          </w:tcPr>
          <w:p w14:paraId="478BABED" w14:textId="77777777" w:rsidR="001238A3" w:rsidRPr="00E52976" w:rsidRDefault="001238A3" w:rsidP="00DB6152">
            <w:pPr>
              <w:spacing w:before="120" w:after="120"/>
              <w:jc w:val="both"/>
              <w:rPr>
                <w:rFonts w:eastAsia="Consolas" w:cs="Garamond"/>
                <w:b/>
                <w:sz w:val="24"/>
                <w:szCs w:val="24"/>
              </w:rPr>
            </w:pPr>
          </w:p>
        </w:tc>
        <w:tc>
          <w:tcPr>
            <w:tcW w:w="4041" w:type="dxa"/>
            <w:tcBorders>
              <w:top w:val="single" w:sz="4" w:space="0" w:color="auto"/>
              <w:left w:val="nil"/>
              <w:bottom w:val="single" w:sz="4" w:space="0" w:color="auto"/>
              <w:right w:val="single" w:sz="18" w:space="0" w:color="auto"/>
            </w:tcBorders>
          </w:tcPr>
          <w:p w14:paraId="544F7525" w14:textId="77777777" w:rsidR="001238A3" w:rsidRPr="00E52976" w:rsidRDefault="001238A3" w:rsidP="00E52976">
            <w:pPr>
              <w:spacing w:before="120" w:after="120"/>
              <w:jc w:val="both"/>
              <w:rPr>
                <w:rFonts w:eastAsia="Consolas" w:cs="Garamond"/>
                <w:sz w:val="24"/>
                <w:szCs w:val="24"/>
              </w:rPr>
            </w:pPr>
            <w:r w:rsidRPr="00E52976">
              <w:rPr>
                <w:rFonts w:eastAsia="Consolas" w:cs="Garamond"/>
                <w:sz w:val="24"/>
                <w:szCs w:val="24"/>
              </w:rPr>
              <w:t>___</w:t>
            </w:r>
            <w:r w:rsidRPr="00E52976">
              <w:rPr>
                <w:rFonts w:eastAsia="Consolas" w:cs="Garamond"/>
                <w:b/>
                <w:sz w:val="24"/>
                <w:szCs w:val="24"/>
              </w:rPr>
              <w:t>%</w:t>
            </w:r>
          </w:p>
        </w:tc>
      </w:tr>
      <w:tr w:rsidR="001238A3" w:rsidRPr="00DB6152" w14:paraId="55266042" w14:textId="77777777" w:rsidTr="00116B9E">
        <w:trPr>
          <w:cantSplit/>
        </w:trPr>
        <w:tc>
          <w:tcPr>
            <w:tcW w:w="4040" w:type="dxa"/>
            <w:tcBorders>
              <w:top w:val="single" w:sz="4" w:space="0" w:color="auto"/>
              <w:left w:val="single" w:sz="18" w:space="0" w:color="auto"/>
              <w:bottom w:val="single" w:sz="4" w:space="0" w:color="auto"/>
              <w:right w:val="single" w:sz="18" w:space="0" w:color="auto"/>
            </w:tcBorders>
          </w:tcPr>
          <w:p w14:paraId="51EFD0AE" w14:textId="77777777" w:rsidR="001238A3" w:rsidRPr="00E52976" w:rsidRDefault="001238A3" w:rsidP="00DB6152">
            <w:pPr>
              <w:spacing w:before="120" w:after="120"/>
              <w:jc w:val="both"/>
              <w:rPr>
                <w:rFonts w:eastAsia="Consolas" w:cs="Garamond"/>
                <w:b/>
                <w:sz w:val="24"/>
                <w:szCs w:val="24"/>
              </w:rPr>
            </w:pPr>
          </w:p>
        </w:tc>
        <w:tc>
          <w:tcPr>
            <w:tcW w:w="4041" w:type="dxa"/>
            <w:tcBorders>
              <w:top w:val="single" w:sz="4" w:space="0" w:color="auto"/>
              <w:left w:val="nil"/>
              <w:bottom w:val="single" w:sz="4" w:space="0" w:color="auto"/>
              <w:right w:val="single" w:sz="18" w:space="0" w:color="auto"/>
            </w:tcBorders>
          </w:tcPr>
          <w:p w14:paraId="78259732" w14:textId="77777777" w:rsidR="001238A3" w:rsidRPr="00E52976" w:rsidRDefault="001238A3" w:rsidP="00E52976">
            <w:pPr>
              <w:spacing w:before="120" w:after="120"/>
              <w:jc w:val="both"/>
              <w:rPr>
                <w:rFonts w:eastAsia="Consolas" w:cs="Garamond"/>
                <w:b/>
                <w:sz w:val="24"/>
                <w:szCs w:val="24"/>
              </w:rPr>
            </w:pPr>
            <w:r w:rsidRPr="00E52976">
              <w:rPr>
                <w:rFonts w:eastAsia="Consolas" w:cs="Garamond"/>
                <w:sz w:val="24"/>
                <w:szCs w:val="24"/>
              </w:rPr>
              <w:t>___</w:t>
            </w:r>
            <w:r w:rsidRPr="00E52976">
              <w:rPr>
                <w:rFonts w:eastAsia="Consolas" w:cs="Garamond"/>
                <w:b/>
                <w:sz w:val="24"/>
                <w:szCs w:val="24"/>
              </w:rPr>
              <w:t>%</w:t>
            </w:r>
          </w:p>
        </w:tc>
      </w:tr>
      <w:tr w:rsidR="001238A3" w:rsidRPr="00DB6152" w14:paraId="23EBA6FC" w14:textId="77777777" w:rsidTr="00116B9E">
        <w:trPr>
          <w:cantSplit/>
        </w:trPr>
        <w:tc>
          <w:tcPr>
            <w:tcW w:w="4040" w:type="dxa"/>
            <w:tcBorders>
              <w:top w:val="single" w:sz="4" w:space="0" w:color="auto"/>
              <w:left w:val="single" w:sz="18" w:space="0" w:color="auto"/>
              <w:bottom w:val="single" w:sz="18" w:space="0" w:color="auto"/>
              <w:right w:val="single" w:sz="18" w:space="0" w:color="auto"/>
            </w:tcBorders>
          </w:tcPr>
          <w:p w14:paraId="3C47B0FF" w14:textId="77777777" w:rsidR="001238A3" w:rsidRPr="00E52976" w:rsidRDefault="001238A3" w:rsidP="00DB6152">
            <w:pPr>
              <w:spacing w:before="120" w:after="120"/>
              <w:jc w:val="both"/>
              <w:rPr>
                <w:rFonts w:eastAsia="Consolas" w:cs="Garamond"/>
                <w:b/>
                <w:sz w:val="24"/>
                <w:szCs w:val="24"/>
              </w:rPr>
            </w:pPr>
          </w:p>
        </w:tc>
        <w:tc>
          <w:tcPr>
            <w:tcW w:w="4041" w:type="dxa"/>
            <w:tcBorders>
              <w:top w:val="single" w:sz="4" w:space="0" w:color="auto"/>
              <w:left w:val="nil"/>
              <w:bottom w:val="single" w:sz="18" w:space="0" w:color="auto"/>
              <w:right w:val="single" w:sz="18" w:space="0" w:color="auto"/>
            </w:tcBorders>
          </w:tcPr>
          <w:p w14:paraId="255E0B7E" w14:textId="77777777" w:rsidR="001238A3" w:rsidRPr="00E52976" w:rsidRDefault="001238A3" w:rsidP="00E52976">
            <w:pPr>
              <w:spacing w:before="120" w:after="120"/>
              <w:jc w:val="both"/>
              <w:rPr>
                <w:rFonts w:eastAsia="Consolas" w:cs="Garamond"/>
                <w:b/>
                <w:sz w:val="24"/>
                <w:szCs w:val="24"/>
              </w:rPr>
            </w:pPr>
            <w:r w:rsidRPr="00E52976">
              <w:rPr>
                <w:rFonts w:eastAsia="Consolas" w:cs="Garamond"/>
                <w:sz w:val="24"/>
                <w:szCs w:val="24"/>
              </w:rPr>
              <w:t>___</w:t>
            </w:r>
            <w:r w:rsidRPr="00E52976">
              <w:rPr>
                <w:rFonts w:eastAsia="Consolas" w:cs="Garamond"/>
                <w:b/>
                <w:sz w:val="24"/>
                <w:szCs w:val="24"/>
              </w:rPr>
              <w:t>%</w:t>
            </w:r>
          </w:p>
        </w:tc>
      </w:tr>
    </w:tbl>
    <w:p w14:paraId="2271CC98" w14:textId="77777777" w:rsidR="001238A3" w:rsidRPr="00E52976" w:rsidRDefault="001238A3" w:rsidP="00E52976">
      <w:pPr>
        <w:pStyle w:val="Style9"/>
        <w:numPr>
          <w:ilvl w:val="0"/>
          <w:numId w:val="82"/>
        </w:numPr>
        <w:spacing w:before="120" w:after="120"/>
        <w:jc w:val="both"/>
        <w:rPr>
          <w:b/>
          <w:sz w:val="24"/>
          <w:szCs w:val="24"/>
          <w:lang w:val="en-US"/>
        </w:rPr>
      </w:pPr>
      <w:r w:rsidRPr="00E52976">
        <w:rPr>
          <w:b/>
          <w:sz w:val="24"/>
          <w:szCs w:val="24"/>
          <w:lang w:val="en-US"/>
        </w:rPr>
        <w:t>Authorized Persons</w:t>
      </w:r>
    </w:p>
    <w:p w14:paraId="02C29BCB" w14:textId="77777777" w:rsidR="001238A3" w:rsidRPr="00E52976" w:rsidRDefault="001238A3" w:rsidP="00E52976">
      <w:pPr>
        <w:spacing w:before="120" w:after="120"/>
        <w:jc w:val="both"/>
        <w:rPr>
          <w:sz w:val="24"/>
          <w:szCs w:val="24"/>
        </w:rPr>
      </w:pPr>
      <w:r w:rsidRPr="00E52976">
        <w:rPr>
          <w:sz w:val="24"/>
          <w:szCs w:val="24"/>
        </w:rPr>
        <w:t>Full name(s), ID document, Authorizing Document, telephone number, email address of the Authorized Person [</w:t>
      </w:r>
      <w:r w:rsidRPr="00E52976">
        <w:rPr>
          <w:i/>
          <w:iCs/>
          <w:sz w:val="24"/>
          <w:szCs w:val="24"/>
        </w:rPr>
        <w:t>indicate further as per the sample, depending on the number of the Authorized Persons</w:t>
      </w:r>
      <w:r w:rsidRPr="00E52976">
        <w:rPr>
          <w:sz w:val="24"/>
          <w:szCs w:val="24"/>
        </w:rPr>
        <w:t>]:</w:t>
      </w:r>
    </w:p>
    <w:p w14:paraId="7EDF738A" w14:textId="77777777" w:rsidR="001238A3" w:rsidRPr="00E52976" w:rsidRDefault="001238A3" w:rsidP="00E52976">
      <w:pPr>
        <w:spacing w:before="120" w:after="120"/>
        <w:jc w:val="both"/>
        <w:rPr>
          <w:sz w:val="24"/>
          <w:szCs w:val="24"/>
        </w:rPr>
      </w:pPr>
    </w:p>
    <w:p w14:paraId="5D606933" w14:textId="77777777" w:rsidR="001238A3" w:rsidRPr="00E52976" w:rsidRDefault="001238A3" w:rsidP="00E52976">
      <w:pPr>
        <w:spacing w:before="120" w:after="120"/>
        <w:jc w:val="both"/>
        <w:rPr>
          <w:sz w:val="24"/>
          <w:szCs w:val="24"/>
        </w:rPr>
      </w:pPr>
      <w:r w:rsidRPr="00E52976">
        <w:rPr>
          <w:sz w:val="24"/>
          <w:szCs w:val="24"/>
        </w:rPr>
        <w:fldChar w:fldCharType="begin">
          <w:ffData>
            <w:name w:val="Text65"/>
            <w:enabled/>
            <w:calcOnExit w:val="0"/>
            <w:textInput>
              <w:default w:val="[signature]"/>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[signature]</w:t>
      </w:r>
      <w:r w:rsidRPr="00E52976">
        <w:rPr>
          <w:sz w:val="24"/>
          <w:szCs w:val="24"/>
        </w:rPr>
        <w:fldChar w:fldCharType="end"/>
      </w:r>
    </w:p>
    <w:p w14:paraId="56B0A1DE" w14:textId="77777777" w:rsidR="001238A3" w:rsidRPr="00E52976" w:rsidRDefault="001238A3" w:rsidP="00E52976">
      <w:pPr>
        <w:spacing w:before="120" w:after="120"/>
        <w:jc w:val="both"/>
        <w:rPr>
          <w:sz w:val="24"/>
          <w:szCs w:val="24"/>
        </w:rPr>
      </w:pPr>
      <w:r w:rsidRPr="00E52976">
        <w:rPr>
          <w:sz w:val="24"/>
          <w:szCs w:val="24"/>
        </w:rPr>
        <w:t xml:space="preserve">In the capacity of </w:t>
      </w:r>
      <w:r w:rsidRPr="00E52976">
        <w:rPr>
          <w:sz w:val="24"/>
          <w:szCs w:val="24"/>
        </w:rPr>
        <w:fldChar w:fldCharType="begin">
          <w:ffData>
            <w:name w:val="Text66"/>
            <w:enabled/>
            <w:calcOnExit w:val="0"/>
            <w:textInput>
              <w:default w:val="[position]"/>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[position]</w:t>
      </w:r>
      <w:r w:rsidRPr="00E52976">
        <w:rPr>
          <w:sz w:val="24"/>
          <w:szCs w:val="24"/>
        </w:rPr>
        <w:fldChar w:fldCharType="end"/>
      </w:r>
    </w:p>
    <w:p w14:paraId="513EA168" w14:textId="77777777" w:rsidR="001238A3" w:rsidRPr="00E52976" w:rsidRDefault="001238A3" w:rsidP="00E52976">
      <w:pPr>
        <w:spacing w:before="120" w:after="120"/>
        <w:jc w:val="both"/>
        <w:rPr>
          <w:sz w:val="24"/>
          <w:szCs w:val="24"/>
        </w:rPr>
      </w:pPr>
      <w:r w:rsidRPr="00E52976">
        <w:rPr>
          <w:sz w:val="24"/>
          <w:szCs w:val="24"/>
        </w:rPr>
        <w:t xml:space="preserve">Authorized to sign this basic information form for </w:t>
      </w:r>
      <w:r w:rsidRPr="00E52976">
        <w:rPr>
          <w:sz w:val="24"/>
          <w:szCs w:val="24"/>
        </w:rPr>
        <w:fldChar w:fldCharType="begin">
          <w:ffData>
            <w:name w:val="Text76"/>
            <w:enabled/>
            <w:calcOnExit w:val="0"/>
            <w:textInput>
              <w:default w:val="[Name of Candidate]."/>
            </w:textInput>
          </w:ffData>
        </w:fldChar>
      </w:r>
      <w:bookmarkStart w:id="292" w:name="Text76"/>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[Name of Candidate].</w:t>
      </w:r>
      <w:r w:rsidRPr="00E52976">
        <w:rPr>
          <w:sz w:val="24"/>
          <w:szCs w:val="24"/>
        </w:rPr>
        <w:fldChar w:fldCharType="end"/>
      </w:r>
      <w:bookmarkEnd w:id="292"/>
    </w:p>
    <w:p w14:paraId="6AC2F1DD"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53C59861" w14:textId="77777777" w:rsidR="001238A3" w:rsidRPr="00E52976" w:rsidRDefault="001238A3" w:rsidP="00E52976">
      <w:pPr>
        <w:pStyle w:val="ListParagraph"/>
        <w:numPr>
          <w:ilvl w:val="0"/>
          <w:numId w:val="31"/>
        </w:numPr>
        <w:spacing w:before="120" w:after="120"/>
        <w:ind w:left="1440"/>
        <w:contextualSpacing w:val="0"/>
        <w:jc w:val="both"/>
        <w:rPr>
          <w:b/>
          <w:sz w:val="24"/>
          <w:szCs w:val="24"/>
        </w:rPr>
      </w:pPr>
      <w:bookmarkStart w:id="293" w:name="_Ref132321379"/>
      <w:r w:rsidRPr="00E52976">
        <w:rPr>
          <w:b/>
          <w:sz w:val="24"/>
          <w:szCs w:val="24"/>
        </w:rPr>
        <w:t>Affidavit</w:t>
      </w:r>
      <w:bookmarkEnd w:id="293"/>
    </w:p>
    <w:p w14:paraId="5E73AD0F"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CANDIDATE'S / LEAD MEMBER'S / CONSORTIUM MEMBER'S (IF AVAILABLE) LETTERHEAD</w:t>
      </w:r>
      <w:r w:rsidRPr="00E52976">
        <w:rPr>
          <w:sz w:val="24"/>
          <w:szCs w:val="24"/>
        </w:rPr>
        <w:t>]</w:t>
      </w:r>
      <w:bookmarkStart w:id="294" w:name="_Hlk131694788"/>
    </w:p>
    <w:p w14:paraId="16C300E7" w14:textId="33AC5E50" w:rsidR="001238A3" w:rsidRPr="00E52976" w:rsidRDefault="001238A3" w:rsidP="00E52976">
      <w:pPr>
        <w:spacing w:before="120" w:after="120"/>
        <w:jc w:val="both"/>
        <w:rPr>
          <w:sz w:val="24"/>
          <w:szCs w:val="24"/>
        </w:rPr>
      </w:pPr>
      <w:r w:rsidRPr="00E52976">
        <w:rPr>
          <w:sz w:val="24"/>
          <w:szCs w:val="24"/>
        </w:rPr>
        <w:t>Date:</w:t>
      </w: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1238A3" w:rsidRPr="00DB6152" w14:paraId="4364DE96" w14:textId="77777777" w:rsidTr="00116B9E">
        <w:tc>
          <w:tcPr>
            <w:tcW w:w="1072" w:type="dxa"/>
            <w:shd w:val="clear" w:color="auto" w:fill="C0C2CE"/>
          </w:tcPr>
          <w:p w14:paraId="52065956" w14:textId="77777777" w:rsidR="001238A3" w:rsidRPr="00E52976" w:rsidRDefault="001238A3" w:rsidP="00E52976">
            <w:pPr>
              <w:spacing w:before="120" w:after="120"/>
              <w:jc w:val="both"/>
              <w:rPr>
                <w:b/>
                <w:sz w:val="24"/>
                <w:szCs w:val="24"/>
              </w:rPr>
            </w:pPr>
            <w:bookmarkStart w:id="295" w:name="_Hlk131698007"/>
            <w:bookmarkEnd w:id="294"/>
            <w:r w:rsidRPr="00E52976">
              <w:rPr>
                <w:b/>
                <w:sz w:val="24"/>
                <w:szCs w:val="24"/>
              </w:rPr>
              <w:t>Re:</w:t>
            </w:r>
          </w:p>
        </w:tc>
        <w:tc>
          <w:tcPr>
            <w:tcW w:w="8139" w:type="dxa"/>
            <w:shd w:val="clear" w:color="auto" w:fill="F4F4F8"/>
          </w:tcPr>
          <w:p w14:paraId="589E13A7" w14:textId="77777777" w:rsidR="001238A3" w:rsidRPr="00E52976" w:rsidRDefault="001238A3" w:rsidP="00E52976">
            <w:pPr>
              <w:spacing w:before="120" w:after="120"/>
              <w:jc w:val="both"/>
              <w:rPr>
                <w:sz w:val="24"/>
                <w:szCs w:val="24"/>
              </w:rPr>
            </w:pPr>
            <w:r w:rsidRPr="00E52976">
              <w:rPr>
                <w:sz w:val="24"/>
                <w:szCs w:val="24"/>
              </w:rPr>
              <w:t>the Selection Procedure for the Project on the issuance and distribution of identity documents and operation and servicing of the facilities involved in the ID documents provision in the Republic of Armenia</w:t>
            </w:r>
          </w:p>
        </w:tc>
      </w:tr>
      <w:bookmarkEnd w:id="295"/>
      <w:tr w:rsidR="001238A3" w:rsidRPr="00DB6152" w14:paraId="62F92F97" w14:textId="77777777" w:rsidTr="00116B9E">
        <w:tc>
          <w:tcPr>
            <w:tcW w:w="1072" w:type="dxa"/>
            <w:shd w:val="clear" w:color="auto" w:fill="C0C2CE"/>
          </w:tcPr>
          <w:p w14:paraId="0FBBF012" w14:textId="77777777" w:rsidR="001238A3" w:rsidRPr="00E52976" w:rsidRDefault="001238A3" w:rsidP="00E52976">
            <w:pPr>
              <w:spacing w:before="120" w:after="120"/>
              <w:jc w:val="both"/>
              <w:rPr>
                <w:b/>
                <w:sz w:val="24"/>
                <w:szCs w:val="24"/>
              </w:rPr>
            </w:pPr>
            <w:r w:rsidRPr="00E52976">
              <w:rPr>
                <w:b/>
                <w:sz w:val="24"/>
                <w:szCs w:val="24"/>
              </w:rPr>
              <w:t>To:</w:t>
            </w:r>
          </w:p>
        </w:tc>
        <w:tc>
          <w:tcPr>
            <w:tcW w:w="8139" w:type="dxa"/>
            <w:shd w:val="clear" w:color="auto" w:fill="F4F4F8"/>
          </w:tcPr>
          <w:p w14:paraId="37F59245" w14:textId="77777777" w:rsidR="001238A3" w:rsidRPr="00E52976" w:rsidRDefault="001238A3" w:rsidP="00E52976">
            <w:pPr>
              <w:spacing w:before="120" w:after="120"/>
              <w:jc w:val="both"/>
              <w:rPr>
                <w:sz w:val="24"/>
                <w:szCs w:val="24"/>
              </w:rPr>
            </w:pPr>
            <w:r w:rsidRPr="00E52976">
              <w:rPr>
                <w:sz w:val="24"/>
                <w:szCs w:val="24"/>
              </w:rPr>
              <w:t xml:space="preserve">the Evaluation Commission for carrying out the Selection Procedure </w:t>
            </w:r>
          </w:p>
        </w:tc>
      </w:tr>
    </w:tbl>
    <w:p w14:paraId="0CA39B7C" w14:textId="337CDF90"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Name of Candidate/Lead Member/other Consortium Member</w:t>
      </w:r>
      <w:r w:rsidRPr="00E52976">
        <w:rPr>
          <w:sz w:val="24"/>
          <w:szCs w:val="24"/>
        </w:rPr>
        <w:t>] hereby represents and warrants that, as of the date of this affidavit [</w:t>
      </w:r>
      <w:r w:rsidRPr="00E52976">
        <w:rPr>
          <w:sz w:val="24"/>
          <w:szCs w:val="24"/>
          <w:highlight w:val="darkGray"/>
        </w:rPr>
        <w:t>Name of Candidate/Lead Member/other Consortium Member</w:t>
      </w:r>
      <w:r w:rsidRPr="00E52976">
        <w:rPr>
          <w:sz w:val="24"/>
          <w:szCs w:val="24"/>
        </w:rPr>
        <w:t>] (as the case may be):</w:t>
      </w:r>
    </w:p>
    <w:p w14:paraId="7B909F89" w14:textId="77777777" w:rsidR="001238A3" w:rsidRPr="00E52976" w:rsidRDefault="001238A3" w:rsidP="00E52976">
      <w:pPr>
        <w:numPr>
          <w:ilvl w:val="0"/>
          <w:numId w:val="83"/>
        </w:numPr>
        <w:spacing w:before="120" w:after="120"/>
        <w:ind w:left="360"/>
        <w:jc w:val="both"/>
        <w:rPr>
          <w:sz w:val="24"/>
          <w:szCs w:val="24"/>
        </w:rPr>
      </w:pPr>
      <w:r w:rsidRPr="00E52976">
        <w:rPr>
          <w:sz w:val="24"/>
          <w:szCs w:val="24"/>
        </w:rPr>
        <w:t>[</w:t>
      </w:r>
      <w:r w:rsidRPr="00E52976">
        <w:rPr>
          <w:sz w:val="24"/>
          <w:szCs w:val="24"/>
          <w:highlight w:val="darkGray"/>
        </w:rPr>
        <w:t>Name of Candidate/Lead Member/other Consortium Member</w:t>
      </w:r>
      <w:r w:rsidRPr="00E52976">
        <w:rPr>
          <w:sz w:val="24"/>
          <w:szCs w:val="24"/>
        </w:rPr>
        <w:t>] is compliant with the requirements stipulated in paragraph 47 of the PPP Procedure;</w:t>
      </w:r>
    </w:p>
    <w:p w14:paraId="76455383" w14:textId="77777777" w:rsidR="001238A3" w:rsidRPr="00E52976" w:rsidRDefault="001238A3" w:rsidP="00E52976">
      <w:pPr>
        <w:numPr>
          <w:ilvl w:val="0"/>
          <w:numId w:val="83"/>
        </w:numPr>
        <w:spacing w:before="120" w:after="120"/>
        <w:ind w:left="360"/>
        <w:jc w:val="both"/>
        <w:rPr>
          <w:sz w:val="24"/>
          <w:szCs w:val="24"/>
        </w:rPr>
      </w:pPr>
      <w:r w:rsidRPr="00E52976">
        <w:rPr>
          <w:sz w:val="24"/>
          <w:szCs w:val="24"/>
        </w:rPr>
        <w:t>[</w:t>
      </w:r>
      <w:r w:rsidRPr="00E52976">
        <w:rPr>
          <w:sz w:val="24"/>
          <w:szCs w:val="24"/>
          <w:highlight w:val="darkGray"/>
        </w:rPr>
        <w:t>Name of Candidate/Lead Member/other Consortium Member</w:t>
      </w:r>
      <w:r w:rsidRPr="00E52976">
        <w:rPr>
          <w:sz w:val="24"/>
          <w:szCs w:val="24"/>
        </w:rPr>
        <w:t>] does not fall under any other restrictions applicable to [</w:t>
      </w:r>
      <w:r w:rsidRPr="00E52976">
        <w:rPr>
          <w:sz w:val="24"/>
          <w:szCs w:val="24"/>
          <w:highlight w:val="darkGray"/>
        </w:rPr>
        <w:t>Candidates/Lead Members/other Consortium Members</w:t>
      </w:r>
      <w:r w:rsidRPr="00E52976">
        <w:rPr>
          <w:sz w:val="24"/>
          <w:szCs w:val="24"/>
        </w:rPr>
        <w:t xml:space="preserve">] and set out in </w:t>
      </w:r>
      <w:r w:rsidRPr="00E52976">
        <w:rPr>
          <w:i/>
          <w:sz w:val="24"/>
          <w:szCs w:val="24"/>
        </w:rPr>
        <w:fldChar w:fldCharType="begin"/>
      </w:r>
      <w:r w:rsidRPr="00E52976">
        <w:rPr>
          <w:i/>
          <w:sz w:val="24"/>
          <w:szCs w:val="24"/>
        </w:rPr>
        <w:instrText xml:space="preserve"> REF  _Ref133340776 \* Caps \h \r  \* MERGEFORMAT </w:instrText>
      </w:r>
      <w:r w:rsidRPr="00E52976">
        <w:rPr>
          <w:i/>
          <w:sz w:val="24"/>
          <w:szCs w:val="24"/>
        </w:rPr>
      </w:r>
      <w:r w:rsidRPr="00E52976">
        <w:rPr>
          <w:i/>
          <w:sz w:val="24"/>
          <w:szCs w:val="24"/>
        </w:rPr>
        <w:fldChar w:fldCharType="separate"/>
      </w:r>
      <w:r w:rsidRPr="00E52976">
        <w:rPr>
          <w:i/>
          <w:sz w:val="24"/>
          <w:szCs w:val="24"/>
        </w:rPr>
        <w:t>Annex 4</w:t>
      </w:r>
      <w:r w:rsidRPr="00E52976">
        <w:rPr>
          <w:i/>
          <w:sz w:val="24"/>
          <w:szCs w:val="24"/>
        </w:rPr>
        <w:fldChar w:fldCharType="end"/>
      </w:r>
      <w:r w:rsidRPr="00E52976">
        <w:rPr>
          <w:i/>
          <w:sz w:val="24"/>
          <w:szCs w:val="24"/>
        </w:rPr>
        <w:t xml:space="preserve"> (General Requirements to Applicants)</w:t>
      </w:r>
      <w:r w:rsidRPr="00E52976">
        <w:rPr>
          <w:sz w:val="24"/>
          <w:szCs w:val="24"/>
        </w:rPr>
        <w:t xml:space="preserve"> of the Request for Qualification. </w:t>
      </w:r>
    </w:p>
    <w:p w14:paraId="5CA1B576" w14:textId="77777777" w:rsidR="001238A3" w:rsidRPr="00E52976" w:rsidRDefault="001238A3" w:rsidP="00E52976">
      <w:pPr>
        <w:numPr>
          <w:ilvl w:val="0"/>
          <w:numId w:val="83"/>
        </w:numPr>
        <w:spacing w:before="120" w:after="120"/>
        <w:ind w:left="360"/>
        <w:jc w:val="both"/>
        <w:rPr>
          <w:sz w:val="24"/>
          <w:szCs w:val="24"/>
        </w:rPr>
      </w:pPr>
      <w:r w:rsidRPr="00E52976">
        <w:rPr>
          <w:sz w:val="24"/>
          <w:szCs w:val="24"/>
        </w:rPr>
        <w:t>[</w:t>
      </w:r>
      <w:r w:rsidRPr="00E52976">
        <w:rPr>
          <w:sz w:val="24"/>
          <w:szCs w:val="24"/>
          <w:highlight w:val="darkGray"/>
        </w:rPr>
        <w:t>Name of Candidate/Lead Member/other Consortium Member</w:t>
      </w:r>
      <w:r w:rsidRPr="00E52976">
        <w:rPr>
          <w:sz w:val="24"/>
          <w:szCs w:val="24"/>
        </w:rPr>
        <w:t>]</w:t>
      </w:r>
      <w:r w:rsidRPr="00E52976" w:rsidDel="00A313FA">
        <w:rPr>
          <w:sz w:val="24"/>
          <w:szCs w:val="24"/>
        </w:rPr>
        <w:t xml:space="preserve"> </w:t>
      </w:r>
      <w:r w:rsidRPr="00E52976">
        <w:rPr>
          <w:sz w:val="24"/>
          <w:szCs w:val="24"/>
        </w:rPr>
        <w:t>is authorized to participate in the Selection Procedure and submit the documents required for such participation;</w:t>
      </w:r>
    </w:p>
    <w:p w14:paraId="42BB46DC" w14:textId="77777777" w:rsidR="001238A3" w:rsidRPr="00E52976" w:rsidRDefault="001238A3" w:rsidP="00E52976">
      <w:pPr>
        <w:numPr>
          <w:ilvl w:val="0"/>
          <w:numId w:val="83"/>
        </w:numPr>
        <w:spacing w:before="120" w:after="120"/>
        <w:ind w:left="360"/>
        <w:jc w:val="both"/>
        <w:rPr>
          <w:sz w:val="24"/>
          <w:szCs w:val="24"/>
        </w:rPr>
      </w:pPr>
      <w:r w:rsidRPr="00E52976">
        <w:rPr>
          <w:sz w:val="24"/>
          <w:szCs w:val="24"/>
        </w:rPr>
        <w:t>[</w:t>
      </w:r>
      <w:r w:rsidRPr="00E52976">
        <w:rPr>
          <w:sz w:val="24"/>
          <w:szCs w:val="24"/>
          <w:highlight w:val="darkGray"/>
        </w:rPr>
        <w:t>Name of Candidate/Lead Member/other Consortium Member</w:t>
      </w:r>
      <w:r w:rsidRPr="00E52976">
        <w:rPr>
          <w:sz w:val="24"/>
          <w:szCs w:val="24"/>
        </w:rPr>
        <w:t>] bears responsibility in case of submission of incorrect or false documents, information and data during the Selection Procedure.</w:t>
      </w:r>
    </w:p>
    <w:p w14:paraId="259A3B58"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Names of Lead Member and other Consortium Members</w:t>
      </w:r>
      <w:r w:rsidRPr="00E52976">
        <w:rPr>
          <w:sz w:val="24"/>
          <w:szCs w:val="24"/>
        </w:rPr>
        <w:t>] have agreed to participate in the Selection Procedure as the Consortium and, should the Consortium be determined as the winner of the Selection Procedure, to jointly implement the Project and comply with the terms and conditions of the Agreement, including by performing such actions and executing such documents, or ensuring performance or execution of such actions and documents by the Project Company, as required by the Request for Qualification, the Agreement, or as necessary or desirable for the successful implementation of the Project. [</w:t>
      </w:r>
      <w:r w:rsidRPr="00E52976">
        <w:rPr>
          <w:i/>
          <w:iCs/>
          <w:sz w:val="24"/>
          <w:szCs w:val="24"/>
        </w:rPr>
        <w:t>To be added for Consortia</w:t>
      </w:r>
      <w:r w:rsidRPr="00E52976">
        <w:rPr>
          <w:sz w:val="24"/>
          <w:szCs w:val="24"/>
        </w:rPr>
        <w:t>].</w:t>
      </w:r>
    </w:p>
    <w:p w14:paraId="28E35525" w14:textId="77777777" w:rsidR="001238A3" w:rsidRPr="00E52976" w:rsidRDefault="001238A3" w:rsidP="00E52976">
      <w:pPr>
        <w:spacing w:before="120" w:after="120"/>
        <w:jc w:val="both"/>
        <w:rPr>
          <w:sz w:val="24"/>
          <w:szCs w:val="24"/>
        </w:rPr>
      </w:pPr>
      <w:r w:rsidRPr="00E52976">
        <w:rPr>
          <w:sz w:val="24"/>
          <w:szCs w:val="24"/>
        </w:rPr>
        <w:t>If [</w:t>
      </w:r>
      <w:r w:rsidRPr="00E52976">
        <w:rPr>
          <w:sz w:val="24"/>
          <w:szCs w:val="24"/>
          <w:highlight w:val="darkGray"/>
        </w:rPr>
        <w:t>Name of Candidate</w:t>
      </w:r>
      <w:r w:rsidRPr="00E52976">
        <w:rPr>
          <w:sz w:val="24"/>
          <w:szCs w:val="24"/>
        </w:rPr>
        <w:t xml:space="preserve">] is qualified for participation in the RFP stage of the Selection Procedure, </w:t>
      </w:r>
      <w:r w:rsidRPr="00E52976">
        <w:rPr>
          <w:sz w:val="24"/>
          <w:szCs w:val="24"/>
        </w:rPr>
        <w:fldChar w:fldCharType="begin">
          <w:ffData>
            <w:name w:val="Text54"/>
            <w:enabled/>
            <w:calcOnExit w:val="0"/>
            <w:textInput>
              <w:default w:val="[Name of Candidate] "/>
            </w:textInput>
          </w:ffData>
        </w:fldChar>
      </w:r>
      <w:bookmarkStart w:id="296" w:name="Text54"/>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 xml:space="preserve">[Name of Candidate] </w:t>
      </w:r>
      <w:r w:rsidRPr="00E52976">
        <w:rPr>
          <w:sz w:val="24"/>
          <w:szCs w:val="24"/>
        </w:rPr>
        <w:fldChar w:fldCharType="end"/>
      </w:r>
      <w:bookmarkEnd w:id="296"/>
      <w:r w:rsidRPr="00E52976">
        <w:rPr>
          <w:sz w:val="24"/>
          <w:szCs w:val="24"/>
        </w:rPr>
        <w:t>agrees to comply with the requirements to confidentiality and non-disclosure of confidential information under the terms and conditions of the Confidentiality Undertaking and to ensure compliance with such requirements by the Authorized Persons, Consortium Members [</w:t>
      </w:r>
      <w:r w:rsidRPr="00E52976">
        <w:rPr>
          <w:i/>
          <w:iCs/>
          <w:sz w:val="24"/>
          <w:szCs w:val="24"/>
        </w:rPr>
        <w:t>if the Candidate is a Consortium</w:t>
      </w:r>
      <w:r w:rsidRPr="00E52976">
        <w:rPr>
          <w:sz w:val="24"/>
          <w:szCs w:val="24"/>
        </w:rPr>
        <w:t>] and other users of the confidential information (as set out in the Confidentiality Undertaking).</w:t>
      </w:r>
    </w:p>
    <w:p w14:paraId="34462C6E" w14:textId="77777777" w:rsidR="001238A3" w:rsidRPr="00E52976" w:rsidRDefault="001238A3" w:rsidP="00E52976">
      <w:pPr>
        <w:spacing w:before="120" w:after="120"/>
        <w:jc w:val="both"/>
        <w:rPr>
          <w:sz w:val="24"/>
          <w:szCs w:val="24"/>
        </w:rPr>
      </w:pPr>
    </w:p>
    <w:p w14:paraId="03235673" w14:textId="77777777" w:rsidR="001238A3" w:rsidRPr="00E52976" w:rsidRDefault="001238A3" w:rsidP="00E52976">
      <w:pPr>
        <w:spacing w:before="120" w:after="120"/>
        <w:jc w:val="both"/>
        <w:rPr>
          <w:sz w:val="24"/>
          <w:szCs w:val="24"/>
        </w:rPr>
      </w:pPr>
    </w:p>
    <w:p w14:paraId="7DB82F1F" w14:textId="77777777" w:rsidR="001238A3" w:rsidRPr="00E52976" w:rsidRDefault="001238A3" w:rsidP="00E52976">
      <w:pPr>
        <w:spacing w:before="120" w:after="120"/>
        <w:jc w:val="both"/>
        <w:rPr>
          <w:sz w:val="24"/>
          <w:szCs w:val="24"/>
        </w:rPr>
      </w:pPr>
      <w:r w:rsidRPr="00E52976">
        <w:rPr>
          <w:sz w:val="24"/>
          <w:szCs w:val="24"/>
        </w:rPr>
        <w:t>Yours Sincerely,</w:t>
      </w:r>
    </w:p>
    <w:p w14:paraId="1DF4C50F" w14:textId="77777777" w:rsidR="001238A3" w:rsidRPr="00E52976" w:rsidRDefault="001238A3" w:rsidP="00E52976">
      <w:pPr>
        <w:spacing w:before="120" w:after="120"/>
        <w:jc w:val="both"/>
        <w:rPr>
          <w:sz w:val="24"/>
          <w:szCs w:val="24"/>
        </w:rPr>
      </w:pPr>
      <w:r w:rsidRPr="00E52976">
        <w:rPr>
          <w:sz w:val="24"/>
          <w:szCs w:val="24"/>
        </w:rPr>
        <w:t>Authorized Signature</w:t>
      </w:r>
    </w:p>
    <w:p w14:paraId="5238802E" w14:textId="77777777" w:rsidR="001238A3" w:rsidRPr="00E52976" w:rsidRDefault="001238A3" w:rsidP="00E52976">
      <w:pPr>
        <w:spacing w:before="120" w:after="120"/>
        <w:jc w:val="both"/>
        <w:rPr>
          <w:sz w:val="24"/>
          <w:szCs w:val="24"/>
        </w:rPr>
      </w:pPr>
      <w:r w:rsidRPr="00E52976">
        <w:rPr>
          <w:sz w:val="24"/>
          <w:szCs w:val="24"/>
        </w:rPr>
        <w:t>Name and Title of the Signatory</w:t>
      </w:r>
    </w:p>
    <w:p w14:paraId="5C9A333C" w14:textId="77777777" w:rsidR="001238A3" w:rsidRPr="00E52976" w:rsidRDefault="001238A3" w:rsidP="00E52976">
      <w:pPr>
        <w:spacing w:before="120" w:after="120"/>
        <w:jc w:val="both"/>
        <w:rPr>
          <w:sz w:val="24"/>
          <w:szCs w:val="24"/>
        </w:rPr>
      </w:pPr>
      <w:r w:rsidRPr="00E52976">
        <w:rPr>
          <w:sz w:val="24"/>
          <w:szCs w:val="24"/>
        </w:rPr>
        <w:t>Name of Firm</w:t>
      </w:r>
    </w:p>
    <w:p w14:paraId="22AC6C6D" w14:textId="77777777" w:rsidR="001238A3" w:rsidRPr="00E52976" w:rsidRDefault="001238A3" w:rsidP="00E52976">
      <w:pPr>
        <w:spacing w:before="120" w:after="120"/>
        <w:jc w:val="both"/>
        <w:rPr>
          <w:sz w:val="24"/>
          <w:szCs w:val="24"/>
        </w:rPr>
      </w:pPr>
      <w:r w:rsidRPr="00E52976">
        <w:rPr>
          <w:sz w:val="24"/>
          <w:szCs w:val="24"/>
        </w:rPr>
        <w:t>Address</w:t>
      </w:r>
    </w:p>
    <w:p w14:paraId="4BC84D17" w14:textId="77777777" w:rsidR="001238A3" w:rsidRPr="00E52976" w:rsidRDefault="001238A3" w:rsidP="00E52976">
      <w:pPr>
        <w:spacing w:before="120" w:after="120" w:line="259" w:lineRule="auto"/>
        <w:jc w:val="both"/>
        <w:rPr>
          <w:sz w:val="24"/>
          <w:szCs w:val="24"/>
        </w:rPr>
      </w:pPr>
    </w:p>
    <w:p w14:paraId="5E424DBC" w14:textId="77777777" w:rsidR="001238A3" w:rsidRPr="00E52976" w:rsidRDefault="001238A3" w:rsidP="00E52976">
      <w:pPr>
        <w:spacing w:before="120" w:after="120"/>
        <w:jc w:val="both"/>
        <w:rPr>
          <w:sz w:val="24"/>
          <w:szCs w:val="24"/>
        </w:rPr>
      </w:pPr>
      <w:r w:rsidRPr="00E52976">
        <w:rPr>
          <w:sz w:val="24"/>
          <w:szCs w:val="24"/>
        </w:rPr>
        <w:br w:type="page"/>
      </w:r>
    </w:p>
    <w:p w14:paraId="30AD1218" w14:textId="77777777" w:rsidR="00EB4621" w:rsidRPr="00E52976" w:rsidRDefault="00EB4621" w:rsidP="00E52976">
      <w:pPr>
        <w:spacing w:before="120" w:after="120"/>
        <w:jc w:val="both"/>
        <w:rPr>
          <w:sz w:val="24"/>
          <w:szCs w:val="24"/>
        </w:rPr>
        <w:sectPr w:rsidR="00EB4621" w:rsidRPr="00E52976" w:rsidSect="00065249">
          <w:headerReference w:type="even" r:id="rId19"/>
          <w:headerReference w:type="default" r:id="rId20"/>
          <w:footerReference w:type="even" r:id="rId21"/>
          <w:footerReference w:type="default" r:id="rId22"/>
          <w:headerReference w:type="first" r:id="rId23"/>
          <w:footerReference w:type="first" r:id="rId24"/>
          <w:pgSz w:w="11907" w:h="16840" w:code="9"/>
          <w:pgMar w:top="1560" w:right="1282" w:bottom="936" w:left="1368" w:header="706" w:footer="432" w:gutter="0"/>
          <w:pgNumType w:start="0"/>
          <w:cols w:space="708"/>
          <w:titlePg/>
          <w:docGrid w:linePitch="360"/>
        </w:sectPr>
      </w:pPr>
    </w:p>
    <w:p w14:paraId="7A9BF2AA" w14:textId="77777777" w:rsidR="001238A3" w:rsidRPr="00E52976" w:rsidRDefault="001238A3" w:rsidP="00E52976">
      <w:pPr>
        <w:pStyle w:val="ListParagraph"/>
        <w:numPr>
          <w:ilvl w:val="0"/>
          <w:numId w:val="31"/>
        </w:numPr>
        <w:spacing w:before="120" w:after="120"/>
        <w:ind w:left="1440"/>
        <w:contextualSpacing w:val="0"/>
        <w:jc w:val="both"/>
        <w:rPr>
          <w:b/>
          <w:sz w:val="24"/>
          <w:szCs w:val="24"/>
        </w:rPr>
      </w:pPr>
      <w:bookmarkStart w:id="297" w:name="_Ref133337439"/>
      <w:r w:rsidRPr="00E52976">
        <w:rPr>
          <w:b/>
          <w:sz w:val="24"/>
          <w:szCs w:val="24"/>
        </w:rPr>
        <w:t xml:space="preserve">Experience Table for </w:t>
      </w:r>
      <w:bookmarkEnd w:id="297"/>
      <w:r w:rsidRPr="00E52976">
        <w:rPr>
          <w:b/>
          <w:sz w:val="24"/>
          <w:szCs w:val="24"/>
        </w:rPr>
        <w:t>Reference Projects</w:t>
      </w:r>
    </w:p>
    <w:tbl>
      <w:tblPr>
        <w:tblpPr w:leftFromText="180" w:rightFromText="180" w:vertAnchor="text" w:horzAnchor="margin" w:tblpY="110"/>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977"/>
        <w:gridCol w:w="1276"/>
        <w:gridCol w:w="1984"/>
        <w:gridCol w:w="1305"/>
        <w:gridCol w:w="1843"/>
        <w:gridCol w:w="1701"/>
        <w:gridCol w:w="2067"/>
      </w:tblGrid>
      <w:tr w:rsidR="001238A3" w:rsidRPr="00DB6152" w14:paraId="5F6C7997" w14:textId="77777777" w:rsidTr="00116B9E">
        <w:tc>
          <w:tcPr>
            <w:tcW w:w="1242" w:type="dxa"/>
            <w:tcBorders>
              <w:top w:val="single" w:sz="4" w:space="0" w:color="auto"/>
              <w:left w:val="single" w:sz="4" w:space="0" w:color="auto"/>
              <w:bottom w:val="single" w:sz="4" w:space="0" w:color="auto"/>
              <w:right w:val="single" w:sz="4" w:space="0" w:color="auto"/>
            </w:tcBorders>
            <w:hideMark/>
          </w:tcPr>
          <w:p w14:paraId="4BB95CB1" w14:textId="77777777" w:rsidR="001238A3" w:rsidRPr="00E52976" w:rsidRDefault="001238A3" w:rsidP="00E52976">
            <w:pPr>
              <w:spacing w:before="120" w:after="120"/>
              <w:jc w:val="both"/>
              <w:rPr>
                <w:b/>
                <w:sz w:val="24"/>
                <w:szCs w:val="24"/>
              </w:rPr>
            </w:pPr>
            <w:r w:rsidRPr="00E52976">
              <w:rPr>
                <w:b/>
                <w:sz w:val="24"/>
                <w:szCs w:val="24"/>
              </w:rPr>
              <w:t>Company name</w:t>
            </w:r>
            <w:r w:rsidRPr="00E52976">
              <w:rPr>
                <w:sz w:val="24"/>
                <w:szCs w:val="24"/>
                <w:vertAlign w:val="superscript"/>
              </w:rPr>
              <w:footnoteReference w:id="11"/>
            </w:r>
          </w:p>
        </w:tc>
        <w:tc>
          <w:tcPr>
            <w:tcW w:w="2977" w:type="dxa"/>
            <w:tcBorders>
              <w:top w:val="single" w:sz="4" w:space="0" w:color="auto"/>
              <w:left w:val="single" w:sz="4" w:space="0" w:color="auto"/>
              <w:bottom w:val="single" w:sz="4" w:space="0" w:color="auto"/>
              <w:right w:val="single" w:sz="4" w:space="0" w:color="auto"/>
            </w:tcBorders>
          </w:tcPr>
          <w:p w14:paraId="2125D2BC" w14:textId="77777777" w:rsidR="001238A3" w:rsidRPr="00E52976" w:rsidRDefault="001238A3" w:rsidP="00E52976">
            <w:pPr>
              <w:spacing w:before="120" w:after="120"/>
              <w:jc w:val="both"/>
              <w:rPr>
                <w:b/>
                <w:sz w:val="24"/>
                <w:szCs w:val="24"/>
              </w:rPr>
            </w:pPr>
            <w:r w:rsidRPr="00E52976">
              <w:rPr>
                <w:b/>
                <w:sz w:val="24"/>
                <w:szCs w:val="24"/>
              </w:rPr>
              <w:t xml:space="preserve">Candidate's / Lead Member's / other Consortium Member's role </w:t>
            </w:r>
            <w:r w:rsidRPr="00E52976" w:rsidDel="007F003B">
              <w:rPr>
                <w:b/>
                <w:sz w:val="24"/>
                <w:szCs w:val="24"/>
              </w:rPr>
              <w:t xml:space="preserve">and </w:t>
            </w:r>
            <w:r w:rsidRPr="00E52976">
              <w:rPr>
                <w:b/>
                <w:sz w:val="24"/>
                <w:szCs w:val="24"/>
              </w:rPr>
              <w:t>share in the Reference Project</w:t>
            </w:r>
            <w:r w:rsidRPr="00E52976" w:rsidDel="007F003B">
              <w:rPr>
                <w:rStyle w:val="FootnoteReference"/>
                <w:sz w:val="24"/>
                <w:szCs w:val="24"/>
              </w:rPr>
              <w:footnoteReference w:id="12"/>
            </w:r>
          </w:p>
        </w:tc>
        <w:tc>
          <w:tcPr>
            <w:tcW w:w="1276" w:type="dxa"/>
            <w:tcBorders>
              <w:top w:val="single" w:sz="4" w:space="0" w:color="auto"/>
              <w:left w:val="single" w:sz="4" w:space="0" w:color="auto"/>
              <w:bottom w:val="single" w:sz="4" w:space="0" w:color="auto"/>
              <w:right w:val="single" w:sz="4" w:space="0" w:color="auto"/>
            </w:tcBorders>
            <w:hideMark/>
          </w:tcPr>
          <w:p w14:paraId="4312475F" w14:textId="77777777" w:rsidR="001238A3" w:rsidRPr="00E52976" w:rsidRDefault="001238A3" w:rsidP="00E52976">
            <w:pPr>
              <w:spacing w:before="120" w:after="120"/>
              <w:jc w:val="both"/>
              <w:rPr>
                <w:b/>
                <w:sz w:val="24"/>
                <w:szCs w:val="24"/>
              </w:rPr>
            </w:pPr>
            <w:r w:rsidRPr="00E52976">
              <w:rPr>
                <w:b/>
                <w:sz w:val="24"/>
                <w:szCs w:val="24"/>
              </w:rPr>
              <w:t>Country (location), site (if available) of the Reference Project</w:t>
            </w:r>
          </w:p>
        </w:tc>
        <w:tc>
          <w:tcPr>
            <w:tcW w:w="1984" w:type="dxa"/>
            <w:tcBorders>
              <w:top w:val="single" w:sz="4" w:space="0" w:color="auto"/>
              <w:left w:val="single" w:sz="4" w:space="0" w:color="auto"/>
              <w:bottom w:val="single" w:sz="4" w:space="0" w:color="auto"/>
              <w:right w:val="single" w:sz="4" w:space="0" w:color="auto"/>
            </w:tcBorders>
            <w:hideMark/>
          </w:tcPr>
          <w:p w14:paraId="2F48CF85" w14:textId="77777777" w:rsidR="001238A3" w:rsidRPr="00E52976" w:rsidRDefault="001238A3" w:rsidP="00E52976">
            <w:pPr>
              <w:spacing w:before="120" w:after="120"/>
              <w:jc w:val="both"/>
              <w:rPr>
                <w:b/>
                <w:sz w:val="24"/>
                <w:szCs w:val="24"/>
              </w:rPr>
            </w:pPr>
            <w:r w:rsidRPr="00E52976">
              <w:rPr>
                <w:b/>
                <w:sz w:val="24"/>
                <w:szCs w:val="24"/>
              </w:rPr>
              <w:t>Scope of Reference Project</w:t>
            </w:r>
            <w:r w:rsidRPr="00E52976">
              <w:rPr>
                <w:rStyle w:val="FootnoteReference"/>
                <w:b/>
                <w:sz w:val="24"/>
                <w:szCs w:val="24"/>
              </w:rPr>
              <w:footnoteReference w:id="13"/>
            </w:r>
            <w:r w:rsidRPr="00E52976">
              <w:rPr>
                <w:b/>
                <w:sz w:val="24"/>
                <w:szCs w:val="24"/>
              </w:rPr>
              <w:t xml:space="preserve"> </w:t>
            </w:r>
          </w:p>
        </w:tc>
        <w:tc>
          <w:tcPr>
            <w:tcW w:w="1305" w:type="dxa"/>
            <w:tcBorders>
              <w:top w:val="single" w:sz="4" w:space="0" w:color="auto"/>
              <w:left w:val="single" w:sz="4" w:space="0" w:color="auto"/>
              <w:bottom w:val="single" w:sz="4" w:space="0" w:color="auto"/>
              <w:right w:val="single" w:sz="4" w:space="0" w:color="auto"/>
            </w:tcBorders>
            <w:hideMark/>
          </w:tcPr>
          <w:p w14:paraId="174DEA26" w14:textId="77777777" w:rsidR="001238A3" w:rsidRPr="00E52976" w:rsidRDefault="001238A3" w:rsidP="00E52976">
            <w:pPr>
              <w:spacing w:before="120" w:after="120"/>
              <w:jc w:val="both"/>
              <w:rPr>
                <w:b/>
                <w:sz w:val="24"/>
                <w:szCs w:val="24"/>
              </w:rPr>
            </w:pPr>
            <w:r w:rsidRPr="00E52976">
              <w:rPr>
                <w:b/>
                <w:sz w:val="24"/>
                <w:szCs w:val="24"/>
              </w:rPr>
              <w:t>Value of Reference Project (in USD)</w:t>
            </w:r>
          </w:p>
        </w:tc>
        <w:tc>
          <w:tcPr>
            <w:tcW w:w="1843" w:type="dxa"/>
            <w:tcBorders>
              <w:top w:val="single" w:sz="4" w:space="0" w:color="auto"/>
              <w:left w:val="single" w:sz="4" w:space="0" w:color="auto"/>
              <w:bottom w:val="single" w:sz="4" w:space="0" w:color="auto"/>
              <w:right w:val="single" w:sz="4" w:space="0" w:color="auto"/>
            </w:tcBorders>
            <w:hideMark/>
          </w:tcPr>
          <w:p w14:paraId="231C7C90" w14:textId="77777777" w:rsidR="001238A3" w:rsidRPr="00E52976" w:rsidRDefault="001238A3" w:rsidP="00E52976">
            <w:pPr>
              <w:spacing w:before="120" w:after="120"/>
              <w:jc w:val="both"/>
              <w:rPr>
                <w:b/>
                <w:sz w:val="24"/>
                <w:szCs w:val="24"/>
              </w:rPr>
            </w:pPr>
            <w:r w:rsidRPr="00E52976">
              <w:rPr>
                <w:b/>
                <w:sz w:val="24"/>
                <w:szCs w:val="24"/>
              </w:rPr>
              <w:t>Start date of Reference Project</w:t>
            </w:r>
          </w:p>
        </w:tc>
        <w:tc>
          <w:tcPr>
            <w:tcW w:w="1701" w:type="dxa"/>
            <w:tcBorders>
              <w:top w:val="single" w:sz="4" w:space="0" w:color="auto"/>
              <w:left w:val="single" w:sz="4" w:space="0" w:color="auto"/>
              <w:bottom w:val="single" w:sz="4" w:space="0" w:color="auto"/>
              <w:right w:val="single" w:sz="4" w:space="0" w:color="auto"/>
            </w:tcBorders>
            <w:hideMark/>
          </w:tcPr>
          <w:p w14:paraId="16E3621A" w14:textId="77777777" w:rsidR="001238A3" w:rsidRPr="00E52976" w:rsidRDefault="001238A3" w:rsidP="00E52976">
            <w:pPr>
              <w:spacing w:before="120" w:after="120"/>
              <w:jc w:val="both"/>
              <w:rPr>
                <w:b/>
                <w:sz w:val="24"/>
                <w:szCs w:val="24"/>
              </w:rPr>
            </w:pPr>
            <w:r w:rsidRPr="00E52976">
              <w:rPr>
                <w:b/>
                <w:sz w:val="24"/>
                <w:szCs w:val="24"/>
              </w:rPr>
              <w:t>End date of Reference Project</w:t>
            </w:r>
            <w:r w:rsidRPr="00E52976">
              <w:rPr>
                <w:rStyle w:val="FootnoteReference"/>
                <w:b/>
                <w:sz w:val="24"/>
                <w:szCs w:val="24"/>
              </w:rPr>
              <w:footnoteReference w:id="14"/>
            </w:r>
            <w:r w:rsidRPr="00E52976" w:rsidDel="00D51110">
              <w:rPr>
                <w:b/>
                <w:sz w:val="24"/>
                <w:szCs w:val="24"/>
              </w:rPr>
              <w:t xml:space="preserve"> </w:t>
            </w:r>
          </w:p>
        </w:tc>
        <w:tc>
          <w:tcPr>
            <w:tcW w:w="2067" w:type="dxa"/>
            <w:tcBorders>
              <w:top w:val="single" w:sz="4" w:space="0" w:color="auto"/>
              <w:left w:val="single" w:sz="4" w:space="0" w:color="auto"/>
              <w:bottom w:val="single" w:sz="4" w:space="0" w:color="auto"/>
              <w:right w:val="single" w:sz="4" w:space="0" w:color="auto"/>
            </w:tcBorders>
            <w:hideMark/>
          </w:tcPr>
          <w:p w14:paraId="2C37455B" w14:textId="77777777" w:rsidR="001238A3" w:rsidRPr="00E52976" w:rsidRDefault="001238A3" w:rsidP="00E52976">
            <w:pPr>
              <w:spacing w:before="120" w:after="120"/>
              <w:jc w:val="both"/>
              <w:rPr>
                <w:b/>
                <w:sz w:val="24"/>
                <w:szCs w:val="24"/>
              </w:rPr>
            </w:pPr>
            <w:r w:rsidRPr="00E52976">
              <w:rPr>
                <w:b/>
                <w:sz w:val="24"/>
                <w:szCs w:val="24"/>
              </w:rPr>
              <w:t>Confirmation documents and contact details (contact person name, surname, position, phone number and email) for Reference Project</w:t>
            </w:r>
            <w:r w:rsidRPr="00E52976">
              <w:rPr>
                <w:rStyle w:val="FootnoteReference"/>
                <w:b/>
                <w:sz w:val="24"/>
                <w:szCs w:val="24"/>
              </w:rPr>
              <w:footnoteReference w:id="15"/>
            </w:r>
            <w:r w:rsidRPr="00E52976">
              <w:rPr>
                <w:b/>
                <w:sz w:val="24"/>
                <w:szCs w:val="24"/>
                <w:vertAlign w:val="superscript"/>
              </w:rPr>
              <w:t xml:space="preserve"> </w:t>
            </w:r>
          </w:p>
        </w:tc>
      </w:tr>
      <w:tr w:rsidR="001238A3" w:rsidRPr="00DB6152" w14:paraId="0361095A" w14:textId="77777777" w:rsidTr="00116B9E">
        <w:trPr>
          <w:trHeight w:val="20"/>
        </w:trPr>
        <w:tc>
          <w:tcPr>
            <w:tcW w:w="1242" w:type="dxa"/>
            <w:tcBorders>
              <w:top w:val="single" w:sz="4" w:space="0" w:color="auto"/>
              <w:left w:val="single" w:sz="4" w:space="0" w:color="auto"/>
              <w:bottom w:val="single" w:sz="4" w:space="0" w:color="auto"/>
              <w:right w:val="single" w:sz="4" w:space="0" w:color="auto"/>
            </w:tcBorders>
          </w:tcPr>
          <w:p w14:paraId="5F818546" w14:textId="77777777" w:rsidR="001238A3" w:rsidRPr="00E52976" w:rsidRDefault="001238A3" w:rsidP="00E52976">
            <w:pPr>
              <w:spacing w:before="120" w:after="120"/>
              <w:jc w:val="both"/>
              <w:r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06E2AC18" w14:textId="77777777" w:rsidR="001238A3" w:rsidRPr="00E52976" w:rsidRDefault="001238A3" w:rsidP="00E52976">
            <w:pPr>
              <w:spacing w:before="120" w:after="12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0F0CA25" w14:textId="77777777" w:rsidR="001238A3" w:rsidRPr="00E52976" w:rsidRDefault="001238A3" w:rsidP="00E52976">
            <w:pPr>
              <w:spacing w:before="120" w:after="12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7087B479" w14:textId="77777777" w:rsidR="001238A3" w:rsidRPr="00E52976" w:rsidRDefault="001238A3" w:rsidP="00E52976">
            <w:pPr>
              <w:spacing w:before="120" w:after="120"/>
              <w:jc w:val="both"/>
              <w:rPr>
                <w:sz w:val="24"/>
                <w:szCs w:val="24"/>
              </w:rPr>
            </w:pPr>
          </w:p>
        </w:tc>
        <w:tc>
          <w:tcPr>
            <w:tcW w:w="1305" w:type="dxa"/>
            <w:tcBorders>
              <w:top w:val="single" w:sz="4" w:space="0" w:color="auto"/>
              <w:left w:val="single" w:sz="4" w:space="0" w:color="auto"/>
              <w:bottom w:val="single" w:sz="4" w:space="0" w:color="auto"/>
              <w:right w:val="single" w:sz="4" w:space="0" w:color="auto"/>
            </w:tcBorders>
          </w:tcPr>
          <w:p w14:paraId="2123674B" w14:textId="77777777" w:rsidR="001238A3" w:rsidRPr="00E52976" w:rsidRDefault="001238A3" w:rsidP="00E52976">
            <w:pPr>
              <w:spacing w:before="120" w:after="120"/>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63E59EC" w14:textId="77777777" w:rsidR="001238A3" w:rsidRPr="00E52976" w:rsidRDefault="001238A3" w:rsidP="00E52976">
            <w:pPr>
              <w:spacing w:before="120" w:after="12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10C9CFD" w14:textId="77777777" w:rsidR="001238A3" w:rsidRPr="00E52976" w:rsidRDefault="001238A3" w:rsidP="00E52976">
            <w:pPr>
              <w:spacing w:before="120" w:after="120"/>
              <w:jc w:val="both"/>
              <w:rPr>
                <w:sz w:val="24"/>
                <w:szCs w:val="24"/>
              </w:rPr>
            </w:pPr>
          </w:p>
        </w:tc>
        <w:tc>
          <w:tcPr>
            <w:tcW w:w="2067" w:type="dxa"/>
            <w:tcBorders>
              <w:top w:val="single" w:sz="4" w:space="0" w:color="auto"/>
              <w:left w:val="single" w:sz="4" w:space="0" w:color="auto"/>
              <w:bottom w:val="single" w:sz="4" w:space="0" w:color="auto"/>
              <w:right w:val="single" w:sz="4" w:space="0" w:color="auto"/>
            </w:tcBorders>
          </w:tcPr>
          <w:p w14:paraId="5BEF38C0" w14:textId="77777777" w:rsidR="001238A3" w:rsidRPr="00E52976" w:rsidRDefault="001238A3" w:rsidP="00E52976">
            <w:pPr>
              <w:spacing w:before="120" w:after="120"/>
              <w:jc w:val="both"/>
              <w:rPr>
                <w:sz w:val="24"/>
                <w:szCs w:val="24"/>
              </w:rPr>
            </w:pPr>
          </w:p>
        </w:tc>
      </w:tr>
      <w:tr w:rsidR="001238A3" w:rsidRPr="00DB6152" w14:paraId="1D3D44E4" w14:textId="77777777" w:rsidTr="00116B9E">
        <w:trPr>
          <w:trHeight w:val="20"/>
        </w:trPr>
        <w:tc>
          <w:tcPr>
            <w:tcW w:w="1242" w:type="dxa"/>
            <w:tcBorders>
              <w:top w:val="single" w:sz="4" w:space="0" w:color="auto"/>
              <w:left w:val="single" w:sz="4" w:space="0" w:color="auto"/>
              <w:bottom w:val="single" w:sz="4" w:space="0" w:color="auto"/>
              <w:right w:val="single" w:sz="4" w:space="0" w:color="auto"/>
            </w:tcBorders>
          </w:tcPr>
          <w:p w14:paraId="3CB07A57" w14:textId="77777777" w:rsidR="001238A3" w:rsidRPr="00E52976" w:rsidRDefault="001238A3" w:rsidP="00E52976">
            <w:pPr>
              <w:spacing w:before="120" w:after="120"/>
              <w:jc w:val="both"/>
              <w:r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595241BB" w14:textId="77777777" w:rsidR="001238A3" w:rsidRPr="00E52976" w:rsidRDefault="001238A3" w:rsidP="00E52976">
            <w:pPr>
              <w:spacing w:before="120" w:after="12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3B092E0" w14:textId="77777777" w:rsidR="001238A3" w:rsidRPr="00E52976" w:rsidRDefault="001238A3" w:rsidP="00E52976">
            <w:pPr>
              <w:spacing w:before="120" w:after="12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7FF8373" w14:textId="77777777" w:rsidR="001238A3" w:rsidRPr="00E52976" w:rsidRDefault="001238A3" w:rsidP="00E52976">
            <w:pPr>
              <w:spacing w:before="120" w:after="120"/>
              <w:jc w:val="both"/>
              <w:rPr>
                <w:sz w:val="24"/>
                <w:szCs w:val="24"/>
              </w:rPr>
            </w:pPr>
          </w:p>
        </w:tc>
        <w:tc>
          <w:tcPr>
            <w:tcW w:w="1305" w:type="dxa"/>
            <w:tcBorders>
              <w:top w:val="single" w:sz="4" w:space="0" w:color="auto"/>
              <w:left w:val="single" w:sz="4" w:space="0" w:color="auto"/>
              <w:bottom w:val="single" w:sz="4" w:space="0" w:color="auto"/>
              <w:right w:val="single" w:sz="4" w:space="0" w:color="auto"/>
            </w:tcBorders>
          </w:tcPr>
          <w:p w14:paraId="5062B814" w14:textId="77777777" w:rsidR="001238A3" w:rsidRPr="00E52976" w:rsidRDefault="001238A3" w:rsidP="00E52976">
            <w:pPr>
              <w:spacing w:before="120" w:after="120"/>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63CC748" w14:textId="77777777" w:rsidR="001238A3" w:rsidRPr="00E52976" w:rsidRDefault="001238A3" w:rsidP="00E52976">
            <w:pPr>
              <w:spacing w:before="120" w:after="12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4B60434" w14:textId="77777777" w:rsidR="001238A3" w:rsidRPr="00E52976" w:rsidRDefault="001238A3" w:rsidP="00E52976">
            <w:pPr>
              <w:spacing w:before="120" w:after="120"/>
              <w:jc w:val="both"/>
              <w:rPr>
                <w:sz w:val="24"/>
                <w:szCs w:val="24"/>
              </w:rPr>
            </w:pPr>
          </w:p>
        </w:tc>
        <w:tc>
          <w:tcPr>
            <w:tcW w:w="2067" w:type="dxa"/>
            <w:tcBorders>
              <w:top w:val="single" w:sz="4" w:space="0" w:color="auto"/>
              <w:left w:val="single" w:sz="4" w:space="0" w:color="auto"/>
              <w:bottom w:val="single" w:sz="4" w:space="0" w:color="auto"/>
              <w:right w:val="single" w:sz="4" w:space="0" w:color="auto"/>
            </w:tcBorders>
          </w:tcPr>
          <w:p w14:paraId="25CBF9DC" w14:textId="77777777" w:rsidR="001238A3" w:rsidRPr="00E52976" w:rsidRDefault="001238A3" w:rsidP="00E52976">
            <w:pPr>
              <w:spacing w:before="120" w:after="120"/>
              <w:jc w:val="both"/>
              <w:rPr>
                <w:sz w:val="24"/>
                <w:szCs w:val="24"/>
              </w:rPr>
            </w:pPr>
          </w:p>
        </w:tc>
      </w:tr>
      <w:tr w:rsidR="001238A3" w:rsidRPr="00DB6152" w14:paraId="1833A6F1" w14:textId="77777777" w:rsidTr="00116B9E">
        <w:trPr>
          <w:trHeight w:val="20"/>
        </w:trPr>
        <w:tc>
          <w:tcPr>
            <w:tcW w:w="1242" w:type="dxa"/>
            <w:tcBorders>
              <w:top w:val="single" w:sz="4" w:space="0" w:color="auto"/>
              <w:left w:val="single" w:sz="4" w:space="0" w:color="auto"/>
              <w:bottom w:val="single" w:sz="4" w:space="0" w:color="auto"/>
              <w:right w:val="single" w:sz="4" w:space="0" w:color="auto"/>
            </w:tcBorders>
          </w:tcPr>
          <w:p w14:paraId="52889BBE" w14:textId="77777777" w:rsidR="001238A3" w:rsidRPr="00E52976" w:rsidRDefault="001238A3" w:rsidP="00E52976">
            <w:pPr>
              <w:spacing w:before="120" w:after="120"/>
              <w:jc w:val="both"/>
              <w:rPr>
                <w:sz w:val="24"/>
                <w:szCs w:val="24"/>
              </w:rPr>
            </w:pPr>
          </w:p>
        </w:tc>
        <w:tc>
          <w:tcPr>
            <w:tcW w:w="2977" w:type="dxa"/>
            <w:tcBorders>
              <w:top w:val="single" w:sz="4" w:space="0" w:color="auto"/>
              <w:left w:val="single" w:sz="4" w:space="0" w:color="auto"/>
              <w:bottom w:val="single" w:sz="4" w:space="0" w:color="auto"/>
              <w:right w:val="single" w:sz="4" w:space="0" w:color="auto"/>
            </w:tcBorders>
          </w:tcPr>
          <w:p w14:paraId="5DCBBBB6" w14:textId="77777777" w:rsidR="001238A3" w:rsidRPr="00E52976" w:rsidRDefault="001238A3" w:rsidP="00E52976">
            <w:pPr>
              <w:spacing w:before="120" w:after="12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BED2056" w14:textId="77777777" w:rsidR="001238A3" w:rsidRPr="00E52976" w:rsidRDefault="001238A3" w:rsidP="00E52976">
            <w:pPr>
              <w:spacing w:before="120" w:after="12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FE80AD" w14:textId="77777777" w:rsidR="001238A3" w:rsidRPr="00E52976" w:rsidRDefault="001238A3" w:rsidP="00E52976">
            <w:pPr>
              <w:spacing w:before="120" w:after="120"/>
              <w:jc w:val="both"/>
              <w:rPr>
                <w:sz w:val="24"/>
                <w:szCs w:val="24"/>
              </w:rPr>
            </w:pPr>
          </w:p>
        </w:tc>
        <w:tc>
          <w:tcPr>
            <w:tcW w:w="1305" w:type="dxa"/>
            <w:tcBorders>
              <w:top w:val="single" w:sz="4" w:space="0" w:color="auto"/>
              <w:left w:val="single" w:sz="4" w:space="0" w:color="auto"/>
              <w:bottom w:val="single" w:sz="4" w:space="0" w:color="auto"/>
              <w:right w:val="single" w:sz="4" w:space="0" w:color="auto"/>
            </w:tcBorders>
          </w:tcPr>
          <w:p w14:paraId="789B2305" w14:textId="77777777" w:rsidR="001238A3" w:rsidRPr="00E52976" w:rsidRDefault="001238A3" w:rsidP="00E52976">
            <w:pPr>
              <w:spacing w:before="120" w:after="120"/>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29B5D2B" w14:textId="77777777" w:rsidR="001238A3" w:rsidRPr="00E52976" w:rsidRDefault="001238A3" w:rsidP="00E52976">
            <w:pPr>
              <w:spacing w:before="120" w:after="12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D52302F" w14:textId="77777777" w:rsidR="001238A3" w:rsidRPr="00E52976" w:rsidRDefault="001238A3" w:rsidP="00E52976">
            <w:pPr>
              <w:spacing w:before="120" w:after="120"/>
              <w:jc w:val="both"/>
              <w:rPr>
                <w:sz w:val="24"/>
                <w:szCs w:val="24"/>
              </w:rPr>
            </w:pPr>
          </w:p>
        </w:tc>
        <w:tc>
          <w:tcPr>
            <w:tcW w:w="2067" w:type="dxa"/>
            <w:tcBorders>
              <w:top w:val="single" w:sz="4" w:space="0" w:color="auto"/>
              <w:left w:val="single" w:sz="4" w:space="0" w:color="auto"/>
              <w:bottom w:val="single" w:sz="4" w:space="0" w:color="auto"/>
              <w:right w:val="single" w:sz="4" w:space="0" w:color="auto"/>
            </w:tcBorders>
          </w:tcPr>
          <w:p w14:paraId="650F54C3" w14:textId="77777777" w:rsidR="001238A3" w:rsidRPr="00E52976" w:rsidRDefault="001238A3" w:rsidP="00E52976">
            <w:pPr>
              <w:spacing w:before="120" w:after="120"/>
              <w:jc w:val="both"/>
              <w:rPr>
                <w:sz w:val="24"/>
                <w:szCs w:val="24"/>
              </w:rPr>
            </w:pPr>
          </w:p>
        </w:tc>
      </w:tr>
      <w:tr w:rsidR="001238A3" w:rsidRPr="00DB6152" w14:paraId="40108ACD" w14:textId="77777777" w:rsidTr="00116B9E">
        <w:trPr>
          <w:trHeight w:val="599"/>
        </w:trPr>
        <w:tc>
          <w:tcPr>
            <w:tcW w:w="1242" w:type="dxa"/>
            <w:tcBorders>
              <w:top w:val="single" w:sz="4" w:space="0" w:color="auto"/>
              <w:left w:val="single" w:sz="4" w:space="0" w:color="auto"/>
              <w:bottom w:val="single" w:sz="4" w:space="0" w:color="auto"/>
              <w:right w:val="single" w:sz="4" w:space="0" w:color="auto"/>
            </w:tcBorders>
          </w:tcPr>
          <w:p w14:paraId="109826D3" w14:textId="77777777" w:rsidR="001238A3" w:rsidRPr="00E52976" w:rsidDel="00986E74" w:rsidRDefault="001238A3" w:rsidP="00E52976">
            <w:pPr>
              <w:spacing w:before="120" w:after="120"/>
              <w:jc w:val="both"/>
              <w:rPr>
                <w:sz w:val="24"/>
                <w:szCs w:val="24"/>
              </w:rPr>
            </w:pPr>
            <w:r w:rsidRPr="00E52976">
              <w:rPr>
                <w:sz w:val="24"/>
                <w:szCs w:val="24"/>
              </w:rPr>
              <w:t>[add rows if necessary]</w:t>
            </w:r>
          </w:p>
        </w:tc>
        <w:tc>
          <w:tcPr>
            <w:tcW w:w="2977" w:type="dxa"/>
            <w:tcBorders>
              <w:top w:val="single" w:sz="4" w:space="0" w:color="auto"/>
              <w:left w:val="single" w:sz="4" w:space="0" w:color="auto"/>
              <w:bottom w:val="single" w:sz="4" w:space="0" w:color="auto"/>
              <w:right w:val="single" w:sz="4" w:space="0" w:color="auto"/>
            </w:tcBorders>
          </w:tcPr>
          <w:p w14:paraId="381613C4" w14:textId="77777777" w:rsidR="001238A3" w:rsidRPr="00E52976" w:rsidRDefault="001238A3" w:rsidP="00E52976">
            <w:pPr>
              <w:spacing w:before="120" w:after="12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42011900" w14:textId="77777777" w:rsidR="001238A3" w:rsidRPr="00E52976" w:rsidRDefault="001238A3" w:rsidP="00E52976">
            <w:pPr>
              <w:spacing w:before="120" w:after="12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F28E3D3" w14:textId="77777777" w:rsidR="001238A3" w:rsidRPr="00E52976" w:rsidRDefault="001238A3" w:rsidP="00E52976">
            <w:pPr>
              <w:spacing w:before="120" w:after="120"/>
              <w:jc w:val="both"/>
              <w:rPr>
                <w:sz w:val="24"/>
                <w:szCs w:val="24"/>
              </w:rPr>
            </w:pPr>
          </w:p>
        </w:tc>
        <w:tc>
          <w:tcPr>
            <w:tcW w:w="1305" w:type="dxa"/>
            <w:tcBorders>
              <w:top w:val="single" w:sz="4" w:space="0" w:color="auto"/>
              <w:left w:val="single" w:sz="4" w:space="0" w:color="auto"/>
              <w:bottom w:val="single" w:sz="4" w:space="0" w:color="auto"/>
              <w:right w:val="single" w:sz="4" w:space="0" w:color="auto"/>
            </w:tcBorders>
          </w:tcPr>
          <w:p w14:paraId="1EB8F2CA" w14:textId="77777777" w:rsidR="001238A3" w:rsidRPr="00E52976" w:rsidRDefault="001238A3" w:rsidP="00E52976">
            <w:pPr>
              <w:spacing w:before="120" w:after="120"/>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384700C1" w14:textId="77777777" w:rsidR="001238A3" w:rsidRPr="00E52976" w:rsidRDefault="001238A3" w:rsidP="00E52976">
            <w:pPr>
              <w:spacing w:before="120" w:after="12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6F4CFFF" w14:textId="77777777" w:rsidR="001238A3" w:rsidRPr="00E52976" w:rsidRDefault="001238A3" w:rsidP="00E52976">
            <w:pPr>
              <w:spacing w:before="120" w:after="120"/>
              <w:jc w:val="both"/>
              <w:rPr>
                <w:sz w:val="24"/>
                <w:szCs w:val="24"/>
              </w:rPr>
            </w:pPr>
          </w:p>
        </w:tc>
        <w:tc>
          <w:tcPr>
            <w:tcW w:w="2067" w:type="dxa"/>
            <w:tcBorders>
              <w:top w:val="single" w:sz="4" w:space="0" w:color="auto"/>
              <w:left w:val="single" w:sz="4" w:space="0" w:color="auto"/>
              <w:bottom w:val="single" w:sz="4" w:space="0" w:color="auto"/>
              <w:right w:val="single" w:sz="4" w:space="0" w:color="auto"/>
            </w:tcBorders>
          </w:tcPr>
          <w:p w14:paraId="48DC21FC" w14:textId="77777777" w:rsidR="001238A3" w:rsidRPr="00E52976" w:rsidRDefault="001238A3" w:rsidP="00E52976">
            <w:pPr>
              <w:spacing w:before="120" w:after="120"/>
              <w:jc w:val="both"/>
              <w:rPr>
                <w:sz w:val="24"/>
                <w:szCs w:val="24"/>
              </w:rPr>
            </w:pPr>
          </w:p>
        </w:tc>
      </w:tr>
    </w:tbl>
    <w:p w14:paraId="55A9B489" w14:textId="069D9E42" w:rsidR="001238A3" w:rsidRPr="00E52976" w:rsidRDefault="001238A3" w:rsidP="00E52976">
      <w:pPr>
        <w:spacing w:before="120" w:after="120"/>
        <w:jc w:val="both"/>
        <w:rPr>
          <w:sz w:val="24"/>
          <w:szCs w:val="24"/>
        </w:rPr>
      </w:pPr>
      <w:r w:rsidRPr="00E52976">
        <w:rPr>
          <w:sz w:val="24"/>
          <w:szCs w:val="24"/>
        </w:rPr>
        <w:t xml:space="preserve">The Candidate confirms that information about the Reference Projects provided in this experience table meets the requirements for the Reference Projects established in paragraph </w:t>
      </w:r>
      <w:r w:rsidRPr="00E52976">
        <w:rPr>
          <w:sz w:val="24"/>
          <w:szCs w:val="24"/>
        </w:rPr>
        <w:fldChar w:fldCharType="begin"/>
      </w:r>
      <w:r w:rsidRPr="00E52976">
        <w:rPr>
          <w:sz w:val="24"/>
          <w:szCs w:val="24"/>
        </w:rPr>
        <w:instrText xml:space="preserve"> REF _Ref138329316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2.1</w:t>
      </w:r>
      <w:r w:rsidRPr="00E52976">
        <w:rPr>
          <w:sz w:val="24"/>
          <w:szCs w:val="24"/>
        </w:rPr>
        <w:fldChar w:fldCharType="end"/>
      </w:r>
      <w:r w:rsidRPr="00E52976">
        <w:rPr>
          <w:sz w:val="24"/>
          <w:szCs w:val="24"/>
        </w:rPr>
        <w:t xml:space="preserve"> of section </w:t>
      </w:r>
      <w:r w:rsidRPr="00E52976">
        <w:rPr>
          <w:sz w:val="24"/>
          <w:szCs w:val="24"/>
        </w:rPr>
        <w:fldChar w:fldCharType="begin"/>
      </w:r>
      <w:r w:rsidRPr="00E52976">
        <w:rPr>
          <w:sz w:val="24"/>
          <w:szCs w:val="24"/>
        </w:rPr>
        <w:instrText xml:space="preserve"> REF _Ref133337351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_Ref133341722 \* Caps \h \r  \* MERGEFORMAT </w:instrText>
      </w:r>
      <w:r w:rsidRPr="00E52976">
        <w:rPr>
          <w:i/>
          <w:sz w:val="24"/>
          <w:szCs w:val="24"/>
        </w:rPr>
      </w:r>
      <w:r w:rsidRPr="00E52976">
        <w:rPr>
          <w:i/>
          <w:sz w:val="24"/>
          <w:szCs w:val="24"/>
        </w:rPr>
        <w:fldChar w:fldCharType="separate"/>
      </w:r>
      <w:r w:rsidRPr="00E52976">
        <w:rPr>
          <w:i/>
          <w:sz w:val="24"/>
          <w:szCs w:val="24"/>
        </w:rPr>
        <w:t>Annex 5</w:t>
      </w:r>
      <w:r w:rsidRPr="00E52976">
        <w:rPr>
          <w:i/>
          <w:sz w:val="24"/>
          <w:szCs w:val="24"/>
        </w:rPr>
        <w:fldChar w:fldCharType="end"/>
      </w:r>
      <w:r w:rsidRPr="00E52976">
        <w:rPr>
          <w:i/>
          <w:sz w:val="24"/>
          <w:szCs w:val="24"/>
        </w:rPr>
        <w:t xml:space="preserve"> (Qualification Criteria)</w:t>
      </w:r>
      <w:r w:rsidRPr="00E52976">
        <w:rPr>
          <w:sz w:val="24"/>
          <w:szCs w:val="24"/>
        </w:rPr>
        <w:t xml:space="preserve"> of the RFQ, including those set in subparagraphs </w:t>
      </w:r>
      <w:r w:rsidRPr="00E52976">
        <w:rPr>
          <w:sz w:val="24"/>
          <w:szCs w:val="24"/>
        </w:rPr>
        <w:fldChar w:fldCharType="begin"/>
      </w:r>
      <w:r w:rsidRPr="00E52976">
        <w:rPr>
          <w:sz w:val="24"/>
          <w:szCs w:val="24"/>
        </w:rPr>
        <w:instrText xml:space="preserve"> REF _Ref138687995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w:t>
      </w:r>
      <w:r w:rsidRPr="00E52976">
        <w:rPr>
          <w:sz w:val="24"/>
          <w:szCs w:val="24"/>
        </w:rPr>
        <w:fldChar w:fldCharType="end"/>
      </w:r>
      <w:r w:rsidRPr="00E52976">
        <w:rPr>
          <w:sz w:val="24"/>
          <w:szCs w:val="24"/>
        </w:rPr>
        <w:t>-</w:t>
      </w:r>
      <w:r w:rsidRPr="00E52976">
        <w:rPr>
          <w:sz w:val="24"/>
          <w:szCs w:val="24"/>
        </w:rPr>
        <w:fldChar w:fldCharType="begin"/>
      </w:r>
      <w:r w:rsidRPr="00E52976">
        <w:rPr>
          <w:sz w:val="24"/>
          <w:szCs w:val="24"/>
        </w:rPr>
        <w:instrText xml:space="preserve"> REF _Ref138688003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6)</w:t>
      </w:r>
      <w:r w:rsidRPr="00E52976">
        <w:rPr>
          <w:sz w:val="24"/>
          <w:szCs w:val="24"/>
        </w:rPr>
        <w:fldChar w:fldCharType="end"/>
      </w:r>
      <w:r w:rsidRPr="00E52976">
        <w:rPr>
          <w:sz w:val="24"/>
          <w:szCs w:val="24"/>
        </w:rPr>
        <w:t xml:space="preserve"> of paragraph </w:t>
      </w:r>
      <w:r w:rsidRPr="00E52976">
        <w:rPr>
          <w:sz w:val="24"/>
          <w:szCs w:val="24"/>
        </w:rPr>
        <w:fldChar w:fldCharType="begin"/>
      </w:r>
      <w:r w:rsidRPr="00E52976">
        <w:rPr>
          <w:sz w:val="24"/>
          <w:szCs w:val="24"/>
        </w:rPr>
        <w:instrText xml:space="preserve"> REF _Ref138329316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2.1</w:t>
      </w:r>
      <w:r w:rsidRPr="00E52976">
        <w:rPr>
          <w:sz w:val="24"/>
          <w:szCs w:val="24"/>
        </w:rPr>
        <w:fldChar w:fldCharType="end"/>
      </w:r>
      <w:r w:rsidRPr="00E52976">
        <w:rPr>
          <w:sz w:val="24"/>
          <w:szCs w:val="24"/>
        </w:rPr>
        <w:t xml:space="preserve"> of section </w:t>
      </w:r>
      <w:r w:rsidRPr="00E52976">
        <w:rPr>
          <w:sz w:val="24"/>
          <w:szCs w:val="24"/>
        </w:rPr>
        <w:fldChar w:fldCharType="begin"/>
      </w:r>
      <w:r w:rsidRPr="00E52976">
        <w:rPr>
          <w:sz w:val="24"/>
          <w:szCs w:val="24"/>
        </w:rPr>
        <w:instrText xml:space="preserve"> REF _Ref133337351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_Ref133341722 \* Caps \h \r  \* MERGEFORMAT </w:instrText>
      </w:r>
      <w:r w:rsidRPr="00E52976">
        <w:rPr>
          <w:i/>
          <w:sz w:val="24"/>
          <w:szCs w:val="24"/>
        </w:rPr>
      </w:r>
      <w:r w:rsidRPr="00E52976">
        <w:rPr>
          <w:i/>
          <w:sz w:val="24"/>
          <w:szCs w:val="24"/>
        </w:rPr>
        <w:fldChar w:fldCharType="separate"/>
      </w:r>
      <w:r w:rsidRPr="00E52976">
        <w:rPr>
          <w:i/>
          <w:sz w:val="24"/>
          <w:szCs w:val="24"/>
        </w:rPr>
        <w:t>Annex 5</w:t>
      </w:r>
      <w:r w:rsidRPr="00E52976">
        <w:rPr>
          <w:i/>
          <w:sz w:val="24"/>
          <w:szCs w:val="24"/>
        </w:rPr>
        <w:fldChar w:fldCharType="end"/>
      </w:r>
      <w:r w:rsidRPr="00E52976">
        <w:rPr>
          <w:i/>
          <w:sz w:val="24"/>
          <w:szCs w:val="24"/>
        </w:rPr>
        <w:t xml:space="preserve"> (Qualification Criteria)</w:t>
      </w:r>
      <w:r w:rsidRPr="00E52976">
        <w:rPr>
          <w:sz w:val="24"/>
          <w:szCs w:val="24"/>
        </w:rPr>
        <w:t xml:space="preserve">. </w:t>
      </w:r>
    </w:p>
    <w:p w14:paraId="6A7FD258" w14:textId="77777777" w:rsidR="001238A3" w:rsidRPr="00E52976" w:rsidRDefault="001238A3" w:rsidP="00E52976">
      <w:pPr>
        <w:spacing w:before="120" w:after="120"/>
        <w:jc w:val="both"/>
        <w:rPr>
          <w:sz w:val="24"/>
          <w:szCs w:val="24"/>
        </w:rPr>
      </w:pPr>
      <w:r w:rsidRPr="00E52976">
        <w:rPr>
          <w:sz w:val="24"/>
          <w:szCs w:val="24"/>
        </w:rPr>
        <w:t>The Candidate provides the following information about the disputed matters under the Reference Projects indicated in the experience table above, which are not resolved as of the date of submission of the Qualification Bid:</w:t>
      </w:r>
    </w:p>
    <w:p w14:paraId="44B56D5C" w14:textId="77777777" w:rsidR="001238A3" w:rsidRPr="00E52976" w:rsidRDefault="001238A3" w:rsidP="00E52976">
      <w:pPr>
        <w:spacing w:before="120" w:after="120"/>
        <w:jc w:val="both"/>
        <w:rPr>
          <w:sz w:val="24"/>
          <w:szCs w:val="24"/>
        </w:rPr>
      </w:pPr>
      <w:r w:rsidRPr="00E52976">
        <w:rPr>
          <w:sz w:val="24"/>
          <w:szCs w:val="24"/>
        </w:rPr>
        <w:t>[</w:t>
      </w:r>
      <w:r w:rsidRPr="00E52976">
        <w:rPr>
          <w:i/>
          <w:sz w:val="24"/>
          <w:szCs w:val="24"/>
        </w:rPr>
        <w:t xml:space="preserve">If applicable, please provide the basic information about the unresolved ongoing disputes under the Reference Projects, indicating, at the minimum (i) the subject matter of the dispute, (ii) the parties to the dispute and their status (e.g., applicant and defendant), (iii) the dispute resolution mechanism (e.g., court, arbitral proceedings, mediation) and the current status of the dispute resolution process (e.g., first instance, appeal proceedings). </w:t>
      </w:r>
      <w:r w:rsidRPr="00E52976">
        <w:rPr>
          <w:i/>
          <w:iCs/>
          <w:sz w:val="24"/>
          <w:szCs w:val="24"/>
        </w:rPr>
        <w:t xml:space="preserve">If not applicable, please confirm that there are no </w:t>
      </w:r>
      <w:r w:rsidRPr="00E52976">
        <w:rPr>
          <w:i/>
          <w:sz w:val="24"/>
          <w:szCs w:val="24"/>
        </w:rPr>
        <w:t>unresolved ongoing disputes under the Reference Projects as of the date of submission of the Qualification Bid</w:t>
      </w:r>
      <w:r w:rsidRPr="00E52976">
        <w:rPr>
          <w:sz w:val="24"/>
          <w:szCs w:val="24"/>
        </w:rPr>
        <w:t>].</w:t>
      </w:r>
    </w:p>
    <w:p w14:paraId="7F3131C4" w14:textId="77777777" w:rsidR="001238A3" w:rsidRPr="00E52976" w:rsidRDefault="001238A3" w:rsidP="00E52976">
      <w:pPr>
        <w:spacing w:before="120" w:after="120"/>
        <w:jc w:val="both"/>
        <w:rPr>
          <w:sz w:val="24"/>
          <w:szCs w:val="24"/>
        </w:rPr>
      </w:pPr>
    </w:p>
    <w:p w14:paraId="1D4F3A1F" w14:textId="77777777" w:rsidR="00EB4621" w:rsidRPr="00E52976" w:rsidRDefault="00EB4621" w:rsidP="00E52976">
      <w:pPr>
        <w:spacing w:before="120" w:after="120"/>
        <w:jc w:val="both"/>
        <w:rPr>
          <w:sz w:val="24"/>
          <w:szCs w:val="24"/>
        </w:rPr>
        <w:sectPr w:rsidR="00EB4621" w:rsidRPr="00E52976" w:rsidSect="00065249">
          <w:pgSz w:w="16840" w:h="11907" w:orient="landscape" w:code="9"/>
          <w:pgMar w:top="1368" w:right="1555" w:bottom="1282" w:left="936" w:header="706" w:footer="432" w:gutter="0"/>
          <w:cols w:space="708"/>
          <w:docGrid w:linePitch="360"/>
        </w:sectPr>
      </w:pPr>
    </w:p>
    <w:p w14:paraId="03756BF1" w14:textId="77777777" w:rsidR="001238A3" w:rsidRPr="00E52976" w:rsidRDefault="001238A3" w:rsidP="00E52976">
      <w:pPr>
        <w:pStyle w:val="ListParagraph"/>
        <w:numPr>
          <w:ilvl w:val="0"/>
          <w:numId w:val="31"/>
        </w:numPr>
        <w:spacing w:before="120" w:after="240"/>
        <w:ind w:left="1440"/>
        <w:contextualSpacing w:val="0"/>
        <w:jc w:val="both"/>
        <w:rPr>
          <w:b/>
          <w:sz w:val="24"/>
          <w:szCs w:val="24"/>
        </w:rPr>
      </w:pPr>
      <w:bookmarkStart w:id="298" w:name="_Ref132626080"/>
      <w:r w:rsidRPr="00E52976">
        <w:rPr>
          <w:b/>
          <w:sz w:val="24"/>
          <w:szCs w:val="24"/>
        </w:rPr>
        <w:t>Content Requirements for Bank Support Letter</w:t>
      </w:r>
      <w:bookmarkEnd w:id="298"/>
    </w:p>
    <w:p w14:paraId="4ABAA443" w14:textId="5D5D734E" w:rsidR="001238A3" w:rsidRPr="00E52976" w:rsidRDefault="001238A3" w:rsidP="00E52976">
      <w:pPr>
        <w:spacing w:before="120" w:after="120"/>
        <w:jc w:val="both"/>
        <w:rPr>
          <w:sz w:val="24"/>
          <w:szCs w:val="24"/>
        </w:rPr>
      </w:pPr>
      <w:r w:rsidRPr="00E52976">
        <w:rPr>
          <w:sz w:val="24"/>
          <w:szCs w:val="24"/>
        </w:rPr>
        <w:t>If the Candidate submits the bank support letter to evidence conformity with the financial criterion No.</w:t>
      </w:r>
      <w:r w:rsidRPr="00E52976">
        <w:rPr>
          <w:sz w:val="24"/>
          <w:szCs w:val="24"/>
        </w:rPr>
        <w:fldChar w:fldCharType="begin"/>
      </w:r>
      <w:r w:rsidRPr="00E52976">
        <w:rPr>
          <w:sz w:val="24"/>
          <w:szCs w:val="24"/>
        </w:rPr>
        <w:instrText xml:space="preserve"> REF _Ref132625919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1.4</w:t>
      </w:r>
      <w:r w:rsidRPr="00E52976">
        <w:rPr>
          <w:sz w:val="24"/>
          <w:szCs w:val="24"/>
        </w:rPr>
        <w:fldChar w:fldCharType="end"/>
      </w:r>
      <w:r w:rsidRPr="00E52976">
        <w:rPr>
          <w:sz w:val="24"/>
          <w:szCs w:val="24"/>
        </w:rPr>
        <w:t xml:space="preserve"> indicated in paragraph </w:t>
      </w:r>
      <w:r w:rsidRPr="00E52976">
        <w:rPr>
          <w:sz w:val="24"/>
          <w:szCs w:val="24"/>
        </w:rPr>
        <w:fldChar w:fldCharType="begin"/>
      </w:r>
      <w:r w:rsidRPr="00E52976">
        <w:rPr>
          <w:sz w:val="24"/>
          <w:szCs w:val="24"/>
        </w:rPr>
        <w:instrText xml:space="preserve"> REF _Ref132625919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1.4</w:t>
      </w:r>
      <w:r w:rsidRPr="00E52976">
        <w:rPr>
          <w:sz w:val="24"/>
          <w:szCs w:val="24"/>
        </w:rPr>
        <w:fldChar w:fldCharType="end"/>
      </w:r>
      <w:r w:rsidRPr="00E52976">
        <w:rPr>
          <w:sz w:val="24"/>
          <w:szCs w:val="24"/>
        </w:rPr>
        <w:t xml:space="preserve"> of section </w:t>
      </w:r>
      <w:r w:rsidRPr="00E52976">
        <w:rPr>
          <w:sz w:val="24"/>
          <w:szCs w:val="24"/>
        </w:rPr>
        <w:fldChar w:fldCharType="begin"/>
      </w:r>
      <w:r w:rsidRPr="00E52976">
        <w:rPr>
          <w:sz w:val="24"/>
          <w:szCs w:val="24"/>
        </w:rPr>
        <w:instrText xml:space="preserve"> REF _Ref132382985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_Ref133341595 \* Caps \h \r  \* MERGEFORMAT </w:instrText>
      </w:r>
      <w:r w:rsidRPr="00E52976">
        <w:rPr>
          <w:i/>
          <w:sz w:val="24"/>
          <w:szCs w:val="24"/>
        </w:rPr>
      </w:r>
      <w:r w:rsidRPr="00E52976">
        <w:rPr>
          <w:i/>
          <w:sz w:val="24"/>
          <w:szCs w:val="24"/>
        </w:rPr>
        <w:fldChar w:fldCharType="separate"/>
      </w:r>
      <w:r w:rsidRPr="00E52976">
        <w:rPr>
          <w:i/>
          <w:sz w:val="24"/>
          <w:szCs w:val="24"/>
        </w:rPr>
        <w:t>Annex 5</w:t>
      </w:r>
      <w:r w:rsidRPr="00E52976">
        <w:rPr>
          <w:i/>
          <w:sz w:val="24"/>
          <w:szCs w:val="24"/>
        </w:rPr>
        <w:fldChar w:fldCharType="end"/>
      </w:r>
      <w:r w:rsidRPr="00E52976">
        <w:rPr>
          <w:i/>
          <w:sz w:val="24"/>
          <w:szCs w:val="24"/>
        </w:rPr>
        <w:t xml:space="preserve"> (Qualification Criteria)</w:t>
      </w:r>
      <w:r w:rsidRPr="00E52976">
        <w:rPr>
          <w:sz w:val="24"/>
          <w:szCs w:val="24"/>
        </w:rPr>
        <w:t>, such a letter shall contain:</w:t>
      </w:r>
    </w:p>
    <w:p w14:paraId="753C8284" w14:textId="77777777" w:rsidR="001238A3" w:rsidRPr="00E52976" w:rsidRDefault="001238A3" w:rsidP="00E52976">
      <w:pPr>
        <w:numPr>
          <w:ilvl w:val="0"/>
          <w:numId w:val="84"/>
        </w:numPr>
        <w:spacing w:before="120" w:after="120"/>
        <w:ind w:left="360"/>
        <w:jc w:val="both"/>
        <w:rPr>
          <w:sz w:val="24"/>
          <w:szCs w:val="24"/>
        </w:rPr>
      </w:pPr>
      <w:r w:rsidRPr="00E52976">
        <w:rPr>
          <w:sz w:val="24"/>
          <w:szCs w:val="24"/>
        </w:rPr>
        <w:t>Full name and registration details of the bank.</w:t>
      </w:r>
    </w:p>
    <w:p w14:paraId="2D67FC8A" w14:textId="3429D5B5" w:rsidR="001238A3" w:rsidRPr="00E52976" w:rsidRDefault="001238A3" w:rsidP="00E52976">
      <w:pPr>
        <w:numPr>
          <w:ilvl w:val="0"/>
          <w:numId w:val="84"/>
        </w:numPr>
        <w:spacing w:before="120" w:after="120"/>
        <w:ind w:left="360"/>
        <w:jc w:val="both"/>
        <w:rPr>
          <w:sz w:val="24"/>
          <w:szCs w:val="24"/>
        </w:rPr>
      </w:pPr>
      <w:r w:rsidRPr="00E52976">
        <w:rPr>
          <w:sz w:val="24"/>
          <w:szCs w:val="24"/>
        </w:rPr>
        <w:t xml:space="preserve">Confirmation of the bank’s readiness to lend to the Candidate, or to the Lead Member and all Consortium Members in aggregate, the loan in the amount indicated in item </w:t>
      </w:r>
      <w:r w:rsidRPr="00E52976">
        <w:rPr>
          <w:sz w:val="24"/>
          <w:szCs w:val="24"/>
        </w:rPr>
        <w:fldChar w:fldCharType="begin"/>
      </w:r>
      <w:r w:rsidRPr="00E52976">
        <w:rPr>
          <w:sz w:val="24"/>
          <w:szCs w:val="24"/>
        </w:rPr>
        <w:instrText xml:space="preserve"> REF _Ref133332475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(b)</w:t>
      </w:r>
      <w:r w:rsidRPr="00E52976">
        <w:rPr>
          <w:sz w:val="24"/>
          <w:szCs w:val="24"/>
        </w:rPr>
        <w:fldChar w:fldCharType="end"/>
      </w:r>
      <w:r w:rsidRPr="00E52976">
        <w:rPr>
          <w:sz w:val="24"/>
          <w:szCs w:val="24"/>
        </w:rPr>
        <w:t xml:space="preserve"> of section </w:t>
      </w:r>
      <w:r w:rsidRPr="00E52976">
        <w:rPr>
          <w:sz w:val="24"/>
          <w:szCs w:val="24"/>
        </w:rPr>
        <w:fldChar w:fldCharType="begin"/>
      </w:r>
      <w:r w:rsidRPr="00E52976">
        <w:rPr>
          <w:sz w:val="24"/>
          <w:szCs w:val="24"/>
        </w:rPr>
        <w:instrText xml:space="preserve"> REF _Ref132625919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1.4</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_Ref133341722 \* Caps \h \r  \* MERGEFORMAT </w:instrText>
      </w:r>
      <w:r w:rsidRPr="00E52976">
        <w:rPr>
          <w:i/>
          <w:sz w:val="24"/>
          <w:szCs w:val="24"/>
        </w:rPr>
      </w:r>
      <w:r w:rsidRPr="00E52976">
        <w:rPr>
          <w:i/>
          <w:sz w:val="24"/>
          <w:szCs w:val="24"/>
        </w:rPr>
        <w:fldChar w:fldCharType="separate"/>
      </w:r>
      <w:r w:rsidRPr="00E52976">
        <w:rPr>
          <w:i/>
          <w:sz w:val="24"/>
          <w:szCs w:val="24"/>
        </w:rPr>
        <w:t>Annex 5</w:t>
      </w:r>
      <w:r w:rsidRPr="00E52976">
        <w:rPr>
          <w:i/>
          <w:sz w:val="24"/>
          <w:szCs w:val="24"/>
        </w:rPr>
        <w:fldChar w:fldCharType="end"/>
      </w:r>
      <w:r w:rsidRPr="00E52976">
        <w:rPr>
          <w:i/>
          <w:sz w:val="24"/>
          <w:szCs w:val="24"/>
        </w:rPr>
        <w:t xml:space="preserve"> (Qualification Criteria)</w:t>
      </w:r>
      <w:r w:rsidRPr="00E52976">
        <w:rPr>
          <w:sz w:val="24"/>
          <w:szCs w:val="24"/>
        </w:rPr>
        <w:t>, as well as the validity term of such readiness, which cannot be shorter than 24 months from the date of the Announcement.</w:t>
      </w:r>
    </w:p>
    <w:p w14:paraId="094FF3E8" w14:textId="77777777" w:rsidR="001238A3" w:rsidRPr="00E52976" w:rsidRDefault="001238A3" w:rsidP="00E52976">
      <w:pPr>
        <w:numPr>
          <w:ilvl w:val="0"/>
          <w:numId w:val="84"/>
        </w:numPr>
        <w:spacing w:before="120" w:after="120"/>
        <w:ind w:left="360"/>
        <w:jc w:val="both"/>
        <w:rPr>
          <w:sz w:val="24"/>
          <w:szCs w:val="24"/>
        </w:rPr>
      </w:pPr>
      <w:r w:rsidRPr="00E52976">
        <w:rPr>
          <w:sz w:val="24"/>
          <w:szCs w:val="24"/>
        </w:rPr>
        <w:t xml:space="preserve">Confirmation from the bank that such a bank is the Reliable Bank in accordance with </w:t>
      </w:r>
      <w:r w:rsidRPr="00E52976">
        <w:rPr>
          <w:i/>
          <w:sz w:val="24"/>
          <w:szCs w:val="24"/>
        </w:rPr>
        <w:fldChar w:fldCharType="begin"/>
      </w:r>
      <w:r w:rsidRPr="00E52976">
        <w:rPr>
          <w:i/>
          <w:sz w:val="24"/>
          <w:szCs w:val="24"/>
        </w:rPr>
        <w:instrText xml:space="preserve"> REF  _Ref133341816 \* Caps \h \r  \* MERGEFORMAT </w:instrText>
      </w:r>
      <w:r w:rsidRPr="00E52976">
        <w:rPr>
          <w:i/>
          <w:sz w:val="24"/>
          <w:szCs w:val="24"/>
        </w:rPr>
      </w:r>
      <w:r w:rsidRPr="00E52976">
        <w:rPr>
          <w:i/>
          <w:sz w:val="24"/>
          <w:szCs w:val="24"/>
        </w:rPr>
        <w:fldChar w:fldCharType="separate"/>
      </w:r>
      <w:r w:rsidRPr="00E52976">
        <w:rPr>
          <w:i/>
          <w:sz w:val="24"/>
          <w:szCs w:val="24"/>
        </w:rPr>
        <w:t>Annex 8</w:t>
      </w:r>
      <w:r w:rsidRPr="00E52976">
        <w:rPr>
          <w:i/>
          <w:sz w:val="24"/>
          <w:szCs w:val="24"/>
        </w:rPr>
        <w:fldChar w:fldCharType="end"/>
      </w:r>
      <w:r w:rsidRPr="00E52976">
        <w:rPr>
          <w:i/>
          <w:sz w:val="24"/>
          <w:szCs w:val="24"/>
        </w:rPr>
        <w:t xml:space="preserve"> (Requirements to Reliable Banks)</w:t>
      </w:r>
      <w:r w:rsidRPr="00E52976">
        <w:rPr>
          <w:sz w:val="24"/>
          <w:szCs w:val="24"/>
        </w:rPr>
        <w:t>.</w:t>
      </w:r>
    </w:p>
    <w:p w14:paraId="5B4CC07B" w14:textId="77777777" w:rsidR="001238A3" w:rsidRPr="00E52976" w:rsidRDefault="001238A3" w:rsidP="00E52976">
      <w:pPr>
        <w:numPr>
          <w:ilvl w:val="0"/>
          <w:numId w:val="84"/>
        </w:numPr>
        <w:spacing w:before="120" w:after="120"/>
        <w:ind w:left="360"/>
        <w:jc w:val="both"/>
        <w:rPr>
          <w:sz w:val="24"/>
          <w:szCs w:val="24"/>
        </w:rPr>
      </w:pPr>
      <w:r w:rsidRPr="00E52976">
        <w:rPr>
          <w:sz w:val="24"/>
          <w:szCs w:val="24"/>
        </w:rPr>
        <w:t>Confirmation of the bank’s readiness to provide all necessary letters of credit and bank guarantees required under the Agreement.</w:t>
      </w:r>
    </w:p>
    <w:p w14:paraId="2A81072D" w14:textId="77777777" w:rsidR="001238A3" w:rsidRPr="00E52976" w:rsidRDefault="001238A3" w:rsidP="00E52976">
      <w:pPr>
        <w:numPr>
          <w:ilvl w:val="0"/>
          <w:numId w:val="84"/>
        </w:numPr>
        <w:spacing w:before="120" w:after="120"/>
        <w:ind w:left="360"/>
        <w:jc w:val="both"/>
        <w:rPr>
          <w:sz w:val="24"/>
          <w:szCs w:val="24"/>
        </w:rPr>
      </w:pPr>
      <w:r w:rsidRPr="00E52976">
        <w:rPr>
          <w:sz w:val="24"/>
          <w:szCs w:val="24"/>
        </w:rPr>
        <w:t>Issuance date of the letter, full name and signature of the bank’s authorized person.</w:t>
      </w:r>
    </w:p>
    <w:p w14:paraId="32FD10AE" w14:textId="14229B3A" w:rsidR="001238A3" w:rsidRPr="00E52976" w:rsidRDefault="001238A3" w:rsidP="00E52976">
      <w:pPr>
        <w:spacing w:before="120" w:after="120"/>
        <w:jc w:val="both"/>
        <w:rPr>
          <w:sz w:val="24"/>
          <w:szCs w:val="24"/>
        </w:rPr>
      </w:pPr>
      <w:r w:rsidRPr="00E52976">
        <w:rPr>
          <w:sz w:val="24"/>
          <w:szCs w:val="24"/>
        </w:rPr>
        <w:t>Sample form of the bank support letter is given below. This sample form is not mandatory and may be used as an indicative form to evidence conformity with the financial criterion No.</w:t>
      </w:r>
      <w:r w:rsidRPr="00E52976">
        <w:rPr>
          <w:sz w:val="24"/>
          <w:szCs w:val="24"/>
        </w:rPr>
        <w:fldChar w:fldCharType="begin"/>
      </w:r>
      <w:r w:rsidRPr="00E52976">
        <w:rPr>
          <w:sz w:val="24"/>
          <w:szCs w:val="24"/>
        </w:rPr>
        <w:instrText xml:space="preserve"> REF _Ref132625919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1.4</w:t>
      </w:r>
      <w:r w:rsidRPr="00E52976">
        <w:rPr>
          <w:sz w:val="24"/>
          <w:szCs w:val="24"/>
        </w:rPr>
        <w:fldChar w:fldCharType="end"/>
      </w:r>
      <w:r w:rsidRPr="00E52976">
        <w:rPr>
          <w:sz w:val="24"/>
          <w:szCs w:val="24"/>
        </w:rPr>
        <w:t xml:space="preserve"> set out in paragraph </w:t>
      </w:r>
      <w:r w:rsidRPr="00E52976">
        <w:rPr>
          <w:sz w:val="24"/>
          <w:szCs w:val="24"/>
        </w:rPr>
        <w:fldChar w:fldCharType="begin"/>
      </w:r>
      <w:r w:rsidRPr="00E52976">
        <w:rPr>
          <w:sz w:val="24"/>
          <w:szCs w:val="24"/>
        </w:rPr>
        <w:instrText xml:space="preserve"> REF _Ref132625919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1.4</w:t>
      </w:r>
      <w:r w:rsidRPr="00E52976">
        <w:rPr>
          <w:sz w:val="24"/>
          <w:szCs w:val="24"/>
        </w:rPr>
        <w:fldChar w:fldCharType="end"/>
      </w:r>
      <w:r w:rsidRPr="00E52976">
        <w:rPr>
          <w:sz w:val="24"/>
          <w:szCs w:val="24"/>
        </w:rPr>
        <w:t xml:space="preserve"> of </w:t>
      </w:r>
      <w:r w:rsidRPr="00E52976">
        <w:rPr>
          <w:i/>
          <w:sz w:val="24"/>
          <w:szCs w:val="24"/>
        </w:rPr>
        <w:fldChar w:fldCharType="begin"/>
      </w:r>
      <w:r w:rsidRPr="00E52976">
        <w:rPr>
          <w:i/>
          <w:sz w:val="24"/>
          <w:szCs w:val="24"/>
        </w:rPr>
        <w:instrText xml:space="preserve"> REF  _Ref133341595 \* Caps \h \r  \* MERGEFORMAT </w:instrText>
      </w:r>
      <w:r w:rsidRPr="00E52976">
        <w:rPr>
          <w:i/>
          <w:sz w:val="24"/>
          <w:szCs w:val="24"/>
        </w:rPr>
      </w:r>
      <w:r w:rsidRPr="00E52976">
        <w:rPr>
          <w:i/>
          <w:sz w:val="24"/>
          <w:szCs w:val="24"/>
        </w:rPr>
        <w:fldChar w:fldCharType="separate"/>
      </w:r>
      <w:r w:rsidRPr="00E52976">
        <w:rPr>
          <w:i/>
          <w:sz w:val="24"/>
          <w:szCs w:val="24"/>
        </w:rPr>
        <w:t>Annex 5</w:t>
      </w:r>
      <w:r w:rsidRPr="00E52976">
        <w:rPr>
          <w:i/>
          <w:sz w:val="24"/>
          <w:szCs w:val="24"/>
        </w:rPr>
        <w:fldChar w:fldCharType="end"/>
      </w:r>
      <w:r w:rsidRPr="00E52976">
        <w:rPr>
          <w:i/>
          <w:sz w:val="24"/>
          <w:szCs w:val="24"/>
        </w:rPr>
        <w:t xml:space="preserve"> (Qualification Criteria)</w:t>
      </w:r>
      <w:r w:rsidRPr="00E52976">
        <w:rPr>
          <w:sz w:val="24"/>
          <w:szCs w:val="24"/>
        </w:rPr>
        <w:t>. In any event, the bank support letter, if submitted by the Candidate to evidence conformity with the financial criterion No.</w:t>
      </w:r>
      <w:r w:rsidRPr="00E52976">
        <w:rPr>
          <w:sz w:val="24"/>
          <w:szCs w:val="24"/>
        </w:rPr>
        <w:fldChar w:fldCharType="begin"/>
      </w:r>
      <w:r w:rsidRPr="00E52976">
        <w:rPr>
          <w:sz w:val="24"/>
          <w:szCs w:val="24"/>
        </w:rPr>
        <w:instrText xml:space="preserve"> REF _Ref132625919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1.4</w:t>
      </w:r>
      <w:r w:rsidRPr="00E52976">
        <w:rPr>
          <w:sz w:val="24"/>
          <w:szCs w:val="24"/>
        </w:rPr>
        <w:fldChar w:fldCharType="end"/>
      </w:r>
      <w:r w:rsidRPr="00E52976">
        <w:rPr>
          <w:sz w:val="24"/>
          <w:szCs w:val="24"/>
        </w:rPr>
        <w:t xml:space="preserve">, shall correspond to the requirements to content of such letter set out in this </w:t>
      </w:r>
      <w:r w:rsidRPr="00E52976">
        <w:rPr>
          <w:sz w:val="24"/>
          <w:szCs w:val="24"/>
        </w:rPr>
        <w:fldChar w:fldCharType="begin"/>
      </w:r>
      <w:r w:rsidRPr="00E52976">
        <w:rPr>
          <w:sz w:val="24"/>
          <w:szCs w:val="24"/>
        </w:rPr>
        <w:instrText xml:space="preserve"> REF _Ref132626080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Form F</w:t>
      </w:r>
      <w:r w:rsidRPr="00E52976">
        <w:rPr>
          <w:sz w:val="24"/>
          <w:szCs w:val="24"/>
        </w:rPr>
        <w:fldChar w:fldCharType="end"/>
      </w:r>
      <w:r w:rsidRPr="00E52976">
        <w:rPr>
          <w:sz w:val="24"/>
          <w:szCs w:val="24"/>
        </w:rPr>
        <w:t xml:space="preserve"> above.</w:t>
      </w:r>
    </w:p>
    <w:p w14:paraId="3175BA0E"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0C6F7292" w14:textId="77777777" w:rsidR="001238A3" w:rsidRPr="00E52976" w:rsidRDefault="001238A3" w:rsidP="00E52976">
      <w:pPr>
        <w:spacing w:before="120" w:after="120"/>
        <w:jc w:val="both"/>
        <w:rPr>
          <w:b/>
          <w:sz w:val="24"/>
          <w:szCs w:val="24"/>
        </w:rPr>
      </w:pPr>
      <w:r w:rsidRPr="00E52976">
        <w:rPr>
          <w:b/>
          <w:sz w:val="24"/>
          <w:szCs w:val="24"/>
        </w:rPr>
        <w:t>SAMPLE FORM OF BANK SUPPORT LETTER</w:t>
      </w:r>
    </w:p>
    <w:p w14:paraId="2A8B0975" w14:textId="77777777" w:rsidR="001238A3" w:rsidRPr="00E52976" w:rsidRDefault="001238A3" w:rsidP="00E52976">
      <w:pPr>
        <w:spacing w:before="120" w:after="120"/>
        <w:jc w:val="both"/>
        <w:rPr>
          <w:sz w:val="24"/>
          <w:szCs w:val="24"/>
        </w:rPr>
      </w:pPr>
      <w:r w:rsidRPr="00E52976">
        <w:rPr>
          <w:sz w:val="24"/>
          <w:szCs w:val="24"/>
        </w:rPr>
        <w:t>[ON BANK’S OFFICIAL LETTERHEAD]</w:t>
      </w:r>
    </w:p>
    <w:p w14:paraId="32F68CBF"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Company Name</w:t>
      </w:r>
      <w:r w:rsidRPr="00E52976">
        <w:rPr>
          <w:sz w:val="24"/>
          <w:szCs w:val="24"/>
        </w:rPr>
        <w:t>]</w:t>
      </w:r>
    </w:p>
    <w:p w14:paraId="37823A8D" w14:textId="77777777" w:rsidR="001238A3" w:rsidRPr="00E52976" w:rsidRDefault="001238A3" w:rsidP="00E52976">
      <w:pPr>
        <w:spacing w:before="120" w:after="120"/>
        <w:jc w:val="both"/>
        <w:rPr>
          <w:sz w:val="24"/>
          <w:szCs w:val="24"/>
        </w:rPr>
      </w:pPr>
      <w:r w:rsidRPr="00E52976">
        <w:rPr>
          <w:sz w:val="24"/>
          <w:szCs w:val="24"/>
        </w:rPr>
        <w:t>Attention: [</w:t>
      </w:r>
      <w:r w:rsidRPr="00E52976">
        <w:rPr>
          <w:sz w:val="24"/>
          <w:szCs w:val="24"/>
          <w:highlight w:val="darkGray"/>
        </w:rPr>
        <w:t>contact</w:t>
      </w:r>
      <w:r w:rsidRPr="00E52976">
        <w:rPr>
          <w:sz w:val="24"/>
          <w:szCs w:val="24"/>
        </w:rPr>
        <w:t>]</w:t>
      </w:r>
    </w:p>
    <w:p w14:paraId="1A0D11C9"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Contact address</w:t>
      </w:r>
      <w:r w:rsidRPr="00E52976">
        <w:rPr>
          <w:sz w:val="24"/>
          <w:szCs w:val="24"/>
        </w:rPr>
        <w:t>]</w:t>
      </w:r>
    </w:p>
    <w:p w14:paraId="02700857" w14:textId="47F91F03" w:rsidR="001238A3" w:rsidRPr="00E52976" w:rsidRDefault="001238A3" w:rsidP="00E52976">
      <w:pPr>
        <w:spacing w:before="120" w:after="120" w:line="259" w:lineRule="auto"/>
        <w:jc w:val="both"/>
        <w:rPr>
          <w:sz w:val="24"/>
          <w:szCs w:val="24"/>
        </w:rPr>
      </w:pPr>
      <w:bookmarkStart w:id="299" w:name="_Hlk131704500"/>
      <w:r w:rsidRPr="00E52976">
        <w:rPr>
          <w:sz w:val="24"/>
          <w:szCs w:val="24"/>
        </w:rPr>
        <w:t>Date:</w:t>
      </w: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p>
    <w:bookmarkEnd w:id="299"/>
    <w:p w14:paraId="1EFCAD8D" w14:textId="77777777" w:rsidR="001238A3" w:rsidRPr="00E52976" w:rsidRDefault="001238A3" w:rsidP="00E52976">
      <w:pPr>
        <w:spacing w:before="120" w:after="120"/>
        <w:jc w:val="both"/>
        <w:rPr>
          <w:sz w:val="24"/>
          <w:szCs w:val="24"/>
        </w:rPr>
      </w:pPr>
      <w:r w:rsidRPr="00E52976">
        <w:rPr>
          <w:sz w:val="24"/>
          <w:szCs w:val="24"/>
        </w:rPr>
        <w:t>Re:</w:t>
      </w:r>
      <w:r w:rsidRPr="00E52976">
        <w:rPr>
          <w:sz w:val="24"/>
          <w:szCs w:val="24"/>
        </w:rPr>
        <w:tab/>
        <w:t>the Selection Procedure for the Project on the issuance and distribution of identity documents and operation and servicing of the facilities involved in the ID documents provision in the Republic of Armenia</w:t>
      </w:r>
    </w:p>
    <w:p w14:paraId="5E9AB9B0" w14:textId="77777777" w:rsidR="001238A3" w:rsidRPr="00E52976" w:rsidRDefault="001238A3" w:rsidP="00E52976">
      <w:pPr>
        <w:spacing w:before="120" w:after="120"/>
        <w:jc w:val="both"/>
        <w:rPr>
          <w:sz w:val="24"/>
          <w:szCs w:val="24"/>
        </w:rPr>
      </w:pPr>
    </w:p>
    <w:p w14:paraId="70D28002" w14:textId="77777777" w:rsidR="001238A3" w:rsidRPr="00E52976" w:rsidRDefault="001238A3" w:rsidP="00E52976">
      <w:pPr>
        <w:spacing w:before="120" w:after="120"/>
        <w:jc w:val="both"/>
        <w:rPr>
          <w:sz w:val="24"/>
          <w:szCs w:val="24"/>
        </w:rPr>
      </w:pPr>
      <w:r w:rsidRPr="00E52976">
        <w:rPr>
          <w:sz w:val="24"/>
          <w:szCs w:val="24"/>
        </w:rPr>
        <w:t>The Ministry of Internal Affairs of the Republic of Armenia is organizing and implementing a public-private partnership project for the issuance and distribution of identity documents and operation and servicing of the facilities involved in the ID documents provision in the Republic of Armenia (the "</w:t>
      </w:r>
      <w:r w:rsidRPr="00E52976">
        <w:rPr>
          <w:b/>
          <w:sz w:val="24"/>
          <w:szCs w:val="24"/>
        </w:rPr>
        <w:t>Project</w:t>
      </w:r>
      <w:r w:rsidRPr="00E52976">
        <w:rPr>
          <w:sz w:val="24"/>
          <w:szCs w:val="24"/>
        </w:rPr>
        <w:t>") through a fair and transparent competitive selection (the "</w:t>
      </w:r>
      <w:r w:rsidRPr="00E52976">
        <w:rPr>
          <w:b/>
          <w:sz w:val="24"/>
          <w:szCs w:val="24"/>
        </w:rPr>
        <w:t>Selection Procedure</w:t>
      </w:r>
      <w:r w:rsidRPr="00E52976">
        <w:rPr>
          <w:sz w:val="24"/>
          <w:szCs w:val="24"/>
        </w:rPr>
        <w:t>"). To this end, the request for qualification dated [</w:t>
      </w:r>
      <w:r w:rsidRPr="00E52976">
        <w:rPr>
          <w:i/>
          <w:sz w:val="24"/>
          <w:szCs w:val="24"/>
        </w:rPr>
        <w:t>insert date</w:t>
      </w:r>
      <w:r w:rsidRPr="00E52976">
        <w:rPr>
          <w:sz w:val="24"/>
          <w:szCs w:val="24"/>
        </w:rPr>
        <w:t>] (the "</w:t>
      </w:r>
      <w:r w:rsidRPr="00E52976">
        <w:rPr>
          <w:b/>
          <w:sz w:val="24"/>
          <w:szCs w:val="24"/>
        </w:rPr>
        <w:t>RFQ</w:t>
      </w:r>
      <w:r w:rsidRPr="00E52976">
        <w:rPr>
          <w:sz w:val="24"/>
          <w:szCs w:val="24"/>
        </w:rPr>
        <w:t>") has been issued for all potential applicants interested in participation in the Selection Procedure.</w:t>
      </w:r>
    </w:p>
    <w:p w14:paraId="5685BC38" w14:textId="77777777" w:rsidR="001238A3" w:rsidRPr="00E52976" w:rsidRDefault="001238A3" w:rsidP="00E52976">
      <w:pPr>
        <w:spacing w:before="120" w:after="120"/>
        <w:jc w:val="both"/>
        <w:rPr>
          <w:sz w:val="24"/>
          <w:szCs w:val="24"/>
        </w:rPr>
      </w:pPr>
      <w:r w:rsidRPr="00E52976">
        <w:rPr>
          <w:sz w:val="24"/>
          <w:szCs w:val="24"/>
        </w:rPr>
        <w:t>In this context, [</w:t>
      </w:r>
      <w:r w:rsidRPr="00E52976">
        <w:rPr>
          <w:i/>
          <w:sz w:val="24"/>
          <w:szCs w:val="24"/>
          <w:highlight w:val="darkGray"/>
        </w:rPr>
        <w:t>insert name of Candidate</w:t>
      </w:r>
      <w:r w:rsidRPr="00E52976">
        <w:rPr>
          <w:sz w:val="24"/>
          <w:szCs w:val="24"/>
        </w:rPr>
        <w:t>] (the "</w:t>
      </w:r>
      <w:r w:rsidRPr="00E52976">
        <w:rPr>
          <w:b/>
          <w:sz w:val="24"/>
          <w:szCs w:val="24"/>
        </w:rPr>
        <w:t>Candidate</w:t>
      </w:r>
      <w:r w:rsidRPr="00E52976">
        <w:rPr>
          <w:sz w:val="24"/>
          <w:szCs w:val="24"/>
        </w:rPr>
        <w:t>") has requested from us the issuance of a bank support letter in accordance with the RFQ.</w:t>
      </w:r>
    </w:p>
    <w:p w14:paraId="639294F8" w14:textId="77777777" w:rsidR="001238A3" w:rsidRPr="00E52976" w:rsidRDefault="001238A3" w:rsidP="00E52976">
      <w:pPr>
        <w:spacing w:before="120" w:after="120"/>
        <w:jc w:val="both"/>
        <w:rPr>
          <w:sz w:val="24"/>
          <w:szCs w:val="24"/>
        </w:rPr>
      </w:pPr>
      <w:r w:rsidRPr="00E52976">
        <w:rPr>
          <w:sz w:val="24"/>
          <w:szCs w:val="24"/>
        </w:rPr>
        <w:t>We, [</w:t>
      </w:r>
      <w:r w:rsidRPr="00E52976">
        <w:rPr>
          <w:i/>
          <w:sz w:val="24"/>
          <w:szCs w:val="24"/>
          <w:highlight w:val="darkGray"/>
        </w:rPr>
        <w:t>the bank’s name</w:t>
      </w:r>
      <w:r w:rsidRPr="00E52976">
        <w:rPr>
          <w:sz w:val="24"/>
          <w:szCs w:val="24"/>
        </w:rPr>
        <w:t>], a legal entity under law of [</w:t>
      </w:r>
      <w:r w:rsidRPr="00E52976">
        <w:rPr>
          <w:i/>
          <w:sz w:val="24"/>
          <w:szCs w:val="24"/>
          <w:highlight w:val="darkGray"/>
        </w:rPr>
        <w:t>name of the country</w:t>
      </w:r>
      <w:r w:rsidRPr="00E52976">
        <w:rPr>
          <w:sz w:val="24"/>
          <w:szCs w:val="24"/>
        </w:rPr>
        <w:t>], having its registered address at [</w:t>
      </w:r>
      <w:r w:rsidRPr="00E52976">
        <w:rPr>
          <w:i/>
          <w:sz w:val="24"/>
          <w:szCs w:val="24"/>
          <w:highlight w:val="darkGray"/>
        </w:rPr>
        <w:t>address</w:t>
      </w:r>
      <w:r w:rsidRPr="00E52976">
        <w:rPr>
          <w:sz w:val="24"/>
          <w:szCs w:val="24"/>
        </w:rPr>
        <w:t>], [</w:t>
      </w:r>
      <w:r w:rsidRPr="00E52976">
        <w:rPr>
          <w:i/>
          <w:sz w:val="24"/>
          <w:szCs w:val="24"/>
          <w:highlight w:val="darkGray"/>
        </w:rPr>
        <w:t>insert other registration details, if necessary</w:t>
      </w:r>
      <w:r w:rsidRPr="00E52976">
        <w:rPr>
          <w:sz w:val="24"/>
          <w:szCs w:val="24"/>
        </w:rPr>
        <w:t>], have reviewed the RFQ and other Project-related information which was made available to us. Based on this review and the currently available information, we have preliminarily concluded that the Project appears to be of interest for us. We confirm that our bank is the Reliable Bank under the terms of the RFQ.</w:t>
      </w:r>
    </w:p>
    <w:p w14:paraId="0969EC20" w14:textId="77777777" w:rsidR="001238A3" w:rsidRPr="00E52976" w:rsidRDefault="001238A3" w:rsidP="00E52976">
      <w:pPr>
        <w:spacing w:before="120" w:after="120"/>
        <w:jc w:val="both"/>
        <w:rPr>
          <w:sz w:val="24"/>
          <w:szCs w:val="24"/>
        </w:rPr>
      </w:pPr>
      <w:r w:rsidRPr="00E52976">
        <w:rPr>
          <w:sz w:val="24"/>
          <w:szCs w:val="24"/>
        </w:rPr>
        <w:t>Based on our review, and subject to the conditions listed in this letter, we are pleased to confirm the interest of our institution to lend to [</w:t>
      </w:r>
      <w:r w:rsidRPr="00E52976">
        <w:rPr>
          <w:sz w:val="24"/>
          <w:szCs w:val="24"/>
          <w:highlight w:val="darkGray"/>
        </w:rPr>
        <w:t>the Candidate, or to the Lead Member and all Consortium Members (</w:t>
      </w:r>
      <w:r w:rsidRPr="00E52976">
        <w:rPr>
          <w:i/>
          <w:sz w:val="24"/>
          <w:szCs w:val="24"/>
          <w:highlight w:val="darkGray"/>
        </w:rPr>
        <w:t>indicate as appropriate</w:t>
      </w:r>
      <w:r w:rsidRPr="00E52976">
        <w:rPr>
          <w:sz w:val="24"/>
          <w:szCs w:val="24"/>
          <w:highlight w:val="darkGray"/>
        </w:rPr>
        <w:t>)</w:t>
      </w:r>
      <w:r w:rsidRPr="00E52976">
        <w:rPr>
          <w:sz w:val="24"/>
          <w:szCs w:val="24"/>
        </w:rPr>
        <w:t>] in aggregate the amount of USD [</w:t>
      </w:r>
      <w:r w:rsidRPr="00E52976">
        <w:rPr>
          <w:rFonts w:ascii="Wingdings 2" w:hAnsi="Wingdings 2"/>
          <w:sz w:val="24"/>
          <w:szCs w:val="24"/>
          <w:highlight w:val="darkGray"/>
        </w:rPr>
        <w:t>□</w:t>
      </w:r>
      <w:r w:rsidRPr="00E52976">
        <w:rPr>
          <w:sz w:val="24"/>
          <w:szCs w:val="24"/>
        </w:rPr>
        <w:t>]  (the equivalent in Armenian Dram in accordance with the official AMD to USD exchange rate of the Central Bank of Armenia) (</w:t>
      </w:r>
      <w:r w:rsidRPr="00E52976">
        <w:rPr>
          <w:i/>
          <w:sz w:val="24"/>
          <w:szCs w:val="24"/>
          <w:highlight w:val="darkGray"/>
        </w:rPr>
        <w:t>insert the relevant amount</w:t>
      </w:r>
      <w:r w:rsidRPr="00E52976">
        <w:rPr>
          <w:sz w:val="24"/>
          <w:szCs w:val="24"/>
        </w:rPr>
        <w:t>)].</w:t>
      </w:r>
    </w:p>
    <w:p w14:paraId="3F944F08" w14:textId="77777777" w:rsidR="001238A3" w:rsidRPr="00E52976" w:rsidRDefault="001238A3" w:rsidP="00E52976">
      <w:pPr>
        <w:spacing w:before="120" w:after="120"/>
        <w:jc w:val="both"/>
        <w:rPr>
          <w:sz w:val="24"/>
          <w:szCs w:val="24"/>
        </w:rPr>
      </w:pPr>
      <w:r w:rsidRPr="00E52976">
        <w:rPr>
          <w:sz w:val="24"/>
          <w:szCs w:val="24"/>
        </w:rPr>
        <w:t>Our support is subject to the following conditions:</w:t>
      </w:r>
    </w:p>
    <w:p w14:paraId="37A8C3B8" w14:textId="77777777" w:rsidR="001238A3" w:rsidRPr="00E52976" w:rsidRDefault="001238A3" w:rsidP="00E52976">
      <w:pPr>
        <w:spacing w:before="120" w:after="120"/>
        <w:jc w:val="both"/>
        <w:rPr>
          <w:i/>
          <w:sz w:val="24"/>
          <w:szCs w:val="24"/>
        </w:rPr>
      </w:pPr>
      <w:r w:rsidRPr="00E52976">
        <w:rPr>
          <w:i/>
          <w:sz w:val="24"/>
          <w:szCs w:val="24"/>
        </w:rPr>
        <w:t>[</w:t>
      </w:r>
      <w:r w:rsidRPr="00E52976">
        <w:rPr>
          <w:i/>
          <w:sz w:val="24"/>
          <w:szCs w:val="24"/>
          <w:highlight w:val="darkGray"/>
        </w:rPr>
        <w:t>list of conditions</w:t>
      </w:r>
      <w:r w:rsidRPr="00E52976">
        <w:rPr>
          <w:i/>
          <w:sz w:val="24"/>
          <w:szCs w:val="24"/>
        </w:rPr>
        <w:t>]</w:t>
      </w:r>
    </w:p>
    <w:p w14:paraId="60692D34" w14:textId="77777777" w:rsidR="001238A3" w:rsidRPr="00E52976" w:rsidRDefault="001238A3" w:rsidP="00E52976">
      <w:pPr>
        <w:spacing w:before="120" w:after="120"/>
        <w:jc w:val="both"/>
        <w:rPr>
          <w:sz w:val="24"/>
          <w:szCs w:val="24"/>
        </w:rPr>
      </w:pPr>
      <w:r w:rsidRPr="00E52976">
        <w:rPr>
          <w:sz w:val="24"/>
          <w:szCs w:val="24"/>
        </w:rPr>
        <w:t>Our institution will make its best efforts to ensure financial close in accordance with the requirements of the RFQ and the Agreement. We confirm our readiness to provide all necessary letters of credit and bank guarantees required under the Agreement, if [</w:t>
      </w:r>
      <w:r w:rsidRPr="00E52976">
        <w:rPr>
          <w:i/>
          <w:sz w:val="24"/>
          <w:szCs w:val="24"/>
          <w:highlight w:val="darkGray"/>
        </w:rPr>
        <w:t>insert the name of the Candidate</w:t>
      </w:r>
      <w:r w:rsidRPr="00E52976">
        <w:rPr>
          <w:sz w:val="24"/>
          <w:szCs w:val="24"/>
        </w:rPr>
        <w:t>] is designated as the winner of the Selection Procedure.</w:t>
      </w:r>
    </w:p>
    <w:p w14:paraId="3DF8090B" w14:textId="77777777" w:rsidR="001238A3" w:rsidRPr="00E52976" w:rsidRDefault="001238A3" w:rsidP="00E52976">
      <w:pPr>
        <w:spacing w:before="120" w:after="120"/>
        <w:jc w:val="both"/>
        <w:rPr>
          <w:sz w:val="24"/>
          <w:szCs w:val="24"/>
        </w:rPr>
      </w:pPr>
      <w:r w:rsidRPr="00E52976">
        <w:rPr>
          <w:sz w:val="24"/>
          <w:szCs w:val="24"/>
        </w:rPr>
        <w:t>Our interest is valid until [</w:t>
      </w:r>
      <w:r w:rsidRPr="00E52976">
        <w:rPr>
          <w:i/>
          <w:sz w:val="24"/>
          <w:szCs w:val="24"/>
          <w:highlight w:val="darkGray"/>
        </w:rPr>
        <w:t>insert the term which cannot be shorter than 24 months from the date of the Announcement</w:t>
      </w:r>
      <w:r w:rsidRPr="00E52976">
        <w:rPr>
          <w:sz w:val="24"/>
          <w:szCs w:val="24"/>
        </w:rPr>
        <w:t xml:space="preserve">]. </w:t>
      </w:r>
    </w:p>
    <w:p w14:paraId="6F7FCD13" w14:textId="77777777" w:rsidR="001238A3" w:rsidRPr="00E52976" w:rsidRDefault="001238A3" w:rsidP="00E52976">
      <w:pPr>
        <w:spacing w:before="120" w:after="120"/>
        <w:jc w:val="both"/>
        <w:rPr>
          <w:sz w:val="24"/>
          <w:szCs w:val="24"/>
        </w:rPr>
      </w:pPr>
    </w:p>
    <w:p w14:paraId="14EB4931" w14:textId="77777777" w:rsidR="001238A3" w:rsidRPr="00E52976" w:rsidRDefault="001238A3" w:rsidP="00E52976">
      <w:pPr>
        <w:spacing w:before="120" w:after="120"/>
        <w:jc w:val="both"/>
        <w:rPr>
          <w:sz w:val="24"/>
          <w:szCs w:val="24"/>
        </w:rPr>
      </w:pPr>
      <w:r w:rsidRPr="00E52976">
        <w:rPr>
          <w:sz w:val="24"/>
          <w:szCs w:val="24"/>
        </w:rPr>
        <w:t>Yours sincerely,</w:t>
      </w:r>
    </w:p>
    <w:p w14:paraId="216396DF" w14:textId="77777777" w:rsidR="001238A3" w:rsidRPr="00E52976" w:rsidRDefault="001238A3" w:rsidP="00E52976">
      <w:pPr>
        <w:spacing w:before="120" w:after="120"/>
        <w:jc w:val="both"/>
        <w:rPr>
          <w:sz w:val="24"/>
          <w:szCs w:val="24"/>
        </w:rPr>
      </w:pPr>
    </w:p>
    <w:p w14:paraId="049FBA17" w14:textId="77777777" w:rsidR="001238A3" w:rsidRPr="00E52976" w:rsidRDefault="001238A3" w:rsidP="00E52976">
      <w:pPr>
        <w:spacing w:before="120" w:after="120"/>
        <w:jc w:val="both"/>
        <w:rPr>
          <w:sz w:val="24"/>
          <w:szCs w:val="24"/>
        </w:rPr>
      </w:pPr>
      <w:r w:rsidRPr="00E52976">
        <w:rPr>
          <w:sz w:val="24"/>
          <w:szCs w:val="24"/>
        </w:rPr>
        <w:t>Signature</w:t>
      </w:r>
    </w:p>
    <w:p w14:paraId="7EB2A5FF"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Name and title of the bank's authorized person</w:t>
      </w:r>
      <w:r w:rsidRPr="00E52976">
        <w:rPr>
          <w:sz w:val="24"/>
          <w:szCs w:val="24"/>
        </w:rPr>
        <w:t>]</w:t>
      </w:r>
    </w:p>
    <w:p w14:paraId="269716D5"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5EE5AA80" w14:textId="77777777" w:rsidR="001238A3" w:rsidRPr="00E52976" w:rsidRDefault="001238A3" w:rsidP="00E52976">
      <w:pPr>
        <w:pStyle w:val="ListParagraph"/>
        <w:numPr>
          <w:ilvl w:val="0"/>
          <w:numId w:val="31"/>
        </w:numPr>
        <w:spacing w:before="120" w:after="120"/>
        <w:ind w:left="1800" w:hanging="720"/>
        <w:contextualSpacing w:val="0"/>
        <w:jc w:val="both"/>
        <w:rPr>
          <w:b/>
          <w:sz w:val="24"/>
          <w:szCs w:val="24"/>
        </w:rPr>
      </w:pPr>
      <w:bookmarkStart w:id="300" w:name="_Ref132385385"/>
      <w:bookmarkStart w:id="301" w:name="_Ref132675684"/>
      <w:r w:rsidRPr="00E52976">
        <w:rPr>
          <w:b/>
          <w:sz w:val="24"/>
          <w:szCs w:val="24"/>
        </w:rPr>
        <w:t>Confirmation of Requirements for Audit Firm</w:t>
      </w:r>
      <w:bookmarkEnd w:id="300"/>
      <w:bookmarkEnd w:id="301"/>
    </w:p>
    <w:p w14:paraId="2BCADCC6" w14:textId="77777777" w:rsidR="001238A3" w:rsidRPr="00E52976" w:rsidRDefault="001238A3" w:rsidP="00E52976">
      <w:pPr>
        <w:spacing w:before="120" w:after="120"/>
        <w:jc w:val="both"/>
        <w:rPr>
          <w:sz w:val="24"/>
          <w:szCs w:val="24"/>
        </w:rPr>
      </w:pPr>
    </w:p>
    <w:p w14:paraId="20845D77" w14:textId="77777777" w:rsidR="001238A3" w:rsidRPr="00E52976" w:rsidRDefault="001238A3" w:rsidP="00E52976">
      <w:pPr>
        <w:spacing w:before="120" w:after="120"/>
        <w:jc w:val="both"/>
        <w:rPr>
          <w:sz w:val="24"/>
          <w:szCs w:val="24"/>
        </w:rPr>
      </w:pPr>
      <w:r w:rsidRPr="00E52976">
        <w:rPr>
          <w:sz w:val="24"/>
          <w:szCs w:val="24"/>
        </w:rPr>
        <w:t>[AUDIT FIRM LETTERHEAD]</w:t>
      </w:r>
    </w:p>
    <w:p w14:paraId="1102674A" w14:textId="379F61ED" w:rsidR="001238A3" w:rsidRPr="00E52976" w:rsidRDefault="001238A3" w:rsidP="00E52976">
      <w:pPr>
        <w:spacing w:before="120" w:after="120" w:line="259" w:lineRule="auto"/>
        <w:jc w:val="both"/>
        <w:rPr>
          <w:sz w:val="24"/>
          <w:szCs w:val="24"/>
        </w:rPr>
      </w:pPr>
      <w:r w:rsidRPr="00E52976">
        <w:rPr>
          <w:sz w:val="24"/>
          <w:szCs w:val="24"/>
        </w:rPr>
        <w:t>Date:</w:t>
      </w: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p>
    <w:p w14:paraId="2441392F" w14:textId="77777777" w:rsidR="001238A3" w:rsidRPr="00E52976" w:rsidRDefault="001238A3" w:rsidP="00E52976">
      <w:pPr>
        <w:spacing w:before="120" w:after="120"/>
        <w:jc w:val="both"/>
        <w:rPr>
          <w:sz w:val="24"/>
          <w:szCs w:val="24"/>
        </w:rPr>
      </w:pPr>
      <w:r w:rsidRPr="00E52976">
        <w:rPr>
          <w:sz w:val="24"/>
          <w:szCs w:val="24"/>
        </w:rPr>
        <w:t>Re:</w:t>
      </w:r>
      <w:r w:rsidRPr="00E52976">
        <w:rPr>
          <w:sz w:val="24"/>
          <w:szCs w:val="24"/>
        </w:rPr>
        <w:tab/>
        <w:t>the Selection Procedure for Project on the issuance and distribution of identity documents and operation and servicing of the facilities involved in the ID documents provision in the Republic of Armenia</w:t>
      </w:r>
    </w:p>
    <w:p w14:paraId="753B757F" w14:textId="77777777" w:rsidR="001238A3" w:rsidRPr="00E52976" w:rsidRDefault="001238A3" w:rsidP="00E52976">
      <w:pPr>
        <w:spacing w:before="120" w:after="120"/>
        <w:jc w:val="both"/>
        <w:rPr>
          <w:sz w:val="24"/>
          <w:szCs w:val="24"/>
        </w:rPr>
      </w:pPr>
      <w:r w:rsidRPr="00E52976">
        <w:rPr>
          <w:sz w:val="24"/>
          <w:szCs w:val="24"/>
        </w:rPr>
        <w:t>[</w:t>
      </w:r>
      <w:r w:rsidRPr="00E52976">
        <w:rPr>
          <w:i/>
          <w:sz w:val="24"/>
          <w:szCs w:val="24"/>
          <w:highlight w:val="darkGray"/>
        </w:rPr>
        <w:t>Name of the Audit Firm</w:t>
      </w:r>
      <w:r w:rsidRPr="00E52976">
        <w:rPr>
          <w:sz w:val="24"/>
          <w:szCs w:val="24"/>
        </w:rPr>
        <w:t>], a legal entity established under the law of [</w:t>
      </w:r>
      <w:r w:rsidRPr="00E52976">
        <w:rPr>
          <w:i/>
          <w:sz w:val="24"/>
          <w:szCs w:val="24"/>
          <w:highlight w:val="darkGray"/>
        </w:rPr>
        <w:t>insert country</w:t>
      </w:r>
      <w:r w:rsidRPr="00E52976">
        <w:rPr>
          <w:sz w:val="24"/>
          <w:szCs w:val="24"/>
        </w:rPr>
        <w:t>], having its registered office at [</w:t>
      </w:r>
      <w:r w:rsidRPr="00E52976">
        <w:rPr>
          <w:i/>
          <w:sz w:val="24"/>
          <w:szCs w:val="24"/>
          <w:highlight w:val="darkGray"/>
        </w:rPr>
        <w:t>specify address</w:t>
      </w:r>
      <w:r w:rsidRPr="00E52976">
        <w:rPr>
          <w:sz w:val="24"/>
          <w:szCs w:val="24"/>
        </w:rPr>
        <w:t>], [</w:t>
      </w:r>
      <w:r w:rsidRPr="00E52976">
        <w:rPr>
          <w:i/>
          <w:sz w:val="24"/>
          <w:szCs w:val="24"/>
          <w:highlight w:val="darkGray"/>
        </w:rPr>
        <w:t>indicate other registration details if necessary</w:t>
      </w:r>
      <w:r w:rsidRPr="00E52976">
        <w:rPr>
          <w:sz w:val="24"/>
          <w:szCs w:val="24"/>
        </w:rPr>
        <w:t>], hereby confirms its compliance with the following requirements for the audit firm of the project for the issuance and distribution of identity documents and operation and servicing of the facilities involved in the ID documents provision in the Republic of Armenia (the "</w:t>
      </w:r>
      <w:r w:rsidRPr="00E52976">
        <w:rPr>
          <w:b/>
          <w:bCs/>
          <w:sz w:val="24"/>
          <w:szCs w:val="24"/>
        </w:rPr>
        <w:t>Project</w:t>
      </w:r>
      <w:r w:rsidRPr="00E52976">
        <w:rPr>
          <w:sz w:val="24"/>
          <w:szCs w:val="24"/>
        </w:rPr>
        <w:t>"), namely:</w:t>
      </w:r>
    </w:p>
    <w:p w14:paraId="05177689" w14:textId="77777777" w:rsidR="001238A3" w:rsidRPr="00E52976" w:rsidRDefault="001238A3" w:rsidP="00E52976">
      <w:pPr>
        <w:pStyle w:val="Annex-Paragraph"/>
        <w:numPr>
          <w:ilvl w:val="0"/>
          <w:numId w:val="115"/>
        </w:numPr>
        <w:jc w:val="both"/>
        <w:rPr>
          <w:sz w:val="24"/>
          <w:szCs w:val="24"/>
          <w:lang w:val="en-US"/>
        </w:rPr>
      </w:pPr>
      <w:bookmarkStart w:id="302" w:name="_Ref133342616"/>
      <w:r w:rsidRPr="00E52976">
        <w:rPr>
          <w:sz w:val="24"/>
          <w:szCs w:val="24"/>
          <w:lang w:val="en-US"/>
        </w:rPr>
        <w:t>[</w:t>
      </w:r>
      <w:r w:rsidRPr="00E52976">
        <w:rPr>
          <w:i/>
          <w:sz w:val="24"/>
          <w:szCs w:val="24"/>
          <w:highlight w:val="darkGray"/>
          <w:lang w:val="en-US"/>
        </w:rPr>
        <w:t>Name of the Audit Firm</w:t>
      </w:r>
      <w:r w:rsidRPr="00E52976">
        <w:rPr>
          <w:sz w:val="24"/>
          <w:szCs w:val="24"/>
          <w:lang w:val="en-US"/>
        </w:rPr>
        <w:t>] is licensed to conduct audit activities in accordance with the legislation of its domicile country and is included in [</w:t>
      </w:r>
      <w:r w:rsidRPr="00E52976">
        <w:rPr>
          <w:sz w:val="24"/>
          <w:szCs w:val="24"/>
          <w:highlight w:val="darkGray"/>
          <w:lang w:val="en-US"/>
        </w:rPr>
        <w:t>(indicate the appropriate name of the register in accordance with the law of the domicile country of the Audit Firm)</w:t>
      </w:r>
      <w:r w:rsidRPr="00E52976">
        <w:rPr>
          <w:sz w:val="24"/>
          <w:szCs w:val="24"/>
          <w:lang w:val="en-US"/>
        </w:rPr>
        <w:t>]. [</w:t>
      </w:r>
      <w:r w:rsidRPr="00E52976">
        <w:rPr>
          <w:i/>
          <w:sz w:val="24"/>
          <w:szCs w:val="24"/>
          <w:highlight w:val="darkGray"/>
          <w:lang w:val="en-US"/>
        </w:rPr>
        <w:t>The Name of the Audit Firm</w:t>
      </w:r>
      <w:r w:rsidRPr="00E52976">
        <w:rPr>
          <w:sz w:val="24"/>
          <w:szCs w:val="24"/>
          <w:lang w:val="en-US"/>
        </w:rPr>
        <w:t>] conducts audit operations on the basis of [</w:t>
      </w:r>
      <w:r w:rsidRPr="00E52976">
        <w:rPr>
          <w:i/>
          <w:sz w:val="24"/>
          <w:szCs w:val="24"/>
          <w:highlight w:val="darkGray"/>
          <w:lang w:val="en-US"/>
        </w:rPr>
        <w:t>certificate / other document (specify full details)</w:t>
      </w:r>
      <w:r w:rsidRPr="00E52976">
        <w:rPr>
          <w:sz w:val="24"/>
          <w:szCs w:val="24"/>
          <w:highlight w:val="darkGray"/>
          <w:lang w:val="en-US"/>
        </w:rPr>
        <w:t>]</w:t>
      </w:r>
      <w:r w:rsidRPr="00E52976">
        <w:rPr>
          <w:sz w:val="24"/>
          <w:szCs w:val="24"/>
          <w:lang w:val="en-US"/>
        </w:rPr>
        <w:t>.</w:t>
      </w:r>
      <w:bookmarkEnd w:id="302"/>
    </w:p>
    <w:p w14:paraId="702B20BC" w14:textId="77777777" w:rsidR="001238A3" w:rsidRPr="00E52976" w:rsidRDefault="001238A3" w:rsidP="00E52976">
      <w:pPr>
        <w:pStyle w:val="Annex-Paragraph"/>
        <w:jc w:val="both"/>
        <w:rPr>
          <w:sz w:val="24"/>
          <w:szCs w:val="24"/>
          <w:lang w:val="en-US"/>
        </w:rPr>
      </w:pPr>
      <w:r w:rsidRPr="00E52976">
        <w:rPr>
          <w:sz w:val="24"/>
          <w:szCs w:val="24"/>
          <w:lang w:val="en-US"/>
        </w:rPr>
        <w:t>[</w:t>
      </w:r>
      <w:r w:rsidRPr="00E52976">
        <w:rPr>
          <w:i/>
          <w:sz w:val="24"/>
          <w:szCs w:val="24"/>
          <w:highlight w:val="darkGray"/>
          <w:lang w:val="en-US"/>
        </w:rPr>
        <w:t>Name of the Audit Firm</w:t>
      </w:r>
      <w:r w:rsidRPr="00E52976">
        <w:rPr>
          <w:sz w:val="24"/>
          <w:szCs w:val="24"/>
          <w:lang w:val="en-US"/>
        </w:rPr>
        <w:t>] [</w:t>
      </w:r>
      <w:r w:rsidRPr="00E52976">
        <w:rPr>
          <w:sz w:val="24"/>
          <w:szCs w:val="24"/>
          <w:highlight w:val="darkGray"/>
          <w:lang w:val="en-US"/>
        </w:rPr>
        <w:t xml:space="preserve">independently / as part of the Audit Firms network - </w:t>
      </w:r>
      <w:r w:rsidRPr="00E52976">
        <w:rPr>
          <w:i/>
          <w:sz w:val="24"/>
          <w:szCs w:val="24"/>
          <w:highlight w:val="darkGray"/>
          <w:lang w:val="en-US"/>
        </w:rPr>
        <w:t>select as appropriate</w:t>
      </w:r>
      <w:r w:rsidRPr="00E52976">
        <w:rPr>
          <w:sz w:val="24"/>
          <w:szCs w:val="24"/>
          <w:lang w:val="en-US"/>
        </w:rPr>
        <w:t>] has experience in providing audit services (at least two evidenced facts of providing audit services) to companies in each of the last three (3) years.</w:t>
      </w:r>
    </w:p>
    <w:p w14:paraId="4193CAA0" w14:textId="77777777" w:rsidR="001238A3" w:rsidRPr="00E52976" w:rsidRDefault="001238A3" w:rsidP="00E52976">
      <w:pPr>
        <w:pStyle w:val="Annex-Paragraph"/>
        <w:jc w:val="both"/>
        <w:rPr>
          <w:sz w:val="24"/>
          <w:szCs w:val="24"/>
          <w:lang w:val="en-US"/>
        </w:rPr>
      </w:pPr>
      <w:r w:rsidRPr="00E52976">
        <w:rPr>
          <w:sz w:val="24"/>
          <w:szCs w:val="24"/>
          <w:lang w:val="en-US"/>
        </w:rPr>
        <w:t>[</w:t>
      </w:r>
      <w:r w:rsidRPr="00E52976">
        <w:rPr>
          <w:i/>
          <w:sz w:val="24"/>
          <w:szCs w:val="24"/>
          <w:highlight w:val="darkGray"/>
          <w:lang w:val="en-US"/>
        </w:rPr>
        <w:t>The name of the Audit Firm</w:t>
      </w:r>
      <w:r w:rsidRPr="00E52976">
        <w:rPr>
          <w:sz w:val="24"/>
          <w:szCs w:val="24"/>
          <w:lang w:val="en-US"/>
        </w:rPr>
        <w:t>] employs at least 10 (ten) full-time staff directly involved in the provision of audit services and engaged under employment contracts.</w:t>
      </w:r>
    </w:p>
    <w:p w14:paraId="5DD13F8E" w14:textId="77777777" w:rsidR="001238A3" w:rsidRPr="00E52976" w:rsidRDefault="001238A3" w:rsidP="00E52976">
      <w:pPr>
        <w:pStyle w:val="Annex-Paragraph"/>
        <w:jc w:val="both"/>
        <w:rPr>
          <w:sz w:val="24"/>
          <w:szCs w:val="24"/>
          <w:lang w:val="en-US"/>
        </w:rPr>
      </w:pPr>
      <w:r w:rsidRPr="00E52976">
        <w:rPr>
          <w:sz w:val="24"/>
          <w:szCs w:val="24"/>
          <w:lang w:val="en-US"/>
        </w:rPr>
        <w:t>At least 3 (three) employees of [</w:t>
      </w:r>
      <w:r w:rsidRPr="00E52976">
        <w:rPr>
          <w:i/>
          <w:sz w:val="24"/>
          <w:szCs w:val="24"/>
          <w:highlight w:val="darkGray"/>
          <w:lang w:val="en-US"/>
        </w:rPr>
        <w:t>the name of the Audit Firm</w:t>
      </w:r>
      <w:r w:rsidRPr="00E52976">
        <w:rPr>
          <w:sz w:val="24"/>
          <w:szCs w:val="24"/>
          <w:lang w:val="en-US"/>
        </w:rPr>
        <w:t>] have certificates / other qualification documents confirming that they have sufficient qualifications to engage in audit activities on the territory of [</w:t>
      </w:r>
      <w:r w:rsidRPr="00E52976">
        <w:rPr>
          <w:i/>
          <w:sz w:val="24"/>
          <w:szCs w:val="24"/>
          <w:highlight w:val="darkGray"/>
          <w:lang w:val="en-US"/>
        </w:rPr>
        <w:t>specify the domicile country of the Audit Firm</w:t>
      </w:r>
      <w:r w:rsidRPr="00E52976">
        <w:rPr>
          <w:sz w:val="24"/>
          <w:szCs w:val="24"/>
          <w:lang w:val="en-US"/>
        </w:rPr>
        <w:t>].</w:t>
      </w:r>
    </w:p>
    <w:p w14:paraId="3F8005D9" w14:textId="0152AA50" w:rsidR="001238A3" w:rsidRPr="00E52976" w:rsidRDefault="001238A3" w:rsidP="00E52976">
      <w:pPr>
        <w:pStyle w:val="Annex-Paragraph"/>
        <w:jc w:val="both"/>
        <w:rPr>
          <w:sz w:val="24"/>
          <w:szCs w:val="24"/>
          <w:lang w:val="en-US"/>
        </w:rPr>
      </w:pPr>
      <w:r w:rsidRPr="00E52976">
        <w:rPr>
          <w:sz w:val="24"/>
          <w:szCs w:val="24"/>
          <w:lang w:val="en-US"/>
        </w:rPr>
        <w:t>Annual revenue [</w:t>
      </w:r>
      <w:r w:rsidRPr="00E52976">
        <w:rPr>
          <w:i/>
          <w:sz w:val="24"/>
          <w:szCs w:val="24"/>
          <w:highlight w:val="darkGray"/>
          <w:lang w:val="en-US"/>
        </w:rPr>
        <w:t>name of the Audit Firm</w:t>
      </w:r>
      <w:r w:rsidRPr="00E52976">
        <w:rPr>
          <w:sz w:val="24"/>
          <w:szCs w:val="24"/>
          <w:lang w:val="en-US"/>
        </w:rPr>
        <w:t>] over the last three (3) years is not less than AMD</w:t>
      </w:r>
      <w:r w:rsidRPr="00E52976">
        <w:rPr>
          <w:sz w:val="24"/>
          <w:szCs w:val="24"/>
          <w:lang w:val="uk-UA"/>
        </w:rPr>
        <w:t xml:space="preserve"> 30</w:t>
      </w:r>
      <w:r w:rsidRPr="00E52976">
        <w:rPr>
          <w:sz w:val="24"/>
          <w:szCs w:val="24"/>
          <w:lang w:val="en-US"/>
        </w:rPr>
        <w:t>,000,000  (or equivalent of this amount in foreign currency in accordance with the official AMD to USD exchange rate determined by the Central Bank of Armenia).</w:t>
      </w:r>
    </w:p>
    <w:p w14:paraId="2D6D38D0" w14:textId="062E4388" w:rsidR="001238A3" w:rsidRPr="00E52976" w:rsidRDefault="001238A3" w:rsidP="00E52976">
      <w:pPr>
        <w:pStyle w:val="Annex-Paragraph"/>
        <w:jc w:val="both"/>
        <w:rPr>
          <w:sz w:val="24"/>
          <w:szCs w:val="24"/>
          <w:lang w:val="en-US"/>
        </w:rPr>
      </w:pPr>
      <w:bookmarkStart w:id="303" w:name="_Ref133342628"/>
      <w:r w:rsidRPr="00E52976">
        <w:rPr>
          <w:sz w:val="24"/>
          <w:szCs w:val="24"/>
          <w:lang w:val="en-US"/>
        </w:rPr>
        <w:t>[</w:t>
      </w:r>
      <w:r w:rsidRPr="00E52976">
        <w:rPr>
          <w:i/>
          <w:sz w:val="24"/>
          <w:szCs w:val="24"/>
          <w:highlight w:val="darkGray"/>
          <w:lang w:val="en-US"/>
        </w:rPr>
        <w:t>Name of the Audit Firm</w:t>
      </w:r>
      <w:r w:rsidRPr="00E52976">
        <w:rPr>
          <w:sz w:val="24"/>
          <w:szCs w:val="24"/>
          <w:lang w:val="en-US"/>
        </w:rPr>
        <w:t>] has a third-party liability insurance agreement (regarding compensation for possible losses incurred in connection with professional activities for the amount not less than AMD 50,000,000  (or equivalent of this amount in foreign currency in accordance with the official AMD to USD exchange rate determined by the Central Bank of Armenia)). The insurance contract shall be valid throughout the entire period during which audit services will be provided.</w:t>
      </w:r>
      <w:bookmarkEnd w:id="303"/>
    </w:p>
    <w:p w14:paraId="52295B61" w14:textId="1F8211B9" w:rsidR="001238A3" w:rsidRPr="00E52976" w:rsidRDefault="001238A3" w:rsidP="00E52976">
      <w:pPr>
        <w:spacing w:before="120" w:after="120"/>
        <w:jc w:val="both"/>
        <w:rPr>
          <w:sz w:val="24"/>
          <w:szCs w:val="24"/>
        </w:rPr>
      </w:pPr>
      <w:r w:rsidRPr="00E52976">
        <w:rPr>
          <w:sz w:val="24"/>
          <w:szCs w:val="24"/>
        </w:rPr>
        <w:t>[</w:t>
      </w:r>
      <w:r w:rsidRPr="00E52976">
        <w:rPr>
          <w:i/>
          <w:sz w:val="24"/>
          <w:szCs w:val="24"/>
          <w:highlight w:val="darkGray"/>
        </w:rPr>
        <w:t>Name of the Audit Firm</w:t>
      </w:r>
      <w:r w:rsidRPr="00E52976">
        <w:rPr>
          <w:sz w:val="24"/>
          <w:szCs w:val="24"/>
        </w:rPr>
        <w:t xml:space="preserve">] is ready to provide evidence of its compliance with the requirements specified in paragraphs </w:t>
      </w:r>
      <w:r w:rsidRPr="00E52976">
        <w:rPr>
          <w:sz w:val="24"/>
          <w:szCs w:val="24"/>
        </w:rPr>
        <w:fldChar w:fldCharType="begin"/>
      </w:r>
      <w:r w:rsidRPr="00E52976">
        <w:rPr>
          <w:sz w:val="24"/>
          <w:szCs w:val="24"/>
        </w:rPr>
        <w:instrText xml:space="preserve"> REF _Ref133342616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(a)</w:t>
      </w:r>
      <w:r w:rsidRPr="00E52976">
        <w:rPr>
          <w:sz w:val="24"/>
          <w:szCs w:val="24"/>
        </w:rPr>
        <w:fldChar w:fldCharType="end"/>
      </w:r>
      <w:r w:rsidRPr="00E52976">
        <w:rPr>
          <w:rFonts w:ascii="Courier New" w:hAnsi="Courier New"/>
          <w:sz w:val="24"/>
          <w:szCs w:val="24"/>
        </w:rPr>
        <w:t>-</w:t>
      </w:r>
      <w:r w:rsidRPr="00E52976">
        <w:rPr>
          <w:sz w:val="24"/>
          <w:szCs w:val="24"/>
        </w:rPr>
        <w:fldChar w:fldCharType="begin"/>
      </w:r>
      <w:r w:rsidRPr="00E52976">
        <w:rPr>
          <w:sz w:val="24"/>
          <w:szCs w:val="24"/>
        </w:rPr>
        <w:instrText xml:space="preserve"> REF _Ref133342628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(f)</w:t>
      </w:r>
      <w:r w:rsidRPr="00E52976">
        <w:rPr>
          <w:sz w:val="24"/>
          <w:szCs w:val="24"/>
        </w:rPr>
        <w:fldChar w:fldCharType="end"/>
      </w:r>
      <w:r w:rsidRPr="00E52976">
        <w:rPr>
          <w:sz w:val="24"/>
          <w:szCs w:val="24"/>
        </w:rPr>
        <w:t xml:space="preserve"> above if requested by the Competent Authority (Ministry of Internal Affairs of the Republic of Armenia) or the Evaluation Commission under the Project. </w:t>
      </w:r>
    </w:p>
    <w:p w14:paraId="17A36D96" w14:textId="77777777" w:rsidR="001238A3" w:rsidRPr="00E52976" w:rsidRDefault="001238A3" w:rsidP="00E52976">
      <w:pPr>
        <w:spacing w:before="120" w:after="120"/>
        <w:jc w:val="both"/>
        <w:rPr>
          <w:sz w:val="24"/>
          <w:szCs w:val="24"/>
        </w:rPr>
      </w:pPr>
    </w:p>
    <w:p w14:paraId="73AFC2B2" w14:textId="77777777" w:rsidR="001238A3" w:rsidRPr="00E52976" w:rsidRDefault="001238A3" w:rsidP="00E52976">
      <w:pPr>
        <w:spacing w:before="120" w:after="120"/>
        <w:jc w:val="both"/>
        <w:rPr>
          <w:sz w:val="24"/>
          <w:szCs w:val="24"/>
        </w:rPr>
      </w:pPr>
    </w:p>
    <w:p w14:paraId="38CD1123" w14:textId="77777777" w:rsidR="001238A3" w:rsidRPr="00E52976" w:rsidRDefault="001238A3" w:rsidP="00E52976">
      <w:pPr>
        <w:spacing w:before="120" w:after="120"/>
        <w:jc w:val="both"/>
        <w:rPr>
          <w:sz w:val="24"/>
          <w:szCs w:val="24"/>
        </w:rPr>
      </w:pPr>
      <w:r w:rsidRPr="00E52976">
        <w:rPr>
          <w:sz w:val="24"/>
          <w:szCs w:val="24"/>
        </w:rPr>
        <w:t>Sincerely,</w:t>
      </w:r>
    </w:p>
    <w:p w14:paraId="2E1749E7" w14:textId="77777777" w:rsidR="001238A3" w:rsidRPr="00E52976" w:rsidRDefault="001238A3" w:rsidP="00E52976">
      <w:pPr>
        <w:spacing w:before="120" w:after="120"/>
        <w:jc w:val="both"/>
        <w:rPr>
          <w:sz w:val="24"/>
          <w:szCs w:val="24"/>
        </w:rPr>
      </w:pPr>
      <w:r w:rsidRPr="00E52976">
        <w:rPr>
          <w:sz w:val="24"/>
          <w:szCs w:val="24"/>
        </w:rPr>
        <w:fldChar w:fldCharType="begin">
          <w:ffData>
            <w:name w:val="Text56"/>
            <w:enabled/>
            <w:calcOnExit w:val="0"/>
            <w:textInput>
              <w:default w:val="[Signature]"/>
            </w:textInput>
          </w:ffData>
        </w:fldChar>
      </w:r>
      <w:bookmarkStart w:id="304" w:name="Text56"/>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[Signature]</w:t>
      </w:r>
      <w:r w:rsidRPr="00E52976">
        <w:rPr>
          <w:sz w:val="24"/>
          <w:szCs w:val="24"/>
        </w:rPr>
        <w:fldChar w:fldCharType="end"/>
      </w:r>
      <w:bookmarkEnd w:id="304"/>
    </w:p>
    <w:p w14:paraId="4E7AE2C2" w14:textId="77777777" w:rsidR="001238A3" w:rsidRPr="00E52976" w:rsidRDefault="001238A3" w:rsidP="00E52976">
      <w:pPr>
        <w:spacing w:before="120" w:after="120"/>
        <w:jc w:val="both"/>
        <w:rPr>
          <w:sz w:val="24"/>
          <w:szCs w:val="24"/>
        </w:rPr>
      </w:pPr>
      <w:r w:rsidRPr="00E52976">
        <w:rPr>
          <w:sz w:val="24"/>
          <w:szCs w:val="24"/>
        </w:rPr>
        <w:t>[</w:t>
      </w:r>
      <w:r w:rsidRPr="00E52976">
        <w:rPr>
          <w:sz w:val="24"/>
          <w:szCs w:val="24"/>
          <w:highlight w:val="darkGray"/>
        </w:rPr>
        <w:t>Name and title of the authorized person of the Audit Firm].</w:t>
      </w:r>
    </w:p>
    <w:p w14:paraId="5B59FD06" w14:textId="77777777" w:rsidR="001238A3" w:rsidRPr="00E52976" w:rsidRDefault="001238A3" w:rsidP="00E52976">
      <w:pPr>
        <w:spacing w:before="120" w:after="120" w:line="259" w:lineRule="auto"/>
        <w:jc w:val="both"/>
        <w:rPr>
          <w:sz w:val="24"/>
          <w:szCs w:val="24"/>
        </w:rPr>
      </w:pPr>
      <w:r w:rsidRPr="00E52976">
        <w:rPr>
          <w:sz w:val="24"/>
          <w:szCs w:val="24"/>
        </w:rPr>
        <w:br w:type="page"/>
      </w:r>
    </w:p>
    <w:p w14:paraId="264CB323" w14:textId="77777777" w:rsidR="001238A3" w:rsidRPr="00E52976" w:rsidRDefault="001238A3" w:rsidP="00E52976">
      <w:pPr>
        <w:pStyle w:val="Heading4"/>
        <w:numPr>
          <w:ilvl w:val="0"/>
          <w:numId w:val="32"/>
        </w:numPr>
        <w:spacing w:before="120" w:after="120"/>
        <w:ind w:left="360"/>
        <w:jc w:val="both"/>
        <w:rPr>
          <w:color w:val="000000" w:themeColor="text1"/>
          <w:sz w:val="24"/>
        </w:rPr>
      </w:pPr>
      <w:bookmarkStart w:id="305" w:name="_Ref133344588"/>
      <w:bookmarkStart w:id="306" w:name="_Ref133344811"/>
      <w:bookmarkStart w:id="307" w:name="_Toc146536303"/>
      <w:bookmarkStart w:id="308" w:name="_Toc151655268"/>
      <w:bookmarkStart w:id="309" w:name="_Ref152603124"/>
      <w:r w:rsidRPr="00E52976">
        <w:rPr>
          <w:color w:val="000000" w:themeColor="text1"/>
          <w:sz w:val="24"/>
        </w:rPr>
        <w:t xml:space="preserve">FORM OF </w:t>
      </w:r>
      <w:bookmarkEnd w:id="305"/>
      <w:bookmarkEnd w:id="306"/>
      <w:bookmarkEnd w:id="307"/>
      <w:r w:rsidRPr="00E52976">
        <w:rPr>
          <w:color w:val="000000" w:themeColor="text1"/>
          <w:sz w:val="24"/>
        </w:rPr>
        <w:t>CONFIDENTIALITY UNDERTAKING</w:t>
      </w:r>
      <w:bookmarkEnd w:id="308"/>
      <w:bookmarkEnd w:id="309"/>
    </w:p>
    <w:p w14:paraId="67810507" w14:textId="77777777" w:rsidR="001238A3" w:rsidRPr="00E52976" w:rsidRDefault="001238A3" w:rsidP="00E52976">
      <w:pPr>
        <w:spacing w:before="120" w:after="120" w:line="259" w:lineRule="auto"/>
        <w:jc w:val="both"/>
        <w:rPr>
          <w:sz w:val="24"/>
          <w:szCs w:val="24"/>
        </w:rPr>
      </w:pPr>
    </w:p>
    <w:tbl>
      <w:tblPr>
        <w:tblStyle w:val="TableGrid"/>
        <w:tblW w:w="0" w:type="auto"/>
        <w:tblLook w:val="04A0" w:firstRow="1" w:lastRow="0" w:firstColumn="1" w:lastColumn="0" w:noHBand="0" w:noVBand="1"/>
      </w:tblPr>
      <w:tblGrid>
        <w:gridCol w:w="4587"/>
        <w:gridCol w:w="4660"/>
      </w:tblGrid>
      <w:tr w:rsidR="001238A3" w:rsidRPr="00DB6152" w14:paraId="662DEE95" w14:textId="77777777" w:rsidTr="00116B9E">
        <w:tc>
          <w:tcPr>
            <w:tcW w:w="4587" w:type="dxa"/>
            <w:vAlign w:val="center"/>
          </w:tcPr>
          <w:p w14:paraId="5BAACA0A" w14:textId="77777777" w:rsidR="001238A3" w:rsidRPr="00E52976" w:rsidRDefault="001238A3" w:rsidP="00E52976">
            <w:pPr>
              <w:spacing w:before="120" w:after="120" w:line="257" w:lineRule="auto"/>
              <w:jc w:val="both"/>
              <w:rPr>
                <w:sz w:val="24"/>
                <w:szCs w:val="24"/>
              </w:rPr>
            </w:pPr>
            <w:r w:rsidRPr="00E52976">
              <w:rPr>
                <w:b/>
                <w:sz w:val="24"/>
                <w:szCs w:val="24"/>
              </w:rPr>
              <w:t>ՀԱՄԱՁԱՅՆԱԳԻՐ</w:t>
            </w:r>
          </w:p>
          <w:p w14:paraId="4215BC12" w14:textId="77777777" w:rsidR="001238A3" w:rsidRPr="00E52976" w:rsidRDefault="001238A3" w:rsidP="00E52976">
            <w:pPr>
              <w:spacing w:before="120" w:after="120" w:line="259" w:lineRule="auto"/>
              <w:jc w:val="both"/>
              <w:rPr>
                <w:rFonts w:eastAsia="Arial" w:cs="Arial"/>
                <w:sz w:val="24"/>
                <w:szCs w:val="24"/>
              </w:rPr>
            </w:pPr>
            <w:r w:rsidRPr="00E52976">
              <w:rPr>
                <w:b/>
                <w:sz w:val="24"/>
                <w:szCs w:val="24"/>
              </w:rPr>
              <w:t>գաղտնիության և տեղեկատվություն չհրապարակելու վերաբերյալ</w:t>
            </w:r>
          </w:p>
        </w:tc>
        <w:tc>
          <w:tcPr>
            <w:tcW w:w="4660" w:type="dxa"/>
          </w:tcPr>
          <w:p w14:paraId="56DCE198" w14:textId="77777777" w:rsidR="001238A3" w:rsidRPr="00E52976" w:rsidRDefault="001238A3" w:rsidP="00E52976">
            <w:pPr>
              <w:spacing w:before="120" w:after="120"/>
              <w:jc w:val="both"/>
              <w:rPr>
                <w:b/>
                <w:sz w:val="24"/>
                <w:szCs w:val="24"/>
              </w:rPr>
            </w:pPr>
            <w:r w:rsidRPr="00E52976">
              <w:rPr>
                <w:b/>
                <w:sz w:val="24"/>
                <w:szCs w:val="24"/>
              </w:rPr>
              <w:t>UNDERTAKING</w:t>
            </w:r>
          </w:p>
          <w:p w14:paraId="72C76300" w14:textId="77777777" w:rsidR="001238A3" w:rsidRPr="00E52976" w:rsidRDefault="001238A3" w:rsidP="00E52976">
            <w:pPr>
              <w:spacing w:before="120" w:after="120"/>
              <w:jc w:val="both"/>
              <w:rPr>
                <w:b/>
                <w:sz w:val="24"/>
                <w:szCs w:val="24"/>
              </w:rPr>
            </w:pPr>
            <w:r w:rsidRPr="00E52976">
              <w:rPr>
                <w:b/>
                <w:sz w:val="24"/>
                <w:szCs w:val="24"/>
              </w:rPr>
              <w:t>on confidentiality and non-disclosure of information</w:t>
            </w:r>
          </w:p>
        </w:tc>
      </w:tr>
      <w:tr w:rsidR="001238A3" w:rsidRPr="00DB6152" w14:paraId="6ADBF1E7" w14:textId="77777777" w:rsidTr="00116B9E">
        <w:tc>
          <w:tcPr>
            <w:tcW w:w="4587" w:type="dxa"/>
          </w:tcPr>
          <w:p w14:paraId="0B26C670" w14:textId="77777777" w:rsidR="001238A3" w:rsidRPr="00E52976" w:rsidRDefault="001238A3" w:rsidP="00E52976">
            <w:pPr>
              <w:tabs>
                <w:tab w:val="left" w:pos="3867"/>
              </w:tabs>
              <w:spacing w:before="120" w:after="120" w:line="259" w:lineRule="auto"/>
              <w:jc w:val="both"/>
              <w:rPr>
                <w:sz w:val="24"/>
                <w:szCs w:val="24"/>
              </w:rPr>
            </w:pPr>
            <w:r w:rsidRPr="00E52976">
              <w:rPr>
                <w:sz w:val="24"/>
                <w:szCs w:val="24"/>
              </w:rPr>
              <w:t xml:space="preserve">___ ___________ 2023 Երևան </w:t>
            </w:r>
          </w:p>
          <w:p w14:paraId="69977746" w14:textId="77777777" w:rsidR="001238A3" w:rsidRPr="00E52976" w:rsidRDefault="001238A3" w:rsidP="00E52976">
            <w:pPr>
              <w:spacing w:before="120" w:after="120" w:line="259" w:lineRule="auto"/>
              <w:jc w:val="both"/>
              <w:rPr>
                <w:sz w:val="24"/>
                <w:szCs w:val="24"/>
              </w:rPr>
            </w:pPr>
            <w:r w:rsidRPr="00E52976">
              <w:rPr>
                <w:sz w:val="24"/>
                <w:szCs w:val="24"/>
              </w:rPr>
              <w:t>Թիվ_________</w:t>
            </w:r>
          </w:p>
        </w:tc>
        <w:tc>
          <w:tcPr>
            <w:tcW w:w="4660" w:type="dxa"/>
          </w:tcPr>
          <w:p w14:paraId="72C7A84B" w14:textId="57BD6323" w:rsidR="001238A3" w:rsidRPr="00E52976" w:rsidRDefault="001238A3" w:rsidP="00E52976">
            <w:pPr>
              <w:tabs>
                <w:tab w:val="left" w:pos="3867"/>
              </w:tabs>
              <w:spacing w:before="120" w:after="120"/>
              <w:jc w:val="both"/>
              <w:rPr>
                <w:sz w:val="24"/>
                <w:szCs w:val="24"/>
              </w:rPr>
            </w:pP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r w:rsidRPr="00E52976">
              <w:rPr>
                <w:sz w:val="24"/>
                <w:szCs w:val="24"/>
              </w:rPr>
              <w:t xml:space="preserve"> Yerevan </w:t>
            </w:r>
          </w:p>
          <w:p w14:paraId="70904CB7" w14:textId="77777777" w:rsidR="001238A3" w:rsidRPr="00E52976" w:rsidRDefault="001238A3" w:rsidP="00E52976">
            <w:pPr>
              <w:spacing w:before="120" w:after="120"/>
              <w:jc w:val="both"/>
              <w:rPr>
                <w:sz w:val="24"/>
                <w:szCs w:val="24"/>
              </w:rPr>
            </w:pPr>
            <w:r w:rsidRPr="00E52976">
              <w:rPr>
                <w:sz w:val="24"/>
                <w:szCs w:val="24"/>
              </w:rPr>
              <w:t>No.</w:t>
            </w:r>
            <w:r w:rsidRPr="00E52976">
              <w:rPr>
                <w:sz w:val="24"/>
                <w:szCs w:val="24"/>
              </w:rPr>
              <w:fldChar w:fldCharType="begin">
                <w:ffData>
                  <w:name w:val="Text22"/>
                  <w:enabled/>
                  <w:calcOnExit w:val="0"/>
                  <w:textInput>
                    <w:type w:val="number"/>
                    <w:default w:val="_________"/>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sz w:val="24"/>
                <w:szCs w:val="24"/>
              </w:rPr>
              <w:t>_________</w:t>
            </w:r>
            <w:r w:rsidRPr="00E52976">
              <w:rPr>
                <w:sz w:val="24"/>
                <w:szCs w:val="24"/>
              </w:rPr>
              <w:fldChar w:fldCharType="end"/>
            </w:r>
          </w:p>
        </w:tc>
      </w:tr>
      <w:tr w:rsidR="001238A3" w:rsidRPr="00DB6152" w14:paraId="33292B24" w14:textId="77777777" w:rsidTr="00116B9E">
        <w:tc>
          <w:tcPr>
            <w:tcW w:w="4587" w:type="dxa"/>
          </w:tcPr>
          <w:p w14:paraId="12DC1AA4" w14:textId="77777777" w:rsidR="001238A3" w:rsidRPr="00E52976" w:rsidRDefault="001238A3" w:rsidP="00DB6152">
            <w:pPr>
              <w:spacing w:before="120" w:after="120"/>
              <w:jc w:val="both"/>
              <w:rPr>
                <w:sz w:val="24"/>
                <w:szCs w:val="24"/>
              </w:rPr>
            </w:pPr>
          </w:p>
        </w:tc>
        <w:tc>
          <w:tcPr>
            <w:tcW w:w="4660" w:type="dxa"/>
          </w:tcPr>
          <w:p w14:paraId="20F6B276" w14:textId="77777777" w:rsidR="001238A3" w:rsidRPr="00E52976" w:rsidRDefault="001238A3" w:rsidP="00E52976">
            <w:pPr>
              <w:spacing w:before="120" w:after="120"/>
              <w:jc w:val="both"/>
              <w:rPr>
                <w:sz w:val="24"/>
                <w:szCs w:val="24"/>
              </w:rPr>
            </w:pPr>
            <w:r w:rsidRPr="00E52976">
              <w:rPr>
                <w:sz w:val="24"/>
                <w:szCs w:val="24"/>
              </w:rPr>
              <w:t xml:space="preserve">This undertaking on confidentiality and non-disclosure of information (the "Confidentiality Undertaking") is made by </w:t>
            </w:r>
            <w:r w:rsidRPr="00E52976">
              <w:rPr>
                <w:sz w:val="24"/>
                <w:szCs w:val="24"/>
                <w:highlight w:val="lightGray"/>
              </w:rPr>
              <w:t>[</w:t>
            </w:r>
            <w:r w:rsidRPr="00E52976">
              <w:rPr>
                <w:b/>
                <w:sz w:val="24"/>
                <w:szCs w:val="24"/>
                <w:highlight w:val="lightGray"/>
              </w:rPr>
              <w:t>Applicant`s name</w:t>
            </w:r>
            <w:r w:rsidRPr="00E52976">
              <w:rPr>
                <w:sz w:val="24"/>
                <w:szCs w:val="24"/>
                <w:highlight w:val="lightGray"/>
              </w:rPr>
              <w:t>]</w:t>
            </w:r>
            <w:r w:rsidRPr="00E52976">
              <w:rPr>
                <w:sz w:val="24"/>
                <w:szCs w:val="24"/>
              </w:rPr>
              <w:t xml:space="preserve">, a legal entity organized under the laws of </w:t>
            </w:r>
            <w:r w:rsidRPr="00E52976">
              <w:rPr>
                <w:sz w:val="24"/>
                <w:szCs w:val="24"/>
                <w:highlight w:val="lightGray"/>
              </w:rPr>
              <w:t>[jurisdiction]</w:t>
            </w:r>
            <w:r w:rsidRPr="00E52976">
              <w:rPr>
                <w:sz w:val="24"/>
                <w:szCs w:val="24"/>
              </w:rPr>
              <w:t xml:space="preserve"> (the "Applicant"), to the Ministry of Internal Affairs of the Republic of Armenia (the "Competent Authority") in connection with Applicant’s participation in the competitive selection process (the "Selection Procedure") for the public-private partnership project on the issuance and distribution of identity documents and operation and servicing of the facilities involved in the ID documents provision in Armenia (the "Project").</w:t>
            </w:r>
          </w:p>
        </w:tc>
      </w:tr>
      <w:tr w:rsidR="001238A3" w:rsidRPr="00DB6152" w14:paraId="7FABFCA7" w14:textId="77777777" w:rsidTr="00116B9E">
        <w:tc>
          <w:tcPr>
            <w:tcW w:w="4587" w:type="dxa"/>
          </w:tcPr>
          <w:p w14:paraId="4D68C87D" w14:textId="77777777" w:rsidR="001238A3" w:rsidRPr="00E52976" w:rsidRDefault="001238A3" w:rsidP="00E52976">
            <w:pPr>
              <w:spacing w:before="120" w:after="120"/>
              <w:jc w:val="both"/>
              <w:rPr>
                <w:sz w:val="24"/>
                <w:szCs w:val="24"/>
              </w:rPr>
            </w:pPr>
          </w:p>
        </w:tc>
        <w:tc>
          <w:tcPr>
            <w:tcW w:w="4660" w:type="dxa"/>
          </w:tcPr>
          <w:p w14:paraId="47E03708" w14:textId="77777777" w:rsidR="001238A3" w:rsidRPr="00E52976" w:rsidRDefault="001238A3" w:rsidP="00E52976">
            <w:pPr>
              <w:pStyle w:val="Style9"/>
              <w:numPr>
                <w:ilvl w:val="0"/>
                <w:numId w:val="101"/>
              </w:numPr>
              <w:spacing w:before="120" w:after="120"/>
              <w:jc w:val="both"/>
              <w:rPr>
                <w:b/>
                <w:sz w:val="24"/>
                <w:szCs w:val="24"/>
                <w:lang w:val="en-US"/>
              </w:rPr>
            </w:pPr>
            <w:r w:rsidRPr="00E52976">
              <w:rPr>
                <w:b/>
                <w:sz w:val="24"/>
                <w:szCs w:val="24"/>
                <w:lang w:val="en-US"/>
              </w:rPr>
              <w:t>SUBJECT MATTER</w:t>
            </w:r>
          </w:p>
        </w:tc>
      </w:tr>
      <w:tr w:rsidR="001238A3" w:rsidRPr="00DB6152" w14:paraId="59D4CBCD" w14:textId="77777777" w:rsidTr="00116B9E">
        <w:tc>
          <w:tcPr>
            <w:tcW w:w="4587" w:type="dxa"/>
          </w:tcPr>
          <w:p w14:paraId="04088F34" w14:textId="77777777" w:rsidR="001238A3" w:rsidRPr="00E52976" w:rsidRDefault="001238A3" w:rsidP="00DB6152">
            <w:pPr>
              <w:spacing w:before="120" w:after="120"/>
              <w:jc w:val="both"/>
              <w:rPr>
                <w:rFonts w:eastAsia="Arial" w:cs="Arial"/>
                <w:sz w:val="24"/>
                <w:szCs w:val="24"/>
              </w:rPr>
            </w:pPr>
          </w:p>
        </w:tc>
        <w:tc>
          <w:tcPr>
            <w:tcW w:w="4660" w:type="dxa"/>
          </w:tcPr>
          <w:p w14:paraId="28EAFC10" w14:textId="655DA719" w:rsidR="001238A3" w:rsidRPr="00E52976" w:rsidRDefault="001238A3" w:rsidP="00E52976">
            <w:pPr>
              <w:numPr>
                <w:ilvl w:val="0"/>
                <w:numId w:val="28"/>
              </w:numPr>
              <w:spacing w:before="120" w:after="120"/>
              <w:ind w:left="0" w:firstLine="0"/>
              <w:jc w:val="both"/>
              <w:rPr>
                <w:color w:val="000000" w:themeColor="text1"/>
                <w:sz w:val="24"/>
                <w:szCs w:val="24"/>
              </w:rPr>
            </w:pPr>
            <w:bookmarkStart w:id="310" w:name="_Ref132664115"/>
            <w:r w:rsidRPr="00E52976">
              <w:rPr>
                <w:sz w:val="24"/>
                <w:szCs w:val="24"/>
              </w:rPr>
              <w:t xml:space="preserve">This document sets out the Applicant’s obligations with respect to compliance with the procedure and conditions of access to the Confidential Information, as well as with respect to compliance with the rules on non-disclosure of the Confidential Information. </w:t>
            </w:r>
            <w:bookmarkEnd w:id="310"/>
          </w:p>
        </w:tc>
      </w:tr>
      <w:tr w:rsidR="001238A3" w:rsidRPr="00DB6152" w14:paraId="12A071C7" w14:textId="77777777" w:rsidTr="00116B9E">
        <w:tc>
          <w:tcPr>
            <w:tcW w:w="4587" w:type="dxa"/>
          </w:tcPr>
          <w:p w14:paraId="539B5715" w14:textId="77777777" w:rsidR="001238A3" w:rsidRPr="00E52976" w:rsidRDefault="001238A3" w:rsidP="00E52976">
            <w:pPr>
              <w:spacing w:before="120" w:after="120"/>
              <w:jc w:val="both"/>
              <w:rPr>
                <w:b/>
                <w:sz w:val="24"/>
                <w:szCs w:val="24"/>
              </w:rPr>
            </w:pPr>
          </w:p>
        </w:tc>
        <w:tc>
          <w:tcPr>
            <w:tcW w:w="4660" w:type="dxa"/>
          </w:tcPr>
          <w:p w14:paraId="0BAD4E45" w14:textId="5E08AFA0" w:rsidR="001238A3" w:rsidRPr="00E52976" w:rsidRDefault="001238A3" w:rsidP="00E52976">
            <w:pPr>
              <w:spacing w:before="120" w:after="120"/>
              <w:jc w:val="both"/>
              <w:rPr>
                <w:sz w:val="24"/>
                <w:szCs w:val="24"/>
              </w:rPr>
            </w:pPr>
            <w:bookmarkStart w:id="311" w:name="_Ref132664003"/>
            <w:r w:rsidRPr="00E52976">
              <w:rPr>
                <w:sz w:val="24"/>
                <w:szCs w:val="24"/>
              </w:rPr>
              <w:t>The "</w:t>
            </w:r>
            <w:r w:rsidRPr="00E52976">
              <w:rPr>
                <w:b/>
                <w:bCs/>
                <w:sz w:val="24"/>
                <w:szCs w:val="24"/>
              </w:rPr>
              <w:t>Confidential Information</w:t>
            </w:r>
            <w:r w:rsidRPr="00E52976">
              <w:rPr>
                <w:sz w:val="24"/>
                <w:szCs w:val="24"/>
              </w:rPr>
              <w:t xml:space="preserve">" includes any information presented or provided in any manner (with the exception of publicly available information) that will be made available to the Potential Applicant based on this Confidentiality Undertaking and designated by the provider of such information as confidential. </w:t>
            </w:r>
            <w:bookmarkEnd w:id="311"/>
          </w:p>
        </w:tc>
      </w:tr>
      <w:tr w:rsidR="001238A3" w:rsidRPr="00DB6152" w14:paraId="0BDCC4F4" w14:textId="77777777" w:rsidTr="00116B9E">
        <w:tc>
          <w:tcPr>
            <w:tcW w:w="4587" w:type="dxa"/>
          </w:tcPr>
          <w:p w14:paraId="3039A86D" w14:textId="77777777" w:rsidR="001238A3" w:rsidRPr="00E52976" w:rsidRDefault="001238A3" w:rsidP="00DB6152">
            <w:pPr>
              <w:spacing w:before="120" w:after="120"/>
              <w:jc w:val="both"/>
              <w:rPr>
                <w:rFonts w:eastAsia="Arial" w:cs="Arial"/>
                <w:sz w:val="24"/>
                <w:szCs w:val="24"/>
              </w:rPr>
            </w:pPr>
          </w:p>
        </w:tc>
        <w:tc>
          <w:tcPr>
            <w:tcW w:w="4660" w:type="dxa"/>
          </w:tcPr>
          <w:p w14:paraId="2EFF1BDD" w14:textId="5BEEAC43" w:rsidR="001238A3" w:rsidRPr="00E52976" w:rsidRDefault="001238A3" w:rsidP="00E52976">
            <w:pPr>
              <w:numPr>
                <w:ilvl w:val="0"/>
                <w:numId w:val="28"/>
              </w:numPr>
              <w:spacing w:before="120" w:after="120"/>
              <w:ind w:left="0" w:firstLine="0"/>
              <w:jc w:val="both"/>
              <w:rPr>
                <w:sz w:val="24"/>
                <w:szCs w:val="24"/>
              </w:rPr>
            </w:pPr>
            <w:r w:rsidRPr="00E52976">
              <w:rPr>
                <w:sz w:val="24"/>
                <w:szCs w:val="24"/>
              </w:rPr>
              <w:t xml:space="preserve">The Applicant may get access to the Confidential Information subject to (i) filling in, signing and submitting this Confidentiality Undertaking to the Competent Authority, and (ii) receiving notification from the Competent Authority confirming access to the Confidential Information according to Clause </w:t>
            </w:r>
            <w:r w:rsidRPr="00E52976">
              <w:rPr>
                <w:sz w:val="24"/>
                <w:szCs w:val="24"/>
              </w:rPr>
              <w:fldChar w:fldCharType="begin"/>
            </w:r>
            <w:r w:rsidRPr="00E52976">
              <w:rPr>
                <w:sz w:val="24"/>
                <w:szCs w:val="24"/>
              </w:rPr>
              <w:instrText xml:space="preserve"> REF _Ref128577916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7.2.2</w:t>
            </w:r>
            <w:r w:rsidRPr="00E52976">
              <w:rPr>
                <w:sz w:val="24"/>
                <w:szCs w:val="24"/>
              </w:rPr>
              <w:fldChar w:fldCharType="end"/>
            </w:r>
            <w:r w:rsidRPr="00E52976">
              <w:rPr>
                <w:sz w:val="24"/>
                <w:szCs w:val="24"/>
              </w:rPr>
              <w:t xml:space="preserve"> of the RFQ.</w:t>
            </w:r>
          </w:p>
        </w:tc>
      </w:tr>
      <w:tr w:rsidR="001238A3" w:rsidRPr="00DB6152" w14:paraId="57785A1F" w14:textId="77777777" w:rsidTr="00116B9E">
        <w:tc>
          <w:tcPr>
            <w:tcW w:w="4587" w:type="dxa"/>
          </w:tcPr>
          <w:p w14:paraId="2F7C8C0C" w14:textId="77777777" w:rsidR="001238A3" w:rsidRPr="00E52976" w:rsidRDefault="001238A3" w:rsidP="00E52976">
            <w:pPr>
              <w:spacing w:before="120" w:after="120"/>
              <w:jc w:val="both"/>
              <w:rPr>
                <w:b/>
                <w:sz w:val="24"/>
                <w:szCs w:val="24"/>
              </w:rPr>
            </w:pPr>
          </w:p>
        </w:tc>
        <w:tc>
          <w:tcPr>
            <w:tcW w:w="4660" w:type="dxa"/>
          </w:tcPr>
          <w:p w14:paraId="5815862B" w14:textId="77777777" w:rsidR="001238A3" w:rsidRPr="00E52976" w:rsidRDefault="001238A3" w:rsidP="00E52976">
            <w:pPr>
              <w:numPr>
                <w:ilvl w:val="0"/>
                <w:numId w:val="28"/>
              </w:numPr>
              <w:spacing w:before="120" w:after="120"/>
              <w:ind w:left="0" w:firstLine="0"/>
              <w:jc w:val="both"/>
              <w:rPr>
                <w:sz w:val="24"/>
                <w:szCs w:val="24"/>
              </w:rPr>
            </w:pPr>
            <w:r w:rsidRPr="00E52976">
              <w:rPr>
                <w:sz w:val="24"/>
                <w:szCs w:val="24"/>
              </w:rPr>
              <w:t>Unless this Confidentiality Undertaking stipulates otherwise, capitalized terms and expressions that are used in this Confidentiality Undertaking and are not defined separately, shall have the meaning given to them under the RFQ.</w:t>
            </w:r>
          </w:p>
          <w:p w14:paraId="4CC90958" w14:textId="77777777" w:rsidR="001238A3" w:rsidRPr="00E52976" w:rsidRDefault="001238A3" w:rsidP="00E52976">
            <w:pPr>
              <w:spacing w:before="120" w:after="120"/>
              <w:jc w:val="both"/>
              <w:rPr>
                <w:sz w:val="24"/>
                <w:szCs w:val="24"/>
              </w:rPr>
            </w:pPr>
          </w:p>
        </w:tc>
      </w:tr>
      <w:tr w:rsidR="001238A3" w:rsidRPr="00DB6152" w14:paraId="23B8CC43" w14:textId="77777777" w:rsidTr="00116B9E">
        <w:tc>
          <w:tcPr>
            <w:tcW w:w="4587" w:type="dxa"/>
          </w:tcPr>
          <w:p w14:paraId="3F263958" w14:textId="77777777" w:rsidR="001238A3" w:rsidRPr="00E52976" w:rsidRDefault="001238A3" w:rsidP="00E52976">
            <w:pPr>
              <w:spacing w:before="120" w:after="120"/>
              <w:jc w:val="both"/>
              <w:rPr>
                <w:b/>
                <w:sz w:val="24"/>
                <w:szCs w:val="24"/>
              </w:rPr>
            </w:pPr>
          </w:p>
        </w:tc>
        <w:tc>
          <w:tcPr>
            <w:tcW w:w="4660" w:type="dxa"/>
          </w:tcPr>
          <w:p w14:paraId="3872B5E4" w14:textId="77777777" w:rsidR="001238A3" w:rsidRPr="00E52976" w:rsidRDefault="001238A3" w:rsidP="00E52976">
            <w:pPr>
              <w:numPr>
                <w:ilvl w:val="0"/>
                <w:numId w:val="29"/>
              </w:numPr>
              <w:spacing w:before="120" w:after="120"/>
              <w:ind w:left="0" w:firstLine="0"/>
              <w:jc w:val="both"/>
              <w:rPr>
                <w:b/>
                <w:sz w:val="24"/>
                <w:szCs w:val="24"/>
              </w:rPr>
            </w:pPr>
            <w:r w:rsidRPr="00E52976">
              <w:rPr>
                <w:b/>
                <w:sz w:val="24"/>
                <w:szCs w:val="24"/>
              </w:rPr>
              <w:t>KEY OBLIGATIONS AND REQUIREMENTS</w:t>
            </w:r>
          </w:p>
        </w:tc>
      </w:tr>
      <w:tr w:rsidR="001238A3" w:rsidRPr="00DB6152" w14:paraId="756341C8" w14:textId="77777777" w:rsidTr="00116B9E">
        <w:tc>
          <w:tcPr>
            <w:tcW w:w="4587" w:type="dxa"/>
          </w:tcPr>
          <w:p w14:paraId="0380F76B" w14:textId="77777777" w:rsidR="001238A3" w:rsidRPr="00E52976" w:rsidRDefault="001238A3" w:rsidP="00E52976">
            <w:pPr>
              <w:spacing w:before="120" w:after="120"/>
              <w:jc w:val="both"/>
              <w:rPr>
                <w:b/>
                <w:sz w:val="24"/>
                <w:szCs w:val="24"/>
              </w:rPr>
            </w:pPr>
          </w:p>
        </w:tc>
        <w:tc>
          <w:tcPr>
            <w:tcW w:w="4660" w:type="dxa"/>
          </w:tcPr>
          <w:p w14:paraId="05A06585" w14:textId="77777777" w:rsidR="001238A3" w:rsidRPr="00E52976" w:rsidRDefault="001238A3" w:rsidP="00E52976">
            <w:pPr>
              <w:numPr>
                <w:ilvl w:val="0"/>
                <w:numId w:val="85"/>
              </w:numPr>
              <w:spacing w:before="120" w:after="120"/>
              <w:ind w:left="0" w:firstLine="0"/>
              <w:jc w:val="both"/>
              <w:rPr>
                <w:sz w:val="24"/>
                <w:szCs w:val="24"/>
              </w:rPr>
            </w:pPr>
            <w:bookmarkStart w:id="312" w:name="_Ref149151598"/>
            <w:r w:rsidRPr="00E52976">
              <w:rPr>
                <w:sz w:val="24"/>
                <w:szCs w:val="24"/>
              </w:rPr>
              <w:t>The Applicant shall:</w:t>
            </w:r>
            <w:bookmarkEnd w:id="312"/>
          </w:p>
        </w:tc>
      </w:tr>
      <w:tr w:rsidR="001238A3" w:rsidRPr="00DB6152" w14:paraId="0E75337C" w14:textId="77777777" w:rsidTr="00116B9E">
        <w:tc>
          <w:tcPr>
            <w:tcW w:w="4587" w:type="dxa"/>
          </w:tcPr>
          <w:p w14:paraId="7BDF84C6" w14:textId="77777777" w:rsidR="001238A3" w:rsidRPr="00E52976" w:rsidRDefault="001238A3" w:rsidP="00E52976">
            <w:pPr>
              <w:spacing w:before="120" w:after="120"/>
              <w:jc w:val="both"/>
              <w:rPr>
                <w:b/>
                <w:sz w:val="24"/>
                <w:szCs w:val="24"/>
              </w:rPr>
            </w:pPr>
          </w:p>
        </w:tc>
        <w:tc>
          <w:tcPr>
            <w:tcW w:w="4660" w:type="dxa"/>
          </w:tcPr>
          <w:p w14:paraId="48F58828" w14:textId="1468FF2A" w:rsidR="001238A3" w:rsidRPr="00E52976" w:rsidRDefault="001238A3" w:rsidP="00E52976">
            <w:pPr>
              <w:numPr>
                <w:ilvl w:val="0"/>
                <w:numId w:val="86"/>
              </w:numPr>
              <w:spacing w:before="120" w:after="120"/>
              <w:ind w:left="0" w:firstLine="0"/>
              <w:jc w:val="both"/>
              <w:rPr>
                <w:sz w:val="24"/>
                <w:szCs w:val="24"/>
              </w:rPr>
            </w:pPr>
            <w:r w:rsidRPr="00E52976">
              <w:rPr>
                <w:sz w:val="24"/>
                <w:szCs w:val="24"/>
              </w:rPr>
              <w:t xml:space="preserve">not disclose the Confidential Information to any third parties, except as permitted in Clauses </w:t>
            </w:r>
            <w:r w:rsidRPr="00E52976">
              <w:rPr>
                <w:sz w:val="24"/>
                <w:szCs w:val="24"/>
              </w:rPr>
              <w:fldChar w:fldCharType="begin"/>
            </w:r>
            <w:r w:rsidRPr="00E52976">
              <w:rPr>
                <w:sz w:val="24"/>
                <w:szCs w:val="24"/>
              </w:rPr>
              <w:instrText xml:space="preserve"> REF _Ref132665438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2.2</w:t>
            </w:r>
            <w:r w:rsidRPr="00E52976">
              <w:rPr>
                <w:sz w:val="24"/>
                <w:szCs w:val="24"/>
              </w:rPr>
              <w:fldChar w:fldCharType="end"/>
            </w:r>
            <w:r w:rsidRPr="00E52976">
              <w:rPr>
                <w:sz w:val="24"/>
                <w:szCs w:val="24"/>
              </w:rPr>
              <w:t>-</w:t>
            </w:r>
            <w:r w:rsidRPr="00E52976">
              <w:rPr>
                <w:sz w:val="24"/>
                <w:szCs w:val="24"/>
              </w:rPr>
              <w:fldChar w:fldCharType="begin"/>
            </w:r>
            <w:r w:rsidRPr="00E52976">
              <w:rPr>
                <w:sz w:val="24"/>
                <w:szCs w:val="24"/>
              </w:rPr>
              <w:instrText xml:space="preserve"> REF _Ref149152214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2.4</w:t>
            </w:r>
            <w:r w:rsidRPr="00E52976">
              <w:rPr>
                <w:sz w:val="24"/>
                <w:szCs w:val="24"/>
              </w:rPr>
              <w:fldChar w:fldCharType="end"/>
            </w:r>
            <w:r w:rsidRPr="00E52976">
              <w:rPr>
                <w:sz w:val="24"/>
                <w:szCs w:val="24"/>
              </w:rPr>
              <w:t xml:space="preserve"> of this Confidentiality Undertaking;</w:t>
            </w:r>
          </w:p>
        </w:tc>
      </w:tr>
      <w:tr w:rsidR="001238A3" w:rsidRPr="00DB6152" w14:paraId="03C8D295" w14:textId="77777777" w:rsidTr="00116B9E">
        <w:tc>
          <w:tcPr>
            <w:tcW w:w="4587" w:type="dxa"/>
          </w:tcPr>
          <w:p w14:paraId="4144E46E" w14:textId="77777777" w:rsidR="001238A3" w:rsidRPr="00E52976" w:rsidRDefault="001238A3" w:rsidP="00E52976">
            <w:pPr>
              <w:spacing w:before="120" w:after="120"/>
              <w:jc w:val="both"/>
              <w:rPr>
                <w:b/>
                <w:sz w:val="24"/>
                <w:szCs w:val="24"/>
              </w:rPr>
            </w:pPr>
          </w:p>
        </w:tc>
        <w:tc>
          <w:tcPr>
            <w:tcW w:w="4660" w:type="dxa"/>
          </w:tcPr>
          <w:p w14:paraId="0AFC1546" w14:textId="77777777" w:rsidR="001238A3" w:rsidRPr="00E52976" w:rsidRDefault="001238A3" w:rsidP="00E52976">
            <w:pPr>
              <w:numPr>
                <w:ilvl w:val="0"/>
                <w:numId w:val="86"/>
              </w:numPr>
              <w:spacing w:before="120" w:after="120"/>
              <w:ind w:left="0" w:firstLine="0"/>
              <w:jc w:val="both"/>
              <w:rPr>
                <w:sz w:val="24"/>
                <w:szCs w:val="24"/>
              </w:rPr>
            </w:pPr>
            <w:r w:rsidRPr="00E52976">
              <w:rPr>
                <w:sz w:val="24"/>
                <w:szCs w:val="24"/>
              </w:rPr>
              <w:t>take all appropriate measures for the protection of the Confidential Information during its use, including protection from unauthorized access by third parties;</w:t>
            </w:r>
          </w:p>
        </w:tc>
      </w:tr>
      <w:tr w:rsidR="001238A3" w:rsidRPr="00DB6152" w14:paraId="61BD11E5" w14:textId="77777777" w:rsidTr="00116B9E">
        <w:tc>
          <w:tcPr>
            <w:tcW w:w="4587" w:type="dxa"/>
          </w:tcPr>
          <w:p w14:paraId="3063976D" w14:textId="77777777" w:rsidR="001238A3" w:rsidRPr="00E52976" w:rsidRDefault="001238A3" w:rsidP="00E52976">
            <w:pPr>
              <w:spacing w:before="120" w:after="120"/>
              <w:jc w:val="both"/>
              <w:rPr>
                <w:b/>
                <w:sz w:val="24"/>
                <w:szCs w:val="24"/>
              </w:rPr>
            </w:pPr>
          </w:p>
        </w:tc>
        <w:tc>
          <w:tcPr>
            <w:tcW w:w="4660" w:type="dxa"/>
          </w:tcPr>
          <w:p w14:paraId="763EC94A" w14:textId="1CC2A519" w:rsidR="001238A3" w:rsidRPr="00E52976" w:rsidRDefault="001238A3" w:rsidP="00E52976">
            <w:pPr>
              <w:numPr>
                <w:ilvl w:val="0"/>
                <w:numId w:val="86"/>
              </w:numPr>
              <w:spacing w:before="120" w:after="120"/>
              <w:ind w:left="0" w:firstLine="0"/>
              <w:jc w:val="both"/>
              <w:rPr>
                <w:sz w:val="24"/>
                <w:szCs w:val="24"/>
              </w:rPr>
            </w:pPr>
            <w:r w:rsidRPr="00E52976">
              <w:rPr>
                <w:sz w:val="24"/>
                <w:szCs w:val="24"/>
              </w:rPr>
              <w:t>comply with other requirements to the Applicant established herein.</w:t>
            </w:r>
          </w:p>
        </w:tc>
      </w:tr>
      <w:tr w:rsidR="001238A3" w:rsidRPr="00DB6152" w14:paraId="51313E2F" w14:textId="77777777" w:rsidTr="00116B9E">
        <w:tc>
          <w:tcPr>
            <w:tcW w:w="4587" w:type="dxa"/>
          </w:tcPr>
          <w:p w14:paraId="1D9EFCC1" w14:textId="77777777" w:rsidR="001238A3" w:rsidRPr="00E52976" w:rsidRDefault="001238A3" w:rsidP="00E52976">
            <w:pPr>
              <w:spacing w:before="120" w:after="120"/>
              <w:jc w:val="both"/>
              <w:rPr>
                <w:b/>
                <w:sz w:val="24"/>
                <w:szCs w:val="24"/>
              </w:rPr>
            </w:pPr>
          </w:p>
        </w:tc>
        <w:tc>
          <w:tcPr>
            <w:tcW w:w="4660" w:type="dxa"/>
          </w:tcPr>
          <w:p w14:paraId="77534955" w14:textId="77777777" w:rsidR="001238A3" w:rsidRPr="00E52976" w:rsidRDefault="001238A3" w:rsidP="00E52976">
            <w:pPr>
              <w:numPr>
                <w:ilvl w:val="0"/>
                <w:numId w:val="85"/>
              </w:numPr>
              <w:spacing w:before="120" w:after="120"/>
              <w:ind w:left="0" w:firstLine="0"/>
              <w:jc w:val="both"/>
              <w:rPr>
                <w:sz w:val="24"/>
                <w:szCs w:val="24"/>
              </w:rPr>
            </w:pPr>
            <w:bookmarkStart w:id="313" w:name="_Ref132665438"/>
            <w:r w:rsidRPr="00E52976">
              <w:rPr>
                <w:sz w:val="24"/>
                <w:szCs w:val="24"/>
              </w:rPr>
              <w:t>The Applicant may disclose the Confidential Information to the following users (the "Permitted Users") according to this Confidentiality Undertaking:</w:t>
            </w:r>
            <w:bookmarkEnd w:id="313"/>
          </w:p>
        </w:tc>
      </w:tr>
      <w:tr w:rsidR="001238A3" w:rsidRPr="00DB6152" w14:paraId="1DD90D5C" w14:textId="77777777" w:rsidTr="00116B9E">
        <w:tc>
          <w:tcPr>
            <w:tcW w:w="4587" w:type="dxa"/>
          </w:tcPr>
          <w:p w14:paraId="692B7819" w14:textId="77777777" w:rsidR="001238A3" w:rsidRPr="00E52976" w:rsidRDefault="001238A3" w:rsidP="00E52976">
            <w:pPr>
              <w:spacing w:before="120" w:after="120"/>
              <w:jc w:val="both"/>
              <w:rPr>
                <w:b/>
                <w:sz w:val="24"/>
                <w:szCs w:val="24"/>
              </w:rPr>
            </w:pPr>
          </w:p>
        </w:tc>
        <w:tc>
          <w:tcPr>
            <w:tcW w:w="4660" w:type="dxa"/>
          </w:tcPr>
          <w:p w14:paraId="43AB4DEB" w14:textId="77777777" w:rsidR="001238A3" w:rsidRPr="00E52976" w:rsidRDefault="001238A3" w:rsidP="00E52976">
            <w:pPr>
              <w:numPr>
                <w:ilvl w:val="0"/>
                <w:numId w:val="87"/>
              </w:numPr>
              <w:spacing w:before="120" w:after="120"/>
              <w:ind w:left="0" w:firstLine="0"/>
              <w:jc w:val="both"/>
              <w:rPr>
                <w:sz w:val="24"/>
                <w:szCs w:val="24"/>
              </w:rPr>
            </w:pPr>
            <w:r w:rsidRPr="00E52976">
              <w:rPr>
                <w:sz w:val="24"/>
                <w:szCs w:val="24"/>
              </w:rPr>
              <w:t>Authorized Persons;</w:t>
            </w:r>
          </w:p>
        </w:tc>
      </w:tr>
      <w:tr w:rsidR="001238A3" w:rsidRPr="00DB6152" w14:paraId="786BC72B" w14:textId="77777777" w:rsidTr="00116B9E">
        <w:tc>
          <w:tcPr>
            <w:tcW w:w="4587" w:type="dxa"/>
          </w:tcPr>
          <w:p w14:paraId="2AE245DC" w14:textId="77777777" w:rsidR="001238A3" w:rsidRPr="00E52976" w:rsidRDefault="001238A3" w:rsidP="00E52976">
            <w:pPr>
              <w:spacing w:before="120" w:after="120"/>
              <w:jc w:val="both"/>
              <w:rPr>
                <w:b/>
                <w:sz w:val="24"/>
                <w:szCs w:val="24"/>
              </w:rPr>
            </w:pPr>
          </w:p>
        </w:tc>
        <w:tc>
          <w:tcPr>
            <w:tcW w:w="4660" w:type="dxa"/>
          </w:tcPr>
          <w:p w14:paraId="459ECEAE" w14:textId="77777777" w:rsidR="001238A3" w:rsidRPr="00E52976" w:rsidRDefault="001238A3" w:rsidP="00E52976">
            <w:pPr>
              <w:numPr>
                <w:ilvl w:val="0"/>
                <w:numId w:val="87"/>
              </w:numPr>
              <w:spacing w:before="120" w:after="120"/>
              <w:ind w:left="0" w:firstLine="0"/>
              <w:jc w:val="both"/>
              <w:rPr>
                <w:sz w:val="24"/>
                <w:szCs w:val="24"/>
              </w:rPr>
            </w:pPr>
            <w:r w:rsidRPr="00E52976">
              <w:rPr>
                <w:sz w:val="24"/>
                <w:szCs w:val="24"/>
              </w:rPr>
              <w:t>Applicant’s employees and professional advisors (other than the Authorized Persons);</w:t>
            </w:r>
          </w:p>
        </w:tc>
      </w:tr>
      <w:tr w:rsidR="001238A3" w:rsidRPr="00DB6152" w14:paraId="75C94DE0" w14:textId="77777777" w:rsidTr="00116B9E">
        <w:tc>
          <w:tcPr>
            <w:tcW w:w="4587" w:type="dxa"/>
          </w:tcPr>
          <w:p w14:paraId="59C4B448" w14:textId="77777777" w:rsidR="001238A3" w:rsidRPr="00E52976" w:rsidRDefault="001238A3" w:rsidP="00E52976">
            <w:pPr>
              <w:spacing w:before="120" w:after="120"/>
              <w:jc w:val="both"/>
              <w:rPr>
                <w:b/>
                <w:sz w:val="24"/>
                <w:szCs w:val="24"/>
              </w:rPr>
            </w:pPr>
          </w:p>
        </w:tc>
        <w:tc>
          <w:tcPr>
            <w:tcW w:w="4660" w:type="dxa"/>
          </w:tcPr>
          <w:p w14:paraId="6A450B24" w14:textId="77777777" w:rsidR="001238A3" w:rsidRPr="00E52976" w:rsidRDefault="001238A3" w:rsidP="00E52976">
            <w:pPr>
              <w:numPr>
                <w:ilvl w:val="0"/>
                <w:numId w:val="87"/>
              </w:numPr>
              <w:spacing w:before="120" w:after="120"/>
              <w:ind w:left="0" w:firstLine="0"/>
              <w:jc w:val="both"/>
              <w:rPr>
                <w:sz w:val="24"/>
                <w:szCs w:val="24"/>
              </w:rPr>
            </w:pPr>
            <w:r w:rsidRPr="00E52976">
              <w:rPr>
                <w:sz w:val="24"/>
                <w:szCs w:val="24"/>
              </w:rPr>
              <w:t>Applicant’s Related Companies, their authorized persons;</w:t>
            </w:r>
          </w:p>
        </w:tc>
      </w:tr>
      <w:tr w:rsidR="001238A3" w:rsidRPr="00DB6152" w14:paraId="26ADA440" w14:textId="77777777" w:rsidTr="00116B9E">
        <w:tc>
          <w:tcPr>
            <w:tcW w:w="4587" w:type="dxa"/>
          </w:tcPr>
          <w:p w14:paraId="46BD767F" w14:textId="77777777" w:rsidR="001238A3" w:rsidRPr="00E52976" w:rsidRDefault="001238A3" w:rsidP="00E52976">
            <w:pPr>
              <w:spacing w:before="120" w:after="120"/>
              <w:jc w:val="both"/>
              <w:rPr>
                <w:b/>
                <w:sz w:val="24"/>
                <w:szCs w:val="24"/>
              </w:rPr>
            </w:pPr>
          </w:p>
        </w:tc>
        <w:tc>
          <w:tcPr>
            <w:tcW w:w="4660" w:type="dxa"/>
          </w:tcPr>
          <w:p w14:paraId="6D77C42B" w14:textId="77777777" w:rsidR="001238A3" w:rsidRPr="00E52976" w:rsidRDefault="001238A3" w:rsidP="00E52976">
            <w:pPr>
              <w:numPr>
                <w:ilvl w:val="0"/>
                <w:numId w:val="87"/>
              </w:numPr>
              <w:spacing w:before="120" w:after="120"/>
              <w:ind w:left="0" w:firstLine="0"/>
              <w:jc w:val="both"/>
              <w:rPr>
                <w:sz w:val="24"/>
                <w:szCs w:val="24"/>
              </w:rPr>
            </w:pPr>
            <w:r w:rsidRPr="00E52976">
              <w:rPr>
                <w:sz w:val="24"/>
                <w:szCs w:val="24"/>
              </w:rPr>
              <w:t>Consortium Members other than the Lead Member and their employees, professional advisors, Related Companies, and authorized persons. [</w:t>
            </w:r>
            <w:r w:rsidRPr="00E52976">
              <w:rPr>
                <w:i/>
                <w:iCs/>
                <w:sz w:val="24"/>
                <w:szCs w:val="24"/>
              </w:rPr>
              <w:t>If Applicant is a Consortium, as provided by the</w:t>
            </w:r>
            <w:r w:rsidRPr="00E52976">
              <w:rPr>
                <w:sz w:val="24"/>
                <w:szCs w:val="24"/>
              </w:rPr>
              <w:t xml:space="preserve"> </w:t>
            </w:r>
            <w:r w:rsidRPr="00E52976">
              <w:rPr>
                <w:i/>
                <w:iCs/>
                <w:sz w:val="24"/>
                <w:szCs w:val="24"/>
              </w:rPr>
              <w:t>RFQ</w:t>
            </w:r>
            <w:r w:rsidRPr="00E52976">
              <w:rPr>
                <w:sz w:val="24"/>
                <w:szCs w:val="24"/>
              </w:rPr>
              <w:t>].</w:t>
            </w:r>
          </w:p>
        </w:tc>
      </w:tr>
      <w:tr w:rsidR="001238A3" w:rsidRPr="00DB6152" w14:paraId="69519064" w14:textId="77777777" w:rsidTr="00116B9E">
        <w:tc>
          <w:tcPr>
            <w:tcW w:w="4587" w:type="dxa"/>
          </w:tcPr>
          <w:p w14:paraId="6E830430" w14:textId="77777777" w:rsidR="001238A3" w:rsidRPr="00E52976" w:rsidRDefault="001238A3" w:rsidP="00E52976">
            <w:pPr>
              <w:spacing w:before="120" w:after="120"/>
              <w:jc w:val="both"/>
              <w:rPr>
                <w:b/>
                <w:sz w:val="24"/>
                <w:szCs w:val="24"/>
              </w:rPr>
            </w:pPr>
          </w:p>
        </w:tc>
        <w:tc>
          <w:tcPr>
            <w:tcW w:w="4660" w:type="dxa"/>
          </w:tcPr>
          <w:p w14:paraId="33449695" w14:textId="77777777" w:rsidR="001238A3" w:rsidRPr="00E52976" w:rsidRDefault="001238A3" w:rsidP="00E52976">
            <w:pPr>
              <w:numPr>
                <w:ilvl w:val="0"/>
                <w:numId w:val="85"/>
              </w:numPr>
              <w:spacing w:before="120" w:after="120"/>
              <w:ind w:left="0" w:firstLine="0"/>
              <w:jc w:val="both"/>
              <w:rPr>
                <w:sz w:val="24"/>
                <w:szCs w:val="24"/>
              </w:rPr>
            </w:pPr>
            <w:r w:rsidRPr="00E52976">
              <w:rPr>
                <w:sz w:val="24"/>
                <w:szCs w:val="24"/>
              </w:rPr>
              <w:t>The Applicant may disclose the Confidential Information to Permitted Users subject to the following mandatory preconditions:</w:t>
            </w:r>
          </w:p>
        </w:tc>
      </w:tr>
      <w:tr w:rsidR="001238A3" w:rsidRPr="00DB6152" w14:paraId="52D40CE6" w14:textId="77777777" w:rsidTr="00116B9E">
        <w:tc>
          <w:tcPr>
            <w:tcW w:w="4587" w:type="dxa"/>
          </w:tcPr>
          <w:p w14:paraId="791D4A5B" w14:textId="77777777" w:rsidR="001238A3" w:rsidRPr="00E52976" w:rsidRDefault="001238A3" w:rsidP="00E52976">
            <w:pPr>
              <w:spacing w:before="120" w:after="120"/>
              <w:jc w:val="both"/>
              <w:rPr>
                <w:b/>
                <w:sz w:val="24"/>
                <w:szCs w:val="24"/>
              </w:rPr>
            </w:pPr>
          </w:p>
        </w:tc>
        <w:tc>
          <w:tcPr>
            <w:tcW w:w="4660" w:type="dxa"/>
          </w:tcPr>
          <w:p w14:paraId="73BA72D3" w14:textId="77777777" w:rsidR="001238A3" w:rsidRPr="00E52976" w:rsidRDefault="001238A3" w:rsidP="00E52976">
            <w:pPr>
              <w:numPr>
                <w:ilvl w:val="0"/>
                <w:numId w:val="88"/>
              </w:numPr>
              <w:spacing w:before="120" w:after="120"/>
              <w:ind w:left="0" w:firstLine="0"/>
              <w:jc w:val="both"/>
              <w:rPr>
                <w:sz w:val="24"/>
                <w:szCs w:val="24"/>
              </w:rPr>
            </w:pPr>
            <w:r w:rsidRPr="00E52976">
              <w:rPr>
                <w:sz w:val="24"/>
                <w:szCs w:val="24"/>
              </w:rPr>
              <w:t>the Confidential Information is disclosed solely for the purposes and to the extent required for Applicant's participation in the Selection Procedure; and</w:t>
            </w:r>
          </w:p>
        </w:tc>
      </w:tr>
      <w:tr w:rsidR="001238A3" w:rsidRPr="00DB6152" w14:paraId="4C1CD4B8" w14:textId="77777777" w:rsidTr="00116B9E">
        <w:tc>
          <w:tcPr>
            <w:tcW w:w="4587" w:type="dxa"/>
          </w:tcPr>
          <w:p w14:paraId="2BFFC453" w14:textId="77777777" w:rsidR="001238A3" w:rsidRPr="00E52976" w:rsidRDefault="001238A3" w:rsidP="00E52976">
            <w:pPr>
              <w:spacing w:before="120" w:after="120"/>
              <w:jc w:val="both"/>
              <w:rPr>
                <w:b/>
                <w:sz w:val="24"/>
                <w:szCs w:val="24"/>
              </w:rPr>
            </w:pPr>
          </w:p>
        </w:tc>
        <w:tc>
          <w:tcPr>
            <w:tcW w:w="4660" w:type="dxa"/>
          </w:tcPr>
          <w:p w14:paraId="0E1B65CB" w14:textId="1B11A662" w:rsidR="001238A3" w:rsidRPr="00E52976" w:rsidRDefault="001238A3" w:rsidP="00E52976">
            <w:pPr>
              <w:numPr>
                <w:ilvl w:val="0"/>
                <w:numId w:val="88"/>
              </w:numPr>
              <w:spacing w:before="120" w:after="120"/>
              <w:ind w:left="0" w:firstLine="0"/>
              <w:jc w:val="both"/>
              <w:rPr>
                <w:sz w:val="24"/>
                <w:szCs w:val="24"/>
              </w:rPr>
            </w:pPr>
            <w:r w:rsidRPr="00E52976">
              <w:rPr>
                <w:sz w:val="24"/>
                <w:szCs w:val="24"/>
              </w:rPr>
              <w:t xml:space="preserve">the Permitted Users follow the requirements regarding confidentiality and non-disclosure of the Confidential Information set out herein (including compliance with the obligations established in Clause </w:t>
            </w:r>
            <w:r w:rsidRPr="00E52976">
              <w:rPr>
                <w:sz w:val="24"/>
                <w:szCs w:val="24"/>
              </w:rPr>
              <w:fldChar w:fldCharType="begin"/>
            </w:r>
            <w:r w:rsidRPr="00E52976">
              <w:rPr>
                <w:sz w:val="24"/>
                <w:szCs w:val="24"/>
              </w:rPr>
              <w:instrText xml:space="preserve"> REF _Ref149151598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2.1</w:t>
            </w:r>
            <w:r w:rsidRPr="00E52976">
              <w:rPr>
                <w:sz w:val="24"/>
                <w:szCs w:val="24"/>
              </w:rPr>
              <w:fldChar w:fldCharType="end"/>
            </w:r>
            <w:r w:rsidRPr="00E52976">
              <w:rPr>
                <w:sz w:val="24"/>
                <w:szCs w:val="24"/>
              </w:rPr>
              <w:t>), and the Applicant ensures and bears responsibility that all such requirements and obligations are met by the Permitted Users.</w:t>
            </w:r>
          </w:p>
        </w:tc>
      </w:tr>
      <w:tr w:rsidR="001238A3" w:rsidRPr="00DB6152" w14:paraId="6647A0E1" w14:textId="77777777" w:rsidTr="00116B9E">
        <w:tc>
          <w:tcPr>
            <w:tcW w:w="4587" w:type="dxa"/>
          </w:tcPr>
          <w:p w14:paraId="0919649F" w14:textId="77777777" w:rsidR="001238A3" w:rsidRPr="00E52976" w:rsidRDefault="001238A3" w:rsidP="00E52976">
            <w:pPr>
              <w:spacing w:before="120" w:after="120"/>
              <w:jc w:val="both"/>
              <w:rPr>
                <w:b/>
                <w:sz w:val="24"/>
                <w:szCs w:val="24"/>
              </w:rPr>
            </w:pPr>
          </w:p>
        </w:tc>
        <w:tc>
          <w:tcPr>
            <w:tcW w:w="4660" w:type="dxa"/>
          </w:tcPr>
          <w:p w14:paraId="2E35F012" w14:textId="714921A8" w:rsidR="001238A3" w:rsidRPr="00E52976" w:rsidRDefault="001238A3" w:rsidP="00E52976">
            <w:pPr>
              <w:numPr>
                <w:ilvl w:val="0"/>
                <w:numId w:val="85"/>
              </w:numPr>
              <w:spacing w:before="120" w:after="120"/>
              <w:ind w:left="0" w:firstLine="0"/>
              <w:jc w:val="both"/>
              <w:rPr>
                <w:sz w:val="24"/>
                <w:szCs w:val="24"/>
              </w:rPr>
            </w:pPr>
            <w:bookmarkStart w:id="314" w:name="_Ref149152214"/>
            <w:r w:rsidRPr="00E52976">
              <w:rPr>
                <w:sz w:val="24"/>
                <w:szCs w:val="24"/>
              </w:rPr>
              <w:t>If a mandatory disclosure of the Confidential Information to third parties (particularly, to the competent public authorities) is required from the Applicant or Permitted User under the law, the Applicant shall immediately notify the Competent Authority about such disclosure requirement.</w:t>
            </w:r>
            <w:bookmarkEnd w:id="314"/>
          </w:p>
        </w:tc>
      </w:tr>
      <w:tr w:rsidR="001238A3" w:rsidRPr="00DB6152" w14:paraId="764BB714" w14:textId="77777777" w:rsidTr="00116B9E">
        <w:tc>
          <w:tcPr>
            <w:tcW w:w="4587" w:type="dxa"/>
          </w:tcPr>
          <w:p w14:paraId="64F3B65F" w14:textId="77777777" w:rsidR="001238A3" w:rsidRPr="00E52976" w:rsidRDefault="001238A3" w:rsidP="00E52976">
            <w:pPr>
              <w:spacing w:before="120" w:after="120"/>
              <w:jc w:val="both"/>
              <w:rPr>
                <w:b/>
                <w:sz w:val="24"/>
                <w:szCs w:val="24"/>
              </w:rPr>
            </w:pPr>
          </w:p>
        </w:tc>
        <w:tc>
          <w:tcPr>
            <w:tcW w:w="4660" w:type="dxa"/>
          </w:tcPr>
          <w:p w14:paraId="74A84428" w14:textId="77777777" w:rsidR="001238A3" w:rsidRPr="00E52976" w:rsidRDefault="001238A3" w:rsidP="00E52976">
            <w:pPr>
              <w:spacing w:before="120" w:after="120"/>
              <w:jc w:val="both"/>
              <w:rPr>
                <w:sz w:val="24"/>
                <w:szCs w:val="24"/>
              </w:rPr>
            </w:pPr>
            <w:r w:rsidRPr="00E52976">
              <w:rPr>
                <w:sz w:val="24"/>
                <w:szCs w:val="24"/>
              </w:rPr>
              <w:t>Whenever the Confidential Information is provided to third parties (particularly, to the competent public authorities) to follow the mandatory requirements set by law, the Applicant shall notify such third parties in writing about the fact that the information distributed to them is confidential and may not be disclosed to any other third parties.</w:t>
            </w:r>
          </w:p>
        </w:tc>
      </w:tr>
      <w:tr w:rsidR="001238A3" w:rsidRPr="00DB6152" w14:paraId="17D20ECC" w14:textId="77777777" w:rsidTr="00116B9E">
        <w:tc>
          <w:tcPr>
            <w:tcW w:w="4587" w:type="dxa"/>
          </w:tcPr>
          <w:p w14:paraId="51BB608B" w14:textId="77777777" w:rsidR="001238A3" w:rsidRPr="00E52976" w:rsidRDefault="001238A3" w:rsidP="00E52976">
            <w:pPr>
              <w:spacing w:before="120" w:after="120"/>
              <w:jc w:val="both"/>
              <w:rPr>
                <w:b/>
                <w:bCs/>
                <w:sz w:val="24"/>
                <w:szCs w:val="24"/>
              </w:rPr>
            </w:pPr>
          </w:p>
        </w:tc>
        <w:tc>
          <w:tcPr>
            <w:tcW w:w="4660" w:type="dxa"/>
          </w:tcPr>
          <w:p w14:paraId="1C738C17" w14:textId="2765FAB5" w:rsidR="001238A3" w:rsidRPr="00E52976" w:rsidRDefault="001238A3" w:rsidP="00E52976">
            <w:pPr>
              <w:numPr>
                <w:ilvl w:val="0"/>
                <w:numId w:val="85"/>
              </w:numPr>
              <w:spacing w:before="120" w:after="120"/>
              <w:ind w:left="0" w:firstLine="0"/>
              <w:jc w:val="both"/>
              <w:rPr>
                <w:sz w:val="24"/>
                <w:szCs w:val="24"/>
              </w:rPr>
            </w:pPr>
            <w:r w:rsidRPr="00E52976">
              <w:rPr>
                <w:sz w:val="24"/>
                <w:szCs w:val="24"/>
              </w:rPr>
              <w:t xml:space="preserve">Any disclosure of Confidential Information, other than the disclosure referred to in Clauses </w:t>
            </w:r>
            <w:r w:rsidRPr="00E52976">
              <w:rPr>
                <w:sz w:val="24"/>
                <w:szCs w:val="24"/>
              </w:rPr>
              <w:fldChar w:fldCharType="begin"/>
            </w:r>
            <w:r w:rsidRPr="00E52976">
              <w:rPr>
                <w:sz w:val="24"/>
                <w:szCs w:val="24"/>
              </w:rPr>
              <w:instrText xml:space="preserve"> REF _Ref132665438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2.2</w:t>
            </w:r>
            <w:r w:rsidRPr="00E52976">
              <w:rPr>
                <w:sz w:val="24"/>
                <w:szCs w:val="24"/>
              </w:rPr>
              <w:fldChar w:fldCharType="end"/>
            </w:r>
            <w:r w:rsidRPr="00E52976">
              <w:rPr>
                <w:sz w:val="24"/>
                <w:szCs w:val="24"/>
              </w:rPr>
              <w:t>-</w:t>
            </w:r>
            <w:r w:rsidRPr="00E52976">
              <w:rPr>
                <w:sz w:val="24"/>
                <w:szCs w:val="24"/>
              </w:rPr>
              <w:fldChar w:fldCharType="begin"/>
            </w:r>
            <w:r w:rsidRPr="00E52976">
              <w:rPr>
                <w:sz w:val="24"/>
                <w:szCs w:val="24"/>
              </w:rPr>
              <w:instrText xml:space="preserve"> REF _Ref149152214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2.4</w:t>
            </w:r>
            <w:r w:rsidRPr="00E52976">
              <w:rPr>
                <w:sz w:val="24"/>
                <w:szCs w:val="24"/>
              </w:rPr>
              <w:fldChar w:fldCharType="end"/>
            </w:r>
            <w:r w:rsidRPr="00E52976">
              <w:rPr>
                <w:sz w:val="24"/>
                <w:szCs w:val="24"/>
              </w:rPr>
              <w:t xml:space="preserve"> above, shall be subject to the prior written approval of the Competent Authority and the terms and conditions of further distribution of the Confidential Information set by the Competent Authority.</w:t>
            </w:r>
          </w:p>
        </w:tc>
      </w:tr>
      <w:tr w:rsidR="001238A3" w:rsidRPr="00DB6152" w14:paraId="295BCB2C" w14:textId="77777777" w:rsidTr="00116B9E">
        <w:tc>
          <w:tcPr>
            <w:tcW w:w="4587" w:type="dxa"/>
          </w:tcPr>
          <w:p w14:paraId="708E63AD" w14:textId="77777777" w:rsidR="001238A3" w:rsidRPr="00E52976" w:rsidRDefault="001238A3" w:rsidP="00E52976">
            <w:pPr>
              <w:spacing w:before="120" w:after="120"/>
              <w:jc w:val="both"/>
              <w:rPr>
                <w:b/>
                <w:sz w:val="24"/>
                <w:szCs w:val="24"/>
              </w:rPr>
            </w:pPr>
          </w:p>
        </w:tc>
        <w:tc>
          <w:tcPr>
            <w:tcW w:w="4660" w:type="dxa"/>
          </w:tcPr>
          <w:p w14:paraId="2192CD33" w14:textId="6D1B62A0" w:rsidR="001238A3" w:rsidRPr="00E52976" w:rsidRDefault="001238A3" w:rsidP="00E52976">
            <w:pPr>
              <w:numPr>
                <w:ilvl w:val="0"/>
                <w:numId w:val="85"/>
              </w:numPr>
              <w:spacing w:before="120" w:after="120"/>
              <w:ind w:left="0" w:firstLine="0"/>
              <w:jc w:val="both"/>
              <w:rPr>
                <w:sz w:val="24"/>
                <w:szCs w:val="24"/>
              </w:rPr>
            </w:pPr>
            <w:r w:rsidRPr="00E52976">
              <w:rPr>
                <w:sz w:val="24"/>
                <w:szCs w:val="24"/>
              </w:rPr>
              <w:t>The Competent Authority may provide the technical details of access to certain parts of Confidential Information in notifications submitted to the Applicant in accordance with this Confidentiality Undertaking.</w:t>
            </w:r>
          </w:p>
          <w:p w14:paraId="17D6DFFE" w14:textId="5779D2CF" w:rsidR="001238A3" w:rsidRPr="00E52976" w:rsidRDefault="001238A3" w:rsidP="00E52976">
            <w:pPr>
              <w:spacing w:before="120" w:after="120"/>
              <w:jc w:val="both"/>
              <w:rPr>
                <w:sz w:val="24"/>
                <w:szCs w:val="24"/>
              </w:rPr>
            </w:pPr>
            <w:r w:rsidRPr="00E52976">
              <w:rPr>
                <w:sz w:val="24"/>
                <w:szCs w:val="24"/>
              </w:rPr>
              <w:t>The Competent Authority further reserves the right to decline or cancel access to the Confidential Information in case of non-conformity with the requirements of the RFQ and/or this Confidentiality Undertaking, and/or based on grounds provided by the Applicable Law (including the security requirements), subject to sending a written notice to the Applicant to this effect.</w:t>
            </w:r>
          </w:p>
        </w:tc>
      </w:tr>
      <w:tr w:rsidR="001238A3" w:rsidRPr="00DB6152" w14:paraId="104A7439" w14:textId="77777777" w:rsidTr="00116B9E">
        <w:tc>
          <w:tcPr>
            <w:tcW w:w="4587" w:type="dxa"/>
          </w:tcPr>
          <w:p w14:paraId="418E1DCB" w14:textId="77777777" w:rsidR="001238A3" w:rsidRPr="00E52976" w:rsidRDefault="001238A3" w:rsidP="00E52976">
            <w:pPr>
              <w:spacing w:before="120" w:after="120"/>
              <w:jc w:val="both"/>
              <w:rPr>
                <w:b/>
                <w:sz w:val="24"/>
                <w:szCs w:val="24"/>
              </w:rPr>
            </w:pPr>
          </w:p>
        </w:tc>
        <w:tc>
          <w:tcPr>
            <w:tcW w:w="4660" w:type="dxa"/>
          </w:tcPr>
          <w:p w14:paraId="0419C12D" w14:textId="2DF59DE2" w:rsidR="001238A3" w:rsidRPr="00E52976" w:rsidRDefault="001238A3" w:rsidP="00E52976">
            <w:pPr>
              <w:numPr>
                <w:ilvl w:val="0"/>
                <w:numId w:val="85"/>
              </w:numPr>
              <w:spacing w:before="120" w:after="120"/>
              <w:ind w:left="0" w:firstLine="0"/>
              <w:jc w:val="both"/>
              <w:rPr>
                <w:sz w:val="24"/>
                <w:szCs w:val="24"/>
              </w:rPr>
            </w:pPr>
            <w:r w:rsidRPr="00E52976">
              <w:rPr>
                <w:sz w:val="24"/>
                <w:szCs w:val="24"/>
              </w:rPr>
              <w:t>This Confidentiality Undertaking does not envisage the possibility of its signing with changes (except for filling in the mandatory blank fields with necessary data about the Applicant), as well as subject to any limitations and reservations on Applicant’s part. The Applicant is not allowed to provide the signed Confidentiality Undertaking with changes (except for filling in the mandatory blank fields with necessary data about the Applicant), limitations and reservations.</w:t>
            </w:r>
          </w:p>
          <w:p w14:paraId="6B149950" w14:textId="0E4FB0D9" w:rsidR="001238A3" w:rsidRPr="00E52976" w:rsidRDefault="001238A3" w:rsidP="00E52976">
            <w:pPr>
              <w:spacing w:before="120" w:after="120"/>
              <w:jc w:val="both"/>
              <w:rPr>
                <w:sz w:val="24"/>
                <w:szCs w:val="24"/>
              </w:rPr>
            </w:pPr>
            <w:r w:rsidRPr="00E52976">
              <w:rPr>
                <w:sz w:val="24"/>
                <w:szCs w:val="24"/>
              </w:rPr>
              <w:t xml:space="preserve">The violation of this requirement shall be the ground for refusing access to the Confidential Information according to Clause </w:t>
            </w:r>
            <w:r w:rsidRPr="00E52976">
              <w:rPr>
                <w:sz w:val="24"/>
                <w:szCs w:val="24"/>
              </w:rPr>
              <w:fldChar w:fldCharType="begin"/>
            </w:r>
            <w:r w:rsidRPr="00E52976">
              <w:rPr>
                <w:sz w:val="24"/>
                <w:szCs w:val="24"/>
              </w:rPr>
              <w:instrText xml:space="preserve"> REF _Ref128577916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7.2.2</w:t>
            </w:r>
            <w:r w:rsidRPr="00E52976">
              <w:rPr>
                <w:sz w:val="24"/>
                <w:szCs w:val="24"/>
              </w:rPr>
              <w:fldChar w:fldCharType="end"/>
            </w:r>
            <w:r w:rsidRPr="00E52976">
              <w:rPr>
                <w:sz w:val="24"/>
                <w:szCs w:val="24"/>
              </w:rPr>
              <w:t xml:space="preserve"> of the RFQ.</w:t>
            </w:r>
          </w:p>
        </w:tc>
      </w:tr>
      <w:tr w:rsidR="001238A3" w:rsidRPr="00DB6152" w14:paraId="59F66966" w14:textId="77777777" w:rsidTr="00116B9E">
        <w:tc>
          <w:tcPr>
            <w:tcW w:w="4587" w:type="dxa"/>
          </w:tcPr>
          <w:p w14:paraId="13596063" w14:textId="77777777" w:rsidR="001238A3" w:rsidRPr="00E52976" w:rsidRDefault="001238A3" w:rsidP="00E52976">
            <w:pPr>
              <w:spacing w:before="120" w:after="120"/>
              <w:jc w:val="both"/>
              <w:rPr>
                <w:b/>
                <w:sz w:val="24"/>
                <w:szCs w:val="24"/>
              </w:rPr>
            </w:pPr>
          </w:p>
        </w:tc>
        <w:tc>
          <w:tcPr>
            <w:tcW w:w="4660" w:type="dxa"/>
          </w:tcPr>
          <w:p w14:paraId="66D379D9" w14:textId="77777777" w:rsidR="001238A3" w:rsidRPr="00E52976" w:rsidRDefault="001238A3" w:rsidP="00E52976">
            <w:pPr>
              <w:numPr>
                <w:ilvl w:val="0"/>
                <w:numId w:val="85"/>
              </w:numPr>
              <w:spacing w:before="120" w:after="120"/>
              <w:ind w:left="0" w:firstLine="0"/>
              <w:jc w:val="both"/>
              <w:rPr>
                <w:sz w:val="24"/>
                <w:szCs w:val="24"/>
              </w:rPr>
            </w:pPr>
            <w:r w:rsidRPr="00E52976">
              <w:rPr>
                <w:sz w:val="24"/>
                <w:szCs w:val="24"/>
              </w:rPr>
              <w:t>The Confidentiality Undertaking may require to collect, use, transfer, store or otherwise process (collectively, "Process") the information that is linked to specific individuals (the "Personal Data"). The Personal Data can be Processed in various jurisdictions in accordance with the requirements of applicable data protection laws.</w:t>
            </w:r>
          </w:p>
        </w:tc>
      </w:tr>
      <w:tr w:rsidR="001238A3" w:rsidRPr="00DB6152" w14:paraId="4C9218C3" w14:textId="77777777" w:rsidTr="00116B9E">
        <w:tc>
          <w:tcPr>
            <w:tcW w:w="4587" w:type="dxa"/>
          </w:tcPr>
          <w:p w14:paraId="5D3659A6" w14:textId="77777777" w:rsidR="001238A3" w:rsidRPr="00E52976" w:rsidRDefault="001238A3" w:rsidP="00E52976">
            <w:pPr>
              <w:spacing w:before="120" w:after="120"/>
              <w:jc w:val="both"/>
              <w:rPr>
                <w:b/>
                <w:sz w:val="24"/>
                <w:szCs w:val="24"/>
              </w:rPr>
            </w:pPr>
          </w:p>
        </w:tc>
        <w:tc>
          <w:tcPr>
            <w:tcW w:w="4660" w:type="dxa"/>
          </w:tcPr>
          <w:p w14:paraId="091A2F37" w14:textId="77777777" w:rsidR="001238A3" w:rsidRPr="00E52976" w:rsidRDefault="001238A3" w:rsidP="00E52976">
            <w:pPr>
              <w:spacing w:before="120" w:after="120"/>
              <w:jc w:val="both"/>
              <w:rPr>
                <w:sz w:val="24"/>
                <w:szCs w:val="24"/>
              </w:rPr>
            </w:pPr>
            <w:r w:rsidRPr="00E52976">
              <w:rPr>
                <w:sz w:val="24"/>
                <w:szCs w:val="24"/>
              </w:rPr>
              <w:t>The persons responsible for Processing of the Personal Data for the purposes of this Confidentiality Undertaking shall in all cases ensure that such Processing is carried out in accordance with data protection requirements set by Armenian law or other applicable law (as the case may be), including based on the relevant permits and authorizations.</w:t>
            </w:r>
          </w:p>
        </w:tc>
      </w:tr>
      <w:tr w:rsidR="001238A3" w:rsidRPr="00DB6152" w14:paraId="0EBAA0D7" w14:textId="77777777" w:rsidTr="00116B9E">
        <w:tc>
          <w:tcPr>
            <w:tcW w:w="4587" w:type="dxa"/>
          </w:tcPr>
          <w:p w14:paraId="1BCCCB22" w14:textId="77777777" w:rsidR="001238A3" w:rsidRPr="00E52976" w:rsidRDefault="001238A3" w:rsidP="00E52976">
            <w:pPr>
              <w:spacing w:before="120" w:after="120"/>
              <w:jc w:val="both"/>
              <w:rPr>
                <w:b/>
                <w:sz w:val="24"/>
                <w:szCs w:val="24"/>
              </w:rPr>
            </w:pPr>
          </w:p>
        </w:tc>
        <w:tc>
          <w:tcPr>
            <w:tcW w:w="4660" w:type="dxa"/>
          </w:tcPr>
          <w:p w14:paraId="1A99861C" w14:textId="77777777" w:rsidR="001238A3" w:rsidRPr="00E52976" w:rsidRDefault="001238A3" w:rsidP="00E52976">
            <w:pPr>
              <w:numPr>
                <w:ilvl w:val="0"/>
                <w:numId w:val="29"/>
              </w:numPr>
              <w:spacing w:before="120" w:after="120"/>
              <w:ind w:left="0" w:firstLine="0"/>
              <w:jc w:val="both"/>
              <w:rPr>
                <w:b/>
                <w:sz w:val="24"/>
                <w:szCs w:val="24"/>
              </w:rPr>
            </w:pPr>
            <w:r w:rsidRPr="00E52976">
              <w:rPr>
                <w:b/>
                <w:sz w:val="24"/>
                <w:szCs w:val="24"/>
              </w:rPr>
              <w:t>BREACH OF CONFIDENTIALITY UNDERTAKING</w:t>
            </w:r>
          </w:p>
        </w:tc>
      </w:tr>
      <w:tr w:rsidR="001238A3" w:rsidRPr="00DB6152" w14:paraId="2174F188" w14:textId="77777777" w:rsidTr="00116B9E">
        <w:tc>
          <w:tcPr>
            <w:tcW w:w="4587" w:type="dxa"/>
          </w:tcPr>
          <w:p w14:paraId="28B90238" w14:textId="77777777" w:rsidR="001238A3" w:rsidRPr="00E52976" w:rsidRDefault="001238A3" w:rsidP="00E52976">
            <w:pPr>
              <w:spacing w:before="120" w:after="120"/>
              <w:jc w:val="both"/>
              <w:rPr>
                <w:b/>
                <w:sz w:val="24"/>
                <w:szCs w:val="24"/>
              </w:rPr>
            </w:pPr>
          </w:p>
        </w:tc>
        <w:tc>
          <w:tcPr>
            <w:tcW w:w="4660" w:type="dxa"/>
          </w:tcPr>
          <w:p w14:paraId="5C96D4F7" w14:textId="42B6A31F" w:rsidR="001238A3" w:rsidRPr="00E52976" w:rsidRDefault="001238A3" w:rsidP="00E52976">
            <w:pPr>
              <w:numPr>
                <w:ilvl w:val="0"/>
                <w:numId w:val="89"/>
              </w:numPr>
              <w:spacing w:before="120" w:after="120"/>
              <w:ind w:left="0" w:firstLine="0"/>
              <w:jc w:val="both"/>
              <w:rPr>
                <w:sz w:val="24"/>
                <w:szCs w:val="24"/>
              </w:rPr>
            </w:pPr>
            <w:r w:rsidRPr="00E52976">
              <w:rPr>
                <w:sz w:val="24"/>
                <w:szCs w:val="24"/>
              </w:rPr>
              <w:t>The Applicant shall be fully responsible for any breach of this Confidentiality Undertaking by the Applicant, as well as by any of the Permitted Users.</w:t>
            </w:r>
          </w:p>
        </w:tc>
      </w:tr>
      <w:tr w:rsidR="001238A3" w:rsidRPr="00DB6152" w14:paraId="2695667E" w14:textId="77777777" w:rsidTr="00116B9E">
        <w:tc>
          <w:tcPr>
            <w:tcW w:w="4587" w:type="dxa"/>
          </w:tcPr>
          <w:p w14:paraId="1E62B42B" w14:textId="77777777" w:rsidR="001238A3" w:rsidRPr="00E52976" w:rsidRDefault="001238A3" w:rsidP="00E52976">
            <w:pPr>
              <w:spacing w:before="120" w:after="120"/>
              <w:jc w:val="both"/>
              <w:rPr>
                <w:b/>
                <w:sz w:val="24"/>
                <w:szCs w:val="24"/>
              </w:rPr>
            </w:pPr>
          </w:p>
        </w:tc>
        <w:tc>
          <w:tcPr>
            <w:tcW w:w="4660" w:type="dxa"/>
          </w:tcPr>
          <w:p w14:paraId="4F846EA4" w14:textId="2E5CC16A" w:rsidR="001238A3" w:rsidRPr="00E52976" w:rsidRDefault="001238A3" w:rsidP="00E52976">
            <w:pPr>
              <w:numPr>
                <w:ilvl w:val="0"/>
                <w:numId w:val="89"/>
              </w:numPr>
              <w:spacing w:before="120" w:after="120"/>
              <w:ind w:left="0" w:firstLine="0"/>
              <w:jc w:val="both"/>
              <w:rPr>
                <w:sz w:val="24"/>
                <w:szCs w:val="24"/>
              </w:rPr>
            </w:pPr>
            <w:bookmarkStart w:id="315" w:name="_Ref132742217"/>
            <w:r w:rsidRPr="00E52976">
              <w:rPr>
                <w:sz w:val="24"/>
                <w:szCs w:val="24"/>
              </w:rPr>
              <w:t>The Applicant shall compensate the Competent Authority the full amount of direct losses incurred as the result of breach of obligations regarding confidentiality and non-disclosure of the Confidential Information set out herein by the Applicant, as well as by any of the Permitted Users.</w:t>
            </w:r>
            <w:bookmarkEnd w:id="315"/>
          </w:p>
        </w:tc>
      </w:tr>
      <w:tr w:rsidR="001238A3" w:rsidRPr="00DB6152" w14:paraId="492D9D01" w14:textId="77777777" w:rsidTr="00116B9E">
        <w:tc>
          <w:tcPr>
            <w:tcW w:w="4587" w:type="dxa"/>
          </w:tcPr>
          <w:p w14:paraId="4C89AC3D" w14:textId="77777777" w:rsidR="001238A3" w:rsidRPr="00E52976" w:rsidRDefault="001238A3" w:rsidP="00E52976">
            <w:pPr>
              <w:spacing w:before="120" w:after="120"/>
              <w:jc w:val="both"/>
              <w:rPr>
                <w:sz w:val="24"/>
                <w:szCs w:val="24"/>
              </w:rPr>
            </w:pPr>
          </w:p>
        </w:tc>
        <w:tc>
          <w:tcPr>
            <w:tcW w:w="4660" w:type="dxa"/>
          </w:tcPr>
          <w:p w14:paraId="58A19067" w14:textId="77777777" w:rsidR="001238A3" w:rsidRPr="00E52976" w:rsidRDefault="001238A3" w:rsidP="00E52976">
            <w:pPr>
              <w:numPr>
                <w:ilvl w:val="0"/>
                <w:numId w:val="29"/>
              </w:numPr>
              <w:spacing w:before="120" w:after="120"/>
              <w:ind w:left="0" w:firstLine="0"/>
              <w:jc w:val="both"/>
              <w:rPr>
                <w:b/>
                <w:sz w:val="24"/>
                <w:szCs w:val="24"/>
              </w:rPr>
            </w:pPr>
            <w:r w:rsidRPr="00E52976">
              <w:rPr>
                <w:b/>
                <w:sz w:val="24"/>
                <w:szCs w:val="24"/>
              </w:rPr>
              <w:t>FINAL PROVISIONS</w:t>
            </w:r>
          </w:p>
        </w:tc>
      </w:tr>
      <w:tr w:rsidR="001238A3" w:rsidRPr="00DB6152" w14:paraId="721A741A" w14:textId="77777777" w:rsidTr="00116B9E">
        <w:tc>
          <w:tcPr>
            <w:tcW w:w="4587" w:type="dxa"/>
          </w:tcPr>
          <w:p w14:paraId="75ED042E" w14:textId="77777777" w:rsidR="001238A3" w:rsidRPr="00E52976" w:rsidRDefault="001238A3" w:rsidP="00E52976">
            <w:pPr>
              <w:spacing w:before="120" w:after="120"/>
              <w:jc w:val="both"/>
              <w:rPr>
                <w:sz w:val="24"/>
                <w:szCs w:val="24"/>
              </w:rPr>
            </w:pPr>
          </w:p>
        </w:tc>
        <w:tc>
          <w:tcPr>
            <w:tcW w:w="4660" w:type="dxa"/>
          </w:tcPr>
          <w:p w14:paraId="20C64A3B" w14:textId="77777777" w:rsidR="001238A3" w:rsidRPr="00E52976" w:rsidRDefault="001238A3" w:rsidP="00E52976">
            <w:pPr>
              <w:pStyle w:val="ListParagraph"/>
              <w:numPr>
                <w:ilvl w:val="1"/>
                <w:numId w:val="83"/>
              </w:numPr>
              <w:spacing w:before="120" w:after="120"/>
              <w:ind w:left="0" w:firstLine="0"/>
              <w:contextualSpacing w:val="0"/>
              <w:jc w:val="both"/>
              <w:rPr>
                <w:sz w:val="24"/>
                <w:szCs w:val="24"/>
              </w:rPr>
            </w:pPr>
            <w:r w:rsidRPr="00E52976">
              <w:rPr>
                <w:sz w:val="24"/>
                <w:szCs w:val="24"/>
              </w:rPr>
              <w:t>This Confidentiality Undertaking shall be valid for a period of two (2) years from the date of its signing.</w:t>
            </w:r>
          </w:p>
        </w:tc>
      </w:tr>
      <w:tr w:rsidR="001238A3" w:rsidRPr="00DB6152" w14:paraId="2276376F" w14:textId="77777777" w:rsidTr="00116B9E">
        <w:tc>
          <w:tcPr>
            <w:tcW w:w="4587" w:type="dxa"/>
          </w:tcPr>
          <w:p w14:paraId="7BE4EBE6" w14:textId="77777777" w:rsidR="001238A3" w:rsidRPr="00E52976" w:rsidRDefault="001238A3" w:rsidP="00E52976">
            <w:pPr>
              <w:spacing w:before="120" w:after="120"/>
              <w:jc w:val="both"/>
              <w:rPr>
                <w:sz w:val="24"/>
                <w:szCs w:val="24"/>
              </w:rPr>
            </w:pPr>
          </w:p>
        </w:tc>
        <w:tc>
          <w:tcPr>
            <w:tcW w:w="4660" w:type="dxa"/>
          </w:tcPr>
          <w:p w14:paraId="183ACA79" w14:textId="77777777" w:rsidR="001238A3" w:rsidRPr="00E52976" w:rsidRDefault="001238A3" w:rsidP="00E52976">
            <w:pPr>
              <w:pStyle w:val="ListParagraph"/>
              <w:numPr>
                <w:ilvl w:val="1"/>
                <w:numId w:val="83"/>
              </w:numPr>
              <w:spacing w:before="120" w:after="120"/>
              <w:ind w:left="0" w:firstLine="0"/>
              <w:contextualSpacing w:val="0"/>
              <w:jc w:val="both"/>
              <w:rPr>
                <w:sz w:val="24"/>
                <w:szCs w:val="24"/>
              </w:rPr>
            </w:pPr>
            <w:r w:rsidRPr="00E52976">
              <w:rPr>
                <w:sz w:val="24"/>
                <w:szCs w:val="24"/>
              </w:rPr>
              <w:t>This Confidentiality Undertaking shall be governed by the laws of Armenia.</w:t>
            </w:r>
          </w:p>
        </w:tc>
      </w:tr>
      <w:tr w:rsidR="001238A3" w:rsidRPr="00DB6152" w14:paraId="424808C5" w14:textId="77777777" w:rsidTr="00116B9E">
        <w:tc>
          <w:tcPr>
            <w:tcW w:w="4587" w:type="dxa"/>
          </w:tcPr>
          <w:p w14:paraId="2C396EFF" w14:textId="77777777" w:rsidR="001238A3" w:rsidRPr="00E52976" w:rsidRDefault="001238A3" w:rsidP="00E52976">
            <w:pPr>
              <w:spacing w:before="120" w:after="120"/>
              <w:jc w:val="both"/>
              <w:rPr>
                <w:sz w:val="24"/>
                <w:szCs w:val="24"/>
              </w:rPr>
            </w:pPr>
          </w:p>
        </w:tc>
        <w:tc>
          <w:tcPr>
            <w:tcW w:w="4660" w:type="dxa"/>
          </w:tcPr>
          <w:p w14:paraId="32640607" w14:textId="77777777" w:rsidR="001238A3" w:rsidRPr="00E52976" w:rsidRDefault="001238A3" w:rsidP="00E52976">
            <w:pPr>
              <w:pStyle w:val="ListParagraph"/>
              <w:numPr>
                <w:ilvl w:val="1"/>
                <w:numId w:val="83"/>
              </w:numPr>
              <w:spacing w:before="120" w:after="120"/>
              <w:ind w:left="0" w:firstLine="0"/>
              <w:contextualSpacing w:val="0"/>
              <w:jc w:val="both"/>
              <w:rPr>
                <w:sz w:val="24"/>
                <w:szCs w:val="24"/>
              </w:rPr>
            </w:pPr>
            <w:r w:rsidRPr="00E52976">
              <w:rPr>
                <w:sz w:val="24"/>
                <w:szCs w:val="24"/>
              </w:rPr>
              <w:t>Any dispute, controversy or claim arising out of or relating to this Confidentiality Undertaking shall be aimed to be settled amicably.</w:t>
            </w:r>
          </w:p>
        </w:tc>
      </w:tr>
      <w:tr w:rsidR="001238A3" w:rsidRPr="00DB6152" w14:paraId="0FC3291B" w14:textId="77777777" w:rsidTr="00116B9E">
        <w:tc>
          <w:tcPr>
            <w:tcW w:w="4587" w:type="dxa"/>
          </w:tcPr>
          <w:p w14:paraId="60853951" w14:textId="77777777" w:rsidR="001238A3" w:rsidRPr="00E52976" w:rsidRDefault="001238A3" w:rsidP="00E52976">
            <w:pPr>
              <w:spacing w:before="120" w:after="120"/>
              <w:jc w:val="both"/>
              <w:rPr>
                <w:sz w:val="24"/>
                <w:szCs w:val="24"/>
              </w:rPr>
            </w:pPr>
          </w:p>
        </w:tc>
        <w:tc>
          <w:tcPr>
            <w:tcW w:w="4660" w:type="dxa"/>
          </w:tcPr>
          <w:p w14:paraId="71F4CAC3" w14:textId="77777777" w:rsidR="001238A3" w:rsidRPr="00E52976" w:rsidRDefault="001238A3" w:rsidP="00E52976">
            <w:pPr>
              <w:spacing w:before="120" w:after="120"/>
              <w:jc w:val="both"/>
              <w:rPr>
                <w:sz w:val="24"/>
                <w:szCs w:val="24"/>
              </w:rPr>
            </w:pPr>
            <w:r w:rsidRPr="00E52976">
              <w:rPr>
                <w:sz w:val="24"/>
                <w:szCs w:val="24"/>
              </w:rPr>
              <w:t xml:space="preserve">If amicable resolution of the dispute is not possible, such dispute shall be settled </w:t>
            </w:r>
            <w:r w:rsidRPr="00E52976">
              <w:rPr>
                <w:i/>
                <w:iCs/>
                <w:sz w:val="24"/>
                <w:szCs w:val="24"/>
              </w:rPr>
              <w:t>[indicate the relevant option, other to be deleted]</w:t>
            </w:r>
          </w:p>
          <w:p w14:paraId="5713A216" w14:textId="77777777" w:rsidR="001238A3" w:rsidRPr="00E52976" w:rsidRDefault="001238A3" w:rsidP="00E52976">
            <w:pPr>
              <w:spacing w:before="120" w:after="120"/>
              <w:jc w:val="both"/>
              <w:rPr>
                <w:sz w:val="24"/>
                <w:szCs w:val="24"/>
              </w:rPr>
            </w:pPr>
            <w:r w:rsidRPr="00E52976">
              <w:rPr>
                <w:sz w:val="24"/>
                <w:szCs w:val="24"/>
              </w:rPr>
              <w:t xml:space="preserve">[by the court having the jurisdiction set by Armenian law] </w:t>
            </w:r>
            <w:r w:rsidRPr="00E52976">
              <w:rPr>
                <w:i/>
                <w:iCs/>
                <w:sz w:val="24"/>
                <w:szCs w:val="24"/>
              </w:rPr>
              <w:t>[in case the Applicant is a resident of Armenia]</w:t>
            </w:r>
          </w:p>
          <w:p w14:paraId="273DFA97" w14:textId="77777777" w:rsidR="001238A3" w:rsidRPr="00E52976" w:rsidRDefault="001238A3" w:rsidP="00E52976">
            <w:pPr>
              <w:spacing w:before="120" w:after="120"/>
              <w:jc w:val="both"/>
              <w:rPr>
                <w:sz w:val="24"/>
                <w:szCs w:val="24"/>
              </w:rPr>
            </w:pPr>
            <w:r w:rsidRPr="00E52976">
              <w:rPr>
                <w:sz w:val="24"/>
                <w:szCs w:val="24"/>
              </w:rPr>
              <w:t xml:space="preserve">[by the Arbitration Institute of the Stockholm Chamber of Commerce in accordance with its Rules. The seat of arbitration shall be Stockholm, Sweden. The language to be used in the arbitral proceedings shall be English.] </w:t>
            </w:r>
            <w:r w:rsidRPr="00E52976">
              <w:rPr>
                <w:i/>
                <w:iCs/>
                <w:sz w:val="24"/>
                <w:szCs w:val="24"/>
              </w:rPr>
              <w:t>[in case the Applicant is a non-resident entity]</w:t>
            </w:r>
          </w:p>
        </w:tc>
      </w:tr>
      <w:tr w:rsidR="001238A3" w:rsidRPr="00DB6152" w14:paraId="6571EDD1" w14:textId="77777777" w:rsidTr="00116B9E">
        <w:tc>
          <w:tcPr>
            <w:tcW w:w="4587" w:type="dxa"/>
          </w:tcPr>
          <w:p w14:paraId="4D0CB7C4" w14:textId="77777777" w:rsidR="001238A3" w:rsidRPr="00E52976" w:rsidRDefault="001238A3" w:rsidP="00E52976">
            <w:pPr>
              <w:spacing w:before="120" w:after="120"/>
              <w:jc w:val="both"/>
              <w:rPr>
                <w:sz w:val="24"/>
                <w:szCs w:val="24"/>
              </w:rPr>
            </w:pPr>
          </w:p>
        </w:tc>
        <w:tc>
          <w:tcPr>
            <w:tcW w:w="4660" w:type="dxa"/>
          </w:tcPr>
          <w:p w14:paraId="7BF2B490" w14:textId="77777777" w:rsidR="001238A3" w:rsidRPr="00E52976" w:rsidRDefault="001238A3" w:rsidP="00E52976">
            <w:pPr>
              <w:pStyle w:val="ListParagraph"/>
              <w:numPr>
                <w:ilvl w:val="1"/>
                <w:numId w:val="83"/>
              </w:numPr>
              <w:spacing w:before="120" w:after="120"/>
              <w:ind w:left="0" w:firstLine="0"/>
              <w:contextualSpacing w:val="0"/>
              <w:jc w:val="both"/>
              <w:rPr>
                <w:sz w:val="24"/>
                <w:szCs w:val="24"/>
              </w:rPr>
            </w:pPr>
            <w:r w:rsidRPr="00E52976">
              <w:rPr>
                <w:sz w:val="24"/>
                <w:szCs w:val="24"/>
              </w:rPr>
              <w:t xml:space="preserve">All notifications pertaining to this Confidentiality Undertaking shall be made in any of the Official Languages in writing and shall be deemed to have been duly executed when delivered in person or sent by courier service. </w:t>
            </w:r>
          </w:p>
          <w:p w14:paraId="2905FAC4" w14:textId="77777777" w:rsidR="001238A3" w:rsidRPr="00E52976" w:rsidRDefault="001238A3" w:rsidP="00E52976">
            <w:pPr>
              <w:spacing w:before="120" w:after="120"/>
              <w:jc w:val="both"/>
              <w:rPr>
                <w:sz w:val="24"/>
                <w:szCs w:val="24"/>
              </w:rPr>
            </w:pPr>
            <w:r w:rsidRPr="00E52976">
              <w:rPr>
                <w:sz w:val="24"/>
                <w:szCs w:val="24"/>
              </w:rPr>
              <w:t>The contact information for notifications is as follows:</w:t>
            </w:r>
          </w:p>
        </w:tc>
      </w:tr>
      <w:tr w:rsidR="001238A3" w:rsidRPr="00DB6152" w14:paraId="3C096716" w14:textId="77777777" w:rsidTr="00116B9E">
        <w:tc>
          <w:tcPr>
            <w:tcW w:w="4587" w:type="dxa"/>
          </w:tcPr>
          <w:p w14:paraId="5EBD691A" w14:textId="77777777" w:rsidR="001238A3" w:rsidRPr="00E52976" w:rsidRDefault="001238A3" w:rsidP="00E52976">
            <w:pPr>
              <w:spacing w:before="120" w:after="120"/>
              <w:jc w:val="both"/>
              <w:rPr>
                <w:sz w:val="24"/>
                <w:szCs w:val="24"/>
              </w:rPr>
            </w:pPr>
          </w:p>
        </w:tc>
        <w:tc>
          <w:tcPr>
            <w:tcW w:w="4660" w:type="dxa"/>
          </w:tcPr>
          <w:p w14:paraId="23760627" w14:textId="77777777" w:rsidR="001238A3" w:rsidRPr="00E52976" w:rsidRDefault="001238A3" w:rsidP="00DB6152">
            <w:pPr>
              <w:spacing w:before="120" w:after="120"/>
              <w:jc w:val="both"/>
              <w:rPr>
                <w:b/>
                <w:color w:val="000000"/>
                <w:sz w:val="24"/>
                <w:szCs w:val="24"/>
              </w:rPr>
            </w:pPr>
            <w:r w:rsidRPr="00E52976">
              <w:rPr>
                <w:b/>
                <w:color w:val="000000"/>
                <w:sz w:val="24"/>
                <w:szCs w:val="24"/>
              </w:rPr>
              <w:t>To the Competent Authority</w:t>
            </w:r>
          </w:p>
          <w:p w14:paraId="01D6DBBD" w14:textId="77777777" w:rsidR="001238A3" w:rsidRPr="00E52976" w:rsidRDefault="001238A3" w:rsidP="00DB6152">
            <w:pPr>
              <w:spacing w:before="120" w:after="120"/>
              <w:jc w:val="both"/>
              <w:rPr>
                <w:color w:val="000000"/>
                <w:sz w:val="24"/>
                <w:szCs w:val="24"/>
              </w:rPr>
            </w:pPr>
            <w:r w:rsidRPr="00E52976">
              <w:rPr>
                <w:color w:val="000000"/>
                <w:sz w:val="24"/>
                <w:szCs w:val="24"/>
              </w:rPr>
              <w:t>Ministry of Internal Affairs of the Republic of Armenia</w:t>
            </w:r>
          </w:p>
          <w:p w14:paraId="2AB8A5C6" w14:textId="77777777" w:rsidR="001238A3" w:rsidRPr="00E52976" w:rsidRDefault="001238A3" w:rsidP="00DB6152">
            <w:pPr>
              <w:widowControl w:val="0"/>
              <w:spacing w:before="120" w:after="120"/>
              <w:jc w:val="both"/>
              <w:rPr>
                <w:color w:val="000000"/>
                <w:sz w:val="24"/>
                <w:szCs w:val="24"/>
              </w:rPr>
            </w:pPr>
            <w:r w:rsidRPr="00E52976">
              <w:rPr>
                <w:color w:val="000000"/>
                <w:sz w:val="24"/>
                <w:szCs w:val="24"/>
              </w:rPr>
              <w:t xml:space="preserve">Address: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rPr>
              <w:instrText xml:space="preserve"> FORMTEXT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rPr>
              <w:t>[To be added].</w:t>
            </w:r>
            <w:r w:rsidRPr="00E52976">
              <w:rPr>
                <w:color w:val="000000" w:themeColor="text1"/>
                <w:sz w:val="24"/>
                <w:szCs w:val="24"/>
              </w:rPr>
              <w:fldChar w:fldCharType="end"/>
            </w:r>
            <w:r w:rsidRPr="00E52976">
              <w:rPr>
                <w:color w:val="000000"/>
                <w:sz w:val="24"/>
                <w:szCs w:val="24"/>
                <w:highlight w:val="lightGray"/>
              </w:rPr>
              <w:t xml:space="preserve"> </w:t>
            </w:r>
          </w:p>
          <w:p w14:paraId="08BC54AF" w14:textId="77777777" w:rsidR="001238A3" w:rsidRPr="00E52976" w:rsidRDefault="001238A3" w:rsidP="00E52976">
            <w:pPr>
              <w:spacing w:before="120" w:after="120"/>
              <w:jc w:val="both"/>
              <w:rPr>
                <w:sz w:val="24"/>
                <w:szCs w:val="24"/>
              </w:rPr>
            </w:pPr>
            <w:r w:rsidRPr="00E52976">
              <w:rPr>
                <w:sz w:val="24"/>
                <w:szCs w:val="24"/>
              </w:rPr>
              <w:t>Addressee:</w:t>
            </w:r>
            <w:r w:rsidRPr="00E52976">
              <w:rPr>
                <w:color w:val="000000"/>
                <w:sz w:val="24"/>
                <w:szCs w:val="24"/>
                <w:highlight w:val="lightGray"/>
              </w:rPr>
              <w:t xml:space="preserve">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rPr>
              <w:instrText xml:space="preserve"> FORMTEXT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rPr>
              <w:t>[To be added].</w:t>
            </w:r>
            <w:r w:rsidRPr="00E52976">
              <w:rPr>
                <w:color w:val="000000" w:themeColor="text1"/>
                <w:sz w:val="24"/>
                <w:szCs w:val="24"/>
              </w:rPr>
              <w:fldChar w:fldCharType="end"/>
            </w:r>
          </w:p>
        </w:tc>
      </w:tr>
      <w:tr w:rsidR="001238A3" w:rsidRPr="00DB6152" w14:paraId="5A988DB6" w14:textId="77777777" w:rsidTr="00116B9E">
        <w:tc>
          <w:tcPr>
            <w:tcW w:w="4587" w:type="dxa"/>
          </w:tcPr>
          <w:p w14:paraId="4FC48298" w14:textId="77777777" w:rsidR="001238A3" w:rsidRPr="00E52976" w:rsidRDefault="001238A3" w:rsidP="00E52976">
            <w:pPr>
              <w:spacing w:before="120" w:after="120"/>
              <w:jc w:val="both"/>
              <w:rPr>
                <w:sz w:val="24"/>
                <w:szCs w:val="24"/>
              </w:rPr>
            </w:pPr>
          </w:p>
        </w:tc>
        <w:tc>
          <w:tcPr>
            <w:tcW w:w="4660" w:type="dxa"/>
          </w:tcPr>
          <w:p w14:paraId="40D2E59F" w14:textId="77777777" w:rsidR="001238A3" w:rsidRPr="00E52976" w:rsidRDefault="001238A3" w:rsidP="00DB6152">
            <w:pPr>
              <w:spacing w:before="120" w:after="120"/>
              <w:jc w:val="both"/>
              <w:rPr>
                <w:b/>
                <w:color w:val="000000"/>
                <w:sz w:val="24"/>
                <w:szCs w:val="24"/>
              </w:rPr>
            </w:pPr>
            <w:r w:rsidRPr="00E52976">
              <w:rPr>
                <w:b/>
                <w:color w:val="000000"/>
                <w:sz w:val="24"/>
                <w:szCs w:val="24"/>
              </w:rPr>
              <w:t>To the Applicant</w:t>
            </w:r>
          </w:p>
          <w:p w14:paraId="75BFEDE2" w14:textId="77777777" w:rsidR="001238A3" w:rsidRPr="00E52976" w:rsidRDefault="001238A3" w:rsidP="00DB6152">
            <w:pPr>
              <w:widowControl w:val="0"/>
              <w:spacing w:before="120" w:after="120"/>
              <w:jc w:val="both"/>
              <w:rPr>
                <w:color w:val="000000"/>
                <w:sz w:val="24"/>
                <w:szCs w:val="24"/>
              </w:rPr>
            </w:pPr>
            <w:r w:rsidRPr="00E52976">
              <w:rPr>
                <w:color w:val="000000"/>
                <w:sz w:val="24"/>
                <w:szCs w:val="24"/>
              </w:rPr>
              <w:fldChar w:fldCharType="begin">
                <w:ffData>
                  <w:name w:val="Text61"/>
                  <w:enabled/>
                  <w:calcOnExit w:val="0"/>
                  <w:textInput>
                    <w:default w:val="[Applicant’s name]"/>
                  </w:textInput>
                </w:ffData>
              </w:fldChar>
            </w:r>
            <w:r w:rsidRPr="00E52976">
              <w:rPr>
                <w:color w:val="000000"/>
                <w:sz w:val="24"/>
                <w:szCs w:val="24"/>
              </w:rPr>
              <w:instrText xml:space="preserve"> FORMTEXT </w:instrText>
            </w:r>
            <w:r w:rsidRPr="00E52976">
              <w:rPr>
                <w:color w:val="000000"/>
                <w:sz w:val="24"/>
                <w:szCs w:val="24"/>
              </w:rPr>
            </w:r>
            <w:r w:rsidRPr="00E52976">
              <w:rPr>
                <w:color w:val="000000"/>
                <w:sz w:val="24"/>
                <w:szCs w:val="24"/>
              </w:rPr>
              <w:fldChar w:fldCharType="separate"/>
            </w:r>
            <w:r w:rsidRPr="00E52976">
              <w:rPr>
                <w:color w:val="000000"/>
                <w:sz w:val="24"/>
                <w:szCs w:val="24"/>
              </w:rPr>
              <w:t>[Applicant’s name]</w:t>
            </w:r>
            <w:r w:rsidRPr="00E52976">
              <w:rPr>
                <w:color w:val="000000"/>
                <w:sz w:val="24"/>
                <w:szCs w:val="24"/>
              </w:rPr>
              <w:fldChar w:fldCharType="end"/>
            </w:r>
          </w:p>
          <w:p w14:paraId="5F15F13C" w14:textId="77777777" w:rsidR="001238A3" w:rsidRPr="00E52976" w:rsidRDefault="001238A3" w:rsidP="00DB6152">
            <w:pPr>
              <w:widowControl w:val="0"/>
              <w:spacing w:before="120" w:after="120"/>
              <w:jc w:val="both"/>
              <w:rPr>
                <w:color w:val="000000"/>
                <w:sz w:val="24"/>
                <w:szCs w:val="24"/>
              </w:rPr>
            </w:pPr>
            <w:r w:rsidRPr="00E52976">
              <w:rPr>
                <w:color w:val="000000"/>
                <w:sz w:val="24"/>
                <w:szCs w:val="24"/>
              </w:rPr>
              <w:t xml:space="preserve">Attention: </w:t>
            </w:r>
            <w:r w:rsidRPr="00E52976">
              <w:rPr>
                <w:color w:val="000000"/>
                <w:sz w:val="24"/>
                <w:szCs w:val="24"/>
              </w:rPr>
              <w:fldChar w:fldCharType="begin">
                <w:ffData>
                  <w:name w:val="Text62"/>
                  <w:enabled/>
                  <w:calcOnExit w:val="0"/>
                  <w:textInput>
                    <w:default w:val="[name of the Authorized Person]"/>
                  </w:textInput>
                </w:ffData>
              </w:fldChar>
            </w:r>
            <w:r w:rsidRPr="00E52976">
              <w:rPr>
                <w:color w:val="000000"/>
                <w:sz w:val="24"/>
                <w:szCs w:val="24"/>
              </w:rPr>
              <w:instrText xml:space="preserve"> FORMTEXT </w:instrText>
            </w:r>
            <w:r w:rsidRPr="00E52976">
              <w:rPr>
                <w:color w:val="000000"/>
                <w:sz w:val="24"/>
                <w:szCs w:val="24"/>
              </w:rPr>
            </w:r>
            <w:r w:rsidRPr="00E52976">
              <w:rPr>
                <w:color w:val="000000"/>
                <w:sz w:val="24"/>
                <w:szCs w:val="24"/>
              </w:rPr>
              <w:fldChar w:fldCharType="separate"/>
            </w:r>
            <w:r w:rsidRPr="00E52976">
              <w:rPr>
                <w:color w:val="000000"/>
                <w:sz w:val="24"/>
                <w:szCs w:val="24"/>
              </w:rPr>
              <w:t>[name of the Authorized Person]</w:t>
            </w:r>
            <w:r w:rsidRPr="00E52976">
              <w:rPr>
                <w:color w:val="000000"/>
                <w:sz w:val="24"/>
                <w:szCs w:val="24"/>
              </w:rPr>
              <w:fldChar w:fldCharType="end"/>
            </w:r>
          </w:p>
          <w:p w14:paraId="67D467A2" w14:textId="77777777" w:rsidR="001238A3" w:rsidRPr="00E52976" w:rsidRDefault="001238A3" w:rsidP="00DB6152">
            <w:pPr>
              <w:widowControl w:val="0"/>
              <w:spacing w:before="120" w:after="120"/>
              <w:jc w:val="both"/>
              <w:rPr>
                <w:color w:val="000000"/>
                <w:sz w:val="24"/>
                <w:szCs w:val="24"/>
              </w:rPr>
            </w:pPr>
            <w:r w:rsidRPr="00E52976">
              <w:rPr>
                <w:color w:val="000000"/>
                <w:sz w:val="24"/>
                <w:szCs w:val="24"/>
              </w:rPr>
              <w:t xml:space="preserve">Address: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rPr>
              <w:instrText xml:space="preserve"> FORMTEXT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rPr>
              <w:t>[To be added].</w:t>
            </w:r>
            <w:r w:rsidRPr="00E52976">
              <w:rPr>
                <w:color w:val="000000" w:themeColor="text1"/>
                <w:sz w:val="24"/>
                <w:szCs w:val="24"/>
              </w:rPr>
              <w:fldChar w:fldCharType="end"/>
            </w:r>
          </w:p>
        </w:tc>
      </w:tr>
      <w:tr w:rsidR="001238A3" w:rsidRPr="00DB6152" w14:paraId="1039B389" w14:textId="77777777" w:rsidTr="00116B9E">
        <w:tc>
          <w:tcPr>
            <w:tcW w:w="4587" w:type="dxa"/>
          </w:tcPr>
          <w:p w14:paraId="2981737C" w14:textId="77777777" w:rsidR="001238A3" w:rsidRPr="00E52976" w:rsidRDefault="001238A3" w:rsidP="00E52976">
            <w:pPr>
              <w:spacing w:before="120" w:after="120"/>
              <w:jc w:val="both"/>
              <w:rPr>
                <w:sz w:val="24"/>
                <w:szCs w:val="24"/>
              </w:rPr>
            </w:pPr>
          </w:p>
        </w:tc>
        <w:tc>
          <w:tcPr>
            <w:tcW w:w="4660" w:type="dxa"/>
          </w:tcPr>
          <w:p w14:paraId="663812E4" w14:textId="0BCF4841" w:rsidR="001238A3" w:rsidRPr="00E52976" w:rsidRDefault="001238A3" w:rsidP="00E52976">
            <w:pPr>
              <w:pStyle w:val="ListParagraph"/>
              <w:numPr>
                <w:ilvl w:val="1"/>
                <w:numId w:val="83"/>
              </w:numPr>
              <w:spacing w:before="120" w:after="120"/>
              <w:ind w:left="0" w:firstLine="0"/>
              <w:contextualSpacing w:val="0"/>
              <w:jc w:val="both"/>
              <w:rPr>
                <w:sz w:val="24"/>
                <w:szCs w:val="24"/>
              </w:rPr>
            </w:pPr>
            <w:r w:rsidRPr="00E52976">
              <w:rPr>
                <w:sz w:val="24"/>
                <w:szCs w:val="24"/>
              </w:rPr>
              <w:t xml:space="preserve">This Confidentiality Undertaking supersedes and cancels all previous negotiations, commitments and representations as to the matters it governs. </w:t>
            </w:r>
          </w:p>
        </w:tc>
      </w:tr>
      <w:tr w:rsidR="001238A3" w:rsidRPr="00DB6152" w14:paraId="105DC0B4" w14:textId="77777777" w:rsidTr="00116B9E">
        <w:tc>
          <w:tcPr>
            <w:tcW w:w="4587" w:type="dxa"/>
          </w:tcPr>
          <w:p w14:paraId="10A9482B" w14:textId="77777777" w:rsidR="001238A3" w:rsidRPr="00E52976" w:rsidRDefault="001238A3" w:rsidP="00E52976">
            <w:pPr>
              <w:spacing w:before="120" w:after="120"/>
              <w:jc w:val="both"/>
              <w:rPr>
                <w:sz w:val="24"/>
                <w:szCs w:val="24"/>
              </w:rPr>
            </w:pPr>
          </w:p>
        </w:tc>
        <w:tc>
          <w:tcPr>
            <w:tcW w:w="4660" w:type="dxa"/>
          </w:tcPr>
          <w:p w14:paraId="49425257" w14:textId="77777777" w:rsidR="001238A3" w:rsidRPr="00E52976" w:rsidRDefault="001238A3" w:rsidP="00E52976">
            <w:pPr>
              <w:pStyle w:val="ListParagraph"/>
              <w:numPr>
                <w:ilvl w:val="1"/>
                <w:numId w:val="83"/>
              </w:numPr>
              <w:spacing w:before="120" w:after="120"/>
              <w:ind w:left="0" w:firstLine="0"/>
              <w:contextualSpacing w:val="0"/>
              <w:jc w:val="both"/>
              <w:rPr>
                <w:sz w:val="24"/>
                <w:szCs w:val="24"/>
              </w:rPr>
            </w:pPr>
            <w:r w:rsidRPr="00E52976">
              <w:rPr>
                <w:sz w:val="24"/>
                <w:szCs w:val="24"/>
              </w:rPr>
              <w:t xml:space="preserve">Obligations and responsibilities of the Applicant under this Confidentiality Undertaking shall remain in force for all Applicant’s successors, and the Applicant shall notify the Competent Authority about any of its relevant succession. </w:t>
            </w:r>
          </w:p>
        </w:tc>
      </w:tr>
      <w:tr w:rsidR="001238A3" w:rsidRPr="00DB6152" w14:paraId="74153316" w14:textId="77777777" w:rsidTr="00116B9E">
        <w:tc>
          <w:tcPr>
            <w:tcW w:w="4587" w:type="dxa"/>
          </w:tcPr>
          <w:p w14:paraId="77B67ED9" w14:textId="77777777" w:rsidR="001238A3" w:rsidRPr="00E52976" w:rsidRDefault="001238A3" w:rsidP="00E52976">
            <w:pPr>
              <w:spacing w:before="120" w:after="120"/>
              <w:jc w:val="both"/>
              <w:rPr>
                <w:sz w:val="24"/>
                <w:szCs w:val="24"/>
              </w:rPr>
            </w:pPr>
          </w:p>
        </w:tc>
        <w:tc>
          <w:tcPr>
            <w:tcW w:w="4660" w:type="dxa"/>
          </w:tcPr>
          <w:p w14:paraId="2F2D3349" w14:textId="77777777" w:rsidR="001238A3" w:rsidRPr="00E52976" w:rsidRDefault="001238A3" w:rsidP="00E52976">
            <w:pPr>
              <w:pStyle w:val="ListParagraph"/>
              <w:numPr>
                <w:ilvl w:val="1"/>
                <w:numId w:val="83"/>
              </w:numPr>
              <w:spacing w:before="120" w:after="120"/>
              <w:ind w:left="0" w:firstLine="0"/>
              <w:contextualSpacing w:val="0"/>
              <w:jc w:val="both"/>
              <w:rPr>
                <w:sz w:val="24"/>
                <w:szCs w:val="24"/>
              </w:rPr>
            </w:pPr>
            <w:r w:rsidRPr="00E52976">
              <w:rPr>
                <w:color w:val="000000"/>
                <w:sz w:val="24"/>
                <w:szCs w:val="24"/>
              </w:rPr>
              <w:t xml:space="preserve">If any of the provisions of this Confidentiality Undertaking is found to be or becomes invalid or void, the remaining provisions of this </w:t>
            </w:r>
            <w:r w:rsidRPr="00E52976">
              <w:rPr>
                <w:sz w:val="24"/>
                <w:szCs w:val="24"/>
              </w:rPr>
              <w:t>Confidentiality</w:t>
            </w:r>
            <w:r w:rsidRPr="00E52976">
              <w:rPr>
                <w:color w:val="000000"/>
                <w:sz w:val="24"/>
                <w:szCs w:val="24"/>
              </w:rPr>
              <w:t xml:space="preserve"> Undertaking shall remain in force.</w:t>
            </w:r>
          </w:p>
        </w:tc>
      </w:tr>
      <w:tr w:rsidR="001238A3" w:rsidRPr="00DB6152" w14:paraId="6C92E04B" w14:textId="77777777" w:rsidTr="00116B9E">
        <w:tc>
          <w:tcPr>
            <w:tcW w:w="4587" w:type="dxa"/>
          </w:tcPr>
          <w:p w14:paraId="6C55BC57" w14:textId="77777777" w:rsidR="001238A3" w:rsidRPr="00E52976" w:rsidRDefault="001238A3" w:rsidP="00E52976">
            <w:pPr>
              <w:spacing w:before="120" w:after="120"/>
              <w:jc w:val="both"/>
              <w:rPr>
                <w:sz w:val="24"/>
                <w:szCs w:val="24"/>
              </w:rPr>
            </w:pPr>
          </w:p>
        </w:tc>
        <w:tc>
          <w:tcPr>
            <w:tcW w:w="4660" w:type="dxa"/>
          </w:tcPr>
          <w:p w14:paraId="30273E6E" w14:textId="77777777" w:rsidR="001238A3" w:rsidRPr="00E52976" w:rsidRDefault="001238A3" w:rsidP="00E52976">
            <w:pPr>
              <w:pStyle w:val="ListParagraph"/>
              <w:numPr>
                <w:ilvl w:val="1"/>
                <w:numId w:val="83"/>
              </w:numPr>
              <w:spacing w:before="120" w:after="120"/>
              <w:ind w:left="0" w:firstLine="0"/>
              <w:contextualSpacing w:val="0"/>
              <w:jc w:val="both"/>
              <w:rPr>
                <w:sz w:val="24"/>
                <w:szCs w:val="24"/>
              </w:rPr>
            </w:pPr>
            <w:r w:rsidRPr="00E52976">
              <w:rPr>
                <w:color w:val="000000"/>
                <w:sz w:val="24"/>
                <w:szCs w:val="24"/>
              </w:rPr>
              <w:t xml:space="preserve">This </w:t>
            </w:r>
            <w:r w:rsidRPr="00E52976">
              <w:rPr>
                <w:sz w:val="24"/>
                <w:szCs w:val="24"/>
              </w:rPr>
              <w:t>Confidentiality</w:t>
            </w:r>
            <w:r w:rsidRPr="00E52976">
              <w:rPr>
                <w:color w:val="000000"/>
                <w:sz w:val="24"/>
                <w:szCs w:val="24"/>
              </w:rPr>
              <w:t xml:space="preserve"> Undertaking is non-assignable to any third parties</w:t>
            </w:r>
            <w:r w:rsidRPr="00E52976">
              <w:rPr>
                <w:rFonts w:eastAsia="Yu Mincho Light"/>
                <w:color w:val="000000"/>
                <w:sz w:val="24"/>
                <w:szCs w:val="24"/>
              </w:rPr>
              <w:t>, save for the case of Applicant’s succession</w:t>
            </w:r>
            <w:r w:rsidRPr="00E52976">
              <w:rPr>
                <w:color w:val="000000"/>
                <w:sz w:val="24"/>
                <w:szCs w:val="24"/>
              </w:rPr>
              <w:t>.</w:t>
            </w:r>
          </w:p>
        </w:tc>
      </w:tr>
      <w:tr w:rsidR="001238A3" w:rsidRPr="00DB6152" w14:paraId="3CA33A83" w14:textId="77777777" w:rsidTr="00116B9E">
        <w:tc>
          <w:tcPr>
            <w:tcW w:w="4587" w:type="dxa"/>
          </w:tcPr>
          <w:p w14:paraId="59B39162" w14:textId="77777777" w:rsidR="001238A3" w:rsidRPr="00E52976" w:rsidRDefault="001238A3" w:rsidP="00E52976">
            <w:pPr>
              <w:spacing w:before="120" w:after="120"/>
              <w:jc w:val="both"/>
              <w:rPr>
                <w:sz w:val="24"/>
                <w:szCs w:val="24"/>
              </w:rPr>
            </w:pPr>
          </w:p>
        </w:tc>
        <w:tc>
          <w:tcPr>
            <w:tcW w:w="4660" w:type="dxa"/>
          </w:tcPr>
          <w:p w14:paraId="58DD4B6B" w14:textId="77777777" w:rsidR="001238A3" w:rsidRPr="00E52976" w:rsidRDefault="001238A3" w:rsidP="00E52976">
            <w:pPr>
              <w:spacing w:before="120" w:after="120"/>
              <w:jc w:val="both"/>
              <w:rPr>
                <w:i/>
                <w:color w:val="000000"/>
                <w:sz w:val="24"/>
                <w:szCs w:val="24"/>
              </w:rPr>
            </w:pPr>
            <w:r w:rsidRPr="00E52976">
              <w:rPr>
                <w:i/>
                <w:color w:val="000000"/>
                <w:sz w:val="24"/>
                <w:szCs w:val="24"/>
              </w:rPr>
              <w:t>[Signature page to follow]</w:t>
            </w:r>
          </w:p>
        </w:tc>
      </w:tr>
    </w:tbl>
    <w:p w14:paraId="5D0889FB" w14:textId="77777777" w:rsidR="001238A3" w:rsidRPr="00E52976" w:rsidRDefault="001238A3" w:rsidP="00E52976">
      <w:pPr>
        <w:spacing w:before="120" w:after="120"/>
        <w:jc w:val="both"/>
        <w:rPr>
          <w:sz w:val="24"/>
          <w:szCs w:val="24"/>
        </w:rPr>
      </w:pPr>
      <w:r w:rsidRPr="00E52976">
        <w:rPr>
          <w:sz w:val="24"/>
          <w:szCs w:val="24"/>
        </w:rPr>
        <w:br w:type="page"/>
      </w:r>
    </w:p>
    <w:tbl>
      <w:tblPr>
        <w:tblStyle w:val="TableGrid"/>
        <w:tblW w:w="0" w:type="auto"/>
        <w:tblLook w:val="04A0" w:firstRow="1" w:lastRow="0" w:firstColumn="1" w:lastColumn="0" w:noHBand="0" w:noVBand="1"/>
      </w:tblPr>
      <w:tblGrid>
        <w:gridCol w:w="4425"/>
        <w:gridCol w:w="4822"/>
      </w:tblGrid>
      <w:tr w:rsidR="001238A3" w:rsidRPr="00DB6152" w14:paraId="77C9856B" w14:textId="77777777" w:rsidTr="00116B9E">
        <w:tc>
          <w:tcPr>
            <w:tcW w:w="4425" w:type="dxa"/>
          </w:tcPr>
          <w:p w14:paraId="2BA24C95" w14:textId="77777777" w:rsidR="001238A3" w:rsidRPr="00E52976" w:rsidRDefault="001238A3" w:rsidP="00E52976">
            <w:pPr>
              <w:spacing w:before="120" w:after="120"/>
              <w:jc w:val="both"/>
              <w:rPr>
                <w:b/>
                <w:sz w:val="24"/>
                <w:szCs w:val="24"/>
              </w:rPr>
            </w:pPr>
          </w:p>
        </w:tc>
        <w:tc>
          <w:tcPr>
            <w:tcW w:w="4822" w:type="dxa"/>
          </w:tcPr>
          <w:p w14:paraId="0C60C746" w14:textId="77777777" w:rsidR="001238A3" w:rsidRPr="00E52976" w:rsidRDefault="001238A3" w:rsidP="00E52976">
            <w:pPr>
              <w:numPr>
                <w:ilvl w:val="0"/>
                <w:numId w:val="29"/>
              </w:numPr>
              <w:spacing w:before="120" w:after="120"/>
              <w:ind w:left="0" w:firstLine="0"/>
              <w:jc w:val="both"/>
              <w:rPr>
                <w:b/>
                <w:sz w:val="24"/>
                <w:szCs w:val="24"/>
              </w:rPr>
            </w:pPr>
            <w:r w:rsidRPr="00E52976">
              <w:rPr>
                <w:b/>
                <w:sz w:val="24"/>
                <w:szCs w:val="24"/>
              </w:rPr>
              <w:t>DETAILS AND SIGNATURES</w:t>
            </w:r>
          </w:p>
        </w:tc>
      </w:tr>
      <w:tr w:rsidR="001238A3" w:rsidRPr="00DB6152" w14:paraId="390090C1" w14:textId="77777777" w:rsidTr="00116B9E">
        <w:tc>
          <w:tcPr>
            <w:tcW w:w="4425" w:type="dxa"/>
          </w:tcPr>
          <w:p w14:paraId="09105488" w14:textId="77777777" w:rsidR="001238A3" w:rsidRPr="00E52976" w:rsidRDefault="001238A3" w:rsidP="00E52976">
            <w:pPr>
              <w:spacing w:before="120" w:after="120"/>
              <w:jc w:val="both"/>
              <w:rPr>
                <w:b/>
                <w:sz w:val="24"/>
                <w:szCs w:val="24"/>
              </w:rPr>
            </w:pPr>
          </w:p>
        </w:tc>
        <w:tc>
          <w:tcPr>
            <w:tcW w:w="4822" w:type="dxa"/>
          </w:tcPr>
          <w:p w14:paraId="5287A638" w14:textId="77777777" w:rsidR="001238A3" w:rsidRPr="00E52976" w:rsidRDefault="001238A3" w:rsidP="00E52976">
            <w:pPr>
              <w:spacing w:before="120" w:after="120"/>
              <w:jc w:val="both"/>
              <w:rPr>
                <w:b/>
                <w:sz w:val="24"/>
                <w:szCs w:val="24"/>
              </w:rPr>
            </w:pPr>
            <w:r w:rsidRPr="00E52976">
              <w:rPr>
                <w:b/>
                <w:color w:val="000000"/>
                <w:sz w:val="24"/>
                <w:szCs w:val="24"/>
              </w:rPr>
              <w:t>Applicant</w:t>
            </w:r>
          </w:p>
        </w:tc>
      </w:tr>
      <w:tr w:rsidR="001238A3" w:rsidRPr="00DB6152" w14:paraId="7BE0FB93" w14:textId="77777777" w:rsidTr="00116B9E">
        <w:tc>
          <w:tcPr>
            <w:tcW w:w="4425" w:type="dxa"/>
          </w:tcPr>
          <w:p w14:paraId="65BE10DB" w14:textId="77777777" w:rsidR="001238A3" w:rsidRPr="00E52976" w:rsidRDefault="001238A3" w:rsidP="00E52976">
            <w:pPr>
              <w:spacing w:before="120" w:after="120"/>
              <w:jc w:val="both"/>
              <w:rPr>
                <w:b/>
                <w:sz w:val="24"/>
                <w:szCs w:val="24"/>
              </w:rPr>
            </w:pPr>
          </w:p>
        </w:tc>
        <w:tc>
          <w:tcPr>
            <w:tcW w:w="4822" w:type="dxa"/>
          </w:tcPr>
          <w:p w14:paraId="47998C1B" w14:textId="77777777" w:rsidR="001238A3" w:rsidRPr="00E52976" w:rsidRDefault="001238A3" w:rsidP="00E52976">
            <w:pPr>
              <w:widowControl w:val="0"/>
              <w:spacing w:before="120" w:after="120"/>
              <w:jc w:val="both"/>
              <w:rPr>
                <w:color w:val="000000"/>
                <w:sz w:val="24"/>
                <w:szCs w:val="24"/>
              </w:rPr>
            </w:pPr>
            <w:r w:rsidRPr="00E52976">
              <w:rPr>
                <w:rFonts w:eastAsia="Yu Mincho Light"/>
                <w:b/>
                <w:color w:val="000000"/>
                <w:sz w:val="24"/>
                <w:szCs w:val="24"/>
                <w:highlight w:val="lightGray"/>
              </w:rPr>
              <w:t>[Name]</w:t>
            </w:r>
          </w:p>
          <w:p w14:paraId="68A0CCE2" w14:textId="77777777" w:rsidR="001238A3" w:rsidRPr="00E52976" w:rsidRDefault="001238A3" w:rsidP="00E52976">
            <w:pPr>
              <w:spacing w:before="120" w:after="120"/>
              <w:jc w:val="both"/>
              <w:rPr>
                <w:b/>
                <w:sz w:val="24"/>
                <w:szCs w:val="24"/>
              </w:rPr>
            </w:pPr>
            <w:r w:rsidRPr="00E52976">
              <w:rPr>
                <w:color w:val="000000"/>
                <w:sz w:val="24"/>
                <w:szCs w:val="24"/>
              </w:rPr>
              <w:t xml:space="preserve">Legal address: </w:t>
            </w:r>
            <w:r w:rsidRPr="00E52976">
              <w:rPr>
                <w:color w:val="000000"/>
                <w:sz w:val="24"/>
                <w:szCs w:val="24"/>
              </w:rPr>
              <w:fldChar w:fldCharType="begin">
                <w:ffData>
                  <w:name w:val="Text24"/>
                  <w:enabled/>
                  <w:calcOnExit w:val="0"/>
                  <w:textInput>
                    <w:default w:val="________________________________"/>
                  </w:textInput>
                </w:ffData>
              </w:fldChar>
            </w:r>
            <w:r w:rsidRPr="00E52976">
              <w:rPr>
                <w:color w:val="000000"/>
                <w:sz w:val="24"/>
                <w:szCs w:val="24"/>
              </w:rPr>
              <w:instrText xml:space="preserve"> FORMTEXT </w:instrText>
            </w:r>
            <w:r w:rsidRPr="00E52976">
              <w:rPr>
                <w:color w:val="000000"/>
                <w:sz w:val="24"/>
                <w:szCs w:val="24"/>
              </w:rPr>
            </w:r>
            <w:r w:rsidRPr="00E52976">
              <w:rPr>
                <w:color w:val="000000"/>
                <w:sz w:val="24"/>
                <w:szCs w:val="24"/>
              </w:rPr>
              <w:fldChar w:fldCharType="separate"/>
            </w:r>
            <w:r w:rsidRPr="00E52976">
              <w:rPr>
                <w:color w:val="000000"/>
                <w:sz w:val="24"/>
                <w:szCs w:val="24"/>
              </w:rPr>
              <w:t>________________________________</w:t>
            </w:r>
            <w:r w:rsidRPr="00E52976">
              <w:rPr>
                <w:color w:val="000000"/>
                <w:sz w:val="24"/>
                <w:szCs w:val="24"/>
              </w:rPr>
              <w:fldChar w:fldCharType="end"/>
            </w:r>
          </w:p>
        </w:tc>
      </w:tr>
      <w:tr w:rsidR="001238A3" w:rsidRPr="00DB6152" w14:paraId="3038B9A7" w14:textId="77777777" w:rsidTr="00116B9E">
        <w:tc>
          <w:tcPr>
            <w:tcW w:w="4425" w:type="dxa"/>
          </w:tcPr>
          <w:p w14:paraId="012031D0" w14:textId="77777777" w:rsidR="001238A3" w:rsidRPr="00E52976" w:rsidRDefault="001238A3" w:rsidP="00E52976">
            <w:pPr>
              <w:spacing w:before="120" w:after="120"/>
              <w:jc w:val="both"/>
              <w:rPr>
                <w:b/>
                <w:sz w:val="24"/>
                <w:szCs w:val="24"/>
              </w:rPr>
            </w:pPr>
          </w:p>
        </w:tc>
        <w:tc>
          <w:tcPr>
            <w:tcW w:w="4822" w:type="dxa"/>
          </w:tcPr>
          <w:p w14:paraId="4B23B255" w14:textId="77777777" w:rsidR="001238A3" w:rsidRPr="00E52976" w:rsidRDefault="001238A3" w:rsidP="00E52976">
            <w:pPr>
              <w:widowControl w:val="0"/>
              <w:spacing w:before="120" w:after="120"/>
              <w:jc w:val="both"/>
              <w:rPr>
                <w:rFonts w:eastAsia="Yu Mincho Light"/>
                <w:color w:val="000000"/>
                <w:sz w:val="24"/>
                <w:szCs w:val="24"/>
                <w:highlight w:val="lightGray"/>
              </w:rPr>
            </w:pPr>
          </w:p>
          <w:p w14:paraId="337D4272" w14:textId="77777777" w:rsidR="001238A3" w:rsidRPr="00E52976" w:rsidRDefault="001238A3" w:rsidP="00E52976">
            <w:pPr>
              <w:widowControl w:val="0"/>
              <w:spacing w:before="120" w:after="120"/>
              <w:jc w:val="both"/>
              <w:rPr>
                <w:rFonts w:eastAsia="Yu Mincho Light"/>
                <w:color w:val="000000"/>
                <w:sz w:val="24"/>
                <w:szCs w:val="24"/>
                <w:highlight w:val="lightGray"/>
              </w:rPr>
            </w:pPr>
            <w:r w:rsidRPr="00E52976">
              <w:rPr>
                <w:rFonts w:eastAsia="Yu Mincho Light"/>
                <w:color w:val="000000"/>
                <w:sz w:val="24"/>
                <w:szCs w:val="24"/>
              </w:rPr>
              <w:fldChar w:fldCharType="begin">
                <w:ffData>
                  <w:name w:val="Text24"/>
                  <w:enabled/>
                  <w:calcOnExit w:val="0"/>
                  <w:textInput>
                    <w:default w:val="________________________________"/>
                  </w:textInput>
                </w:ffData>
              </w:fldChar>
            </w:r>
            <w:r w:rsidRPr="00E52976">
              <w:rPr>
                <w:rFonts w:eastAsia="Yu Mincho Light"/>
                <w:color w:val="000000"/>
                <w:sz w:val="24"/>
                <w:szCs w:val="24"/>
              </w:rPr>
              <w:instrText xml:space="preserve"> FORMTEXT </w:instrText>
            </w:r>
            <w:r w:rsidRPr="00E52976">
              <w:rPr>
                <w:rFonts w:eastAsia="Yu Mincho Light"/>
                <w:color w:val="000000"/>
                <w:sz w:val="24"/>
                <w:szCs w:val="24"/>
              </w:rPr>
            </w:r>
            <w:r w:rsidRPr="00E52976">
              <w:rPr>
                <w:rFonts w:eastAsia="Yu Mincho Light"/>
                <w:color w:val="000000"/>
                <w:sz w:val="24"/>
                <w:szCs w:val="24"/>
              </w:rPr>
              <w:fldChar w:fldCharType="separate"/>
            </w:r>
            <w:r w:rsidRPr="00E52976">
              <w:rPr>
                <w:rFonts w:eastAsia="Yu Mincho Light"/>
                <w:noProof/>
                <w:color w:val="000000"/>
                <w:sz w:val="24"/>
                <w:szCs w:val="24"/>
              </w:rPr>
              <w:t>________________________________</w:t>
            </w:r>
            <w:r w:rsidRPr="00E52976">
              <w:rPr>
                <w:rFonts w:eastAsia="Yu Mincho Light"/>
                <w:color w:val="000000"/>
                <w:sz w:val="24"/>
                <w:szCs w:val="24"/>
              </w:rPr>
              <w:fldChar w:fldCharType="end"/>
            </w:r>
          </w:p>
          <w:p w14:paraId="676ACD01" w14:textId="77777777" w:rsidR="001238A3" w:rsidRPr="00E52976" w:rsidRDefault="001238A3" w:rsidP="00E52976">
            <w:pPr>
              <w:widowControl w:val="0"/>
              <w:spacing w:before="120" w:after="120"/>
              <w:jc w:val="both"/>
              <w:rPr>
                <w:rFonts w:eastAsia="Yu Mincho Light"/>
                <w:color w:val="000000"/>
                <w:sz w:val="24"/>
                <w:szCs w:val="24"/>
                <w:highlight w:val="lightGray"/>
              </w:rPr>
            </w:pPr>
          </w:p>
          <w:p w14:paraId="0747850B" w14:textId="77777777" w:rsidR="001238A3" w:rsidRPr="00E52976" w:rsidRDefault="001238A3" w:rsidP="00E52976">
            <w:pPr>
              <w:widowControl w:val="0"/>
              <w:spacing w:before="120" w:after="120"/>
              <w:jc w:val="both"/>
              <w:rPr>
                <w:rFonts w:eastAsia="Yu Mincho Light"/>
                <w:i/>
                <w:color w:val="000000"/>
                <w:sz w:val="24"/>
                <w:szCs w:val="24"/>
                <w:highlight w:val="lightGray"/>
              </w:rPr>
            </w:pPr>
            <w:r w:rsidRPr="00E52976">
              <w:rPr>
                <w:rFonts w:eastAsia="Yu Mincho Light"/>
                <w:i/>
                <w:color w:val="000000"/>
                <w:sz w:val="24"/>
                <w:szCs w:val="24"/>
                <w:highlight w:val="lightGray"/>
              </w:rPr>
              <w:t>[signature]</w:t>
            </w:r>
          </w:p>
          <w:p w14:paraId="5DC7BD21" w14:textId="77777777" w:rsidR="001238A3" w:rsidRPr="00E52976" w:rsidRDefault="001238A3" w:rsidP="00E52976">
            <w:pPr>
              <w:widowControl w:val="0"/>
              <w:spacing w:before="120" w:after="120"/>
              <w:jc w:val="both"/>
              <w:rPr>
                <w:color w:val="000000"/>
                <w:sz w:val="24"/>
                <w:szCs w:val="24"/>
                <w:highlight w:val="lightGray"/>
              </w:rPr>
            </w:pPr>
          </w:p>
          <w:p w14:paraId="52AF756D" w14:textId="77777777" w:rsidR="001238A3" w:rsidRPr="00E52976" w:rsidRDefault="001238A3" w:rsidP="00E52976">
            <w:pPr>
              <w:spacing w:before="120" w:after="120"/>
              <w:jc w:val="both"/>
              <w:rPr>
                <w:b/>
                <w:sz w:val="24"/>
                <w:szCs w:val="24"/>
              </w:rPr>
            </w:pPr>
            <w:r w:rsidRPr="00E52976">
              <w:rPr>
                <w:color w:val="000000"/>
                <w:sz w:val="24"/>
                <w:szCs w:val="24"/>
                <w:highlight w:val="lightGray"/>
              </w:rPr>
              <w:t>[Position and full name of the Authorized Person]</w:t>
            </w:r>
          </w:p>
        </w:tc>
      </w:tr>
    </w:tbl>
    <w:p w14:paraId="0B371A75" w14:textId="77777777" w:rsidR="001238A3" w:rsidRPr="00E52976" w:rsidRDefault="001238A3" w:rsidP="00E52976">
      <w:pPr>
        <w:spacing w:before="120" w:after="120"/>
        <w:jc w:val="both"/>
        <w:rPr>
          <w:color w:val="000000" w:themeColor="text1"/>
          <w:sz w:val="24"/>
          <w:szCs w:val="24"/>
        </w:rPr>
      </w:pPr>
    </w:p>
    <w:p w14:paraId="5BFEA55D" w14:textId="77777777" w:rsidR="001238A3" w:rsidRPr="00E52976" w:rsidRDefault="001238A3" w:rsidP="00E52976">
      <w:pPr>
        <w:spacing w:before="120" w:after="120" w:line="259" w:lineRule="auto"/>
        <w:jc w:val="both"/>
        <w:rPr>
          <w:color w:val="000000" w:themeColor="text1"/>
          <w:sz w:val="24"/>
          <w:szCs w:val="24"/>
        </w:rPr>
      </w:pPr>
      <w:r w:rsidRPr="00E52976">
        <w:rPr>
          <w:color w:val="000000" w:themeColor="text1"/>
          <w:sz w:val="24"/>
          <w:szCs w:val="24"/>
        </w:rPr>
        <w:br w:type="page"/>
      </w:r>
    </w:p>
    <w:p w14:paraId="368C7F52" w14:textId="77777777" w:rsidR="001238A3" w:rsidRPr="00E52976" w:rsidRDefault="001238A3" w:rsidP="00E52976">
      <w:pPr>
        <w:pStyle w:val="Heading4"/>
        <w:numPr>
          <w:ilvl w:val="0"/>
          <w:numId w:val="32"/>
        </w:numPr>
        <w:spacing w:before="120" w:after="120"/>
        <w:ind w:left="360"/>
        <w:jc w:val="both"/>
        <w:rPr>
          <w:color w:val="000000" w:themeColor="text1"/>
          <w:sz w:val="24"/>
        </w:rPr>
      </w:pPr>
      <w:bookmarkStart w:id="316" w:name="_Ref133332534"/>
      <w:bookmarkStart w:id="317" w:name="_Ref133341816"/>
      <w:bookmarkStart w:id="318" w:name="_Ref133345270"/>
      <w:bookmarkStart w:id="319" w:name="_Toc151655269"/>
      <w:bookmarkStart w:id="320" w:name="_Toc146536304"/>
      <w:r w:rsidRPr="00E52976">
        <w:rPr>
          <w:color w:val="000000" w:themeColor="text1"/>
          <w:sz w:val="24"/>
        </w:rPr>
        <w:t>REQUIREMENTS TO RELIABLE BANKS</w:t>
      </w:r>
      <w:bookmarkEnd w:id="316"/>
      <w:bookmarkEnd w:id="317"/>
      <w:bookmarkEnd w:id="318"/>
      <w:bookmarkEnd w:id="319"/>
      <w:bookmarkEnd w:id="320"/>
    </w:p>
    <w:p w14:paraId="46FD4B33" w14:textId="77777777" w:rsidR="001238A3" w:rsidRPr="00E52976" w:rsidRDefault="001238A3" w:rsidP="00E52976">
      <w:pPr>
        <w:numPr>
          <w:ilvl w:val="0"/>
          <w:numId w:val="124"/>
        </w:numPr>
        <w:spacing w:before="120" w:after="120"/>
        <w:jc w:val="both"/>
        <w:rPr>
          <w:color w:val="000000" w:themeColor="text1"/>
          <w:sz w:val="24"/>
          <w:szCs w:val="24"/>
        </w:rPr>
      </w:pPr>
      <w:r w:rsidRPr="00E52976">
        <w:rPr>
          <w:color w:val="000000" w:themeColor="text1"/>
          <w:sz w:val="24"/>
          <w:szCs w:val="24"/>
        </w:rPr>
        <w:t>For the purposes of this RFQ, Reliable Bank shall be:</w:t>
      </w:r>
    </w:p>
    <w:p w14:paraId="7E3AB845" w14:textId="77777777" w:rsidR="001238A3" w:rsidRPr="00E52976" w:rsidRDefault="001238A3" w:rsidP="00E52976">
      <w:pPr>
        <w:pStyle w:val="Annex-Paragraph"/>
        <w:numPr>
          <w:ilvl w:val="0"/>
          <w:numId w:val="116"/>
        </w:numPr>
        <w:jc w:val="both"/>
        <w:rPr>
          <w:sz w:val="24"/>
          <w:szCs w:val="24"/>
          <w:lang w:val="en-US"/>
        </w:rPr>
      </w:pPr>
      <w:r w:rsidRPr="00E52976">
        <w:rPr>
          <w:sz w:val="24"/>
          <w:szCs w:val="24"/>
          <w:lang w:val="en-US"/>
        </w:rPr>
        <w:t>any resident bank that complies with one of the following conditions:</w:t>
      </w:r>
    </w:p>
    <w:p w14:paraId="2DBC199E" w14:textId="502A7CD0" w:rsidR="001238A3" w:rsidRPr="00E52976" w:rsidRDefault="001238A3" w:rsidP="00E52976">
      <w:pPr>
        <w:numPr>
          <w:ilvl w:val="0"/>
          <w:numId w:val="95"/>
        </w:numPr>
        <w:spacing w:before="120" w:after="120"/>
        <w:jc w:val="both"/>
        <w:rPr>
          <w:color w:val="000000" w:themeColor="text1"/>
          <w:sz w:val="24"/>
          <w:szCs w:val="24"/>
        </w:rPr>
      </w:pPr>
      <w:r w:rsidRPr="00E52976">
        <w:rPr>
          <w:color w:val="000000" w:themeColor="text1"/>
          <w:sz w:val="24"/>
          <w:szCs w:val="24"/>
        </w:rPr>
        <w:t>the International Finance Organization owns at least 10 percent of the issued capital of the bank, directly or indirectly;</w:t>
      </w:r>
    </w:p>
    <w:p w14:paraId="242F8144" w14:textId="77777777" w:rsidR="001238A3" w:rsidRPr="00E52976" w:rsidRDefault="001238A3" w:rsidP="00E52976">
      <w:pPr>
        <w:numPr>
          <w:ilvl w:val="0"/>
          <w:numId w:val="95"/>
        </w:numPr>
        <w:spacing w:before="120" w:after="120"/>
        <w:jc w:val="both"/>
        <w:rPr>
          <w:color w:val="000000" w:themeColor="text1"/>
          <w:sz w:val="24"/>
          <w:szCs w:val="24"/>
        </w:rPr>
      </w:pPr>
      <w:r w:rsidRPr="00E52976">
        <w:rPr>
          <w:color w:val="000000" w:themeColor="text1"/>
          <w:sz w:val="24"/>
          <w:szCs w:val="24"/>
        </w:rPr>
        <w:t>the bank is a member of a foreign banking group with the rating of not lower than B+ (according to the Standard and Poor's or Fitch ratings) or Ba3 according to the Moody's rating; and</w:t>
      </w:r>
    </w:p>
    <w:p w14:paraId="4D7ED064" w14:textId="77777777" w:rsidR="001238A3" w:rsidRPr="00E52976" w:rsidRDefault="001238A3" w:rsidP="00E52976">
      <w:pPr>
        <w:pStyle w:val="Annex-Paragraph"/>
        <w:jc w:val="both"/>
        <w:rPr>
          <w:sz w:val="24"/>
          <w:szCs w:val="24"/>
          <w:lang w:val="en-US"/>
        </w:rPr>
      </w:pPr>
      <w:r w:rsidRPr="00E52976">
        <w:rPr>
          <w:sz w:val="24"/>
          <w:szCs w:val="24"/>
          <w:lang w:val="en-US"/>
        </w:rPr>
        <w:t xml:space="preserve">any non-resident bank with the credit rating of not lower than B+ (according to the Standard and Poor's or Fitch ratings) or Ba3 according to the Moody's rating, or any non-resident bank, in which the </w:t>
      </w:r>
      <w:r w:rsidRPr="00E52976">
        <w:rPr>
          <w:sz w:val="24"/>
          <w:szCs w:val="24"/>
        </w:rPr>
        <w:t>International Finance Organization owns at least 10 percent of the issued capital of the bank, directly or indirectly</w:t>
      </w:r>
      <w:r w:rsidRPr="00E52976">
        <w:rPr>
          <w:sz w:val="24"/>
          <w:szCs w:val="24"/>
          <w:lang w:val="en-US"/>
        </w:rPr>
        <w:t>.</w:t>
      </w:r>
    </w:p>
    <w:p w14:paraId="150D5922" w14:textId="77777777" w:rsidR="001238A3" w:rsidRPr="00E52976" w:rsidRDefault="001238A3" w:rsidP="00E52976">
      <w:pPr>
        <w:pStyle w:val="Annex-Paragraph"/>
        <w:numPr>
          <w:ilvl w:val="0"/>
          <w:numId w:val="0"/>
        </w:numPr>
        <w:ind w:left="720"/>
        <w:jc w:val="both"/>
        <w:rPr>
          <w:sz w:val="24"/>
          <w:szCs w:val="24"/>
          <w:lang w:val="en-US"/>
        </w:rPr>
      </w:pPr>
      <w:r w:rsidRPr="00E52976">
        <w:rPr>
          <w:sz w:val="24"/>
          <w:szCs w:val="24"/>
          <w:lang w:val="en-US"/>
        </w:rPr>
        <w:t>For the purposes of this paragraph 1, the “International Finance Organization” shall mean the International Bank for Reconstruction and Development, the International Development Association, the International Finance Corporation, the Multilateral Investment Guarantee Agency, the European Bank for Reconstruction and Development, the European Investment Bank, the Nordic Investment Bank.</w:t>
      </w:r>
    </w:p>
    <w:p w14:paraId="3C2127CC" w14:textId="77777777" w:rsidR="001238A3" w:rsidRPr="00E52976" w:rsidRDefault="001238A3" w:rsidP="00E52976">
      <w:pPr>
        <w:numPr>
          <w:ilvl w:val="0"/>
          <w:numId w:val="124"/>
        </w:numPr>
        <w:spacing w:before="120" w:after="120"/>
        <w:jc w:val="both"/>
        <w:rPr>
          <w:color w:val="000000" w:themeColor="text1"/>
          <w:sz w:val="24"/>
          <w:szCs w:val="24"/>
        </w:rPr>
      </w:pPr>
      <w:r w:rsidRPr="00E52976">
        <w:rPr>
          <w:color w:val="000000" w:themeColor="text1"/>
          <w:sz w:val="24"/>
          <w:szCs w:val="24"/>
        </w:rPr>
        <w:t>Any of the following shall not qualify as Reliable Bank:</w:t>
      </w:r>
    </w:p>
    <w:p w14:paraId="5F008AA9" w14:textId="77777777" w:rsidR="001238A3" w:rsidRPr="00E52976" w:rsidRDefault="001238A3" w:rsidP="00E52976">
      <w:pPr>
        <w:pStyle w:val="Annex-Paragraph"/>
        <w:numPr>
          <w:ilvl w:val="0"/>
          <w:numId w:val="117"/>
        </w:numPr>
        <w:jc w:val="both"/>
        <w:rPr>
          <w:sz w:val="24"/>
          <w:szCs w:val="24"/>
          <w:lang w:val="en-US"/>
        </w:rPr>
      </w:pPr>
      <w:r w:rsidRPr="00E52976">
        <w:rPr>
          <w:sz w:val="24"/>
          <w:szCs w:val="24"/>
          <w:lang w:val="en-US"/>
        </w:rPr>
        <w:t>any bank that is subject to (or any persons having Control over the bank which are subject to) the restrictions provided in paragraph 47 of the PPP Procedure;</w:t>
      </w:r>
    </w:p>
    <w:p w14:paraId="32D44F29" w14:textId="77777777" w:rsidR="001238A3" w:rsidRPr="00E52976" w:rsidRDefault="001238A3" w:rsidP="00E52976">
      <w:pPr>
        <w:pStyle w:val="Annex-Paragraph"/>
        <w:jc w:val="both"/>
        <w:rPr>
          <w:sz w:val="24"/>
          <w:szCs w:val="24"/>
          <w:lang w:val="en-US"/>
        </w:rPr>
      </w:pPr>
      <w:r w:rsidRPr="00E52976">
        <w:rPr>
          <w:sz w:val="24"/>
          <w:szCs w:val="24"/>
          <w:lang w:val="en-US"/>
        </w:rPr>
        <w:t xml:space="preserve">any bank that is subject to (or any persons having Control over the bank which are subject to) sanctions in accordance with Applicable Law or international law; </w:t>
      </w:r>
    </w:p>
    <w:p w14:paraId="15EDA29A" w14:textId="77777777" w:rsidR="001238A3" w:rsidRPr="00E52976" w:rsidRDefault="001238A3" w:rsidP="00E52976">
      <w:pPr>
        <w:pStyle w:val="Annex-Paragraph"/>
        <w:jc w:val="both"/>
        <w:rPr>
          <w:sz w:val="24"/>
          <w:szCs w:val="24"/>
          <w:lang w:val="en-US"/>
        </w:rPr>
      </w:pPr>
      <w:r w:rsidRPr="00E52976">
        <w:rPr>
          <w:sz w:val="24"/>
          <w:szCs w:val="24"/>
          <w:lang w:val="en-US"/>
        </w:rPr>
        <w:t>any resident bank that violated the requirements set by the Central Bank of Armenia regarding the capital adequacy ratio during the previous 12 months.</w:t>
      </w:r>
    </w:p>
    <w:p w14:paraId="5883A517" w14:textId="77777777" w:rsidR="001238A3" w:rsidRPr="00E52976" w:rsidRDefault="001238A3" w:rsidP="00E52976">
      <w:pPr>
        <w:pStyle w:val="Annex-Paragraph"/>
        <w:numPr>
          <w:ilvl w:val="0"/>
          <w:numId w:val="0"/>
        </w:numPr>
        <w:ind w:left="720"/>
        <w:jc w:val="both"/>
        <w:rPr>
          <w:sz w:val="24"/>
          <w:szCs w:val="24"/>
          <w:lang w:val="en-US"/>
        </w:rPr>
      </w:pPr>
    </w:p>
    <w:p w14:paraId="4D615792" w14:textId="77777777" w:rsidR="001238A3" w:rsidRPr="00E52976" w:rsidRDefault="001238A3" w:rsidP="00E52976">
      <w:pPr>
        <w:spacing w:before="120" w:after="120" w:line="259" w:lineRule="auto"/>
        <w:jc w:val="both"/>
        <w:rPr>
          <w:color w:val="000000" w:themeColor="text1"/>
          <w:sz w:val="24"/>
          <w:szCs w:val="24"/>
        </w:rPr>
      </w:pPr>
      <w:r w:rsidRPr="00E52976">
        <w:rPr>
          <w:color w:val="000000" w:themeColor="text1"/>
          <w:sz w:val="24"/>
          <w:szCs w:val="24"/>
        </w:rPr>
        <w:br w:type="page"/>
      </w:r>
    </w:p>
    <w:p w14:paraId="2A694B51" w14:textId="77777777" w:rsidR="001238A3" w:rsidRPr="00E52976" w:rsidRDefault="001238A3" w:rsidP="00E52976">
      <w:pPr>
        <w:pStyle w:val="Heading4"/>
        <w:numPr>
          <w:ilvl w:val="0"/>
          <w:numId w:val="32"/>
        </w:numPr>
        <w:spacing w:before="120" w:after="120"/>
        <w:ind w:left="360"/>
        <w:jc w:val="both"/>
        <w:rPr>
          <w:color w:val="000000" w:themeColor="text1"/>
          <w:sz w:val="24"/>
        </w:rPr>
      </w:pPr>
      <w:bookmarkStart w:id="321" w:name="_bookmark2"/>
      <w:bookmarkStart w:id="322" w:name="_bookmark5"/>
      <w:bookmarkStart w:id="323" w:name="_bookmark7"/>
      <w:bookmarkStart w:id="324" w:name="_bookmark8"/>
      <w:bookmarkStart w:id="325" w:name="_bookmark10"/>
      <w:bookmarkStart w:id="326" w:name="_bookmark12"/>
      <w:bookmarkStart w:id="327" w:name="_bookmark14"/>
      <w:bookmarkStart w:id="328" w:name="_bookmark16"/>
      <w:bookmarkStart w:id="329" w:name="_bookmark17"/>
      <w:bookmarkStart w:id="330" w:name="_bookmark18"/>
      <w:bookmarkStart w:id="331" w:name="_bookmark20"/>
      <w:bookmarkStart w:id="332" w:name="_bookmark21"/>
      <w:bookmarkStart w:id="333" w:name="_bookmark22"/>
      <w:bookmarkStart w:id="334" w:name="_bookmark24"/>
      <w:bookmarkStart w:id="335" w:name="_bookmark26"/>
      <w:bookmarkStart w:id="336" w:name="_bookmark28"/>
      <w:bookmarkStart w:id="337" w:name="_bookmark29"/>
      <w:bookmarkStart w:id="338" w:name="_bookmark30"/>
      <w:bookmarkStart w:id="339" w:name="_bookmark31"/>
      <w:bookmarkStart w:id="340" w:name="_bookmark33"/>
      <w:bookmarkStart w:id="341" w:name="_bookmark35"/>
      <w:bookmarkStart w:id="342" w:name="_bookmark36"/>
      <w:bookmarkStart w:id="343" w:name="_bookmark38"/>
      <w:bookmarkStart w:id="344" w:name="_bookmark39"/>
      <w:bookmarkStart w:id="345" w:name="_bookmark41"/>
      <w:bookmarkStart w:id="346" w:name="_bookmark43"/>
      <w:bookmarkStart w:id="347" w:name="_bookmark44"/>
      <w:bookmarkStart w:id="348" w:name="_bookmark45"/>
      <w:bookmarkStart w:id="349" w:name="_bookmark47"/>
      <w:bookmarkStart w:id="350" w:name="_bookmark49"/>
      <w:bookmarkStart w:id="351" w:name="_bookmark50"/>
      <w:bookmarkStart w:id="352" w:name="_bookmark53"/>
      <w:bookmarkStart w:id="353" w:name="_bookmark55"/>
      <w:bookmarkStart w:id="354" w:name="_bookmark56"/>
      <w:bookmarkStart w:id="355" w:name="_bookmark58"/>
      <w:bookmarkStart w:id="356" w:name="_bookmark59"/>
      <w:bookmarkStart w:id="357" w:name="_bookmark60"/>
      <w:bookmarkStart w:id="358" w:name="_bookmark63"/>
      <w:bookmarkStart w:id="359" w:name="_bookmark64"/>
      <w:bookmarkStart w:id="360" w:name="_bookmark66"/>
      <w:bookmarkStart w:id="361" w:name="_bookmark67"/>
      <w:bookmarkStart w:id="362" w:name="_bookmark68"/>
      <w:bookmarkStart w:id="363" w:name="_bookmark70"/>
      <w:bookmarkStart w:id="364" w:name="_bookmark72"/>
      <w:bookmarkStart w:id="365" w:name="_bookmark74"/>
      <w:bookmarkStart w:id="366" w:name="_bookmark75"/>
      <w:bookmarkStart w:id="367" w:name="_bookmark77"/>
      <w:bookmarkStart w:id="368" w:name="_bookmark79"/>
      <w:bookmarkStart w:id="369" w:name="_bookmark81"/>
      <w:bookmarkStart w:id="370" w:name="_bookmark82"/>
      <w:bookmarkStart w:id="371" w:name="_bookmark84"/>
      <w:bookmarkStart w:id="372" w:name="_bookmark85"/>
      <w:bookmarkStart w:id="373" w:name="_bookmark86"/>
      <w:bookmarkStart w:id="374" w:name="_bookmark88"/>
      <w:bookmarkStart w:id="375" w:name="_bookmark90"/>
      <w:bookmarkStart w:id="376" w:name="_bookmark93"/>
      <w:bookmarkStart w:id="377" w:name="_bookmark94"/>
      <w:bookmarkStart w:id="378" w:name="_bookmark97"/>
      <w:bookmarkStart w:id="379" w:name="_bookmark99"/>
      <w:bookmarkStart w:id="380" w:name="_bookmark101"/>
      <w:bookmarkStart w:id="381" w:name="_bookmark103"/>
      <w:bookmarkStart w:id="382" w:name="_bookmark105"/>
      <w:bookmarkStart w:id="383" w:name="_bookmark113"/>
      <w:bookmarkStart w:id="384" w:name="_bookmark115"/>
      <w:bookmarkStart w:id="385" w:name="_bookmark116"/>
      <w:bookmarkStart w:id="386" w:name="_bookmark118"/>
      <w:bookmarkStart w:id="387" w:name="_bookmark120"/>
      <w:bookmarkStart w:id="388" w:name="_bookmark121"/>
      <w:bookmarkStart w:id="389" w:name="_bookmark123"/>
      <w:bookmarkStart w:id="390" w:name="_bookmark125"/>
      <w:bookmarkStart w:id="391" w:name="_bookmark126"/>
      <w:bookmarkStart w:id="392" w:name="_bookmark127"/>
      <w:bookmarkStart w:id="393" w:name="_bookmark128"/>
      <w:bookmarkStart w:id="394" w:name="_bookmark130"/>
      <w:bookmarkStart w:id="395" w:name="_bookmark132"/>
      <w:bookmarkStart w:id="396" w:name="_bookmark135"/>
      <w:bookmarkStart w:id="397" w:name="_bookmark136"/>
      <w:bookmarkStart w:id="398" w:name="_bookmark137"/>
      <w:bookmarkStart w:id="399" w:name="_bookmark138"/>
      <w:bookmarkStart w:id="400" w:name="_bookmark140"/>
      <w:bookmarkStart w:id="401" w:name="_bookmark141"/>
      <w:bookmarkStart w:id="402" w:name="_bookmark142"/>
      <w:bookmarkStart w:id="403" w:name="_bookmark143"/>
      <w:bookmarkStart w:id="404" w:name="_bookmark144"/>
      <w:bookmarkStart w:id="405" w:name="_bookmark145"/>
      <w:bookmarkStart w:id="406" w:name="_bookmark147"/>
      <w:bookmarkStart w:id="407" w:name="_bookmark148"/>
      <w:bookmarkStart w:id="408" w:name="_bookmark149"/>
      <w:bookmarkStart w:id="409" w:name="_bookmark150"/>
      <w:bookmarkStart w:id="410" w:name="_bookmark192"/>
      <w:bookmarkStart w:id="411" w:name="_bookmark193"/>
      <w:bookmarkStart w:id="412" w:name="_bookmark194"/>
      <w:bookmarkStart w:id="413" w:name="_bookmark197"/>
      <w:bookmarkStart w:id="414" w:name="_bookmark198"/>
      <w:bookmarkStart w:id="415" w:name="_bookmark199"/>
      <w:bookmarkStart w:id="416" w:name="_bookmark200"/>
      <w:bookmarkStart w:id="417" w:name="_bookmark201"/>
      <w:bookmarkStart w:id="418" w:name="_bookmark202"/>
      <w:bookmarkStart w:id="419" w:name="_Ref133347110"/>
      <w:bookmarkStart w:id="420" w:name="_Toc151655270"/>
      <w:bookmarkStart w:id="421" w:name="_Toc146536305"/>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sidRPr="00E52976">
        <w:rPr>
          <w:color w:val="000000" w:themeColor="text1"/>
          <w:sz w:val="24"/>
        </w:rPr>
        <w:t>DEFINITIONS AND INTERPRETATION</w:t>
      </w:r>
      <w:bookmarkStart w:id="422" w:name="_ANNEX_6_─"/>
      <w:bookmarkEnd w:id="419"/>
      <w:bookmarkEnd w:id="420"/>
      <w:bookmarkEnd w:id="421"/>
      <w:bookmarkEnd w:id="422"/>
    </w:p>
    <w:p w14:paraId="247B1CA6" w14:textId="22402610" w:rsidR="001238A3" w:rsidRPr="00E52976" w:rsidRDefault="001238A3" w:rsidP="00E52976">
      <w:pPr>
        <w:numPr>
          <w:ilvl w:val="0"/>
          <w:numId w:val="96"/>
        </w:numPr>
        <w:spacing w:before="120" w:after="120"/>
        <w:ind w:hanging="720"/>
        <w:jc w:val="both"/>
        <w:rPr>
          <w:sz w:val="24"/>
          <w:szCs w:val="24"/>
        </w:rPr>
      </w:pPr>
      <w:bookmarkStart w:id="423" w:name="_Ref133344230"/>
      <w:r w:rsidRPr="00E52976">
        <w:rPr>
          <w:sz w:val="24"/>
          <w:szCs w:val="24"/>
        </w:rPr>
        <w:t xml:space="preserve">Capitalized terms, expressions and abbreviations used in this RFQ shall have the meaning ascribed to them in this Clause </w:t>
      </w:r>
      <w:r w:rsidRPr="00E52976">
        <w:rPr>
          <w:sz w:val="24"/>
          <w:szCs w:val="24"/>
        </w:rPr>
        <w:fldChar w:fldCharType="begin"/>
      </w:r>
      <w:r w:rsidRPr="00E52976">
        <w:rPr>
          <w:sz w:val="24"/>
          <w:szCs w:val="24"/>
        </w:rPr>
        <w:instrText xml:space="preserve"> REF _Ref133344230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1.1</w:t>
      </w:r>
      <w:r w:rsidRPr="00E52976">
        <w:rPr>
          <w:sz w:val="24"/>
          <w:szCs w:val="24"/>
        </w:rPr>
        <w:fldChar w:fldCharType="end"/>
      </w:r>
      <w:r w:rsidRPr="00E52976">
        <w:rPr>
          <w:sz w:val="24"/>
          <w:szCs w:val="24"/>
        </w:rPr>
        <w:t>.</w:t>
      </w:r>
      <w:bookmarkEnd w:id="423"/>
    </w:p>
    <w:tbl>
      <w:tblPr>
        <w:tblStyle w:val="EYtable4"/>
        <w:tblW w:w="0" w:type="auto"/>
        <w:tblLook w:val="04A0" w:firstRow="1" w:lastRow="0" w:firstColumn="1" w:lastColumn="0" w:noHBand="0" w:noVBand="1"/>
      </w:tblPr>
      <w:tblGrid>
        <w:gridCol w:w="3865"/>
        <w:gridCol w:w="5382"/>
      </w:tblGrid>
      <w:tr w:rsidR="001238A3" w:rsidRPr="00DB6152" w14:paraId="3FEA535C" w14:textId="77777777" w:rsidTr="00116B9E">
        <w:tc>
          <w:tcPr>
            <w:tcW w:w="3865" w:type="dxa"/>
          </w:tcPr>
          <w:p w14:paraId="2206C4F4" w14:textId="77777777" w:rsidR="001238A3" w:rsidRPr="00E52976" w:rsidRDefault="001238A3" w:rsidP="00E52976">
            <w:pPr>
              <w:spacing w:before="120" w:after="120"/>
              <w:jc w:val="both"/>
              <w:rPr>
                <w:b/>
                <w:sz w:val="24"/>
                <w:szCs w:val="24"/>
              </w:rPr>
            </w:pPr>
            <w:r w:rsidRPr="00E52976">
              <w:rPr>
                <w:b/>
                <w:sz w:val="24"/>
                <w:szCs w:val="24"/>
              </w:rPr>
              <w:t>Advisors</w:t>
            </w:r>
          </w:p>
        </w:tc>
        <w:tc>
          <w:tcPr>
            <w:tcW w:w="5382" w:type="dxa"/>
          </w:tcPr>
          <w:p w14:paraId="78BE8467" w14:textId="77777777" w:rsidR="001238A3" w:rsidRPr="00E52976" w:rsidRDefault="001238A3" w:rsidP="00E52976">
            <w:pPr>
              <w:spacing w:before="120" w:after="120"/>
              <w:jc w:val="both"/>
              <w:rPr>
                <w:sz w:val="24"/>
                <w:szCs w:val="24"/>
              </w:rPr>
            </w:pPr>
            <w:r w:rsidRPr="00E52976">
              <w:rPr>
                <w:sz w:val="24"/>
                <w:szCs w:val="24"/>
              </w:rPr>
              <w:t>means individuals and/or legal entities that have expertise in the relevant area and can provide conclusions, clarifications, recommendations and advice on issues that require such expertise (such as legal, technical, commercial, financial matters) during the Selection Procedure.</w:t>
            </w:r>
          </w:p>
        </w:tc>
      </w:tr>
      <w:tr w:rsidR="001238A3" w:rsidRPr="00DB6152" w14:paraId="547F3D7C" w14:textId="77777777" w:rsidTr="00116B9E">
        <w:tc>
          <w:tcPr>
            <w:tcW w:w="3865" w:type="dxa"/>
          </w:tcPr>
          <w:p w14:paraId="1B8CD8A6" w14:textId="77777777" w:rsidR="001238A3" w:rsidRPr="00E52976" w:rsidRDefault="001238A3" w:rsidP="00E52976">
            <w:pPr>
              <w:spacing w:before="120" w:after="120"/>
              <w:jc w:val="both"/>
              <w:rPr>
                <w:sz w:val="24"/>
                <w:szCs w:val="24"/>
              </w:rPr>
            </w:pPr>
            <w:r w:rsidRPr="00E52976">
              <w:rPr>
                <w:b/>
                <w:sz w:val="24"/>
                <w:szCs w:val="24"/>
              </w:rPr>
              <w:t>Agreement</w:t>
            </w:r>
          </w:p>
        </w:tc>
        <w:tc>
          <w:tcPr>
            <w:tcW w:w="5382" w:type="dxa"/>
          </w:tcPr>
          <w:p w14:paraId="0560252F" w14:textId="77777777" w:rsidR="001238A3" w:rsidRPr="00E52976" w:rsidRDefault="001238A3" w:rsidP="00E52976">
            <w:pPr>
              <w:spacing w:before="120" w:after="120"/>
              <w:jc w:val="both"/>
              <w:rPr>
                <w:sz w:val="24"/>
                <w:szCs w:val="24"/>
              </w:rPr>
            </w:pPr>
            <w:r w:rsidRPr="00E52976">
              <w:rPr>
                <w:w w:val="105"/>
                <w:sz w:val="24"/>
                <w:szCs w:val="24"/>
              </w:rPr>
              <w:t xml:space="preserve">means, depending on the context, </w:t>
            </w:r>
            <w:r w:rsidRPr="00E52976">
              <w:rPr>
                <w:w w:val="0"/>
                <w:sz w:val="24"/>
                <w:szCs w:val="24"/>
              </w:rPr>
              <w:t>the draft Agreement for the Project approved as part of the RFP or the Agreement that will be entered into between the Competent Authority and the Project Company.</w:t>
            </w:r>
          </w:p>
        </w:tc>
      </w:tr>
      <w:tr w:rsidR="001238A3" w:rsidRPr="00DB6152" w14:paraId="0C789712" w14:textId="77777777" w:rsidTr="00116B9E">
        <w:tc>
          <w:tcPr>
            <w:tcW w:w="3865" w:type="dxa"/>
          </w:tcPr>
          <w:p w14:paraId="3066ADD7" w14:textId="77777777" w:rsidR="001238A3" w:rsidRPr="00E52976" w:rsidRDefault="001238A3" w:rsidP="00E52976">
            <w:pPr>
              <w:spacing w:before="120" w:after="120"/>
              <w:jc w:val="both"/>
              <w:rPr>
                <w:b/>
                <w:sz w:val="24"/>
                <w:szCs w:val="24"/>
              </w:rPr>
            </w:pPr>
            <w:r w:rsidRPr="00E52976">
              <w:rPr>
                <w:b/>
                <w:sz w:val="24"/>
                <w:szCs w:val="24"/>
              </w:rPr>
              <w:t>Announcement</w:t>
            </w:r>
          </w:p>
        </w:tc>
        <w:tc>
          <w:tcPr>
            <w:tcW w:w="5382" w:type="dxa"/>
          </w:tcPr>
          <w:p w14:paraId="6E27EB3E" w14:textId="77777777" w:rsidR="001238A3" w:rsidRPr="00E52976" w:rsidRDefault="001238A3" w:rsidP="00E52976">
            <w:pPr>
              <w:spacing w:before="120" w:after="120"/>
              <w:jc w:val="both"/>
              <w:rPr>
                <w:sz w:val="24"/>
                <w:szCs w:val="24"/>
              </w:rPr>
            </w:pPr>
            <w:r w:rsidRPr="00E52976">
              <w:rPr>
                <w:sz w:val="24"/>
                <w:szCs w:val="24"/>
              </w:rPr>
              <w:t>means the announcement of the Selection Procedure published at Mineconomy's official website, as well as other announcements published additionally in the international media, as indicated in paragraph 68 of the PPP Procedure. For any formal purposes (including the purpose of calculation of any time periods from the Announcement date under this RFQ), the publication date of the Announcement at Mineconomy's official website shall be used.</w:t>
            </w:r>
          </w:p>
        </w:tc>
      </w:tr>
      <w:tr w:rsidR="001238A3" w:rsidRPr="00DB6152" w14:paraId="1CC2AD87" w14:textId="77777777" w:rsidTr="00116B9E">
        <w:tc>
          <w:tcPr>
            <w:tcW w:w="3865" w:type="dxa"/>
          </w:tcPr>
          <w:p w14:paraId="09485699" w14:textId="77777777" w:rsidR="001238A3" w:rsidRPr="00E52976" w:rsidRDefault="001238A3" w:rsidP="00E52976">
            <w:pPr>
              <w:spacing w:before="120" w:after="120"/>
              <w:jc w:val="both"/>
              <w:rPr>
                <w:b/>
                <w:sz w:val="24"/>
                <w:szCs w:val="24"/>
              </w:rPr>
            </w:pPr>
            <w:r w:rsidRPr="00E52976">
              <w:rPr>
                <w:b/>
                <w:sz w:val="24"/>
                <w:szCs w:val="24"/>
              </w:rPr>
              <w:t>Applicant</w:t>
            </w:r>
          </w:p>
        </w:tc>
        <w:tc>
          <w:tcPr>
            <w:tcW w:w="5382" w:type="dxa"/>
          </w:tcPr>
          <w:p w14:paraId="372EE2E1" w14:textId="77777777" w:rsidR="001238A3" w:rsidRPr="00E52976" w:rsidRDefault="001238A3" w:rsidP="00E52976">
            <w:pPr>
              <w:spacing w:before="120" w:after="120"/>
              <w:jc w:val="both"/>
              <w:rPr>
                <w:sz w:val="24"/>
                <w:szCs w:val="24"/>
              </w:rPr>
            </w:pPr>
            <w:r w:rsidRPr="00E52976">
              <w:rPr>
                <w:sz w:val="24"/>
                <w:szCs w:val="24"/>
              </w:rPr>
              <w:t>means legal persons or Consortia that participate in the Selection Procedure, as provided in item 5 of Article 2(1) of the PPP Law.</w:t>
            </w:r>
          </w:p>
        </w:tc>
      </w:tr>
      <w:tr w:rsidR="001238A3" w:rsidRPr="00DB6152" w14:paraId="2CC25AD7" w14:textId="77777777" w:rsidTr="00116B9E">
        <w:tc>
          <w:tcPr>
            <w:tcW w:w="3865" w:type="dxa"/>
          </w:tcPr>
          <w:p w14:paraId="7387DB12" w14:textId="77777777" w:rsidR="001238A3" w:rsidRPr="00E52976" w:rsidRDefault="001238A3" w:rsidP="00E52976">
            <w:pPr>
              <w:spacing w:before="120" w:after="120"/>
              <w:jc w:val="both"/>
              <w:rPr>
                <w:b/>
                <w:bCs/>
                <w:sz w:val="24"/>
                <w:szCs w:val="24"/>
              </w:rPr>
            </w:pPr>
            <w:r w:rsidRPr="00E52976">
              <w:rPr>
                <w:b/>
                <w:bCs/>
                <w:sz w:val="24"/>
                <w:szCs w:val="24"/>
              </w:rPr>
              <w:t>Armenia</w:t>
            </w:r>
          </w:p>
        </w:tc>
        <w:tc>
          <w:tcPr>
            <w:tcW w:w="5382" w:type="dxa"/>
          </w:tcPr>
          <w:p w14:paraId="3DEC493C" w14:textId="77777777" w:rsidR="001238A3" w:rsidRPr="00E52976" w:rsidRDefault="001238A3" w:rsidP="00E52976">
            <w:pPr>
              <w:spacing w:before="120" w:after="120"/>
              <w:jc w:val="both"/>
              <w:rPr>
                <w:w w:val="105"/>
                <w:sz w:val="24"/>
                <w:szCs w:val="24"/>
              </w:rPr>
            </w:pPr>
            <w:r w:rsidRPr="00E52976">
              <w:rPr>
                <w:sz w:val="24"/>
                <w:szCs w:val="24"/>
              </w:rPr>
              <w:t>means the Republic of Armenia.</w:t>
            </w:r>
          </w:p>
        </w:tc>
      </w:tr>
      <w:tr w:rsidR="001238A3" w:rsidRPr="00DB6152" w14:paraId="3D89DDEB" w14:textId="77777777" w:rsidTr="00116B9E">
        <w:tc>
          <w:tcPr>
            <w:tcW w:w="3865" w:type="dxa"/>
          </w:tcPr>
          <w:p w14:paraId="3723ADFE" w14:textId="77777777" w:rsidR="001238A3" w:rsidRPr="00E52976" w:rsidRDefault="001238A3" w:rsidP="00E52976">
            <w:pPr>
              <w:spacing w:before="120" w:after="120"/>
              <w:jc w:val="both"/>
              <w:rPr>
                <w:b/>
                <w:bCs/>
                <w:sz w:val="24"/>
                <w:szCs w:val="24"/>
              </w:rPr>
            </w:pPr>
            <w:r w:rsidRPr="00E52976">
              <w:rPr>
                <w:b/>
                <w:bCs/>
                <w:sz w:val="24"/>
                <w:szCs w:val="24"/>
              </w:rPr>
              <w:t>ARMEPS</w:t>
            </w:r>
          </w:p>
        </w:tc>
        <w:tc>
          <w:tcPr>
            <w:tcW w:w="5382" w:type="dxa"/>
          </w:tcPr>
          <w:p w14:paraId="6ED6B27A" w14:textId="77777777" w:rsidR="001238A3" w:rsidRPr="00E52976" w:rsidRDefault="001238A3" w:rsidP="00E52976">
            <w:pPr>
              <w:spacing w:before="120" w:after="120"/>
              <w:jc w:val="both"/>
              <w:rPr>
                <w:sz w:val="24"/>
                <w:szCs w:val="24"/>
              </w:rPr>
            </w:pPr>
            <w:r w:rsidRPr="00E52976">
              <w:rPr>
                <w:sz w:val="24"/>
                <w:szCs w:val="24"/>
              </w:rPr>
              <w:t>means the Armenian electronic procurement system set at the official website of the Ministry of Finance of Armenia (accessible via the link provided in the Data Sheet), which enables, for the purposes of this RFQ, the submission of Qualification Bids and exchange of information relating to Qualification Bids in electronic form.</w:t>
            </w:r>
          </w:p>
        </w:tc>
      </w:tr>
      <w:tr w:rsidR="001238A3" w:rsidRPr="00DB6152" w14:paraId="70CF809B" w14:textId="77777777" w:rsidTr="00116B9E">
        <w:tc>
          <w:tcPr>
            <w:tcW w:w="3865" w:type="dxa"/>
          </w:tcPr>
          <w:p w14:paraId="6D1353EA" w14:textId="77777777" w:rsidR="001238A3" w:rsidRPr="00E52976" w:rsidRDefault="001238A3" w:rsidP="00E52976">
            <w:pPr>
              <w:spacing w:before="120" w:after="120"/>
              <w:jc w:val="both"/>
              <w:rPr>
                <w:b/>
                <w:bCs/>
                <w:sz w:val="24"/>
                <w:szCs w:val="24"/>
              </w:rPr>
            </w:pPr>
            <w:r w:rsidRPr="00E52976">
              <w:rPr>
                <w:b/>
                <w:bCs/>
                <w:sz w:val="24"/>
                <w:szCs w:val="24"/>
              </w:rPr>
              <w:t>ARMEPS Manual</w:t>
            </w:r>
          </w:p>
        </w:tc>
        <w:tc>
          <w:tcPr>
            <w:tcW w:w="5382" w:type="dxa"/>
          </w:tcPr>
          <w:p w14:paraId="19872628" w14:textId="77777777" w:rsidR="001238A3" w:rsidRPr="00E52976" w:rsidRDefault="001238A3" w:rsidP="00E52976">
            <w:pPr>
              <w:spacing w:before="120" w:after="120"/>
              <w:jc w:val="both"/>
              <w:rPr>
                <w:sz w:val="24"/>
                <w:szCs w:val="24"/>
              </w:rPr>
            </w:pPr>
            <w:r w:rsidRPr="00E52976">
              <w:rPr>
                <w:sz w:val="24"/>
                <w:szCs w:val="24"/>
              </w:rPr>
              <w:t>means the document detailing the technical requirements for the use of ARMEPS and accessible via the link to the publicly available part of the Project-related information at the official website of the Mieconomy (as provided in the Data Sheet).</w:t>
            </w:r>
          </w:p>
        </w:tc>
      </w:tr>
      <w:tr w:rsidR="001238A3" w:rsidRPr="00DB6152" w14:paraId="5A4A8D00" w14:textId="77777777" w:rsidTr="00116B9E">
        <w:tc>
          <w:tcPr>
            <w:tcW w:w="3865" w:type="dxa"/>
          </w:tcPr>
          <w:p w14:paraId="63859D5D" w14:textId="77777777" w:rsidR="001238A3" w:rsidRPr="00E52976" w:rsidRDefault="001238A3" w:rsidP="00E52976">
            <w:pPr>
              <w:spacing w:before="120" w:after="120"/>
              <w:jc w:val="both"/>
              <w:rPr>
                <w:b/>
                <w:sz w:val="24"/>
                <w:szCs w:val="24"/>
              </w:rPr>
            </w:pPr>
            <w:r w:rsidRPr="00E52976">
              <w:rPr>
                <w:b/>
                <w:sz w:val="24"/>
                <w:szCs w:val="24"/>
              </w:rPr>
              <w:t>Applicable Law</w:t>
            </w:r>
          </w:p>
        </w:tc>
        <w:tc>
          <w:tcPr>
            <w:tcW w:w="5382" w:type="dxa"/>
          </w:tcPr>
          <w:p w14:paraId="17F2D7B9" w14:textId="77777777" w:rsidR="001238A3" w:rsidRPr="00E52976" w:rsidRDefault="001238A3" w:rsidP="00E52976">
            <w:pPr>
              <w:spacing w:before="120" w:after="120"/>
              <w:jc w:val="both"/>
              <w:rPr>
                <w:w w:val="105"/>
                <w:sz w:val="24"/>
                <w:szCs w:val="24"/>
              </w:rPr>
            </w:pPr>
            <w:r w:rsidRPr="00E52976">
              <w:rPr>
                <w:w w:val="105"/>
                <w:sz w:val="24"/>
                <w:szCs w:val="24"/>
              </w:rPr>
              <w:t>means the law of Armenia, including the Constitution of Armenia, laws, decrees, decisions or regulations and other forms of primary and secondary legislation which are in force in Armenia, including international treaties.</w:t>
            </w:r>
          </w:p>
        </w:tc>
      </w:tr>
      <w:tr w:rsidR="001238A3" w:rsidRPr="00DB6152" w14:paraId="4709D86A" w14:textId="77777777" w:rsidTr="00116B9E">
        <w:tc>
          <w:tcPr>
            <w:tcW w:w="3865" w:type="dxa"/>
          </w:tcPr>
          <w:p w14:paraId="79102D10" w14:textId="77777777" w:rsidR="001238A3" w:rsidRPr="00E52976" w:rsidRDefault="001238A3" w:rsidP="00E52976">
            <w:pPr>
              <w:spacing w:before="120" w:after="120"/>
              <w:jc w:val="both"/>
              <w:rPr>
                <w:sz w:val="24"/>
                <w:szCs w:val="24"/>
              </w:rPr>
            </w:pPr>
            <w:r w:rsidRPr="00E52976">
              <w:rPr>
                <w:b/>
                <w:sz w:val="24"/>
                <w:szCs w:val="24"/>
              </w:rPr>
              <w:t>Audit Firm</w:t>
            </w:r>
          </w:p>
        </w:tc>
        <w:tc>
          <w:tcPr>
            <w:tcW w:w="5382" w:type="dxa"/>
          </w:tcPr>
          <w:p w14:paraId="7C9DA683" w14:textId="77777777" w:rsidR="001238A3" w:rsidRPr="00E52976" w:rsidRDefault="001238A3" w:rsidP="00E52976">
            <w:pPr>
              <w:spacing w:before="120" w:after="120"/>
              <w:jc w:val="both"/>
              <w:rPr>
                <w:sz w:val="24"/>
                <w:szCs w:val="24"/>
              </w:rPr>
            </w:pPr>
            <w:r w:rsidRPr="00E52976">
              <w:rPr>
                <w:sz w:val="24"/>
                <w:szCs w:val="24"/>
              </w:rPr>
              <w:t xml:space="preserve">means a legal entity which is entitled to carry out audit activities under the laws of its country of incorporation and meets the requirements set out in </w:t>
            </w:r>
            <w:r w:rsidRPr="00E52976">
              <w:rPr>
                <w:i/>
                <w:iCs/>
                <w:sz w:val="24"/>
                <w:szCs w:val="24"/>
              </w:rPr>
              <w:fldChar w:fldCharType="begin"/>
            </w:r>
            <w:r w:rsidRPr="00E52976">
              <w:rPr>
                <w:i/>
                <w:iCs/>
                <w:sz w:val="24"/>
                <w:szCs w:val="24"/>
              </w:rPr>
              <w:instrText xml:space="preserve"> REF _Ref132385385 \r \h  \* MERGEFORMAT </w:instrText>
            </w:r>
            <w:r w:rsidRPr="00E52976">
              <w:rPr>
                <w:i/>
                <w:iCs/>
                <w:sz w:val="24"/>
                <w:szCs w:val="24"/>
              </w:rPr>
            </w:r>
            <w:r w:rsidRPr="00E52976">
              <w:rPr>
                <w:i/>
                <w:iCs/>
                <w:sz w:val="24"/>
                <w:szCs w:val="24"/>
              </w:rPr>
              <w:fldChar w:fldCharType="separate"/>
            </w:r>
            <w:r w:rsidRPr="00E52976">
              <w:rPr>
                <w:i/>
                <w:iCs/>
                <w:sz w:val="24"/>
                <w:szCs w:val="24"/>
              </w:rPr>
              <w:t>Form G</w:t>
            </w:r>
            <w:r w:rsidRPr="00E52976">
              <w:rPr>
                <w:i/>
                <w:iCs/>
                <w:sz w:val="24"/>
                <w:szCs w:val="24"/>
              </w:rPr>
              <w:fldChar w:fldCharType="end"/>
            </w:r>
            <w:r w:rsidRPr="00E52976">
              <w:rPr>
                <w:i/>
                <w:iCs/>
                <w:sz w:val="24"/>
                <w:szCs w:val="24"/>
              </w:rPr>
              <w:t xml:space="preserve"> (Confirmation of Requirements for Audit Firm)</w:t>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_Ref133344313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w:t>
            </w:r>
          </w:p>
        </w:tc>
      </w:tr>
      <w:tr w:rsidR="001238A3" w:rsidRPr="00DB6152" w14:paraId="0E4B2D32" w14:textId="77777777" w:rsidTr="00116B9E">
        <w:tc>
          <w:tcPr>
            <w:tcW w:w="3865" w:type="dxa"/>
          </w:tcPr>
          <w:p w14:paraId="5FC038D7" w14:textId="77777777" w:rsidR="001238A3" w:rsidRPr="00E52976" w:rsidRDefault="001238A3" w:rsidP="00E52976">
            <w:pPr>
              <w:spacing w:before="120" w:after="120"/>
              <w:jc w:val="both"/>
              <w:rPr>
                <w:sz w:val="24"/>
                <w:szCs w:val="24"/>
              </w:rPr>
            </w:pPr>
            <w:r w:rsidRPr="00E52976">
              <w:rPr>
                <w:b/>
                <w:sz w:val="24"/>
                <w:szCs w:val="24"/>
              </w:rPr>
              <w:t>Authorized Officials</w:t>
            </w:r>
          </w:p>
        </w:tc>
        <w:tc>
          <w:tcPr>
            <w:tcW w:w="5382" w:type="dxa"/>
          </w:tcPr>
          <w:p w14:paraId="6C51843E" w14:textId="77777777" w:rsidR="001238A3" w:rsidRPr="00E52976" w:rsidRDefault="001238A3" w:rsidP="00E52976">
            <w:pPr>
              <w:spacing w:before="120" w:after="120"/>
              <w:jc w:val="both"/>
              <w:rPr>
                <w:sz w:val="24"/>
                <w:szCs w:val="24"/>
              </w:rPr>
            </w:pPr>
            <w:r w:rsidRPr="00E52976">
              <w:rPr>
                <w:sz w:val="24"/>
                <w:szCs w:val="24"/>
              </w:rPr>
              <w:t>means the head, the deputy head and the secretary of the Evaluation Commission.</w:t>
            </w:r>
          </w:p>
        </w:tc>
      </w:tr>
      <w:tr w:rsidR="001238A3" w:rsidRPr="00DB6152" w14:paraId="3C79DFAD" w14:textId="77777777" w:rsidTr="00116B9E">
        <w:tc>
          <w:tcPr>
            <w:tcW w:w="3865" w:type="dxa"/>
          </w:tcPr>
          <w:p w14:paraId="75119594" w14:textId="77777777" w:rsidR="001238A3" w:rsidRPr="00E52976" w:rsidRDefault="001238A3" w:rsidP="00E52976">
            <w:pPr>
              <w:spacing w:before="120" w:after="120"/>
              <w:jc w:val="both"/>
              <w:rPr>
                <w:sz w:val="24"/>
                <w:szCs w:val="24"/>
              </w:rPr>
            </w:pPr>
            <w:r w:rsidRPr="00E52976">
              <w:rPr>
                <w:b/>
                <w:sz w:val="24"/>
                <w:szCs w:val="24"/>
              </w:rPr>
              <w:t>Authorized Persons</w:t>
            </w:r>
          </w:p>
        </w:tc>
        <w:tc>
          <w:tcPr>
            <w:tcW w:w="5382" w:type="dxa"/>
          </w:tcPr>
          <w:p w14:paraId="3EA4345E" w14:textId="77777777" w:rsidR="001238A3" w:rsidRPr="00E52976" w:rsidRDefault="001238A3" w:rsidP="00E52976">
            <w:pPr>
              <w:spacing w:before="120" w:after="120"/>
              <w:jc w:val="both"/>
              <w:rPr>
                <w:sz w:val="24"/>
                <w:szCs w:val="24"/>
              </w:rPr>
            </w:pPr>
            <w:r w:rsidRPr="00E52976">
              <w:rPr>
                <w:sz w:val="24"/>
                <w:szCs w:val="24"/>
              </w:rPr>
              <w:t>means individuals authorized to represent the Applicant under the relevant Authorizing Documents in connection with the Selection Procedure.</w:t>
            </w:r>
          </w:p>
        </w:tc>
      </w:tr>
      <w:tr w:rsidR="001238A3" w:rsidRPr="00DB6152" w14:paraId="4A33E72C" w14:textId="77777777" w:rsidTr="00116B9E">
        <w:tc>
          <w:tcPr>
            <w:tcW w:w="3865" w:type="dxa"/>
          </w:tcPr>
          <w:p w14:paraId="2A86CE69" w14:textId="77777777" w:rsidR="001238A3" w:rsidRPr="00E52976" w:rsidRDefault="001238A3" w:rsidP="00E52976">
            <w:pPr>
              <w:spacing w:before="120" w:after="120"/>
              <w:jc w:val="both"/>
              <w:rPr>
                <w:sz w:val="24"/>
                <w:szCs w:val="24"/>
              </w:rPr>
            </w:pPr>
            <w:r w:rsidRPr="00E52976">
              <w:rPr>
                <w:b/>
                <w:sz w:val="24"/>
                <w:szCs w:val="24"/>
              </w:rPr>
              <w:t>Authorizing Documents</w:t>
            </w:r>
          </w:p>
        </w:tc>
        <w:tc>
          <w:tcPr>
            <w:tcW w:w="5382" w:type="dxa"/>
          </w:tcPr>
          <w:p w14:paraId="10A94E77" w14:textId="77777777" w:rsidR="001238A3" w:rsidRPr="00E52976" w:rsidRDefault="001238A3" w:rsidP="00E52976">
            <w:pPr>
              <w:spacing w:before="120" w:after="120"/>
              <w:jc w:val="both"/>
              <w:rPr>
                <w:sz w:val="24"/>
                <w:szCs w:val="24"/>
              </w:rPr>
            </w:pPr>
            <w:r w:rsidRPr="00E52976">
              <w:rPr>
                <w:sz w:val="24"/>
                <w:szCs w:val="24"/>
              </w:rPr>
              <w:t xml:space="preserve">means a document or documents confirming the authority of the Authorized Person to represent the Applicant under the Selection Procedure. The Authorizing Documents may take form of a power of attorney, the content requirements for which are set out in </w:t>
            </w:r>
            <w:r w:rsidRPr="00E52976">
              <w:rPr>
                <w:i/>
                <w:iCs/>
                <w:sz w:val="24"/>
                <w:szCs w:val="24"/>
              </w:rPr>
              <w:fldChar w:fldCharType="begin"/>
            </w:r>
            <w:r w:rsidRPr="00E52976">
              <w:rPr>
                <w:i/>
                <w:iCs/>
                <w:sz w:val="24"/>
                <w:szCs w:val="24"/>
              </w:rPr>
              <w:instrText xml:space="preserve"> REF _Ref132318225 \r \h  \* MERGEFORMAT </w:instrText>
            </w:r>
            <w:r w:rsidRPr="00E52976">
              <w:rPr>
                <w:i/>
                <w:iCs/>
                <w:sz w:val="24"/>
                <w:szCs w:val="24"/>
              </w:rPr>
            </w:r>
            <w:r w:rsidRPr="00E52976">
              <w:rPr>
                <w:i/>
                <w:iCs/>
                <w:sz w:val="24"/>
                <w:szCs w:val="24"/>
              </w:rPr>
              <w:fldChar w:fldCharType="separate"/>
            </w:r>
            <w:r w:rsidRPr="00E52976">
              <w:rPr>
                <w:i/>
                <w:iCs/>
                <w:sz w:val="24"/>
                <w:szCs w:val="24"/>
              </w:rPr>
              <w:t>Form B</w:t>
            </w:r>
            <w:r w:rsidRPr="00E52976">
              <w:rPr>
                <w:i/>
                <w:iCs/>
                <w:sz w:val="24"/>
                <w:szCs w:val="24"/>
              </w:rPr>
              <w:fldChar w:fldCharType="end"/>
            </w:r>
            <w:r w:rsidRPr="00E52976">
              <w:rPr>
                <w:i/>
                <w:iCs/>
                <w:sz w:val="24"/>
                <w:szCs w:val="24"/>
              </w:rPr>
              <w:t xml:space="preserve"> (Content Requirements for Power of Attorney)</w:t>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_Ref133344313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w w:val="105"/>
                <w:sz w:val="24"/>
                <w:szCs w:val="24"/>
              </w:rPr>
              <w:t xml:space="preserve">, or other documents that expressly confirm </w:t>
            </w:r>
            <w:r w:rsidRPr="00E52976">
              <w:rPr>
                <w:sz w:val="24"/>
                <w:szCs w:val="24"/>
              </w:rPr>
              <w:t xml:space="preserve">the authority of the Authorized Person to represent the Applicant and set forth at least the same scope of authority as that indicated in </w:t>
            </w:r>
            <w:r w:rsidRPr="00E52976">
              <w:rPr>
                <w:i/>
                <w:iCs/>
                <w:sz w:val="24"/>
                <w:szCs w:val="24"/>
              </w:rPr>
              <w:fldChar w:fldCharType="begin"/>
            </w:r>
            <w:r w:rsidRPr="00E52976">
              <w:rPr>
                <w:i/>
                <w:iCs/>
                <w:sz w:val="24"/>
                <w:szCs w:val="24"/>
              </w:rPr>
              <w:instrText xml:space="preserve"> REF _Ref133400431 \r \h  \* MERGEFORMAT </w:instrText>
            </w:r>
            <w:r w:rsidRPr="00E52976">
              <w:rPr>
                <w:i/>
                <w:iCs/>
                <w:sz w:val="24"/>
                <w:szCs w:val="24"/>
              </w:rPr>
            </w:r>
            <w:r w:rsidRPr="00E52976">
              <w:rPr>
                <w:i/>
                <w:iCs/>
                <w:sz w:val="24"/>
                <w:szCs w:val="24"/>
              </w:rPr>
              <w:fldChar w:fldCharType="separate"/>
            </w:r>
            <w:r w:rsidRPr="00E52976">
              <w:rPr>
                <w:i/>
                <w:iCs/>
                <w:sz w:val="24"/>
                <w:szCs w:val="24"/>
              </w:rPr>
              <w:t>Form B</w:t>
            </w:r>
            <w:r w:rsidRPr="00E52976">
              <w:rPr>
                <w:i/>
                <w:iCs/>
                <w:sz w:val="24"/>
                <w:szCs w:val="24"/>
              </w:rPr>
              <w:fldChar w:fldCharType="end"/>
            </w:r>
            <w:r w:rsidRPr="00E52976">
              <w:rPr>
                <w:sz w:val="24"/>
                <w:szCs w:val="24"/>
              </w:rPr>
              <w:t xml:space="preserve"> of </w:t>
            </w:r>
            <w:r w:rsidRPr="00E52976">
              <w:rPr>
                <w:i/>
                <w:iCs/>
                <w:sz w:val="24"/>
                <w:szCs w:val="24"/>
              </w:rPr>
              <w:fldChar w:fldCharType="begin"/>
            </w:r>
            <w:r w:rsidRPr="00E52976">
              <w:rPr>
                <w:i/>
                <w:iCs/>
                <w:sz w:val="24"/>
                <w:szCs w:val="24"/>
              </w:rPr>
              <w:instrText xml:space="preserve"> REF  _Ref133344313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w:t>
            </w:r>
          </w:p>
        </w:tc>
      </w:tr>
      <w:tr w:rsidR="001238A3" w:rsidRPr="00DB6152" w14:paraId="4F0C640C" w14:textId="77777777" w:rsidTr="00116B9E">
        <w:tc>
          <w:tcPr>
            <w:tcW w:w="3865" w:type="dxa"/>
          </w:tcPr>
          <w:p w14:paraId="443868D0" w14:textId="77777777" w:rsidR="001238A3" w:rsidRPr="00E52976" w:rsidRDefault="001238A3" w:rsidP="00E52976">
            <w:pPr>
              <w:spacing w:before="120" w:after="120"/>
              <w:jc w:val="both"/>
              <w:rPr>
                <w:sz w:val="24"/>
                <w:szCs w:val="24"/>
              </w:rPr>
            </w:pPr>
            <w:r w:rsidRPr="00E52976">
              <w:rPr>
                <w:b/>
                <w:sz w:val="24"/>
                <w:szCs w:val="24"/>
              </w:rPr>
              <w:t>Beneficial Owner</w:t>
            </w:r>
          </w:p>
        </w:tc>
        <w:tc>
          <w:tcPr>
            <w:tcW w:w="5382" w:type="dxa"/>
          </w:tcPr>
          <w:p w14:paraId="4319C7A2" w14:textId="77777777" w:rsidR="001238A3" w:rsidRPr="00E52976" w:rsidRDefault="001238A3" w:rsidP="00E52976">
            <w:pPr>
              <w:spacing w:before="120" w:after="120"/>
              <w:jc w:val="both"/>
              <w:rPr>
                <w:sz w:val="24"/>
                <w:szCs w:val="24"/>
              </w:rPr>
            </w:pPr>
            <w:r w:rsidRPr="00E52976">
              <w:rPr>
                <w:sz w:val="24"/>
                <w:szCs w:val="24"/>
              </w:rPr>
              <w:t>means an individual, a state (relevant state authority), a territorial community (acting individually or through the relevant municipal authority) that has direct or indirect Control over an Applicant, including Control through the persons or entities having Control relations with an Applicant or other Consortium Member.</w:t>
            </w:r>
          </w:p>
        </w:tc>
      </w:tr>
      <w:tr w:rsidR="001238A3" w:rsidRPr="00DB6152" w14:paraId="5408A960" w14:textId="77777777" w:rsidTr="00116B9E">
        <w:tc>
          <w:tcPr>
            <w:tcW w:w="3865" w:type="dxa"/>
          </w:tcPr>
          <w:p w14:paraId="2967042A" w14:textId="77777777" w:rsidR="001238A3" w:rsidRPr="00E52976" w:rsidRDefault="001238A3" w:rsidP="00E52976">
            <w:pPr>
              <w:spacing w:before="120" w:after="120"/>
              <w:jc w:val="both"/>
              <w:rPr>
                <w:b/>
                <w:sz w:val="24"/>
                <w:szCs w:val="24"/>
              </w:rPr>
            </w:pPr>
            <w:r w:rsidRPr="00E52976">
              <w:rPr>
                <w:b/>
                <w:sz w:val="24"/>
                <w:szCs w:val="24"/>
              </w:rPr>
              <w:t>Bid</w:t>
            </w:r>
          </w:p>
        </w:tc>
        <w:tc>
          <w:tcPr>
            <w:tcW w:w="5382" w:type="dxa"/>
          </w:tcPr>
          <w:p w14:paraId="701796FF" w14:textId="77777777" w:rsidR="001238A3" w:rsidRPr="00E52976" w:rsidRDefault="001238A3" w:rsidP="00E52976">
            <w:pPr>
              <w:spacing w:before="120" w:after="120"/>
              <w:jc w:val="both"/>
              <w:rPr>
                <w:sz w:val="24"/>
                <w:szCs w:val="24"/>
              </w:rPr>
            </w:pPr>
            <w:r w:rsidRPr="00E52976">
              <w:rPr>
                <w:sz w:val="24"/>
                <w:szCs w:val="24"/>
              </w:rPr>
              <w:t>means a set of documents which should be prepared and submitted by a Qualified Applicant in accordance with the RFP.</w:t>
            </w:r>
          </w:p>
        </w:tc>
      </w:tr>
      <w:tr w:rsidR="001238A3" w:rsidRPr="00DB6152" w14:paraId="4CC6A0B5" w14:textId="77777777" w:rsidTr="00116B9E">
        <w:tc>
          <w:tcPr>
            <w:tcW w:w="3865" w:type="dxa"/>
          </w:tcPr>
          <w:p w14:paraId="6B56A1B6" w14:textId="77777777" w:rsidR="001238A3" w:rsidRPr="00E52976" w:rsidRDefault="001238A3" w:rsidP="00E52976">
            <w:pPr>
              <w:spacing w:before="120" w:after="120"/>
              <w:jc w:val="both"/>
              <w:rPr>
                <w:sz w:val="24"/>
                <w:szCs w:val="24"/>
              </w:rPr>
            </w:pPr>
            <w:r w:rsidRPr="00E52976">
              <w:rPr>
                <w:b/>
                <w:sz w:val="24"/>
                <w:szCs w:val="24"/>
              </w:rPr>
              <w:t>Business Day</w:t>
            </w:r>
          </w:p>
        </w:tc>
        <w:tc>
          <w:tcPr>
            <w:tcW w:w="5382" w:type="dxa"/>
          </w:tcPr>
          <w:p w14:paraId="7586BB26" w14:textId="77777777" w:rsidR="001238A3" w:rsidRPr="00E52976" w:rsidRDefault="001238A3" w:rsidP="00E52976">
            <w:pPr>
              <w:spacing w:before="120" w:after="120"/>
              <w:jc w:val="both"/>
              <w:rPr>
                <w:sz w:val="24"/>
                <w:szCs w:val="24"/>
              </w:rPr>
            </w:pPr>
            <w:r w:rsidRPr="00E52976">
              <w:rPr>
                <w:sz w:val="24"/>
                <w:szCs w:val="24"/>
              </w:rPr>
              <w:t>means a day when banks are open for business in Armenia, and which is not a Saturday or Sunday, a public holiday or a non-business day under Applicable Law.</w:t>
            </w:r>
          </w:p>
        </w:tc>
      </w:tr>
      <w:tr w:rsidR="001238A3" w:rsidRPr="00DB6152" w14:paraId="319319DF" w14:textId="77777777" w:rsidTr="00116B9E">
        <w:tc>
          <w:tcPr>
            <w:tcW w:w="3865" w:type="dxa"/>
          </w:tcPr>
          <w:p w14:paraId="7B101BFD" w14:textId="77777777" w:rsidR="001238A3" w:rsidRPr="00E52976" w:rsidRDefault="001238A3" w:rsidP="00E52976">
            <w:pPr>
              <w:spacing w:before="120" w:after="120"/>
              <w:jc w:val="both"/>
              <w:rPr>
                <w:sz w:val="24"/>
                <w:szCs w:val="24"/>
              </w:rPr>
            </w:pPr>
            <w:r w:rsidRPr="00E52976">
              <w:rPr>
                <w:b/>
                <w:sz w:val="24"/>
                <w:szCs w:val="24"/>
              </w:rPr>
              <w:t>Candidate</w:t>
            </w:r>
          </w:p>
        </w:tc>
        <w:tc>
          <w:tcPr>
            <w:tcW w:w="5382" w:type="dxa"/>
          </w:tcPr>
          <w:p w14:paraId="340EA9C1" w14:textId="77777777" w:rsidR="001238A3" w:rsidRPr="00E52976" w:rsidRDefault="001238A3" w:rsidP="00E52976">
            <w:pPr>
              <w:spacing w:before="120" w:after="120"/>
              <w:jc w:val="both"/>
              <w:rPr>
                <w:sz w:val="24"/>
                <w:szCs w:val="24"/>
              </w:rPr>
            </w:pPr>
            <w:r w:rsidRPr="00E52976">
              <w:rPr>
                <w:sz w:val="24"/>
                <w:szCs w:val="24"/>
              </w:rPr>
              <w:t>means the Applicant that submitted a Qualification Bid but in relation to whom the Evaluation Commission has not yet taken the decision on qualification in accordance with the terms and conditions of the RFQ.</w:t>
            </w:r>
          </w:p>
        </w:tc>
      </w:tr>
      <w:tr w:rsidR="001238A3" w:rsidRPr="00DB6152" w14:paraId="2EC04436" w14:textId="77777777" w:rsidTr="00116B9E">
        <w:tc>
          <w:tcPr>
            <w:tcW w:w="3865" w:type="dxa"/>
          </w:tcPr>
          <w:p w14:paraId="735441CC" w14:textId="77777777" w:rsidR="001238A3" w:rsidRPr="00E52976" w:rsidRDefault="001238A3" w:rsidP="00E52976">
            <w:pPr>
              <w:spacing w:before="120" w:after="120"/>
              <w:jc w:val="both"/>
              <w:rPr>
                <w:b/>
                <w:w w:val="105"/>
                <w:sz w:val="24"/>
                <w:szCs w:val="24"/>
              </w:rPr>
            </w:pPr>
            <w:r w:rsidRPr="00E52976">
              <w:rPr>
                <w:b/>
                <w:w w:val="105"/>
                <w:sz w:val="24"/>
                <w:szCs w:val="24"/>
              </w:rPr>
              <w:t>Competent Authority</w:t>
            </w:r>
          </w:p>
        </w:tc>
        <w:tc>
          <w:tcPr>
            <w:tcW w:w="5382" w:type="dxa"/>
          </w:tcPr>
          <w:p w14:paraId="026D1B63" w14:textId="77777777" w:rsidR="001238A3" w:rsidRPr="00E52976" w:rsidRDefault="001238A3" w:rsidP="00E52976">
            <w:pPr>
              <w:spacing w:before="120" w:after="120"/>
              <w:jc w:val="both"/>
              <w:rPr>
                <w:w w:val="0"/>
                <w:sz w:val="24"/>
                <w:szCs w:val="24"/>
              </w:rPr>
            </w:pPr>
            <w:r w:rsidRPr="00E52976">
              <w:rPr>
                <w:w w:val="0"/>
                <w:sz w:val="24"/>
                <w:szCs w:val="24"/>
              </w:rPr>
              <w:t>means the Ministry of Internal Affairs of the Republic of Armenia.</w:t>
            </w:r>
          </w:p>
        </w:tc>
      </w:tr>
      <w:tr w:rsidR="001238A3" w:rsidRPr="00DB6152" w14:paraId="3F201F5C" w14:textId="77777777" w:rsidTr="00116B9E">
        <w:tc>
          <w:tcPr>
            <w:tcW w:w="3865" w:type="dxa"/>
          </w:tcPr>
          <w:p w14:paraId="21059BA5" w14:textId="77777777" w:rsidR="001238A3" w:rsidRPr="00E52976" w:rsidRDefault="001238A3" w:rsidP="00E52976">
            <w:pPr>
              <w:spacing w:before="120" w:after="120"/>
              <w:jc w:val="both"/>
              <w:rPr>
                <w:b/>
                <w:w w:val="105"/>
                <w:sz w:val="24"/>
                <w:szCs w:val="24"/>
              </w:rPr>
            </w:pPr>
            <w:r w:rsidRPr="00E52976">
              <w:rPr>
                <w:b/>
                <w:w w:val="105"/>
                <w:sz w:val="24"/>
                <w:szCs w:val="24"/>
              </w:rPr>
              <w:t>Confidentiality Undertaking</w:t>
            </w:r>
          </w:p>
        </w:tc>
        <w:tc>
          <w:tcPr>
            <w:tcW w:w="5382" w:type="dxa"/>
          </w:tcPr>
          <w:p w14:paraId="6F30D31E" w14:textId="77777777" w:rsidR="001238A3" w:rsidRPr="00E52976" w:rsidRDefault="001238A3" w:rsidP="00E52976">
            <w:pPr>
              <w:spacing w:before="120" w:after="120"/>
              <w:jc w:val="both"/>
              <w:rPr>
                <w:w w:val="0"/>
                <w:sz w:val="24"/>
                <w:szCs w:val="24"/>
              </w:rPr>
            </w:pPr>
            <w:r w:rsidRPr="00E52976">
              <w:rPr>
                <w:sz w:val="24"/>
                <w:szCs w:val="24"/>
              </w:rPr>
              <w:t xml:space="preserve">means the document in the form set out in </w:t>
            </w:r>
            <w:r w:rsidRPr="00E52976">
              <w:rPr>
                <w:i/>
                <w:iCs/>
                <w:sz w:val="24"/>
                <w:szCs w:val="24"/>
              </w:rPr>
              <w:fldChar w:fldCharType="begin"/>
            </w:r>
            <w:r w:rsidRPr="00E52976">
              <w:rPr>
                <w:i/>
                <w:iCs/>
                <w:sz w:val="24"/>
                <w:szCs w:val="24"/>
              </w:rPr>
              <w:instrText xml:space="preserve"> REF  _Ref133344811 \* Caps \h \r  \* MERGEFORMAT </w:instrText>
            </w:r>
            <w:r w:rsidRPr="00E52976">
              <w:rPr>
                <w:i/>
                <w:iCs/>
                <w:sz w:val="24"/>
                <w:szCs w:val="24"/>
              </w:rPr>
            </w:r>
            <w:r w:rsidRPr="00E52976">
              <w:rPr>
                <w:i/>
                <w:iCs/>
                <w:sz w:val="24"/>
                <w:szCs w:val="24"/>
              </w:rPr>
              <w:fldChar w:fldCharType="separate"/>
            </w:r>
            <w:r w:rsidRPr="00E52976">
              <w:rPr>
                <w:i/>
                <w:iCs/>
                <w:sz w:val="24"/>
                <w:szCs w:val="24"/>
              </w:rPr>
              <w:t>Annex 7</w:t>
            </w:r>
            <w:r w:rsidRPr="00E52976">
              <w:rPr>
                <w:i/>
                <w:iCs/>
                <w:sz w:val="24"/>
                <w:szCs w:val="24"/>
              </w:rPr>
              <w:fldChar w:fldCharType="end"/>
            </w:r>
            <w:r w:rsidRPr="00E52976">
              <w:rPr>
                <w:i/>
                <w:iCs/>
                <w:sz w:val="24"/>
                <w:szCs w:val="24"/>
              </w:rPr>
              <w:t xml:space="preserve"> (Form of Confidentiality Undertaking)</w:t>
            </w:r>
            <w:r w:rsidRPr="00E52976">
              <w:rPr>
                <w:sz w:val="24"/>
                <w:szCs w:val="24"/>
              </w:rPr>
              <w:t xml:space="preserve"> that should be executed by the Candidate qualified to take part in the Selection Procedure at the RFP stage in accordance with this RFQ and submitted to the Competent Authority, and that sets out the terms and conditions on confidentiality and non-disclosure of information to be provided as part of the Selection Procedure.</w:t>
            </w:r>
          </w:p>
        </w:tc>
      </w:tr>
      <w:tr w:rsidR="001238A3" w:rsidRPr="00DB6152" w14:paraId="147281C1" w14:textId="77777777" w:rsidTr="00116B9E">
        <w:tc>
          <w:tcPr>
            <w:tcW w:w="3865" w:type="dxa"/>
          </w:tcPr>
          <w:p w14:paraId="4E5FD0D5" w14:textId="77777777" w:rsidR="001238A3" w:rsidRPr="00E52976" w:rsidRDefault="001238A3" w:rsidP="00E52976">
            <w:pPr>
              <w:spacing w:before="120" w:after="120"/>
              <w:jc w:val="both"/>
              <w:rPr>
                <w:sz w:val="24"/>
                <w:szCs w:val="24"/>
              </w:rPr>
            </w:pPr>
            <w:r w:rsidRPr="00E52976">
              <w:rPr>
                <w:b/>
                <w:w w:val="105"/>
                <w:sz w:val="24"/>
                <w:szCs w:val="24"/>
              </w:rPr>
              <w:t xml:space="preserve">Consortium </w:t>
            </w:r>
          </w:p>
        </w:tc>
        <w:tc>
          <w:tcPr>
            <w:tcW w:w="5382" w:type="dxa"/>
          </w:tcPr>
          <w:p w14:paraId="4CDB4F00" w14:textId="77777777" w:rsidR="001238A3" w:rsidRPr="00E52976" w:rsidRDefault="001238A3" w:rsidP="00E52976">
            <w:pPr>
              <w:spacing w:before="120" w:after="120"/>
              <w:jc w:val="both"/>
              <w:rPr>
                <w:sz w:val="24"/>
                <w:szCs w:val="24"/>
              </w:rPr>
            </w:pPr>
            <w:r w:rsidRPr="00E52976" w:rsidDel="00FA5AF5">
              <w:rPr>
                <w:sz w:val="24"/>
                <w:szCs w:val="24"/>
              </w:rPr>
              <w:t xml:space="preserve">means </w:t>
            </w:r>
            <w:r w:rsidRPr="00E52976">
              <w:rPr>
                <w:sz w:val="24"/>
                <w:szCs w:val="24"/>
              </w:rPr>
              <w:t>legal</w:t>
            </w:r>
            <w:r w:rsidRPr="00E52976" w:rsidDel="00FA5AF5">
              <w:rPr>
                <w:sz w:val="24"/>
                <w:szCs w:val="24"/>
              </w:rPr>
              <w:t xml:space="preserve"> entities</w:t>
            </w:r>
            <w:r w:rsidRPr="00E52976">
              <w:rPr>
                <w:sz w:val="24"/>
                <w:szCs w:val="24"/>
              </w:rPr>
              <w:t xml:space="preserve"> (Lead Member and other Consortium Members), resident and/or non-resident,</w:t>
            </w:r>
            <w:r w:rsidRPr="00E52976" w:rsidDel="00FA5AF5">
              <w:rPr>
                <w:sz w:val="24"/>
                <w:szCs w:val="24"/>
              </w:rPr>
              <w:t xml:space="preserve"> that </w:t>
            </w:r>
            <w:r w:rsidRPr="00E52976">
              <w:rPr>
                <w:sz w:val="24"/>
                <w:szCs w:val="24"/>
              </w:rPr>
              <w:t>participate in the Selection Procedure as an Applicant on the basis of joint activities and have agreed, among other matters, on the joint implementation of the Project and compliance with the terms and conditions of the Agreement in case the Consortium becomes the winner of the Selection Procedure.</w:t>
            </w:r>
          </w:p>
        </w:tc>
      </w:tr>
      <w:tr w:rsidR="001238A3" w:rsidRPr="00DB6152" w14:paraId="7B8895C9" w14:textId="77777777" w:rsidTr="00116B9E">
        <w:tc>
          <w:tcPr>
            <w:tcW w:w="3865" w:type="dxa"/>
          </w:tcPr>
          <w:p w14:paraId="07E878EC" w14:textId="77777777" w:rsidR="001238A3" w:rsidRPr="00E52976" w:rsidRDefault="001238A3" w:rsidP="00E52976">
            <w:pPr>
              <w:spacing w:before="120" w:after="120"/>
              <w:jc w:val="both"/>
              <w:rPr>
                <w:sz w:val="24"/>
                <w:szCs w:val="24"/>
              </w:rPr>
            </w:pPr>
            <w:r w:rsidRPr="00E52976">
              <w:rPr>
                <w:b/>
                <w:w w:val="105"/>
                <w:sz w:val="24"/>
                <w:szCs w:val="24"/>
              </w:rPr>
              <w:t>Consortium Member</w:t>
            </w:r>
          </w:p>
        </w:tc>
        <w:tc>
          <w:tcPr>
            <w:tcW w:w="5382" w:type="dxa"/>
          </w:tcPr>
          <w:p w14:paraId="7C73A4DC" w14:textId="77777777" w:rsidR="001238A3" w:rsidRPr="00E52976" w:rsidRDefault="001238A3" w:rsidP="00E52976">
            <w:pPr>
              <w:spacing w:before="120" w:after="120"/>
              <w:jc w:val="both"/>
              <w:rPr>
                <w:sz w:val="24"/>
                <w:szCs w:val="24"/>
              </w:rPr>
            </w:pPr>
            <w:r w:rsidRPr="00E52976">
              <w:rPr>
                <w:sz w:val="24"/>
                <w:szCs w:val="24"/>
              </w:rPr>
              <w:t>means a legal entity being part of the Consortium, whether the Lead Member or other Consortium Members.</w:t>
            </w:r>
          </w:p>
        </w:tc>
      </w:tr>
      <w:tr w:rsidR="001238A3" w:rsidRPr="00DB6152" w14:paraId="15284241" w14:textId="77777777" w:rsidTr="00116B9E">
        <w:tc>
          <w:tcPr>
            <w:tcW w:w="3865" w:type="dxa"/>
          </w:tcPr>
          <w:p w14:paraId="41E7489D" w14:textId="77777777" w:rsidR="001238A3" w:rsidRPr="00E52976" w:rsidRDefault="001238A3" w:rsidP="00E52976">
            <w:pPr>
              <w:spacing w:before="120" w:after="120"/>
              <w:jc w:val="both"/>
              <w:rPr>
                <w:b/>
                <w:w w:val="105"/>
                <w:sz w:val="24"/>
                <w:szCs w:val="24"/>
              </w:rPr>
            </w:pPr>
            <w:r w:rsidRPr="00E52976">
              <w:rPr>
                <w:b/>
                <w:sz w:val="24"/>
                <w:szCs w:val="24"/>
              </w:rPr>
              <w:t>Control</w:t>
            </w:r>
          </w:p>
        </w:tc>
        <w:tc>
          <w:tcPr>
            <w:tcW w:w="5382" w:type="dxa"/>
          </w:tcPr>
          <w:p w14:paraId="60D98DF8" w14:textId="77777777" w:rsidR="001238A3" w:rsidRPr="00E52976" w:rsidRDefault="001238A3" w:rsidP="00E52976">
            <w:pPr>
              <w:spacing w:before="120" w:after="120"/>
              <w:jc w:val="both"/>
              <w:rPr>
                <w:sz w:val="24"/>
                <w:szCs w:val="24"/>
              </w:rPr>
            </w:pPr>
            <w:r w:rsidRPr="00E52976">
              <w:rPr>
                <w:sz w:val="24"/>
                <w:szCs w:val="24"/>
              </w:rPr>
              <w:t>means decisive influence on business activities of a business entity or its part that is exercised by one or several related legal entities and/or individuals directly or through other persons, in particular by: the right to own or use all the assets or their considerable part; the right ensuring a decisive impact on determining the composition, voting results, and decisions of the business entity’s governing bodies; the execution of such agreements and contracts that make it possible to define the conditions of business activities, give binding instructions or perform functions of the business entity’s governing body; occupying the position of a head or a deputy head of the supervisory board, the board of directors or other supervisory or executive body of a business entity by a person that occupies one or several of the aforementioned positions at other business entities; occupying more than half of the positions of members of the supervisory board, the board of directors, other supervisory or executive bodies of a business entity by persons that occupy one or several of the aforementioned positions at another business entity. Legal entities and/or individuals that jointly or concertedly perform business activities, including those that jointly or concertedly influence business activities of a business entity, shall be considered as related. The related individuals include, inter alia, spouses, parents and children, brothers and/or sisters. The term "to Control" shall be construed accordingly.</w:t>
            </w:r>
          </w:p>
        </w:tc>
      </w:tr>
      <w:tr w:rsidR="001238A3" w:rsidRPr="00DB6152" w14:paraId="05D97330" w14:textId="77777777" w:rsidTr="00116B9E">
        <w:tc>
          <w:tcPr>
            <w:tcW w:w="3865" w:type="dxa"/>
          </w:tcPr>
          <w:p w14:paraId="4719506F" w14:textId="77777777" w:rsidR="001238A3" w:rsidRPr="00E52976" w:rsidRDefault="001238A3" w:rsidP="00E52976">
            <w:pPr>
              <w:spacing w:before="120" w:after="120"/>
              <w:jc w:val="both"/>
              <w:rPr>
                <w:b/>
                <w:w w:val="105"/>
                <w:sz w:val="24"/>
                <w:szCs w:val="24"/>
              </w:rPr>
            </w:pPr>
            <w:r w:rsidRPr="00E52976">
              <w:rPr>
                <w:b/>
                <w:w w:val="105"/>
                <w:sz w:val="24"/>
                <w:szCs w:val="24"/>
              </w:rPr>
              <w:t>Data Sheet</w:t>
            </w:r>
          </w:p>
        </w:tc>
        <w:tc>
          <w:tcPr>
            <w:tcW w:w="5382" w:type="dxa"/>
          </w:tcPr>
          <w:p w14:paraId="312F7CF4" w14:textId="77777777" w:rsidR="001238A3" w:rsidRPr="00E52976" w:rsidRDefault="001238A3" w:rsidP="00E52976">
            <w:pPr>
              <w:spacing w:before="120" w:after="120"/>
              <w:jc w:val="both"/>
              <w:rPr>
                <w:sz w:val="24"/>
                <w:szCs w:val="24"/>
              </w:rPr>
            </w:pPr>
            <w:r w:rsidRPr="00E52976">
              <w:rPr>
                <w:w w:val="105"/>
                <w:sz w:val="24"/>
                <w:szCs w:val="24"/>
              </w:rPr>
              <w:t xml:space="preserve">means the data sheet attached as </w:t>
            </w:r>
            <w:r w:rsidRPr="00E52976">
              <w:rPr>
                <w:i/>
                <w:iCs/>
                <w:w w:val="105"/>
                <w:sz w:val="24"/>
                <w:szCs w:val="24"/>
              </w:rPr>
              <w:fldChar w:fldCharType="begin"/>
            </w:r>
            <w:r w:rsidRPr="00E52976">
              <w:rPr>
                <w:i/>
                <w:iCs/>
                <w:w w:val="105"/>
                <w:sz w:val="24"/>
                <w:szCs w:val="24"/>
              </w:rPr>
              <w:instrText xml:space="preserve"> REF  _Ref133344659 \* Caps \h \r  \* MERGEFORMAT </w:instrText>
            </w:r>
            <w:r w:rsidRPr="00E52976">
              <w:rPr>
                <w:i/>
                <w:iCs/>
                <w:w w:val="105"/>
                <w:sz w:val="24"/>
                <w:szCs w:val="24"/>
              </w:rPr>
            </w:r>
            <w:r w:rsidRPr="00E52976">
              <w:rPr>
                <w:i/>
                <w:iCs/>
                <w:w w:val="105"/>
                <w:sz w:val="24"/>
                <w:szCs w:val="24"/>
              </w:rPr>
              <w:fldChar w:fldCharType="separate"/>
            </w:r>
            <w:r w:rsidRPr="00E52976">
              <w:rPr>
                <w:i/>
                <w:iCs/>
                <w:w w:val="105"/>
                <w:sz w:val="24"/>
                <w:szCs w:val="24"/>
              </w:rPr>
              <w:t>Annex 1</w:t>
            </w:r>
            <w:r w:rsidRPr="00E52976">
              <w:rPr>
                <w:i/>
                <w:iCs/>
                <w:w w:val="105"/>
                <w:sz w:val="24"/>
                <w:szCs w:val="24"/>
              </w:rPr>
              <w:fldChar w:fldCharType="end"/>
            </w:r>
            <w:r w:rsidRPr="00E52976">
              <w:rPr>
                <w:i/>
                <w:iCs/>
                <w:w w:val="105"/>
                <w:sz w:val="24"/>
                <w:szCs w:val="24"/>
              </w:rPr>
              <w:t xml:space="preserve"> (Data Sheet)</w:t>
            </w:r>
            <w:r w:rsidRPr="00E52976">
              <w:rPr>
                <w:w w:val="105"/>
                <w:sz w:val="24"/>
                <w:szCs w:val="24"/>
              </w:rPr>
              <w:t>.</w:t>
            </w:r>
          </w:p>
        </w:tc>
      </w:tr>
      <w:tr w:rsidR="001238A3" w:rsidRPr="00DB6152" w14:paraId="323FDB16" w14:textId="77777777" w:rsidTr="00116B9E">
        <w:tc>
          <w:tcPr>
            <w:tcW w:w="3865" w:type="dxa"/>
          </w:tcPr>
          <w:p w14:paraId="0224A40D" w14:textId="77777777" w:rsidR="001238A3" w:rsidRPr="00E52976" w:rsidRDefault="001238A3" w:rsidP="00E52976">
            <w:pPr>
              <w:spacing w:before="120" w:after="120"/>
              <w:jc w:val="both"/>
              <w:rPr>
                <w:b/>
                <w:w w:val="105"/>
                <w:sz w:val="24"/>
                <w:szCs w:val="24"/>
              </w:rPr>
            </w:pPr>
            <w:r w:rsidRPr="00E52976">
              <w:rPr>
                <w:b/>
                <w:w w:val="105"/>
                <w:sz w:val="24"/>
                <w:szCs w:val="24"/>
              </w:rPr>
              <w:t>Draft PPP Project</w:t>
            </w:r>
          </w:p>
        </w:tc>
        <w:tc>
          <w:tcPr>
            <w:tcW w:w="5382" w:type="dxa"/>
          </w:tcPr>
          <w:p w14:paraId="52B62F42" w14:textId="77777777" w:rsidR="001238A3" w:rsidRPr="00E52976" w:rsidRDefault="001238A3" w:rsidP="00E52976">
            <w:pPr>
              <w:spacing w:before="120" w:after="120"/>
              <w:jc w:val="both"/>
              <w:rPr>
                <w:w w:val="105"/>
                <w:sz w:val="24"/>
                <w:szCs w:val="24"/>
              </w:rPr>
            </w:pPr>
            <w:r w:rsidRPr="00E52976">
              <w:rPr>
                <w:w w:val="105"/>
                <w:sz w:val="24"/>
                <w:szCs w:val="24"/>
              </w:rPr>
              <w:t>has the meaning given in item 1 of paragraph 7 of the PPP Procedure.</w:t>
            </w:r>
          </w:p>
        </w:tc>
      </w:tr>
      <w:tr w:rsidR="001238A3" w:rsidRPr="00DB6152" w14:paraId="171A7FE6" w14:textId="77777777" w:rsidTr="00116B9E">
        <w:tc>
          <w:tcPr>
            <w:tcW w:w="3865" w:type="dxa"/>
          </w:tcPr>
          <w:p w14:paraId="56C498E2" w14:textId="77777777" w:rsidR="001238A3" w:rsidRPr="00E52976" w:rsidRDefault="001238A3" w:rsidP="00E52976">
            <w:pPr>
              <w:spacing w:before="120" w:after="120"/>
              <w:jc w:val="both"/>
              <w:rPr>
                <w:b/>
                <w:w w:val="105"/>
                <w:sz w:val="24"/>
                <w:szCs w:val="24"/>
              </w:rPr>
            </w:pPr>
            <w:r w:rsidRPr="00E52976">
              <w:rPr>
                <w:b/>
                <w:w w:val="105"/>
                <w:sz w:val="24"/>
                <w:szCs w:val="24"/>
              </w:rPr>
              <w:t>Estimated Schedule</w:t>
            </w:r>
          </w:p>
        </w:tc>
        <w:tc>
          <w:tcPr>
            <w:tcW w:w="5382" w:type="dxa"/>
          </w:tcPr>
          <w:p w14:paraId="4F29F14A" w14:textId="1200F441" w:rsidR="001238A3" w:rsidRPr="00E52976" w:rsidRDefault="001238A3" w:rsidP="00E52976">
            <w:pPr>
              <w:spacing w:before="120" w:after="120"/>
              <w:jc w:val="both"/>
              <w:rPr>
                <w:sz w:val="24"/>
                <w:szCs w:val="24"/>
              </w:rPr>
            </w:pPr>
            <w:r w:rsidRPr="00E52976">
              <w:rPr>
                <w:w w:val="105"/>
                <w:sz w:val="24"/>
                <w:szCs w:val="24"/>
              </w:rPr>
              <w:t xml:space="preserve">has the meaning assigned to it in Clause </w:t>
            </w:r>
            <w:r w:rsidRPr="00E52976">
              <w:rPr>
                <w:w w:val="105"/>
                <w:sz w:val="24"/>
                <w:szCs w:val="24"/>
              </w:rPr>
              <w:fldChar w:fldCharType="begin"/>
            </w:r>
            <w:r w:rsidRPr="00E52976">
              <w:rPr>
                <w:w w:val="105"/>
                <w:sz w:val="24"/>
                <w:szCs w:val="24"/>
              </w:rPr>
              <w:instrText xml:space="preserve"> REF _Ref133344752 \r \h </w:instrText>
            </w:r>
            <w:r w:rsidR="00DB6152">
              <w:rPr>
                <w:w w:val="105"/>
                <w:sz w:val="24"/>
                <w:szCs w:val="24"/>
              </w:rPr>
              <w:instrText xml:space="preserve"> \* MERGEFORMAT </w:instrText>
            </w:r>
            <w:r w:rsidRPr="00E52976">
              <w:rPr>
                <w:w w:val="105"/>
                <w:sz w:val="24"/>
                <w:szCs w:val="24"/>
              </w:rPr>
            </w:r>
            <w:r w:rsidRPr="00E52976">
              <w:rPr>
                <w:w w:val="105"/>
                <w:sz w:val="24"/>
                <w:szCs w:val="24"/>
              </w:rPr>
              <w:fldChar w:fldCharType="separate"/>
            </w:r>
            <w:r w:rsidRPr="00E52976">
              <w:rPr>
                <w:w w:val="105"/>
                <w:sz w:val="24"/>
                <w:szCs w:val="24"/>
              </w:rPr>
              <w:t>4.1.2</w:t>
            </w:r>
            <w:r w:rsidRPr="00E52976">
              <w:rPr>
                <w:w w:val="105"/>
                <w:sz w:val="24"/>
                <w:szCs w:val="24"/>
              </w:rPr>
              <w:fldChar w:fldCharType="end"/>
            </w:r>
            <w:r w:rsidRPr="00E52976">
              <w:rPr>
                <w:w w:val="105"/>
                <w:sz w:val="24"/>
                <w:szCs w:val="24"/>
              </w:rPr>
              <w:t>.</w:t>
            </w:r>
          </w:p>
        </w:tc>
      </w:tr>
      <w:tr w:rsidR="001238A3" w:rsidRPr="00DB6152" w14:paraId="270A4E3F" w14:textId="77777777" w:rsidTr="00116B9E">
        <w:tc>
          <w:tcPr>
            <w:tcW w:w="3865" w:type="dxa"/>
          </w:tcPr>
          <w:p w14:paraId="6EA95020" w14:textId="77777777" w:rsidR="001238A3" w:rsidRPr="00E52976" w:rsidRDefault="001238A3" w:rsidP="00E52976">
            <w:pPr>
              <w:spacing w:before="120" w:after="120"/>
              <w:jc w:val="both"/>
              <w:rPr>
                <w:b/>
                <w:w w:val="105"/>
                <w:sz w:val="24"/>
                <w:szCs w:val="24"/>
              </w:rPr>
            </w:pPr>
            <w:r w:rsidRPr="00E52976">
              <w:rPr>
                <w:b/>
                <w:sz w:val="24"/>
                <w:szCs w:val="24"/>
              </w:rPr>
              <w:t>Evaluation Commission</w:t>
            </w:r>
          </w:p>
        </w:tc>
        <w:tc>
          <w:tcPr>
            <w:tcW w:w="5382" w:type="dxa"/>
          </w:tcPr>
          <w:p w14:paraId="7073D6F4" w14:textId="77777777" w:rsidR="001238A3" w:rsidRPr="00E52976" w:rsidRDefault="001238A3" w:rsidP="00E52976">
            <w:pPr>
              <w:spacing w:before="120" w:after="120"/>
              <w:jc w:val="both"/>
              <w:rPr>
                <w:sz w:val="24"/>
                <w:szCs w:val="24"/>
              </w:rPr>
            </w:pPr>
            <w:r w:rsidRPr="00E52976">
              <w:rPr>
                <w:sz w:val="24"/>
                <w:szCs w:val="24"/>
              </w:rPr>
              <w:t>means a special body responsible for conducting the Selection Procedure, in particular (for the purposes of this RFQ) for opening and evaluation of Qualification Bids.</w:t>
            </w:r>
          </w:p>
        </w:tc>
      </w:tr>
      <w:tr w:rsidR="001238A3" w:rsidRPr="00DB6152" w14:paraId="16E56E17" w14:textId="77777777" w:rsidTr="00116B9E">
        <w:tc>
          <w:tcPr>
            <w:tcW w:w="3865" w:type="dxa"/>
          </w:tcPr>
          <w:p w14:paraId="51688740" w14:textId="77777777" w:rsidR="001238A3" w:rsidRPr="00E52976" w:rsidRDefault="001238A3" w:rsidP="00E52976">
            <w:pPr>
              <w:spacing w:before="120" w:after="120"/>
              <w:jc w:val="both"/>
              <w:rPr>
                <w:b/>
                <w:sz w:val="24"/>
                <w:szCs w:val="24"/>
              </w:rPr>
            </w:pPr>
            <w:r w:rsidRPr="00E52976">
              <w:rPr>
                <w:b/>
                <w:sz w:val="24"/>
                <w:szCs w:val="24"/>
              </w:rPr>
              <w:t>Government</w:t>
            </w:r>
          </w:p>
        </w:tc>
        <w:tc>
          <w:tcPr>
            <w:tcW w:w="5382" w:type="dxa"/>
          </w:tcPr>
          <w:p w14:paraId="32197D37" w14:textId="77777777" w:rsidR="001238A3" w:rsidRPr="00E52976" w:rsidRDefault="001238A3" w:rsidP="00E52976">
            <w:pPr>
              <w:spacing w:before="120" w:after="120"/>
              <w:jc w:val="both"/>
              <w:rPr>
                <w:sz w:val="24"/>
                <w:szCs w:val="24"/>
              </w:rPr>
            </w:pPr>
            <w:r w:rsidRPr="00E52976">
              <w:rPr>
                <w:sz w:val="24"/>
                <w:szCs w:val="24"/>
              </w:rPr>
              <w:t>means the Government of Armenia.</w:t>
            </w:r>
          </w:p>
        </w:tc>
      </w:tr>
      <w:tr w:rsidR="001238A3" w:rsidRPr="00DB6152" w14:paraId="61DC7D15" w14:textId="77777777" w:rsidTr="00116B9E">
        <w:tc>
          <w:tcPr>
            <w:tcW w:w="3865" w:type="dxa"/>
          </w:tcPr>
          <w:p w14:paraId="7ABD2A4A" w14:textId="77777777" w:rsidR="001238A3" w:rsidRPr="00E52976" w:rsidRDefault="001238A3" w:rsidP="00E52976">
            <w:pPr>
              <w:spacing w:before="120" w:after="120"/>
              <w:jc w:val="both"/>
              <w:rPr>
                <w:b/>
                <w:sz w:val="24"/>
                <w:szCs w:val="24"/>
              </w:rPr>
            </w:pPr>
            <w:r w:rsidRPr="00E52976">
              <w:rPr>
                <w:b/>
                <w:sz w:val="24"/>
                <w:szCs w:val="24"/>
              </w:rPr>
              <w:t>Lead Member</w:t>
            </w:r>
          </w:p>
        </w:tc>
        <w:tc>
          <w:tcPr>
            <w:tcW w:w="5382" w:type="dxa"/>
          </w:tcPr>
          <w:p w14:paraId="460C5317" w14:textId="49A71D2E" w:rsidR="001238A3" w:rsidRPr="00E52976" w:rsidRDefault="001238A3" w:rsidP="00E52976">
            <w:pPr>
              <w:spacing w:before="120" w:after="120"/>
              <w:jc w:val="both"/>
              <w:rPr>
                <w:w w:val="105"/>
                <w:sz w:val="24"/>
                <w:szCs w:val="24"/>
              </w:rPr>
            </w:pPr>
            <w:r w:rsidRPr="00E52976">
              <w:rPr>
                <w:w w:val="105"/>
                <w:sz w:val="24"/>
                <w:szCs w:val="24"/>
              </w:rPr>
              <w:t xml:space="preserve">means the Consortium Member which is designated to represent and irrevocably bind all Consortium Members in all matters related to the Selection Procedure, including but not limited to the submission of the Qualification Bid on behalf of the Consortium, and which shall meet the requirements set in Clause </w:t>
            </w:r>
            <w:r w:rsidRPr="00E52976">
              <w:rPr>
                <w:w w:val="105"/>
                <w:sz w:val="24"/>
                <w:szCs w:val="24"/>
              </w:rPr>
              <w:fldChar w:fldCharType="begin"/>
            </w:r>
            <w:r w:rsidRPr="00E52976">
              <w:rPr>
                <w:w w:val="105"/>
                <w:sz w:val="24"/>
                <w:szCs w:val="24"/>
              </w:rPr>
              <w:instrText xml:space="preserve"> REF _Ref128051857 \r \h </w:instrText>
            </w:r>
            <w:r w:rsidR="00DB6152">
              <w:rPr>
                <w:w w:val="105"/>
                <w:sz w:val="24"/>
                <w:szCs w:val="24"/>
              </w:rPr>
              <w:instrText xml:space="preserve"> \* MERGEFORMAT </w:instrText>
            </w:r>
            <w:r w:rsidRPr="00E52976">
              <w:rPr>
                <w:w w:val="105"/>
                <w:sz w:val="24"/>
                <w:szCs w:val="24"/>
              </w:rPr>
            </w:r>
            <w:r w:rsidRPr="00E52976">
              <w:rPr>
                <w:w w:val="105"/>
                <w:sz w:val="24"/>
                <w:szCs w:val="24"/>
              </w:rPr>
              <w:fldChar w:fldCharType="separate"/>
            </w:r>
            <w:r w:rsidRPr="00E52976">
              <w:rPr>
                <w:w w:val="105"/>
                <w:sz w:val="24"/>
                <w:szCs w:val="24"/>
              </w:rPr>
              <w:t>2.1.3</w:t>
            </w:r>
            <w:r w:rsidRPr="00E52976">
              <w:rPr>
                <w:w w:val="105"/>
                <w:sz w:val="24"/>
                <w:szCs w:val="24"/>
              </w:rPr>
              <w:fldChar w:fldCharType="end"/>
            </w:r>
            <w:r w:rsidRPr="00E52976">
              <w:rPr>
                <w:w w:val="105"/>
                <w:sz w:val="24"/>
                <w:szCs w:val="24"/>
              </w:rPr>
              <w:t>.</w:t>
            </w:r>
          </w:p>
        </w:tc>
      </w:tr>
      <w:tr w:rsidR="001238A3" w:rsidRPr="00DB6152" w14:paraId="7FA2DC62" w14:textId="77777777" w:rsidTr="00116B9E">
        <w:tc>
          <w:tcPr>
            <w:tcW w:w="3865" w:type="dxa"/>
          </w:tcPr>
          <w:p w14:paraId="62B785C3" w14:textId="77777777" w:rsidR="001238A3" w:rsidRPr="00E52976" w:rsidRDefault="001238A3" w:rsidP="00E52976">
            <w:pPr>
              <w:spacing w:before="120" w:after="120"/>
              <w:jc w:val="both"/>
              <w:rPr>
                <w:b/>
                <w:w w:val="105"/>
                <w:sz w:val="24"/>
                <w:szCs w:val="24"/>
              </w:rPr>
            </w:pPr>
            <w:r w:rsidRPr="00E52976">
              <w:rPr>
                <w:b/>
                <w:sz w:val="24"/>
                <w:szCs w:val="24"/>
              </w:rPr>
              <w:t>Material Deviation</w:t>
            </w:r>
          </w:p>
        </w:tc>
        <w:tc>
          <w:tcPr>
            <w:tcW w:w="5382" w:type="dxa"/>
          </w:tcPr>
          <w:p w14:paraId="359382B3" w14:textId="77777777" w:rsidR="001238A3" w:rsidRPr="00E52976" w:rsidRDefault="001238A3" w:rsidP="00E52976">
            <w:pPr>
              <w:spacing w:before="120" w:after="120"/>
              <w:jc w:val="both"/>
              <w:rPr>
                <w:sz w:val="24"/>
                <w:szCs w:val="24"/>
              </w:rPr>
            </w:pPr>
            <w:r w:rsidRPr="00E52976">
              <w:rPr>
                <w:sz w:val="24"/>
                <w:szCs w:val="24"/>
              </w:rPr>
              <w:t>means with respect to the Qualification Bid any material deviation, objection, conditionality or reservation:</w:t>
            </w:r>
          </w:p>
          <w:p w14:paraId="7709E657" w14:textId="77777777" w:rsidR="001238A3" w:rsidRPr="00E52976" w:rsidRDefault="001238A3" w:rsidP="00DB6152">
            <w:pPr>
              <w:numPr>
                <w:ilvl w:val="0"/>
                <w:numId w:val="97"/>
              </w:numPr>
              <w:spacing w:before="120" w:after="120"/>
              <w:ind w:left="357" w:hanging="357"/>
              <w:jc w:val="both"/>
              <w:rPr>
                <w:w w:val="105"/>
                <w:sz w:val="24"/>
                <w:szCs w:val="24"/>
              </w:rPr>
            </w:pPr>
            <w:r w:rsidRPr="00E52976">
              <w:rPr>
                <w:sz w:val="24"/>
                <w:szCs w:val="24"/>
              </w:rPr>
              <w:t>that</w:t>
            </w:r>
            <w:r w:rsidRPr="00E52976">
              <w:rPr>
                <w:w w:val="105"/>
                <w:sz w:val="24"/>
                <w:szCs w:val="24"/>
              </w:rPr>
              <w:t xml:space="preserve"> affects in a substantial way compliance with the general requirements to Applicants set out in </w:t>
            </w:r>
            <w:r w:rsidRPr="00E52976">
              <w:rPr>
                <w:i/>
                <w:iCs/>
                <w:sz w:val="24"/>
                <w:szCs w:val="24"/>
              </w:rPr>
              <w:fldChar w:fldCharType="begin"/>
            </w:r>
            <w:r w:rsidRPr="00E52976">
              <w:rPr>
                <w:i/>
                <w:iCs/>
                <w:sz w:val="24"/>
                <w:szCs w:val="24"/>
              </w:rPr>
              <w:instrText xml:space="preserve"> REF  _Ref133334052 \* Caps \h \r  \* MERGEFORMAT </w:instrText>
            </w:r>
            <w:r w:rsidRPr="00E52976">
              <w:rPr>
                <w:i/>
                <w:iCs/>
                <w:sz w:val="24"/>
                <w:szCs w:val="24"/>
              </w:rPr>
            </w:r>
            <w:r w:rsidRPr="00E52976">
              <w:rPr>
                <w:i/>
                <w:iCs/>
                <w:sz w:val="24"/>
                <w:szCs w:val="24"/>
              </w:rPr>
              <w:fldChar w:fldCharType="separate"/>
            </w:r>
            <w:r w:rsidRPr="00E52976">
              <w:rPr>
                <w:i/>
                <w:iCs/>
                <w:sz w:val="24"/>
                <w:szCs w:val="24"/>
              </w:rPr>
              <w:t>Annex 4</w:t>
            </w:r>
            <w:r w:rsidRPr="00E52976">
              <w:rPr>
                <w:i/>
                <w:iCs/>
                <w:sz w:val="24"/>
                <w:szCs w:val="24"/>
              </w:rPr>
              <w:fldChar w:fldCharType="end"/>
            </w:r>
            <w:r w:rsidRPr="00E52976">
              <w:rPr>
                <w:i/>
                <w:iCs/>
                <w:sz w:val="24"/>
                <w:szCs w:val="24"/>
              </w:rPr>
              <w:t xml:space="preserve"> </w:t>
            </w:r>
            <w:r w:rsidRPr="00E52976">
              <w:rPr>
                <w:i/>
                <w:iCs/>
                <w:w w:val="105"/>
                <w:sz w:val="24"/>
                <w:szCs w:val="24"/>
              </w:rPr>
              <w:t>(General Requirements to Applicants)</w:t>
            </w:r>
            <w:r w:rsidRPr="00E52976">
              <w:rPr>
                <w:w w:val="105"/>
                <w:sz w:val="24"/>
                <w:szCs w:val="24"/>
              </w:rPr>
              <w:t xml:space="preserve"> </w:t>
            </w:r>
            <w:r w:rsidRPr="00E52976">
              <w:rPr>
                <w:sz w:val="24"/>
                <w:szCs w:val="24"/>
              </w:rPr>
              <w:t>and/or fulfilment of Qualification Criteria</w:t>
            </w:r>
            <w:r w:rsidRPr="00E52976">
              <w:rPr>
                <w:w w:val="105"/>
                <w:sz w:val="24"/>
                <w:szCs w:val="24"/>
              </w:rPr>
              <w:t xml:space="preserve">; </w:t>
            </w:r>
          </w:p>
          <w:p w14:paraId="51D6853A" w14:textId="77777777" w:rsidR="001238A3" w:rsidRPr="00E52976" w:rsidRDefault="001238A3" w:rsidP="00DB6152">
            <w:pPr>
              <w:numPr>
                <w:ilvl w:val="0"/>
                <w:numId w:val="97"/>
              </w:numPr>
              <w:spacing w:before="120" w:after="120"/>
              <w:ind w:left="357" w:hanging="357"/>
              <w:jc w:val="both"/>
              <w:rPr>
                <w:w w:val="105"/>
                <w:sz w:val="24"/>
                <w:szCs w:val="24"/>
              </w:rPr>
            </w:pPr>
            <w:r w:rsidRPr="00E52976">
              <w:rPr>
                <w:w w:val="105"/>
                <w:sz w:val="24"/>
                <w:szCs w:val="24"/>
              </w:rPr>
              <w:t>waiver of which would substantially unfairly affect the competitive position of other Applicants who are presenting Qualification Bids that are in conformity with the RFQ; or</w:t>
            </w:r>
          </w:p>
          <w:p w14:paraId="2DC1D205" w14:textId="77777777" w:rsidR="001238A3" w:rsidRPr="00E52976" w:rsidRDefault="001238A3" w:rsidP="00DB6152">
            <w:pPr>
              <w:numPr>
                <w:ilvl w:val="0"/>
                <w:numId w:val="97"/>
              </w:numPr>
              <w:spacing w:before="120" w:after="120"/>
              <w:ind w:left="357" w:hanging="357"/>
              <w:jc w:val="both"/>
              <w:rPr>
                <w:sz w:val="24"/>
                <w:szCs w:val="24"/>
              </w:rPr>
            </w:pPr>
            <w:r w:rsidRPr="00E52976">
              <w:rPr>
                <w:sz w:val="24"/>
                <w:szCs w:val="24"/>
              </w:rPr>
              <w:t xml:space="preserve">otherwise substantially negatively affects the rights of the Competent </w:t>
            </w:r>
            <w:r w:rsidRPr="00E52976">
              <w:rPr>
                <w:w w:val="105"/>
                <w:sz w:val="24"/>
                <w:szCs w:val="24"/>
              </w:rPr>
              <w:t>Authority</w:t>
            </w:r>
            <w:r w:rsidRPr="00E52976">
              <w:rPr>
                <w:sz w:val="24"/>
                <w:szCs w:val="24"/>
              </w:rPr>
              <w:t xml:space="preserve"> or the obligations of the Applicant in the Selection Procedure and subsequently under the Agreement.</w:t>
            </w:r>
          </w:p>
        </w:tc>
      </w:tr>
      <w:tr w:rsidR="001238A3" w:rsidRPr="00DB6152" w14:paraId="59C76A15" w14:textId="77777777" w:rsidTr="00116B9E">
        <w:tc>
          <w:tcPr>
            <w:tcW w:w="3865" w:type="dxa"/>
          </w:tcPr>
          <w:p w14:paraId="25EDA240" w14:textId="77777777" w:rsidR="001238A3" w:rsidRPr="00E52976" w:rsidRDefault="001238A3" w:rsidP="00E52976">
            <w:pPr>
              <w:spacing w:before="120" w:after="120"/>
              <w:jc w:val="both"/>
              <w:rPr>
                <w:b/>
                <w:sz w:val="24"/>
                <w:szCs w:val="24"/>
              </w:rPr>
            </w:pPr>
            <w:r w:rsidRPr="00E52976">
              <w:rPr>
                <w:b/>
                <w:sz w:val="24"/>
                <w:szCs w:val="24"/>
              </w:rPr>
              <w:t>Mineconomy</w:t>
            </w:r>
          </w:p>
        </w:tc>
        <w:tc>
          <w:tcPr>
            <w:tcW w:w="5382" w:type="dxa"/>
          </w:tcPr>
          <w:p w14:paraId="28763476" w14:textId="77777777" w:rsidR="001238A3" w:rsidRPr="00E52976" w:rsidRDefault="001238A3" w:rsidP="00E52976">
            <w:pPr>
              <w:spacing w:before="120" w:after="120"/>
              <w:jc w:val="both"/>
              <w:rPr>
                <w:sz w:val="24"/>
                <w:szCs w:val="24"/>
              </w:rPr>
            </w:pPr>
            <w:r w:rsidRPr="00E52976">
              <w:rPr>
                <w:sz w:val="24"/>
                <w:szCs w:val="24"/>
              </w:rPr>
              <w:t>means the Ministry of Economy of Armenia.</w:t>
            </w:r>
          </w:p>
        </w:tc>
      </w:tr>
      <w:tr w:rsidR="001238A3" w:rsidRPr="00DB6152" w14:paraId="05BFCC0B" w14:textId="77777777" w:rsidTr="00116B9E">
        <w:tc>
          <w:tcPr>
            <w:tcW w:w="3865" w:type="dxa"/>
          </w:tcPr>
          <w:p w14:paraId="523D91F4" w14:textId="77777777" w:rsidR="001238A3" w:rsidRPr="00E52976" w:rsidRDefault="001238A3" w:rsidP="00E52976">
            <w:pPr>
              <w:spacing w:before="120" w:after="120"/>
              <w:jc w:val="both"/>
              <w:rPr>
                <w:b/>
                <w:w w:val="105"/>
                <w:sz w:val="24"/>
                <w:szCs w:val="24"/>
              </w:rPr>
            </w:pPr>
            <w:r w:rsidRPr="00E52976">
              <w:rPr>
                <w:b/>
                <w:sz w:val="24"/>
                <w:szCs w:val="24"/>
              </w:rPr>
              <w:t>Officer</w:t>
            </w:r>
          </w:p>
        </w:tc>
        <w:tc>
          <w:tcPr>
            <w:tcW w:w="5382" w:type="dxa"/>
          </w:tcPr>
          <w:p w14:paraId="1F150DD1" w14:textId="77777777" w:rsidR="001238A3" w:rsidRPr="00E52976" w:rsidRDefault="001238A3" w:rsidP="00E52976">
            <w:pPr>
              <w:spacing w:before="120" w:after="120"/>
              <w:jc w:val="both"/>
              <w:rPr>
                <w:sz w:val="24"/>
                <w:szCs w:val="24"/>
              </w:rPr>
            </w:pPr>
            <w:r w:rsidRPr="00E52976">
              <w:rPr>
                <w:sz w:val="24"/>
                <w:szCs w:val="24"/>
              </w:rPr>
              <w:t>means a sole (one-person) executive authority, head and members of a collective executive authority, of a supervisory board, of an internal audit body, a sole internal auditor, or chief accountant of a legal entity.</w:t>
            </w:r>
          </w:p>
        </w:tc>
      </w:tr>
      <w:tr w:rsidR="001238A3" w:rsidRPr="00DB6152" w14:paraId="5AD27084" w14:textId="77777777" w:rsidTr="00116B9E">
        <w:tc>
          <w:tcPr>
            <w:tcW w:w="3865" w:type="dxa"/>
          </w:tcPr>
          <w:p w14:paraId="2A036F8E" w14:textId="77777777" w:rsidR="001238A3" w:rsidRPr="00E52976" w:rsidRDefault="001238A3" w:rsidP="00E52976">
            <w:pPr>
              <w:spacing w:before="120" w:after="120"/>
              <w:jc w:val="both"/>
              <w:rPr>
                <w:b/>
                <w:sz w:val="24"/>
                <w:szCs w:val="24"/>
              </w:rPr>
            </w:pPr>
            <w:r w:rsidRPr="00E52976">
              <w:rPr>
                <w:b/>
                <w:sz w:val="24"/>
                <w:szCs w:val="24"/>
              </w:rPr>
              <w:t>Official Languages</w:t>
            </w:r>
          </w:p>
        </w:tc>
        <w:tc>
          <w:tcPr>
            <w:tcW w:w="5382" w:type="dxa"/>
          </w:tcPr>
          <w:p w14:paraId="60DB5ED8" w14:textId="77777777" w:rsidR="001238A3" w:rsidRPr="00E52976" w:rsidRDefault="001238A3" w:rsidP="00E52976">
            <w:pPr>
              <w:spacing w:before="120" w:after="120"/>
              <w:jc w:val="both"/>
              <w:rPr>
                <w:sz w:val="24"/>
                <w:szCs w:val="24"/>
              </w:rPr>
            </w:pPr>
            <w:r w:rsidRPr="00E52976">
              <w:rPr>
                <w:sz w:val="24"/>
                <w:szCs w:val="24"/>
              </w:rPr>
              <w:t>means Armenian, English or Russian.</w:t>
            </w:r>
          </w:p>
        </w:tc>
      </w:tr>
      <w:tr w:rsidR="001238A3" w:rsidRPr="00DB6152" w14:paraId="0683EC6B" w14:textId="77777777" w:rsidTr="00116B9E">
        <w:tc>
          <w:tcPr>
            <w:tcW w:w="3865" w:type="dxa"/>
          </w:tcPr>
          <w:p w14:paraId="56334EF2" w14:textId="77777777" w:rsidR="001238A3" w:rsidRPr="00E52976" w:rsidRDefault="001238A3" w:rsidP="00E52976">
            <w:pPr>
              <w:spacing w:before="120" w:after="120"/>
              <w:jc w:val="both"/>
              <w:rPr>
                <w:b/>
                <w:w w:val="105"/>
                <w:sz w:val="24"/>
                <w:szCs w:val="24"/>
              </w:rPr>
            </w:pPr>
            <w:r w:rsidRPr="00E52976">
              <w:rPr>
                <w:b/>
                <w:sz w:val="24"/>
                <w:szCs w:val="24"/>
              </w:rPr>
              <w:t>Parent Company</w:t>
            </w:r>
          </w:p>
        </w:tc>
        <w:tc>
          <w:tcPr>
            <w:tcW w:w="5382" w:type="dxa"/>
          </w:tcPr>
          <w:p w14:paraId="09686F56" w14:textId="77777777" w:rsidR="001238A3" w:rsidRPr="00E52976" w:rsidRDefault="001238A3" w:rsidP="00E52976">
            <w:pPr>
              <w:spacing w:before="120" w:after="120"/>
              <w:jc w:val="both"/>
              <w:rPr>
                <w:sz w:val="24"/>
                <w:szCs w:val="24"/>
              </w:rPr>
            </w:pPr>
            <w:r w:rsidRPr="00E52976">
              <w:rPr>
                <w:sz w:val="24"/>
                <w:szCs w:val="24"/>
              </w:rPr>
              <w:t>means any legal entity which Controls the Applicant or Consortium Member.</w:t>
            </w:r>
          </w:p>
        </w:tc>
      </w:tr>
      <w:tr w:rsidR="001238A3" w:rsidRPr="00DB6152" w14:paraId="3EBBD37E" w14:textId="77777777" w:rsidTr="00116B9E">
        <w:tc>
          <w:tcPr>
            <w:tcW w:w="3865" w:type="dxa"/>
          </w:tcPr>
          <w:p w14:paraId="0E1184DD" w14:textId="77777777" w:rsidR="001238A3" w:rsidRPr="00E52976" w:rsidRDefault="001238A3" w:rsidP="00E52976">
            <w:pPr>
              <w:spacing w:before="120" w:after="120"/>
              <w:jc w:val="both"/>
              <w:rPr>
                <w:b/>
                <w:w w:val="105"/>
                <w:sz w:val="24"/>
                <w:szCs w:val="24"/>
              </w:rPr>
            </w:pPr>
            <w:r w:rsidRPr="00E52976">
              <w:rPr>
                <w:b/>
                <w:sz w:val="24"/>
                <w:szCs w:val="24"/>
              </w:rPr>
              <w:t>Potential Conflict of Interest</w:t>
            </w:r>
          </w:p>
        </w:tc>
        <w:tc>
          <w:tcPr>
            <w:tcW w:w="5382" w:type="dxa"/>
          </w:tcPr>
          <w:p w14:paraId="5122CA68" w14:textId="77777777" w:rsidR="001238A3" w:rsidRPr="00E52976" w:rsidRDefault="001238A3" w:rsidP="00E52976">
            <w:pPr>
              <w:spacing w:before="120" w:after="120"/>
              <w:jc w:val="both"/>
              <w:rPr>
                <w:sz w:val="24"/>
                <w:szCs w:val="24"/>
              </w:rPr>
            </w:pPr>
            <w:r w:rsidRPr="00E52976">
              <w:rPr>
                <w:sz w:val="24"/>
                <w:szCs w:val="24"/>
              </w:rPr>
              <w:t>means evidence of a person’s Private Interest in the area of person’s official or representative powers which may affect independence or impartiality of that person’s decisions, or affect that person’s actions within the performance of his/her powers.</w:t>
            </w:r>
          </w:p>
        </w:tc>
      </w:tr>
      <w:tr w:rsidR="001238A3" w:rsidRPr="00DB6152" w14:paraId="581D60C6" w14:textId="77777777" w:rsidTr="00116B9E">
        <w:tc>
          <w:tcPr>
            <w:tcW w:w="3865" w:type="dxa"/>
          </w:tcPr>
          <w:p w14:paraId="46AD6F33" w14:textId="77777777" w:rsidR="001238A3" w:rsidRPr="00E52976" w:rsidRDefault="001238A3" w:rsidP="00E52976">
            <w:pPr>
              <w:spacing w:before="120" w:after="120"/>
              <w:jc w:val="both"/>
              <w:rPr>
                <w:b/>
                <w:w w:val="105"/>
                <w:sz w:val="24"/>
                <w:szCs w:val="24"/>
              </w:rPr>
            </w:pPr>
            <w:r w:rsidRPr="00E52976">
              <w:rPr>
                <w:b/>
                <w:sz w:val="24"/>
                <w:szCs w:val="24"/>
              </w:rPr>
              <w:t>Private Interest</w:t>
            </w:r>
          </w:p>
        </w:tc>
        <w:tc>
          <w:tcPr>
            <w:tcW w:w="5382" w:type="dxa"/>
          </w:tcPr>
          <w:p w14:paraId="068FDCFC" w14:textId="77777777" w:rsidR="001238A3" w:rsidRPr="00E52976" w:rsidRDefault="001238A3" w:rsidP="00E52976">
            <w:pPr>
              <w:spacing w:before="120" w:after="120"/>
              <w:jc w:val="both"/>
              <w:rPr>
                <w:sz w:val="24"/>
                <w:szCs w:val="24"/>
              </w:rPr>
            </w:pPr>
            <w:r w:rsidRPr="00E52976">
              <w:rPr>
                <w:sz w:val="24"/>
                <w:szCs w:val="24"/>
              </w:rPr>
              <w:t>means any pecuniary or non-pecuniary interest of a person, including interest arising out of personal, family, amicable or other non-official relationships with individuals or legal entities, including relationships in connection with membership or engagement in civic, political, religious or other organizations.</w:t>
            </w:r>
          </w:p>
        </w:tc>
      </w:tr>
      <w:tr w:rsidR="001238A3" w:rsidRPr="00DB6152" w14:paraId="071D74B7" w14:textId="77777777" w:rsidTr="00116B9E">
        <w:tc>
          <w:tcPr>
            <w:tcW w:w="3865" w:type="dxa"/>
          </w:tcPr>
          <w:p w14:paraId="7A1672BA" w14:textId="77777777" w:rsidR="001238A3" w:rsidRPr="00E52976" w:rsidRDefault="001238A3" w:rsidP="00E52976">
            <w:pPr>
              <w:spacing w:before="120" w:after="120"/>
              <w:jc w:val="both"/>
              <w:rPr>
                <w:b/>
                <w:w w:val="105"/>
                <w:sz w:val="24"/>
                <w:szCs w:val="24"/>
              </w:rPr>
            </w:pPr>
            <w:r w:rsidRPr="00E52976">
              <w:rPr>
                <w:b/>
                <w:sz w:val="24"/>
                <w:szCs w:val="24"/>
              </w:rPr>
              <w:t>Project</w:t>
            </w:r>
          </w:p>
        </w:tc>
        <w:tc>
          <w:tcPr>
            <w:tcW w:w="5382" w:type="dxa"/>
          </w:tcPr>
          <w:p w14:paraId="4A3C51DD" w14:textId="77777777" w:rsidR="001238A3" w:rsidRPr="00E52976" w:rsidRDefault="001238A3" w:rsidP="00E52976">
            <w:pPr>
              <w:spacing w:before="120" w:after="120"/>
              <w:jc w:val="both"/>
              <w:rPr>
                <w:sz w:val="24"/>
                <w:szCs w:val="24"/>
              </w:rPr>
            </w:pPr>
            <w:r w:rsidRPr="00E52976">
              <w:rPr>
                <w:sz w:val="24"/>
                <w:szCs w:val="24"/>
              </w:rPr>
              <w:t>means public-private partnership project for the issuance and distribution of identity documents and operation and servicing of the facilities involved in the ID documents provision in Armenia.</w:t>
            </w:r>
          </w:p>
        </w:tc>
      </w:tr>
      <w:tr w:rsidR="001238A3" w:rsidRPr="00DB6152" w14:paraId="78225F66" w14:textId="77777777" w:rsidTr="00116B9E">
        <w:tc>
          <w:tcPr>
            <w:tcW w:w="3865" w:type="dxa"/>
          </w:tcPr>
          <w:p w14:paraId="10133366" w14:textId="77777777" w:rsidR="001238A3" w:rsidRPr="00E52976" w:rsidRDefault="001238A3" w:rsidP="00E52976">
            <w:pPr>
              <w:spacing w:before="120" w:after="120"/>
              <w:jc w:val="both"/>
              <w:rPr>
                <w:b/>
                <w:w w:val="105"/>
                <w:sz w:val="24"/>
                <w:szCs w:val="24"/>
              </w:rPr>
            </w:pPr>
            <w:r w:rsidRPr="00E52976">
              <w:rPr>
                <w:b/>
                <w:sz w:val="24"/>
                <w:szCs w:val="24"/>
              </w:rPr>
              <w:t xml:space="preserve">Project Company </w:t>
            </w:r>
          </w:p>
        </w:tc>
        <w:tc>
          <w:tcPr>
            <w:tcW w:w="5382" w:type="dxa"/>
          </w:tcPr>
          <w:p w14:paraId="4BA79C42" w14:textId="2B175710" w:rsidR="001238A3" w:rsidRPr="00E52976" w:rsidRDefault="001238A3" w:rsidP="00E52976">
            <w:pPr>
              <w:spacing w:before="120" w:after="120"/>
              <w:jc w:val="both"/>
              <w:rPr>
                <w:sz w:val="24"/>
                <w:szCs w:val="24"/>
              </w:rPr>
            </w:pPr>
            <w:r w:rsidRPr="00E52976">
              <w:rPr>
                <w:w w:val="105"/>
                <w:sz w:val="24"/>
                <w:szCs w:val="24"/>
              </w:rPr>
              <w:t>has the meaning assigned thereto in Clause </w:t>
            </w:r>
            <w:r w:rsidRPr="00E52976">
              <w:rPr>
                <w:w w:val="105"/>
                <w:sz w:val="24"/>
                <w:szCs w:val="24"/>
              </w:rPr>
              <w:fldChar w:fldCharType="begin"/>
            </w:r>
            <w:r w:rsidRPr="00E52976">
              <w:rPr>
                <w:w w:val="105"/>
                <w:sz w:val="24"/>
                <w:szCs w:val="24"/>
              </w:rPr>
              <w:instrText xml:space="preserve"> REF _Ref133344960 \r \h </w:instrText>
            </w:r>
            <w:r w:rsidR="00DB6152">
              <w:rPr>
                <w:w w:val="105"/>
                <w:sz w:val="24"/>
                <w:szCs w:val="24"/>
              </w:rPr>
              <w:instrText xml:space="preserve"> \* MERGEFORMAT </w:instrText>
            </w:r>
            <w:r w:rsidRPr="00E52976">
              <w:rPr>
                <w:w w:val="105"/>
                <w:sz w:val="24"/>
                <w:szCs w:val="24"/>
              </w:rPr>
            </w:r>
            <w:r w:rsidRPr="00E52976">
              <w:rPr>
                <w:w w:val="105"/>
                <w:sz w:val="24"/>
                <w:szCs w:val="24"/>
              </w:rPr>
              <w:fldChar w:fldCharType="separate"/>
            </w:r>
            <w:r w:rsidRPr="00E52976">
              <w:rPr>
                <w:w w:val="105"/>
                <w:sz w:val="24"/>
                <w:szCs w:val="24"/>
              </w:rPr>
              <w:t>2.4</w:t>
            </w:r>
            <w:r w:rsidRPr="00E52976">
              <w:rPr>
                <w:w w:val="105"/>
                <w:sz w:val="24"/>
                <w:szCs w:val="24"/>
              </w:rPr>
              <w:fldChar w:fldCharType="end"/>
            </w:r>
            <w:r w:rsidRPr="00E52976">
              <w:rPr>
                <w:w w:val="105"/>
                <w:sz w:val="24"/>
                <w:szCs w:val="24"/>
              </w:rPr>
              <w:t>.</w:t>
            </w:r>
          </w:p>
        </w:tc>
      </w:tr>
      <w:tr w:rsidR="001238A3" w:rsidRPr="00DB6152" w14:paraId="4A5AE85E" w14:textId="77777777" w:rsidTr="00116B9E">
        <w:tc>
          <w:tcPr>
            <w:tcW w:w="3865" w:type="dxa"/>
          </w:tcPr>
          <w:p w14:paraId="59B2BA93" w14:textId="77777777" w:rsidR="001238A3" w:rsidRPr="00E52976" w:rsidRDefault="001238A3" w:rsidP="00E52976">
            <w:pPr>
              <w:spacing w:before="120" w:after="120"/>
              <w:jc w:val="both"/>
              <w:rPr>
                <w:b/>
                <w:sz w:val="24"/>
                <w:szCs w:val="24"/>
              </w:rPr>
            </w:pPr>
            <w:r w:rsidRPr="00E52976">
              <w:rPr>
                <w:b/>
                <w:sz w:val="24"/>
                <w:szCs w:val="24"/>
              </w:rPr>
              <w:t>Qualification Bid</w:t>
            </w:r>
          </w:p>
        </w:tc>
        <w:tc>
          <w:tcPr>
            <w:tcW w:w="5382" w:type="dxa"/>
          </w:tcPr>
          <w:p w14:paraId="38AC703F" w14:textId="77777777" w:rsidR="001238A3" w:rsidRPr="00E52976" w:rsidRDefault="001238A3" w:rsidP="00E52976">
            <w:pPr>
              <w:spacing w:before="120" w:after="120"/>
              <w:jc w:val="both"/>
              <w:rPr>
                <w:sz w:val="24"/>
                <w:szCs w:val="24"/>
              </w:rPr>
            </w:pPr>
            <w:r w:rsidRPr="00E52976">
              <w:rPr>
                <w:sz w:val="24"/>
                <w:szCs w:val="24"/>
              </w:rPr>
              <w:t xml:space="preserve">means the set of documents prepared and submitted by a Candidate in order to be qualified to take part in the Selection Procedure at the RFP stage, as per the format and contents set out in </w:t>
            </w:r>
            <w:r w:rsidRPr="00E52976">
              <w:rPr>
                <w:i/>
                <w:iCs/>
                <w:sz w:val="24"/>
                <w:szCs w:val="24"/>
              </w:rPr>
              <w:fldChar w:fldCharType="begin"/>
            </w:r>
            <w:r w:rsidRPr="00E52976">
              <w:rPr>
                <w:i/>
                <w:iCs/>
                <w:sz w:val="24"/>
                <w:szCs w:val="24"/>
              </w:rPr>
              <w:instrText xml:space="preserve"> REF  _Ref133332027 \* Caps \h \r  \* MERGEFORMAT </w:instrText>
            </w:r>
            <w:r w:rsidRPr="00E52976">
              <w:rPr>
                <w:i/>
                <w:iCs/>
                <w:sz w:val="24"/>
                <w:szCs w:val="24"/>
              </w:rPr>
            </w:r>
            <w:r w:rsidRPr="00E52976">
              <w:rPr>
                <w:i/>
                <w:iCs/>
                <w:sz w:val="24"/>
                <w:szCs w:val="24"/>
              </w:rPr>
              <w:fldChar w:fldCharType="separate"/>
            </w:r>
            <w:r w:rsidRPr="00E52976">
              <w:rPr>
                <w:i/>
                <w:iCs/>
                <w:sz w:val="24"/>
                <w:szCs w:val="24"/>
              </w:rPr>
              <w:t>Annex 6</w:t>
            </w:r>
            <w:r w:rsidRPr="00E52976">
              <w:rPr>
                <w:i/>
                <w:iCs/>
                <w:sz w:val="24"/>
                <w:szCs w:val="24"/>
              </w:rPr>
              <w:fldChar w:fldCharType="end"/>
            </w:r>
            <w:r w:rsidRPr="00E52976">
              <w:rPr>
                <w:i/>
                <w:iCs/>
                <w:sz w:val="24"/>
                <w:szCs w:val="24"/>
              </w:rPr>
              <w:t xml:space="preserve"> (Content of Qualification Bid)</w:t>
            </w:r>
            <w:r w:rsidRPr="00E52976">
              <w:rPr>
                <w:sz w:val="24"/>
                <w:szCs w:val="24"/>
              </w:rPr>
              <w:t>.</w:t>
            </w:r>
          </w:p>
        </w:tc>
      </w:tr>
      <w:tr w:rsidR="001238A3" w:rsidRPr="00DB6152" w14:paraId="151AAF8F" w14:textId="77777777" w:rsidTr="00116B9E">
        <w:tc>
          <w:tcPr>
            <w:tcW w:w="3865" w:type="dxa"/>
          </w:tcPr>
          <w:p w14:paraId="1C9142EE" w14:textId="77777777" w:rsidR="001238A3" w:rsidRPr="00E52976" w:rsidRDefault="001238A3" w:rsidP="00E52976">
            <w:pPr>
              <w:spacing w:before="120" w:after="120"/>
              <w:jc w:val="both"/>
              <w:rPr>
                <w:b/>
                <w:sz w:val="24"/>
                <w:szCs w:val="24"/>
              </w:rPr>
            </w:pPr>
            <w:r w:rsidRPr="00E52976">
              <w:rPr>
                <w:b/>
                <w:sz w:val="24"/>
                <w:szCs w:val="24"/>
              </w:rPr>
              <w:t>Qualification Bids Evaluation Deadline</w:t>
            </w:r>
          </w:p>
        </w:tc>
        <w:tc>
          <w:tcPr>
            <w:tcW w:w="5382" w:type="dxa"/>
          </w:tcPr>
          <w:p w14:paraId="0BC163B4" w14:textId="3973C320" w:rsidR="001238A3" w:rsidRPr="00E52976" w:rsidRDefault="001238A3" w:rsidP="00E52976">
            <w:pPr>
              <w:spacing w:before="120" w:after="120"/>
              <w:jc w:val="both"/>
              <w:rPr>
                <w:sz w:val="24"/>
                <w:szCs w:val="24"/>
              </w:rPr>
            </w:pPr>
            <w:r w:rsidRPr="00E52976">
              <w:rPr>
                <w:w w:val="105"/>
                <w:sz w:val="24"/>
                <w:szCs w:val="24"/>
              </w:rPr>
              <w:t>has the meaning assigned thereto in Clause </w:t>
            </w:r>
            <w:r w:rsidRPr="00E52976">
              <w:rPr>
                <w:w w:val="105"/>
                <w:sz w:val="24"/>
                <w:szCs w:val="24"/>
              </w:rPr>
              <w:fldChar w:fldCharType="begin"/>
            </w:r>
            <w:r w:rsidRPr="00E52976">
              <w:rPr>
                <w:w w:val="105"/>
                <w:sz w:val="24"/>
                <w:szCs w:val="24"/>
              </w:rPr>
              <w:instrText xml:space="preserve"> REF _Ref138712979 \r \h </w:instrText>
            </w:r>
            <w:r w:rsidR="00DB6152">
              <w:rPr>
                <w:w w:val="105"/>
                <w:sz w:val="24"/>
                <w:szCs w:val="24"/>
              </w:rPr>
              <w:instrText xml:space="preserve"> \* MERGEFORMAT </w:instrText>
            </w:r>
            <w:r w:rsidRPr="00E52976">
              <w:rPr>
                <w:w w:val="105"/>
                <w:sz w:val="24"/>
                <w:szCs w:val="24"/>
              </w:rPr>
            </w:r>
            <w:r w:rsidRPr="00E52976">
              <w:rPr>
                <w:w w:val="105"/>
                <w:sz w:val="24"/>
                <w:szCs w:val="24"/>
              </w:rPr>
              <w:fldChar w:fldCharType="separate"/>
            </w:r>
            <w:r w:rsidRPr="00E52976">
              <w:rPr>
                <w:w w:val="105"/>
                <w:sz w:val="24"/>
                <w:szCs w:val="24"/>
              </w:rPr>
              <w:t>6.1.1</w:t>
            </w:r>
            <w:r w:rsidRPr="00E52976">
              <w:rPr>
                <w:w w:val="105"/>
                <w:sz w:val="24"/>
                <w:szCs w:val="24"/>
              </w:rPr>
              <w:fldChar w:fldCharType="end"/>
            </w:r>
            <w:r w:rsidRPr="00E52976">
              <w:rPr>
                <w:w w:val="105"/>
                <w:sz w:val="24"/>
                <w:szCs w:val="24"/>
              </w:rPr>
              <w:t>.</w:t>
            </w:r>
          </w:p>
        </w:tc>
      </w:tr>
      <w:tr w:rsidR="001238A3" w:rsidRPr="00DB6152" w14:paraId="0A32BE92" w14:textId="77777777" w:rsidTr="00116B9E">
        <w:tc>
          <w:tcPr>
            <w:tcW w:w="3865" w:type="dxa"/>
          </w:tcPr>
          <w:p w14:paraId="3BCDB925" w14:textId="77777777" w:rsidR="001238A3" w:rsidRPr="00E52976" w:rsidRDefault="001238A3" w:rsidP="00E52976">
            <w:pPr>
              <w:spacing w:before="120" w:after="120"/>
              <w:jc w:val="both"/>
              <w:rPr>
                <w:b/>
                <w:sz w:val="24"/>
                <w:szCs w:val="24"/>
              </w:rPr>
            </w:pPr>
            <w:r w:rsidRPr="00E52976">
              <w:rPr>
                <w:b/>
                <w:sz w:val="24"/>
                <w:szCs w:val="24"/>
              </w:rPr>
              <w:t>Qualification Bids Submission Deadline</w:t>
            </w:r>
          </w:p>
        </w:tc>
        <w:tc>
          <w:tcPr>
            <w:tcW w:w="5382" w:type="dxa"/>
          </w:tcPr>
          <w:p w14:paraId="5E44A31F" w14:textId="291172F3" w:rsidR="001238A3" w:rsidRPr="00E52976" w:rsidRDefault="001238A3" w:rsidP="00E52976">
            <w:pPr>
              <w:spacing w:before="120" w:after="120"/>
              <w:jc w:val="both"/>
              <w:rPr>
                <w:sz w:val="24"/>
                <w:szCs w:val="24"/>
              </w:rPr>
            </w:pPr>
            <w:r w:rsidRPr="00E52976">
              <w:rPr>
                <w:w w:val="105"/>
                <w:sz w:val="24"/>
                <w:szCs w:val="24"/>
              </w:rPr>
              <w:t>has the meaning assigned thereto in Clause </w:t>
            </w:r>
            <w:r w:rsidRPr="00E52976">
              <w:rPr>
                <w:w w:val="105"/>
                <w:sz w:val="24"/>
                <w:szCs w:val="24"/>
              </w:rPr>
              <w:fldChar w:fldCharType="begin"/>
            </w:r>
            <w:r w:rsidRPr="00E52976">
              <w:rPr>
                <w:w w:val="105"/>
                <w:sz w:val="24"/>
                <w:szCs w:val="24"/>
              </w:rPr>
              <w:instrText xml:space="preserve"> REF _Ref133345123 \r \h </w:instrText>
            </w:r>
            <w:r w:rsidR="00DB6152">
              <w:rPr>
                <w:w w:val="105"/>
                <w:sz w:val="24"/>
                <w:szCs w:val="24"/>
              </w:rPr>
              <w:instrText xml:space="preserve"> \* MERGEFORMAT </w:instrText>
            </w:r>
            <w:r w:rsidRPr="00E52976">
              <w:rPr>
                <w:w w:val="105"/>
                <w:sz w:val="24"/>
                <w:szCs w:val="24"/>
              </w:rPr>
            </w:r>
            <w:r w:rsidRPr="00E52976">
              <w:rPr>
                <w:w w:val="105"/>
                <w:sz w:val="24"/>
                <w:szCs w:val="24"/>
              </w:rPr>
              <w:fldChar w:fldCharType="separate"/>
            </w:r>
            <w:r w:rsidRPr="00E52976">
              <w:rPr>
                <w:w w:val="105"/>
                <w:sz w:val="24"/>
                <w:szCs w:val="24"/>
              </w:rPr>
              <w:t>4.1.1</w:t>
            </w:r>
            <w:r w:rsidRPr="00E52976">
              <w:rPr>
                <w:w w:val="105"/>
                <w:sz w:val="24"/>
                <w:szCs w:val="24"/>
              </w:rPr>
              <w:fldChar w:fldCharType="end"/>
            </w:r>
            <w:r w:rsidRPr="00E52976">
              <w:rPr>
                <w:w w:val="105"/>
                <w:sz w:val="24"/>
                <w:szCs w:val="24"/>
              </w:rPr>
              <w:t>.</w:t>
            </w:r>
          </w:p>
        </w:tc>
      </w:tr>
      <w:tr w:rsidR="001238A3" w:rsidRPr="00DB6152" w14:paraId="6B8C8105" w14:textId="77777777" w:rsidTr="00116B9E">
        <w:tc>
          <w:tcPr>
            <w:tcW w:w="3865" w:type="dxa"/>
          </w:tcPr>
          <w:p w14:paraId="57C5A681" w14:textId="77777777" w:rsidR="001238A3" w:rsidRPr="00E52976" w:rsidRDefault="001238A3" w:rsidP="00E52976">
            <w:pPr>
              <w:spacing w:before="120" w:after="120"/>
              <w:jc w:val="both"/>
              <w:rPr>
                <w:b/>
                <w:w w:val="105"/>
                <w:sz w:val="24"/>
                <w:szCs w:val="24"/>
              </w:rPr>
            </w:pPr>
            <w:r w:rsidRPr="00E52976">
              <w:rPr>
                <w:b/>
                <w:sz w:val="24"/>
                <w:szCs w:val="24"/>
              </w:rPr>
              <w:t>Qualification Criteria</w:t>
            </w:r>
          </w:p>
        </w:tc>
        <w:tc>
          <w:tcPr>
            <w:tcW w:w="5382" w:type="dxa"/>
          </w:tcPr>
          <w:p w14:paraId="549176EF" w14:textId="77777777" w:rsidR="001238A3" w:rsidRPr="00E52976" w:rsidRDefault="001238A3" w:rsidP="00E52976">
            <w:pPr>
              <w:spacing w:before="120" w:after="120"/>
              <w:jc w:val="both"/>
              <w:rPr>
                <w:sz w:val="24"/>
                <w:szCs w:val="24"/>
              </w:rPr>
            </w:pPr>
            <w:r w:rsidRPr="00E52976">
              <w:rPr>
                <w:sz w:val="24"/>
                <w:szCs w:val="24"/>
              </w:rPr>
              <w:t xml:space="preserve">means the technical criteria and financial criteria set forth in </w:t>
            </w:r>
            <w:r w:rsidRPr="00E52976">
              <w:rPr>
                <w:i/>
                <w:iCs/>
                <w:sz w:val="24"/>
                <w:szCs w:val="24"/>
              </w:rPr>
              <w:fldChar w:fldCharType="begin"/>
            </w:r>
            <w:r w:rsidRPr="00E52976">
              <w:rPr>
                <w:i/>
                <w:iCs/>
                <w:sz w:val="24"/>
                <w:szCs w:val="24"/>
              </w:rPr>
              <w:instrText xml:space="preserve"> REF  _Ref133345180 \* Caps \h \r  \* MERGEFORMAT </w:instrText>
            </w:r>
            <w:r w:rsidRPr="00E52976">
              <w:rPr>
                <w:i/>
                <w:iCs/>
                <w:sz w:val="24"/>
                <w:szCs w:val="24"/>
              </w:rPr>
            </w:r>
            <w:r w:rsidRPr="00E52976">
              <w:rPr>
                <w:i/>
                <w:iCs/>
                <w:sz w:val="24"/>
                <w:szCs w:val="24"/>
              </w:rPr>
              <w:fldChar w:fldCharType="separate"/>
            </w:r>
            <w:r w:rsidRPr="00E52976">
              <w:rPr>
                <w:i/>
                <w:iCs/>
                <w:sz w:val="24"/>
                <w:szCs w:val="24"/>
              </w:rPr>
              <w:t>Annex 5</w:t>
            </w:r>
            <w:r w:rsidRPr="00E52976">
              <w:rPr>
                <w:i/>
                <w:iCs/>
                <w:sz w:val="24"/>
                <w:szCs w:val="24"/>
              </w:rPr>
              <w:fldChar w:fldCharType="end"/>
            </w:r>
            <w:r w:rsidRPr="00E52976">
              <w:rPr>
                <w:i/>
                <w:iCs/>
                <w:sz w:val="24"/>
                <w:szCs w:val="24"/>
              </w:rPr>
              <w:t xml:space="preserve"> (Qualification Criteria)</w:t>
            </w:r>
            <w:r w:rsidRPr="00E52976">
              <w:rPr>
                <w:sz w:val="24"/>
                <w:szCs w:val="24"/>
              </w:rPr>
              <w:t>.</w:t>
            </w:r>
          </w:p>
        </w:tc>
      </w:tr>
      <w:tr w:rsidR="001238A3" w:rsidRPr="00DB6152" w14:paraId="0666C23E" w14:textId="77777777" w:rsidTr="00116B9E">
        <w:tc>
          <w:tcPr>
            <w:tcW w:w="3865" w:type="dxa"/>
          </w:tcPr>
          <w:p w14:paraId="083E80A0" w14:textId="77777777" w:rsidR="001238A3" w:rsidRPr="00E52976" w:rsidRDefault="001238A3" w:rsidP="00E52976">
            <w:pPr>
              <w:spacing w:before="120" w:after="120"/>
              <w:jc w:val="both"/>
              <w:rPr>
                <w:b/>
                <w:sz w:val="24"/>
                <w:szCs w:val="24"/>
              </w:rPr>
            </w:pPr>
            <w:r w:rsidRPr="00E52976">
              <w:rPr>
                <w:b/>
                <w:sz w:val="24"/>
                <w:szCs w:val="24"/>
              </w:rPr>
              <w:t>Qualification List</w:t>
            </w:r>
          </w:p>
        </w:tc>
        <w:tc>
          <w:tcPr>
            <w:tcW w:w="5382" w:type="dxa"/>
          </w:tcPr>
          <w:p w14:paraId="60D92B80" w14:textId="1D73A354" w:rsidR="001238A3" w:rsidRPr="00E52976" w:rsidRDefault="001238A3" w:rsidP="00E52976">
            <w:pPr>
              <w:spacing w:before="120" w:after="120"/>
              <w:jc w:val="both"/>
              <w:rPr>
                <w:sz w:val="24"/>
                <w:szCs w:val="24"/>
              </w:rPr>
            </w:pPr>
            <w:r w:rsidRPr="00E52976">
              <w:rPr>
                <w:w w:val="105"/>
                <w:sz w:val="24"/>
                <w:szCs w:val="24"/>
              </w:rPr>
              <w:t>has the meaning assigned thereto in Clause </w:t>
            </w:r>
            <w:r w:rsidRPr="00E52976">
              <w:rPr>
                <w:w w:val="105"/>
                <w:sz w:val="24"/>
                <w:szCs w:val="24"/>
              </w:rPr>
              <w:fldChar w:fldCharType="begin"/>
            </w:r>
            <w:r w:rsidRPr="00E52976">
              <w:rPr>
                <w:w w:val="105"/>
                <w:sz w:val="24"/>
                <w:szCs w:val="24"/>
              </w:rPr>
              <w:instrText xml:space="preserve"> REF _Ref138713049 \r \h </w:instrText>
            </w:r>
            <w:r w:rsidR="00DB6152">
              <w:rPr>
                <w:w w:val="105"/>
                <w:sz w:val="24"/>
                <w:szCs w:val="24"/>
              </w:rPr>
              <w:instrText xml:space="preserve"> \* MERGEFORMAT </w:instrText>
            </w:r>
            <w:r w:rsidRPr="00E52976">
              <w:rPr>
                <w:w w:val="105"/>
                <w:sz w:val="24"/>
                <w:szCs w:val="24"/>
              </w:rPr>
            </w:r>
            <w:r w:rsidRPr="00E52976">
              <w:rPr>
                <w:w w:val="105"/>
                <w:sz w:val="24"/>
                <w:szCs w:val="24"/>
              </w:rPr>
              <w:fldChar w:fldCharType="separate"/>
            </w:r>
            <w:r w:rsidRPr="00E52976">
              <w:rPr>
                <w:w w:val="105"/>
                <w:sz w:val="24"/>
                <w:szCs w:val="24"/>
              </w:rPr>
              <w:t>6.7.1</w:t>
            </w:r>
            <w:r w:rsidRPr="00E52976">
              <w:rPr>
                <w:w w:val="105"/>
                <w:sz w:val="24"/>
                <w:szCs w:val="24"/>
              </w:rPr>
              <w:fldChar w:fldCharType="end"/>
            </w:r>
            <w:r w:rsidRPr="00E52976">
              <w:rPr>
                <w:w w:val="105"/>
                <w:sz w:val="24"/>
                <w:szCs w:val="24"/>
              </w:rPr>
              <w:t>.</w:t>
            </w:r>
          </w:p>
        </w:tc>
      </w:tr>
      <w:tr w:rsidR="001238A3" w:rsidRPr="00DB6152" w14:paraId="49A3F118" w14:textId="77777777" w:rsidTr="00116B9E">
        <w:tc>
          <w:tcPr>
            <w:tcW w:w="3865" w:type="dxa"/>
          </w:tcPr>
          <w:p w14:paraId="2F3677DA" w14:textId="77777777" w:rsidR="001238A3" w:rsidRPr="00E52976" w:rsidRDefault="001238A3" w:rsidP="00E52976">
            <w:pPr>
              <w:spacing w:before="120" w:after="120"/>
              <w:jc w:val="both"/>
              <w:rPr>
                <w:b/>
                <w:sz w:val="24"/>
                <w:szCs w:val="24"/>
              </w:rPr>
            </w:pPr>
            <w:r w:rsidRPr="00E52976">
              <w:rPr>
                <w:b/>
                <w:sz w:val="24"/>
                <w:szCs w:val="24"/>
              </w:rPr>
              <w:t>Qualified Applicant</w:t>
            </w:r>
          </w:p>
        </w:tc>
        <w:tc>
          <w:tcPr>
            <w:tcW w:w="5382" w:type="dxa"/>
          </w:tcPr>
          <w:p w14:paraId="57A0A9EE" w14:textId="77777777" w:rsidR="001238A3" w:rsidRPr="00E52976" w:rsidRDefault="001238A3" w:rsidP="00E52976">
            <w:pPr>
              <w:spacing w:before="120" w:after="120"/>
              <w:jc w:val="both"/>
              <w:rPr>
                <w:sz w:val="24"/>
                <w:szCs w:val="24"/>
              </w:rPr>
            </w:pPr>
            <w:r w:rsidRPr="00E52976">
              <w:rPr>
                <w:sz w:val="24"/>
                <w:szCs w:val="24"/>
              </w:rPr>
              <w:t>means the Applicant that has been qualified to take part in the Selection Procedure at the RFP stage in accordance with the terms and conditions of this RFQ and submitted the Confidentiality Undertaking to the Competent Authority.</w:t>
            </w:r>
          </w:p>
        </w:tc>
      </w:tr>
      <w:tr w:rsidR="001238A3" w:rsidRPr="00DB6152" w14:paraId="121C8732" w14:textId="77777777" w:rsidTr="00116B9E">
        <w:tc>
          <w:tcPr>
            <w:tcW w:w="3865" w:type="dxa"/>
          </w:tcPr>
          <w:p w14:paraId="3164F332" w14:textId="77777777" w:rsidR="001238A3" w:rsidRPr="00E52976" w:rsidRDefault="001238A3" w:rsidP="00E52976">
            <w:pPr>
              <w:spacing w:before="120" w:after="120"/>
              <w:jc w:val="both"/>
              <w:rPr>
                <w:b/>
                <w:w w:val="105"/>
                <w:sz w:val="24"/>
                <w:szCs w:val="24"/>
              </w:rPr>
            </w:pPr>
            <w:r w:rsidRPr="00E52976">
              <w:rPr>
                <w:b/>
                <w:sz w:val="24"/>
                <w:szCs w:val="24"/>
              </w:rPr>
              <w:t>Real Conflict of Interest</w:t>
            </w:r>
          </w:p>
        </w:tc>
        <w:tc>
          <w:tcPr>
            <w:tcW w:w="5382" w:type="dxa"/>
          </w:tcPr>
          <w:p w14:paraId="08D297F7" w14:textId="77777777" w:rsidR="001238A3" w:rsidRPr="00E52976" w:rsidRDefault="001238A3" w:rsidP="00E52976">
            <w:pPr>
              <w:spacing w:before="120" w:after="120"/>
              <w:jc w:val="both"/>
              <w:rPr>
                <w:sz w:val="24"/>
                <w:szCs w:val="24"/>
              </w:rPr>
            </w:pPr>
            <w:r w:rsidRPr="00E52976">
              <w:rPr>
                <w:w w:val="105"/>
                <w:sz w:val="24"/>
                <w:szCs w:val="24"/>
              </w:rPr>
              <w:t>means the conflict between a person’s Private Interest and official or representative authority that may affect such person’s neutrality or unbiased decision-making, or influence his/her action or lack of action during exercising the specified authority.</w:t>
            </w:r>
          </w:p>
        </w:tc>
      </w:tr>
      <w:tr w:rsidR="001238A3" w:rsidRPr="00DB6152" w14:paraId="37953E69" w14:textId="77777777" w:rsidTr="00116B9E">
        <w:tc>
          <w:tcPr>
            <w:tcW w:w="3865" w:type="dxa"/>
          </w:tcPr>
          <w:p w14:paraId="6B7B3FEF" w14:textId="77777777" w:rsidR="001238A3" w:rsidRPr="00E52976" w:rsidRDefault="001238A3" w:rsidP="00E52976">
            <w:pPr>
              <w:spacing w:before="120" w:after="120"/>
              <w:jc w:val="both"/>
              <w:rPr>
                <w:b/>
                <w:w w:val="105"/>
                <w:sz w:val="24"/>
                <w:szCs w:val="24"/>
              </w:rPr>
            </w:pPr>
            <w:r w:rsidRPr="00E52976">
              <w:rPr>
                <w:b/>
                <w:sz w:val="24"/>
                <w:szCs w:val="24"/>
              </w:rPr>
              <w:t>Related Companies</w:t>
            </w:r>
          </w:p>
        </w:tc>
        <w:tc>
          <w:tcPr>
            <w:tcW w:w="5382" w:type="dxa"/>
          </w:tcPr>
          <w:p w14:paraId="7250AB8F" w14:textId="77777777" w:rsidR="001238A3" w:rsidRPr="00E52976" w:rsidRDefault="001238A3" w:rsidP="00E52976">
            <w:pPr>
              <w:spacing w:before="120" w:after="120"/>
              <w:jc w:val="both"/>
              <w:rPr>
                <w:sz w:val="24"/>
                <w:szCs w:val="24"/>
              </w:rPr>
            </w:pPr>
            <w:r w:rsidRPr="00E52976">
              <w:rPr>
                <w:w w:val="105"/>
                <w:sz w:val="24"/>
                <w:szCs w:val="24"/>
              </w:rPr>
              <w:t xml:space="preserve">means </w:t>
            </w:r>
            <w:r w:rsidRPr="00E52976">
              <w:rPr>
                <w:sz w:val="24"/>
                <w:szCs w:val="24"/>
              </w:rPr>
              <w:t>one or several of the following legal entities:</w:t>
            </w:r>
          </w:p>
          <w:p w14:paraId="1BD270FB" w14:textId="77777777" w:rsidR="001238A3" w:rsidRPr="00E52976" w:rsidRDefault="001238A3" w:rsidP="00DB6152">
            <w:pPr>
              <w:numPr>
                <w:ilvl w:val="0"/>
                <w:numId w:val="98"/>
              </w:numPr>
              <w:spacing w:before="120" w:after="120"/>
              <w:ind w:left="360"/>
              <w:jc w:val="both"/>
              <w:rPr>
                <w:sz w:val="24"/>
                <w:szCs w:val="24"/>
              </w:rPr>
            </w:pPr>
            <w:r w:rsidRPr="00E52976">
              <w:rPr>
                <w:sz w:val="24"/>
                <w:szCs w:val="24"/>
              </w:rPr>
              <w:t>a Parent Company;</w:t>
            </w:r>
          </w:p>
          <w:p w14:paraId="7345138A" w14:textId="77777777" w:rsidR="001238A3" w:rsidRPr="00E52976" w:rsidRDefault="001238A3" w:rsidP="00DB6152">
            <w:pPr>
              <w:numPr>
                <w:ilvl w:val="0"/>
                <w:numId w:val="98"/>
              </w:numPr>
              <w:spacing w:before="120" w:after="120"/>
              <w:ind w:left="360"/>
              <w:jc w:val="both"/>
              <w:rPr>
                <w:sz w:val="24"/>
                <w:szCs w:val="24"/>
              </w:rPr>
            </w:pPr>
            <w:r w:rsidRPr="00E52976">
              <w:rPr>
                <w:sz w:val="24"/>
                <w:szCs w:val="24"/>
              </w:rPr>
              <w:t>a legal entity Controlled by the Applicant or Consortium Member; and/or</w:t>
            </w:r>
          </w:p>
          <w:p w14:paraId="3C0B847A" w14:textId="77777777" w:rsidR="001238A3" w:rsidRPr="00E52976" w:rsidRDefault="001238A3" w:rsidP="00DB6152">
            <w:pPr>
              <w:numPr>
                <w:ilvl w:val="0"/>
                <w:numId w:val="98"/>
              </w:numPr>
              <w:spacing w:before="120" w:after="120"/>
              <w:ind w:left="360"/>
              <w:jc w:val="both"/>
              <w:rPr>
                <w:sz w:val="24"/>
                <w:szCs w:val="24"/>
              </w:rPr>
            </w:pPr>
            <w:r w:rsidRPr="00E52976">
              <w:rPr>
                <w:sz w:val="24"/>
                <w:szCs w:val="24"/>
              </w:rPr>
              <w:t>a legal entity which is Controlled by the same Parent Company that Controls the Applicant or Consortium Member.</w:t>
            </w:r>
          </w:p>
          <w:p w14:paraId="20E6132A" w14:textId="77777777" w:rsidR="001238A3" w:rsidRPr="00E52976" w:rsidRDefault="001238A3" w:rsidP="00E52976">
            <w:pPr>
              <w:spacing w:before="120" w:after="120"/>
              <w:jc w:val="both"/>
              <w:rPr>
                <w:sz w:val="24"/>
                <w:szCs w:val="24"/>
              </w:rPr>
            </w:pPr>
            <w:r w:rsidRPr="00E52976">
              <w:rPr>
                <w:sz w:val="24"/>
                <w:szCs w:val="24"/>
              </w:rPr>
              <w:t>For the purposes of this RFQ, the relations of Control between the Related Companies shall in any case be deemed to exist where:</w:t>
            </w:r>
          </w:p>
          <w:p w14:paraId="3579F9BE" w14:textId="77777777" w:rsidR="001238A3" w:rsidRPr="00E52976" w:rsidRDefault="001238A3" w:rsidP="00DB6152">
            <w:pPr>
              <w:numPr>
                <w:ilvl w:val="0"/>
                <w:numId w:val="99"/>
              </w:numPr>
              <w:spacing w:before="120" w:after="120"/>
              <w:ind w:left="360"/>
              <w:jc w:val="both"/>
              <w:rPr>
                <w:sz w:val="24"/>
                <w:szCs w:val="24"/>
              </w:rPr>
            </w:pPr>
            <w:r w:rsidRPr="00E52976">
              <w:rPr>
                <w:sz w:val="24"/>
                <w:szCs w:val="24"/>
              </w:rPr>
              <w:t>the Parent Company holds, directly or indirectly, over 50% of voting rights or equity interest in the Applicant or the Consortium Member;</w:t>
            </w:r>
          </w:p>
          <w:p w14:paraId="236EAC71" w14:textId="77777777" w:rsidR="001238A3" w:rsidRPr="00E52976" w:rsidRDefault="001238A3" w:rsidP="00DB6152">
            <w:pPr>
              <w:numPr>
                <w:ilvl w:val="0"/>
                <w:numId w:val="99"/>
              </w:numPr>
              <w:spacing w:before="120" w:after="120"/>
              <w:ind w:left="360"/>
              <w:jc w:val="both"/>
              <w:rPr>
                <w:sz w:val="24"/>
                <w:szCs w:val="24"/>
              </w:rPr>
            </w:pPr>
            <w:r w:rsidRPr="00E52976">
              <w:rPr>
                <w:sz w:val="24"/>
                <w:szCs w:val="24"/>
              </w:rPr>
              <w:t>the Applicant or a Consortium Member holds, directly or indirectly, over 50% of the voting rights or equity interest in the relevant legal entity; and/or</w:t>
            </w:r>
          </w:p>
          <w:p w14:paraId="67DA2A4A" w14:textId="77777777" w:rsidR="001238A3" w:rsidRPr="00E52976" w:rsidRDefault="001238A3" w:rsidP="00DB6152">
            <w:pPr>
              <w:numPr>
                <w:ilvl w:val="0"/>
                <w:numId w:val="99"/>
              </w:numPr>
              <w:spacing w:before="120" w:after="120"/>
              <w:ind w:left="360"/>
              <w:jc w:val="both"/>
              <w:rPr>
                <w:sz w:val="24"/>
                <w:szCs w:val="24"/>
              </w:rPr>
            </w:pPr>
            <w:r w:rsidRPr="00E52976">
              <w:rPr>
                <w:sz w:val="24"/>
                <w:szCs w:val="24"/>
              </w:rPr>
              <w:t>a Parent Company holds, directly or indirectly, over 50% of the voting rights or equity interest in a legal entity and the Applicant or Consortium Member.</w:t>
            </w:r>
          </w:p>
        </w:tc>
      </w:tr>
      <w:tr w:rsidR="001238A3" w:rsidRPr="00DB6152" w14:paraId="78B3A0EB" w14:textId="77777777" w:rsidTr="00116B9E">
        <w:tc>
          <w:tcPr>
            <w:tcW w:w="3865" w:type="dxa"/>
          </w:tcPr>
          <w:p w14:paraId="738820B4" w14:textId="77777777" w:rsidR="001238A3" w:rsidRPr="00E52976" w:rsidRDefault="001238A3" w:rsidP="00E52976">
            <w:pPr>
              <w:spacing w:before="120" w:after="120"/>
              <w:jc w:val="both"/>
              <w:rPr>
                <w:b/>
                <w:w w:val="105"/>
                <w:sz w:val="24"/>
                <w:szCs w:val="24"/>
              </w:rPr>
            </w:pPr>
            <w:r w:rsidRPr="00E52976">
              <w:rPr>
                <w:b/>
                <w:sz w:val="24"/>
                <w:szCs w:val="24"/>
              </w:rPr>
              <w:t>Reliable Bank</w:t>
            </w:r>
          </w:p>
        </w:tc>
        <w:tc>
          <w:tcPr>
            <w:tcW w:w="5382" w:type="dxa"/>
          </w:tcPr>
          <w:p w14:paraId="485B7C12" w14:textId="77777777" w:rsidR="001238A3" w:rsidRPr="00E52976" w:rsidRDefault="001238A3" w:rsidP="00E52976">
            <w:pPr>
              <w:spacing w:before="120" w:after="120"/>
              <w:jc w:val="both"/>
              <w:rPr>
                <w:sz w:val="24"/>
                <w:szCs w:val="24"/>
              </w:rPr>
            </w:pPr>
            <w:r w:rsidRPr="00E52976">
              <w:rPr>
                <w:w w:val="105"/>
                <w:sz w:val="24"/>
                <w:szCs w:val="24"/>
              </w:rPr>
              <w:t xml:space="preserve">means a bank that meets the requirements of </w:t>
            </w:r>
            <w:r w:rsidRPr="00E52976">
              <w:rPr>
                <w:i/>
                <w:iCs/>
                <w:w w:val="105"/>
                <w:sz w:val="24"/>
                <w:szCs w:val="24"/>
              </w:rPr>
              <w:fldChar w:fldCharType="begin"/>
            </w:r>
            <w:r w:rsidRPr="00E52976">
              <w:rPr>
                <w:i/>
                <w:iCs/>
                <w:w w:val="105"/>
                <w:sz w:val="24"/>
                <w:szCs w:val="24"/>
              </w:rPr>
              <w:instrText xml:space="preserve"> REF  _Ref133345270 \* Caps \h \r  \* MERGEFORMAT </w:instrText>
            </w:r>
            <w:r w:rsidRPr="00E52976">
              <w:rPr>
                <w:i/>
                <w:iCs/>
                <w:w w:val="105"/>
                <w:sz w:val="24"/>
                <w:szCs w:val="24"/>
              </w:rPr>
            </w:r>
            <w:r w:rsidRPr="00E52976">
              <w:rPr>
                <w:i/>
                <w:iCs/>
                <w:w w:val="105"/>
                <w:sz w:val="24"/>
                <w:szCs w:val="24"/>
              </w:rPr>
              <w:fldChar w:fldCharType="separate"/>
            </w:r>
            <w:r w:rsidRPr="00E52976">
              <w:rPr>
                <w:i/>
                <w:iCs/>
                <w:w w:val="105"/>
                <w:sz w:val="24"/>
                <w:szCs w:val="24"/>
              </w:rPr>
              <w:t>Annex 8</w:t>
            </w:r>
            <w:r w:rsidRPr="00E52976">
              <w:rPr>
                <w:i/>
                <w:iCs/>
                <w:w w:val="105"/>
                <w:sz w:val="24"/>
                <w:szCs w:val="24"/>
              </w:rPr>
              <w:fldChar w:fldCharType="end"/>
            </w:r>
            <w:r w:rsidRPr="00E52976">
              <w:rPr>
                <w:i/>
                <w:iCs/>
                <w:w w:val="105"/>
                <w:sz w:val="24"/>
                <w:szCs w:val="24"/>
              </w:rPr>
              <w:t xml:space="preserve"> (Requirements to Reliable Banks)</w:t>
            </w:r>
            <w:r w:rsidRPr="00E52976">
              <w:rPr>
                <w:w w:val="105"/>
                <w:sz w:val="24"/>
                <w:szCs w:val="24"/>
              </w:rPr>
              <w:t>.</w:t>
            </w:r>
          </w:p>
        </w:tc>
      </w:tr>
      <w:tr w:rsidR="001238A3" w:rsidRPr="00DB6152" w14:paraId="3582A4F5" w14:textId="77777777" w:rsidTr="00116B9E">
        <w:tc>
          <w:tcPr>
            <w:tcW w:w="3865" w:type="dxa"/>
          </w:tcPr>
          <w:p w14:paraId="1E31442B" w14:textId="77777777" w:rsidR="001238A3" w:rsidRPr="00E52976" w:rsidRDefault="001238A3" w:rsidP="00E52976">
            <w:pPr>
              <w:spacing w:before="120" w:after="120"/>
              <w:jc w:val="both"/>
              <w:rPr>
                <w:b/>
                <w:w w:val="105"/>
                <w:sz w:val="24"/>
                <w:szCs w:val="24"/>
              </w:rPr>
            </w:pPr>
            <w:r w:rsidRPr="00E52976">
              <w:rPr>
                <w:b/>
                <w:w w:val="105"/>
                <w:sz w:val="24"/>
                <w:szCs w:val="24"/>
              </w:rPr>
              <w:t xml:space="preserve">Request for Qualification (RFQ) </w:t>
            </w:r>
          </w:p>
          <w:p w14:paraId="6310F591" w14:textId="77777777" w:rsidR="001238A3" w:rsidRPr="00E52976" w:rsidRDefault="001238A3" w:rsidP="00E52976">
            <w:pPr>
              <w:spacing w:before="120" w:after="120"/>
              <w:jc w:val="both"/>
              <w:rPr>
                <w:b/>
                <w:w w:val="105"/>
                <w:sz w:val="24"/>
                <w:szCs w:val="24"/>
              </w:rPr>
            </w:pPr>
          </w:p>
        </w:tc>
        <w:tc>
          <w:tcPr>
            <w:tcW w:w="5382" w:type="dxa"/>
          </w:tcPr>
          <w:p w14:paraId="1CA9B49D" w14:textId="77777777" w:rsidR="001238A3" w:rsidRPr="00E52976" w:rsidRDefault="001238A3" w:rsidP="00E52976">
            <w:pPr>
              <w:spacing w:before="120" w:after="120"/>
              <w:jc w:val="both"/>
              <w:rPr>
                <w:w w:val="105"/>
                <w:sz w:val="24"/>
                <w:szCs w:val="24"/>
              </w:rPr>
            </w:pPr>
            <w:r w:rsidRPr="00E52976">
              <w:rPr>
                <w:w w:val="105"/>
                <w:sz w:val="24"/>
                <w:szCs w:val="24"/>
              </w:rPr>
              <w:t>means this document setting out the Qualification Criteria and conditions for qualification of Applicants under the Selection Procedure, as well as other terms and conditions which should and/or may be reflected in the RFQ under the Applicable Law.</w:t>
            </w:r>
          </w:p>
        </w:tc>
      </w:tr>
      <w:tr w:rsidR="001238A3" w:rsidRPr="00DB6152" w14:paraId="532C9DAC" w14:textId="77777777" w:rsidTr="00116B9E">
        <w:tc>
          <w:tcPr>
            <w:tcW w:w="3865" w:type="dxa"/>
          </w:tcPr>
          <w:p w14:paraId="6FFF0E23" w14:textId="77777777" w:rsidR="001238A3" w:rsidRPr="00E52976" w:rsidRDefault="001238A3" w:rsidP="00E52976">
            <w:pPr>
              <w:spacing w:before="120" w:after="120"/>
              <w:jc w:val="both"/>
              <w:rPr>
                <w:b/>
                <w:w w:val="105"/>
                <w:sz w:val="24"/>
                <w:szCs w:val="24"/>
              </w:rPr>
            </w:pPr>
            <w:r w:rsidRPr="00E52976">
              <w:rPr>
                <w:b/>
                <w:w w:val="105"/>
                <w:sz w:val="24"/>
                <w:szCs w:val="24"/>
              </w:rPr>
              <w:t>Request for Proposal (RFP)</w:t>
            </w:r>
          </w:p>
        </w:tc>
        <w:tc>
          <w:tcPr>
            <w:tcW w:w="5382" w:type="dxa"/>
          </w:tcPr>
          <w:p w14:paraId="26CE4B54" w14:textId="77777777" w:rsidR="001238A3" w:rsidRPr="00E52976" w:rsidRDefault="001238A3" w:rsidP="00E52976">
            <w:pPr>
              <w:spacing w:before="120" w:after="120"/>
              <w:jc w:val="both"/>
              <w:rPr>
                <w:w w:val="105"/>
                <w:sz w:val="24"/>
                <w:szCs w:val="24"/>
              </w:rPr>
            </w:pPr>
            <w:r w:rsidRPr="00E52976">
              <w:rPr>
                <w:w w:val="105"/>
                <w:sz w:val="24"/>
                <w:szCs w:val="24"/>
              </w:rPr>
              <w:t>means the document setting the conditions for Applicants for the purposes of concluding the Agreement, as well as other terms and conditions which should and/or may be reflected in the RFP under the Applicable Law, and is intended for the Qualified Applicants.</w:t>
            </w:r>
          </w:p>
        </w:tc>
      </w:tr>
      <w:tr w:rsidR="001238A3" w:rsidRPr="00DB6152" w14:paraId="06F969C8" w14:textId="77777777" w:rsidTr="00116B9E">
        <w:tc>
          <w:tcPr>
            <w:tcW w:w="3865" w:type="dxa"/>
          </w:tcPr>
          <w:p w14:paraId="71A9A640" w14:textId="77777777" w:rsidR="001238A3" w:rsidRPr="00E52976" w:rsidRDefault="001238A3" w:rsidP="00E52976">
            <w:pPr>
              <w:spacing w:before="120" w:after="120"/>
              <w:jc w:val="both"/>
              <w:rPr>
                <w:b/>
                <w:sz w:val="24"/>
                <w:szCs w:val="24"/>
              </w:rPr>
            </w:pPr>
            <w:r w:rsidRPr="00E52976">
              <w:rPr>
                <w:b/>
                <w:sz w:val="24"/>
                <w:szCs w:val="24"/>
              </w:rPr>
              <w:t>Selection Procedure</w:t>
            </w:r>
          </w:p>
        </w:tc>
        <w:tc>
          <w:tcPr>
            <w:tcW w:w="5382" w:type="dxa"/>
          </w:tcPr>
          <w:p w14:paraId="145BCC21" w14:textId="77777777" w:rsidR="001238A3" w:rsidRPr="00E52976" w:rsidRDefault="001238A3" w:rsidP="00E52976">
            <w:pPr>
              <w:spacing w:before="120" w:after="120"/>
              <w:jc w:val="both"/>
              <w:rPr>
                <w:rFonts w:cs="Consolas"/>
                <w:color w:val="000000"/>
                <w:sz w:val="24"/>
                <w:szCs w:val="24"/>
              </w:rPr>
            </w:pPr>
            <w:r w:rsidRPr="00E52976">
              <w:rPr>
                <w:sz w:val="24"/>
                <w:szCs w:val="24"/>
              </w:rPr>
              <w:t xml:space="preserve">means the </w:t>
            </w:r>
            <w:r w:rsidRPr="00E52976">
              <w:rPr>
                <w:rFonts w:cs="Consolas"/>
                <w:color w:val="000000"/>
                <w:sz w:val="24"/>
                <w:szCs w:val="24"/>
              </w:rPr>
              <w:t>entirety of actions aimed at implementing the procedures, exercising rights and responsibilities provided by the Applicable Law for the purpose of selecting a private partner for implementation of the Project.</w:t>
            </w:r>
          </w:p>
          <w:p w14:paraId="20B2D09A" w14:textId="77777777" w:rsidR="001238A3" w:rsidRPr="00E52976" w:rsidRDefault="001238A3" w:rsidP="00E52976">
            <w:pPr>
              <w:spacing w:before="120" w:after="120"/>
              <w:jc w:val="both"/>
              <w:rPr>
                <w:sz w:val="24"/>
                <w:szCs w:val="24"/>
              </w:rPr>
            </w:pPr>
            <w:r w:rsidRPr="00E52976">
              <w:rPr>
                <w:rFonts w:cs="Consolas"/>
                <w:color w:val="000000"/>
                <w:sz w:val="24"/>
                <w:szCs w:val="24"/>
              </w:rPr>
              <w:t>The terms and conditions of selecting the winner of the Selection Procedure</w:t>
            </w:r>
            <w:r w:rsidRPr="00E52976">
              <w:rPr>
                <w:color w:val="000000"/>
                <w:sz w:val="24"/>
                <w:szCs w:val="24"/>
              </w:rPr>
              <w:t xml:space="preserve"> </w:t>
            </w:r>
            <w:r w:rsidRPr="00E52976">
              <w:rPr>
                <w:rFonts w:cs="Consolas"/>
                <w:color w:val="000000"/>
                <w:sz w:val="24"/>
                <w:szCs w:val="24"/>
              </w:rPr>
              <w:t>are specified in the</w:t>
            </w:r>
            <w:r w:rsidRPr="00E52976">
              <w:rPr>
                <w:color w:val="000000"/>
                <w:sz w:val="24"/>
                <w:szCs w:val="24"/>
              </w:rPr>
              <w:t xml:space="preserve"> </w:t>
            </w:r>
            <w:r w:rsidRPr="00E52976">
              <w:rPr>
                <w:rFonts w:cs="Consolas"/>
                <w:color w:val="000000"/>
                <w:sz w:val="24"/>
                <w:szCs w:val="24"/>
              </w:rPr>
              <w:t>RFP.</w:t>
            </w:r>
          </w:p>
        </w:tc>
      </w:tr>
      <w:tr w:rsidR="001238A3" w:rsidRPr="00DB6152" w14:paraId="0B651264" w14:textId="77777777" w:rsidTr="00116B9E">
        <w:tc>
          <w:tcPr>
            <w:tcW w:w="3865" w:type="dxa"/>
          </w:tcPr>
          <w:p w14:paraId="295BDC39" w14:textId="77777777" w:rsidR="001238A3" w:rsidRPr="00E52976" w:rsidRDefault="001238A3" w:rsidP="00E52976">
            <w:pPr>
              <w:spacing w:before="120" w:after="120"/>
              <w:jc w:val="both"/>
              <w:rPr>
                <w:b/>
                <w:sz w:val="24"/>
                <w:szCs w:val="24"/>
              </w:rPr>
            </w:pPr>
            <w:r w:rsidRPr="00E52976">
              <w:rPr>
                <w:b/>
                <w:sz w:val="24"/>
                <w:szCs w:val="24"/>
              </w:rPr>
              <w:t>SPV</w:t>
            </w:r>
          </w:p>
        </w:tc>
        <w:tc>
          <w:tcPr>
            <w:tcW w:w="5382" w:type="dxa"/>
          </w:tcPr>
          <w:p w14:paraId="441C43E2" w14:textId="77777777" w:rsidR="001238A3" w:rsidRPr="00E52976" w:rsidRDefault="001238A3" w:rsidP="00E52976">
            <w:pPr>
              <w:spacing w:before="120" w:after="120"/>
              <w:jc w:val="both"/>
              <w:rPr>
                <w:w w:val="105"/>
                <w:sz w:val="24"/>
                <w:szCs w:val="24"/>
              </w:rPr>
            </w:pPr>
            <w:r w:rsidRPr="00E52976">
              <w:rPr>
                <w:sz w:val="24"/>
                <w:szCs w:val="24"/>
              </w:rPr>
              <w:t>means a special purpose vehicle, a company specifically created by persons interested in joint participation in the Selection Procedure and implementation of the Project for the purpose of joint participation in the Selection Procedure.</w:t>
            </w:r>
          </w:p>
        </w:tc>
      </w:tr>
    </w:tbl>
    <w:p w14:paraId="3F7F3F46" w14:textId="77777777" w:rsidR="001238A3" w:rsidRPr="00E52976" w:rsidRDefault="001238A3" w:rsidP="00E52976">
      <w:pPr>
        <w:numPr>
          <w:ilvl w:val="0"/>
          <w:numId w:val="96"/>
        </w:numPr>
        <w:spacing w:before="120" w:after="120"/>
        <w:ind w:left="792" w:hanging="720"/>
        <w:jc w:val="both"/>
        <w:rPr>
          <w:sz w:val="24"/>
          <w:szCs w:val="24"/>
        </w:rPr>
      </w:pPr>
      <w:r w:rsidRPr="00E52976">
        <w:rPr>
          <w:sz w:val="24"/>
          <w:szCs w:val="24"/>
        </w:rPr>
        <w:t>In this Request for Qualification, unless the context otherwise requires:</w:t>
      </w:r>
    </w:p>
    <w:p w14:paraId="0FAB3C12" w14:textId="77777777" w:rsidR="001238A3" w:rsidRPr="00E52976" w:rsidRDefault="001238A3" w:rsidP="00E52976">
      <w:pPr>
        <w:pStyle w:val="ListParagraph"/>
        <w:numPr>
          <w:ilvl w:val="2"/>
          <w:numId w:val="77"/>
        </w:numPr>
        <w:spacing w:before="120" w:after="120"/>
        <w:ind w:left="806"/>
        <w:contextualSpacing w:val="0"/>
        <w:jc w:val="both"/>
        <w:rPr>
          <w:sz w:val="24"/>
          <w:szCs w:val="24"/>
        </w:rPr>
      </w:pPr>
      <w:r w:rsidRPr="00E52976">
        <w:rPr>
          <w:sz w:val="24"/>
          <w:szCs w:val="24"/>
        </w:rPr>
        <w:t>any reference to a "Clause" or "Annex" is a reference to a respective clause or annex of this Request for Qualification;</w:t>
      </w:r>
    </w:p>
    <w:p w14:paraId="372C37A3" w14:textId="77777777" w:rsidR="001238A3" w:rsidRPr="00E52976" w:rsidRDefault="001238A3" w:rsidP="00E52976">
      <w:pPr>
        <w:pStyle w:val="ListParagraph"/>
        <w:numPr>
          <w:ilvl w:val="2"/>
          <w:numId w:val="77"/>
        </w:numPr>
        <w:spacing w:before="120" w:after="120"/>
        <w:ind w:left="806"/>
        <w:contextualSpacing w:val="0"/>
        <w:jc w:val="both"/>
        <w:rPr>
          <w:sz w:val="24"/>
          <w:szCs w:val="24"/>
        </w:rPr>
      </w:pPr>
      <w:r w:rsidRPr="00E52976">
        <w:rPr>
          <w:sz w:val="24"/>
          <w:szCs w:val="24"/>
        </w:rPr>
        <w:t>any reference to "AMD " or "dram" is a reference to the lawful currency of Armenia. References to "$", "USD" or "dollar" are to the lawful currency of the United States of America. References to "€", "EUR" or "euro" are to the lawful currency as at the date of this Request for Qualification of the member states of the European Union who have adopted and retain the euro as their lawful currency in accordance with the legislation of the European Union and for the avoidance of doubt this definition shall not extend to any new currency of any member state which ceases to use the euro as its only lawful currency.</w:t>
      </w:r>
    </w:p>
    <w:p w14:paraId="365F2B6D" w14:textId="57FE80DE" w:rsidR="0057082E" w:rsidRPr="00E52976" w:rsidRDefault="001238A3" w:rsidP="00E52976">
      <w:pPr>
        <w:pStyle w:val="ListParagraph"/>
        <w:jc w:val="both"/>
        <w:rPr>
          <w:sz w:val="24"/>
          <w:szCs w:val="24"/>
        </w:rPr>
      </w:pPr>
      <w:r w:rsidRPr="00E52976">
        <w:rPr>
          <w:sz w:val="24"/>
          <w:szCs w:val="24"/>
        </w:rPr>
        <w:t>Terms and expressions that are not defined elsewhere in this Request for Qualification shall have the meaning ascribed to them under the Applicable Law.</w:t>
      </w:r>
    </w:p>
    <w:p w14:paraId="048F1772" w14:textId="77777777" w:rsidR="00105077" w:rsidRPr="00E52976" w:rsidRDefault="00BF1248" w:rsidP="00E52976">
      <w:pPr>
        <w:jc w:val="both"/>
        <w:rPr>
          <w:rStyle w:val="Strong"/>
          <w:sz w:val="24"/>
          <w:szCs w:val="24"/>
        </w:rPr>
      </w:pPr>
      <w:r w:rsidRPr="00E52976">
        <w:rPr>
          <w:rStyle w:val="Strong"/>
          <w:sz w:val="24"/>
          <w:szCs w:val="24"/>
        </w:rPr>
        <w:br w:type="column"/>
      </w:r>
    </w:p>
    <w:p w14:paraId="3F195520" w14:textId="77777777" w:rsidR="00105077" w:rsidRPr="00E52976" w:rsidRDefault="00105077" w:rsidP="00E52976">
      <w:pPr>
        <w:jc w:val="both"/>
        <w:rPr>
          <w:sz w:val="24"/>
          <w:szCs w:val="24"/>
        </w:rPr>
      </w:pPr>
    </w:p>
    <w:p w14:paraId="3831A5CC" w14:textId="77777777" w:rsidR="00105077" w:rsidRPr="00E52976" w:rsidRDefault="00105077" w:rsidP="00E52976">
      <w:pPr>
        <w:jc w:val="both"/>
        <w:rPr>
          <w:sz w:val="24"/>
          <w:szCs w:val="24"/>
        </w:rPr>
      </w:pPr>
    </w:p>
    <w:p w14:paraId="4E50F4AE" w14:textId="77777777" w:rsidR="00105077" w:rsidRPr="00E52976" w:rsidRDefault="00105077" w:rsidP="00E52976">
      <w:pPr>
        <w:jc w:val="both"/>
        <w:rPr>
          <w:rStyle w:val="Strong"/>
          <w:sz w:val="24"/>
          <w:szCs w:val="24"/>
        </w:rPr>
      </w:pPr>
    </w:p>
    <w:p w14:paraId="778A5C0C" w14:textId="77777777" w:rsidR="00462C83" w:rsidRPr="00E52976" w:rsidRDefault="00105077" w:rsidP="00E52976">
      <w:pPr>
        <w:jc w:val="both"/>
        <w:rPr>
          <w:rFonts w:ascii="GHEA Grapalat" w:hAnsi="GHEA Grapalat"/>
          <w:sz w:val="24"/>
          <w:szCs w:val="24"/>
        </w:rPr>
      </w:pPr>
      <w:r w:rsidRPr="00E52976">
        <w:rPr>
          <w:rFonts w:ascii="GHEA Grapalat" w:hAnsi="GHEA Grapalat"/>
          <w:sz w:val="24"/>
          <w:szCs w:val="24"/>
        </w:rPr>
        <w:tab/>
      </w:r>
    </w:p>
    <w:p w14:paraId="47D7385E" w14:textId="77777777" w:rsidR="00462C83" w:rsidRPr="00E52976" w:rsidRDefault="00462C83" w:rsidP="00E52976">
      <w:pPr>
        <w:jc w:val="both"/>
        <w:rPr>
          <w:rFonts w:ascii="GHEA Grapalat" w:hAnsi="GHEA Grapalat"/>
          <w:sz w:val="24"/>
          <w:szCs w:val="24"/>
        </w:rPr>
      </w:pPr>
    </w:p>
    <w:p w14:paraId="296D6708" w14:textId="731C24D3" w:rsidR="00105077" w:rsidRPr="00E52976" w:rsidRDefault="001E7009" w:rsidP="00E52976">
      <w:pPr>
        <w:jc w:val="both"/>
        <w:rPr>
          <w:rFonts w:ascii="GHEA Grapalat" w:hAnsi="GHEA Grapalat"/>
          <w:b/>
          <w:bCs/>
          <w:sz w:val="24"/>
          <w:szCs w:val="24"/>
          <w:lang w:val="ru-RU"/>
        </w:rPr>
      </w:pPr>
      <w:r w:rsidRPr="00E52976">
        <w:rPr>
          <w:rFonts w:ascii="GHEA Grapalat" w:hAnsi="GHEA Grapalat"/>
          <w:b/>
          <w:bCs/>
          <w:sz w:val="24"/>
          <w:szCs w:val="24"/>
          <w:lang w:val="ru-RU"/>
        </w:rPr>
        <w:t>ТРЕБОВАНИЯ КВАЛИФИКАЦИИ</w:t>
      </w:r>
    </w:p>
    <w:p w14:paraId="0CFA9290" w14:textId="63347B59" w:rsidR="00105077" w:rsidRPr="00DB6152" w:rsidRDefault="007012E8" w:rsidP="00E52976">
      <w:pPr>
        <w:tabs>
          <w:tab w:val="left" w:pos="3708"/>
        </w:tabs>
        <w:jc w:val="both"/>
        <w:rPr>
          <w:rStyle w:val="Strong"/>
          <w:sz w:val="24"/>
          <w:szCs w:val="24"/>
          <w:lang w:val="ru-RU"/>
        </w:rPr>
      </w:pPr>
      <w:r w:rsidRPr="00E52976">
        <w:rPr>
          <w:rFonts w:ascii="GHEA Grapalat" w:hAnsi="GHEA Grapalat"/>
          <w:b/>
          <w:bCs/>
          <w:sz w:val="24"/>
          <w:szCs w:val="24"/>
          <w:lang w:val="ru-RU"/>
        </w:rPr>
        <w:t>Проект государственного-частного патнерства п</w:t>
      </w:r>
      <w:r w:rsidR="002765F1" w:rsidRPr="00E52976">
        <w:rPr>
          <w:rFonts w:ascii="GHEA Grapalat" w:hAnsi="GHEA Grapalat"/>
          <w:b/>
          <w:bCs/>
          <w:sz w:val="24"/>
          <w:szCs w:val="24"/>
          <w:lang w:val="ru-RU"/>
        </w:rPr>
        <w:t>р</w:t>
      </w:r>
      <w:r w:rsidRPr="00E52976">
        <w:rPr>
          <w:rFonts w:ascii="GHEA Grapalat" w:hAnsi="GHEA Grapalat"/>
          <w:b/>
          <w:bCs/>
          <w:sz w:val="24"/>
          <w:szCs w:val="24"/>
          <w:lang w:val="ru-RU"/>
        </w:rPr>
        <w:t>о инфраструктуру выдачи биометрических паспортов и удостоверений личности в Республике Армения</w:t>
      </w:r>
    </w:p>
    <w:p w14:paraId="0ECB9FAF" w14:textId="12C79061" w:rsidR="007F6EB0" w:rsidRPr="00E52976" w:rsidRDefault="00BF1248" w:rsidP="00E52976">
      <w:pPr>
        <w:jc w:val="both"/>
        <w:rPr>
          <w:rStyle w:val="Strong"/>
          <w:sz w:val="24"/>
          <w:szCs w:val="24"/>
          <w:lang w:val="ru-RU"/>
        </w:rPr>
      </w:pPr>
      <w:r w:rsidRPr="00DB6152">
        <w:rPr>
          <w:sz w:val="24"/>
          <w:szCs w:val="24"/>
          <w:lang w:val="ru-RU"/>
        </w:rPr>
        <w:br w:type="column"/>
      </w:r>
      <w:r w:rsidR="007F6EB0" w:rsidRPr="00E52976">
        <w:rPr>
          <w:rStyle w:val="Strong"/>
          <w:sz w:val="24"/>
          <w:szCs w:val="24"/>
          <w:lang w:val="ru-RU"/>
        </w:rPr>
        <w:t>ВАЖНОЕ ЗАМЕЧАНИЕ</w:t>
      </w:r>
    </w:p>
    <w:p w14:paraId="34B9A57C" w14:textId="77777777" w:rsidR="007F6EB0" w:rsidRPr="00E52976" w:rsidRDefault="007F6EB0" w:rsidP="00E52976">
      <w:pPr>
        <w:jc w:val="both"/>
        <w:rPr>
          <w:rStyle w:val="Strong"/>
          <w:b w:val="0"/>
          <w:bCs w:val="0"/>
          <w:sz w:val="24"/>
          <w:szCs w:val="24"/>
          <w:lang w:val="ru-RU"/>
        </w:rPr>
      </w:pPr>
      <w:r w:rsidRPr="00E52976">
        <w:rPr>
          <w:rStyle w:val="Strong"/>
          <w:b w:val="0"/>
          <w:bCs w:val="0"/>
          <w:sz w:val="24"/>
          <w:szCs w:val="24"/>
          <w:lang w:val="ru-RU"/>
        </w:rPr>
        <w:t>Данный Запрос на квалификацию был одобрен специальной оценочной комиссией, созданной для проведения Процедуры отбора (“</w:t>
      </w:r>
      <w:r w:rsidRPr="00E52976">
        <w:rPr>
          <w:rStyle w:val="Strong"/>
          <w:sz w:val="24"/>
          <w:szCs w:val="24"/>
          <w:lang w:val="ru-RU"/>
        </w:rPr>
        <w:t>Оценочная комиссия”</w:t>
      </w:r>
      <w:r w:rsidRPr="00E52976">
        <w:rPr>
          <w:rStyle w:val="Strong"/>
          <w:b w:val="0"/>
          <w:bCs w:val="0"/>
          <w:sz w:val="24"/>
          <w:szCs w:val="24"/>
          <w:lang w:val="ru-RU"/>
        </w:rPr>
        <w:t xml:space="preserve">) для Проекта (как описано далее в настоящем документе). Настоящий документ предназначен исключительно для использования потенциальными Заявителями в Процедуре отбора в целях подготовки и подачи Квалификационных предложений. </w:t>
      </w:r>
    </w:p>
    <w:p w14:paraId="510E66A1" w14:textId="77777777" w:rsidR="007F6EB0" w:rsidRPr="00E52976" w:rsidRDefault="007F6EB0" w:rsidP="00E52976">
      <w:pPr>
        <w:jc w:val="both"/>
        <w:rPr>
          <w:rStyle w:val="Strong"/>
          <w:b w:val="0"/>
          <w:bCs w:val="0"/>
          <w:sz w:val="24"/>
          <w:szCs w:val="24"/>
          <w:lang w:val="ru-RU"/>
        </w:rPr>
      </w:pPr>
      <w:r w:rsidRPr="00E52976">
        <w:rPr>
          <w:rStyle w:val="Strong"/>
          <w:b w:val="0"/>
          <w:bCs w:val="0"/>
          <w:sz w:val="24"/>
          <w:szCs w:val="24"/>
          <w:lang w:val="ru-RU"/>
        </w:rPr>
        <w:t>Настоящий Запрос на квалификацию подготовлен в соответствии с законодательством Республики Армения (далее – “</w:t>
      </w:r>
      <w:r w:rsidRPr="00E52976">
        <w:rPr>
          <w:rStyle w:val="Strong"/>
          <w:sz w:val="24"/>
          <w:szCs w:val="24"/>
          <w:lang w:val="ru-RU"/>
        </w:rPr>
        <w:t>Применимое право”</w:t>
      </w:r>
      <w:r w:rsidRPr="00E52976">
        <w:rPr>
          <w:rStyle w:val="Strong"/>
          <w:b w:val="0"/>
          <w:bCs w:val="0"/>
          <w:sz w:val="24"/>
          <w:szCs w:val="24"/>
          <w:lang w:val="ru-RU"/>
        </w:rPr>
        <w:t>) и на основе информации и документов, принадлежащих Правительству, Министерству внутренних дел Республики Армения (далее – “</w:t>
      </w:r>
      <w:r w:rsidRPr="00E52976">
        <w:rPr>
          <w:rStyle w:val="Strong"/>
          <w:sz w:val="24"/>
          <w:szCs w:val="24"/>
          <w:lang w:val="ru-RU"/>
        </w:rPr>
        <w:t>Компетентный орган</w:t>
      </w:r>
      <w:r w:rsidRPr="00E52976">
        <w:rPr>
          <w:rStyle w:val="Strong"/>
          <w:b w:val="0"/>
          <w:bCs w:val="0"/>
          <w:sz w:val="24"/>
          <w:szCs w:val="24"/>
          <w:lang w:val="ru-RU"/>
        </w:rPr>
        <w:t>”) и другим компетентным органам и организациям, участвующим в подготовке Проекта со стороны Правительства.</w:t>
      </w:r>
    </w:p>
    <w:p w14:paraId="30840D80" w14:textId="77777777" w:rsidR="007F6EB0" w:rsidRPr="00E52976" w:rsidRDefault="007F6EB0" w:rsidP="00E52976">
      <w:pPr>
        <w:jc w:val="both"/>
        <w:rPr>
          <w:rStyle w:val="Strong"/>
          <w:b w:val="0"/>
          <w:bCs w:val="0"/>
          <w:sz w:val="24"/>
          <w:szCs w:val="24"/>
          <w:lang w:val="ru-RU"/>
        </w:rPr>
      </w:pPr>
      <w:r w:rsidRPr="00E52976">
        <w:rPr>
          <w:rStyle w:val="Strong"/>
          <w:b w:val="0"/>
          <w:bCs w:val="0"/>
          <w:sz w:val="24"/>
          <w:szCs w:val="24"/>
          <w:lang w:val="ru-RU"/>
        </w:rPr>
        <w:t xml:space="preserve">Настоящий Запрос на квалификацию устанавливает, среди прочего, формальные и содержательные требования к Квалификационным предложениям, порядок подачи и рассмотрения Квалификационных заявок, а также квалификационные критерии и условия допуска к участию в процессе торгов на основании Запроса предложений в соответствии с требованиями Применимого законодательства. </w:t>
      </w:r>
    </w:p>
    <w:p w14:paraId="5506A743" w14:textId="77777777" w:rsidR="007F6EB0" w:rsidRPr="00E52976" w:rsidRDefault="007F6EB0" w:rsidP="00E52976">
      <w:pPr>
        <w:jc w:val="both"/>
        <w:rPr>
          <w:rStyle w:val="Strong"/>
          <w:b w:val="0"/>
          <w:bCs w:val="0"/>
          <w:sz w:val="24"/>
          <w:szCs w:val="24"/>
          <w:lang w:val="ru-RU"/>
        </w:rPr>
      </w:pPr>
      <w:r w:rsidRPr="00E52976">
        <w:rPr>
          <w:rStyle w:val="Strong"/>
          <w:b w:val="0"/>
          <w:bCs w:val="0"/>
          <w:sz w:val="24"/>
          <w:szCs w:val="24"/>
          <w:lang w:val="ru-RU"/>
        </w:rPr>
        <w:t xml:space="preserve">Настоящий Запрос на квалификацию не ставит своей целью изложение исчерпывающего перечня информации и документов, которые могут потребоваться для участия в Процедуре отбора. Потенциальным кандидатам рекомендуется провести собственный анализ и комплексную проверку в целях подготовки и подачи квалификационных заявок или принятия любого решения, связанного с подготовкой и участием в процедуре отбора. </w:t>
      </w:r>
    </w:p>
    <w:p w14:paraId="7B4BA548" w14:textId="77777777" w:rsidR="007F6EB0" w:rsidRPr="00E52976" w:rsidRDefault="007F6EB0" w:rsidP="00E52976">
      <w:pPr>
        <w:jc w:val="both"/>
        <w:rPr>
          <w:rStyle w:val="Strong"/>
          <w:b w:val="0"/>
          <w:bCs w:val="0"/>
          <w:sz w:val="24"/>
          <w:szCs w:val="24"/>
          <w:lang w:val="ru-RU"/>
        </w:rPr>
      </w:pPr>
      <w:r w:rsidRPr="00E52976">
        <w:rPr>
          <w:rStyle w:val="Strong"/>
          <w:b w:val="0"/>
          <w:bCs w:val="0"/>
          <w:sz w:val="24"/>
          <w:szCs w:val="24"/>
          <w:lang w:val="ru-RU"/>
        </w:rPr>
        <w:t>Ни Правительство, ни Оценочная комиссия, ни их представители или советники, ни какие-либо другие органы власти Республики Армения, их представители или советники:</w:t>
      </w:r>
    </w:p>
    <w:p w14:paraId="2010A33C" w14:textId="77777777" w:rsidR="007F6EB0" w:rsidRPr="00E52976" w:rsidRDefault="007F6EB0" w:rsidP="00E52976">
      <w:pPr>
        <w:pStyle w:val="ListParagraph"/>
        <w:numPr>
          <w:ilvl w:val="0"/>
          <w:numId w:val="22"/>
        </w:numPr>
        <w:ind w:left="360"/>
        <w:contextualSpacing w:val="0"/>
        <w:jc w:val="both"/>
        <w:rPr>
          <w:rStyle w:val="Strong"/>
          <w:b w:val="0"/>
          <w:bCs w:val="0"/>
          <w:sz w:val="24"/>
          <w:szCs w:val="24"/>
          <w:lang w:val="ru-RU"/>
        </w:rPr>
      </w:pPr>
      <w:r w:rsidRPr="00E52976">
        <w:rPr>
          <w:rStyle w:val="Strong"/>
          <w:b w:val="0"/>
          <w:bCs w:val="0"/>
          <w:sz w:val="24"/>
          <w:szCs w:val="24"/>
          <w:lang w:val="ru-RU"/>
        </w:rPr>
        <w:t>провели какие-либо независимые процедуры по проверке любых данных, содержащихся в настоящем документе, за исключением процедур, необходимых для подготовки Проекта ГЧП и принятия решения о реализации Проекта, результаты которого (определяемые Правительством как имеющие отношение к Процедуре отбора) отражены в соответствующих частях настоящего Запроса на квалификацию;</w:t>
      </w:r>
    </w:p>
    <w:p w14:paraId="3952F3D0" w14:textId="77777777" w:rsidR="007F6EB0" w:rsidRPr="00E52976" w:rsidRDefault="007F6EB0" w:rsidP="00E52976">
      <w:pPr>
        <w:pStyle w:val="ListParagraph"/>
        <w:numPr>
          <w:ilvl w:val="0"/>
          <w:numId w:val="22"/>
        </w:numPr>
        <w:ind w:left="360"/>
        <w:contextualSpacing w:val="0"/>
        <w:jc w:val="both"/>
        <w:rPr>
          <w:rStyle w:val="Strong"/>
          <w:b w:val="0"/>
          <w:bCs w:val="0"/>
          <w:sz w:val="24"/>
          <w:szCs w:val="24"/>
          <w:lang w:val="ru-RU"/>
        </w:rPr>
      </w:pPr>
      <w:r w:rsidRPr="00E52976">
        <w:rPr>
          <w:rStyle w:val="Strong"/>
          <w:b w:val="0"/>
          <w:bCs w:val="0"/>
          <w:sz w:val="24"/>
          <w:szCs w:val="24"/>
          <w:lang w:val="ru-RU"/>
        </w:rPr>
        <w:t xml:space="preserve">давать какие-либо гарантии или заявления в отношении правильности и полноты информации, содержащейся в настоящем Запросе на квалификацию; </w:t>
      </w:r>
    </w:p>
    <w:p w14:paraId="3E604330" w14:textId="77777777" w:rsidR="007F6EB0" w:rsidRPr="00E52976" w:rsidRDefault="007F6EB0" w:rsidP="00E52976">
      <w:pPr>
        <w:pStyle w:val="ListParagraph"/>
        <w:numPr>
          <w:ilvl w:val="0"/>
          <w:numId w:val="22"/>
        </w:numPr>
        <w:ind w:left="360"/>
        <w:contextualSpacing w:val="0"/>
        <w:jc w:val="both"/>
        <w:rPr>
          <w:rStyle w:val="Strong"/>
          <w:b w:val="0"/>
          <w:bCs w:val="0"/>
          <w:sz w:val="24"/>
          <w:szCs w:val="24"/>
          <w:lang w:val="ru-RU"/>
        </w:rPr>
      </w:pPr>
      <w:r w:rsidRPr="00E52976">
        <w:rPr>
          <w:rStyle w:val="Strong"/>
          <w:b w:val="0"/>
          <w:bCs w:val="0"/>
          <w:sz w:val="24"/>
          <w:szCs w:val="24"/>
          <w:lang w:val="ru-RU"/>
        </w:rPr>
        <w:t>нести какую-либо ответственность за любые сообщения, действия или информацию, явные или подразумеваемые, возникающие из, содержащиеся или являющиеся результатом любого упущения, ошибки или данных, которые не были исправлены в настоящем Запросе на квалификацию после его выдачи.</w:t>
      </w:r>
    </w:p>
    <w:p w14:paraId="0DFE4D00" w14:textId="77777777" w:rsidR="007F6EB0" w:rsidRPr="00E52976" w:rsidRDefault="007F6EB0" w:rsidP="00E52976">
      <w:pPr>
        <w:jc w:val="both"/>
        <w:rPr>
          <w:rStyle w:val="Strong"/>
          <w:b w:val="0"/>
          <w:bCs w:val="0"/>
          <w:sz w:val="24"/>
          <w:szCs w:val="24"/>
          <w:lang w:val="ru-RU"/>
        </w:rPr>
      </w:pPr>
      <w:r w:rsidRPr="00E52976">
        <w:rPr>
          <w:rStyle w:val="Strong"/>
          <w:b w:val="0"/>
          <w:bCs w:val="0"/>
          <w:sz w:val="24"/>
          <w:szCs w:val="24"/>
          <w:lang w:val="ru-RU"/>
        </w:rPr>
        <w:t>Определенная часть информации и документов, предоставляемых Квалифицированным заявителям в целях подготовки конкурсных предложений, подпадает под требования конфиденциальности. Условия обмена и раскрытия данных регулируются обязательством  о конфиденциальности и неразглашении информации (“</w:t>
      </w:r>
      <w:r w:rsidRPr="00E52976">
        <w:rPr>
          <w:rStyle w:val="Strong"/>
          <w:sz w:val="24"/>
          <w:szCs w:val="24"/>
          <w:lang w:val="ru-RU"/>
        </w:rPr>
        <w:t>Обязательство о конфиденциальности</w:t>
      </w:r>
      <w:r w:rsidRPr="00E52976">
        <w:rPr>
          <w:rStyle w:val="Strong"/>
          <w:b w:val="0"/>
          <w:bCs w:val="0"/>
          <w:sz w:val="24"/>
          <w:szCs w:val="24"/>
          <w:lang w:val="ru-RU"/>
        </w:rPr>
        <w:t xml:space="preserve">”), выполненным  каждым Заявителем, который был квалифицирован и допущен к участию в процессе торгов в соответствии с настоящим Запросом на квалификацию. </w:t>
      </w:r>
    </w:p>
    <w:p w14:paraId="6FDCB431" w14:textId="77777777" w:rsidR="007F6EB0" w:rsidRPr="00E52976" w:rsidRDefault="007F6EB0" w:rsidP="00E52976">
      <w:pPr>
        <w:jc w:val="both"/>
        <w:rPr>
          <w:rStyle w:val="Strong"/>
          <w:b w:val="0"/>
          <w:bCs w:val="0"/>
          <w:sz w:val="24"/>
          <w:szCs w:val="24"/>
          <w:lang w:val="ru-RU"/>
        </w:rPr>
      </w:pPr>
      <w:r w:rsidRPr="00E52976">
        <w:rPr>
          <w:rStyle w:val="Strong"/>
          <w:b w:val="0"/>
          <w:bCs w:val="0"/>
          <w:sz w:val="24"/>
          <w:szCs w:val="24"/>
          <w:lang w:val="ru-RU"/>
        </w:rPr>
        <w:t>Настоящий Запрос на квалификацию может ссылаться на определенные законы, постановления или официальные документы Республики Армения. Любые такие ссылки или цитаты не претендуют на полноту или полноту. Кандидаты несут ответственность за проведение собственного независимого анализа и ознакомления с законами, нормативными актами и официальными документами Республики Армения с целью участия в Процедуре отбора.</w:t>
      </w:r>
    </w:p>
    <w:p w14:paraId="00F9A8AD" w14:textId="77777777" w:rsidR="007F6EB0" w:rsidRPr="00E52976" w:rsidRDefault="007F6EB0" w:rsidP="00E52976">
      <w:pPr>
        <w:spacing w:before="0" w:after="160" w:line="259" w:lineRule="auto"/>
        <w:jc w:val="both"/>
        <w:rPr>
          <w:rFonts w:eastAsia="Tahoma" w:cs="Cambria"/>
          <w:kern w:val="12"/>
          <w:sz w:val="24"/>
          <w:szCs w:val="24"/>
          <w:lang w:val="ru-RU"/>
        </w:rPr>
      </w:pPr>
      <w:r w:rsidRPr="00E52976">
        <w:rPr>
          <w:rFonts w:eastAsia="Tahoma" w:cs="Cambria"/>
          <w:kern w:val="12"/>
          <w:sz w:val="24"/>
          <w:szCs w:val="24"/>
          <w:lang w:val="ru-RU"/>
        </w:rPr>
        <w:br w:type="page"/>
      </w:r>
    </w:p>
    <w:sdt>
      <w:sdtPr>
        <w:rPr>
          <w:rFonts w:ascii="Arial" w:eastAsia="MS Gothic" w:hAnsi="Arial" w:cs="MS Gothic"/>
          <w:b/>
          <w:caps/>
          <w:color w:val="auto"/>
          <w:sz w:val="24"/>
          <w:szCs w:val="24"/>
        </w:rPr>
        <w:id w:val="1484886675"/>
        <w:docPartObj>
          <w:docPartGallery w:val="Table of Contents"/>
          <w:docPartUnique/>
        </w:docPartObj>
      </w:sdtPr>
      <w:sdtEndPr>
        <w:rPr>
          <w:rFonts w:eastAsiaTheme="minorHAnsi" w:cstheme="minorBidi"/>
          <w:b w:val="0"/>
          <w:caps w:val="0"/>
        </w:rPr>
      </w:sdtEndPr>
      <w:sdtContent>
        <w:p w14:paraId="04C8A57B" w14:textId="77777777" w:rsidR="007F6EB0" w:rsidRPr="00E52976" w:rsidRDefault="007F6EB0" w:rsidP="00E52976">
          <w:pPr>
            <w:pStyle w:val="TOCHeading"/>
            <w:keepLines w:val="0"/>
            <w:suppressAutoHyphens/>
            <w:spacing w:before="260" w:after="260"/>
            <w:jc w:val="both"/>
            <w:rPr>
              <w:rFonts w:ascii="Arial Bold" w:hAnsi="Arial Bold" w:cs="Arial" w:hint="eastAsia"/>
              <w:b/>
              <w:caps/>
              <w:color w:val="000000" w:themeColor="text1"/>
              <w:sz w:val="24"/>
              <w:szCs w:val="24"/>
            </w:rPr>
          </w:pPr>
          <w:r w:rsidRPr="00E52976">
            <w:rPr>
              <w:rFonts w:ascii="Arial Bold" w:hAnsi="Arial Bold" w:cs="Arial" w:hint="eastAsia"/>
              <w:b/>
              <w:caps/>
              <w:color w:val="000000" w:themeColor="text1"/>
              <w:sz w:val="24"/>
              <w:szCs w:val="24"/>
            </w:rPr>
            <w:t>Содержание</w:t>
          </w:r>
        </w:p>
        <w:p w14:paraId="20810EBE" w14:textId="77777777" w:rsidR="007F6EB0" w:rsidRPr="00E52976" w:rsidRDefault="007F6EB0" w:rsidP="00E52976">
          <w:pPr>
            <w:pStyle w:val="TOC2"/>
            <w:framePr w:wrap="around"/>
            <w:jc w:val="both"/>
            <w:rPr>
              <w:rFonts w:asciiTheme="minorHAnsi" w:eastAsiaTheme="minorEastAsia" w:hAnsiTheme="minorHAnsi" w:cstheme="minorBidi"/>
              <w:sz w:val="24"/>
              <w:szCs w:val="24"/>
              <w:lang w:val="uk-UA" w:eastAsia="ja-JP"/>
            </w:rPr>
          </w:pPr>
          <w:r w:rsidRPr="00E52976">
            <w:rPr>
              <w:b/>
              <w:sz w:val="24"/>
              <w:szCs w:val="24"/>
            </w:rPr>
            <w:fldChar w:fldCharType="begin"/>
          </w:r>
          <w:r w:rsidRPr="00E52976">
            <w:rPr>
              <w:b/>
              <w:sz w:val="24"/>
              <w:szCs w:val="24"/>
            </w:rPr>
            <w:instrText xml:space="preserve"> TOC \o "1-4" \h \z \u </w:instrText>
          </w:r>
          <w:r w:rsidRPr="00E52976">
            <w:rPr>
              <w:b/>
              <w:sz w:val="24"/>
              <w:szCs w:val="24"/>
            </w:rPr>
            <w:fldChar w:fldCharType="separate"/>
          </w:r>
          <w:hyperlink w:anchor="_Toc146536289" w:history="1">
            <w:r w:rsidRPr="00E52976">
              <w:rPr>
                <w:rStyle w:val="Hyperlink"/>
                <w:rFonts w:ascii="Arial Bold" w:hAnsi="Arial Bold" w:hint="eastAsia"/>
                <w:sz w:val="24"/>
                <w:szCs w:val="24"/>
              </w:rPr>
              <w:t>1.</w:t>
            </w:r>
            <w:r w:rsidRPr="00E52976">
              <w:rPr>
                <w:rFonts w:asciiTheme="minorHAnsi" w:eastAsiaTheme="minorEastAsia" w:hAnsiTheme="minorHAnsi" w:cstheme="minorBidi"/>
                <w:sz w:val="24"/>
                <w:szCs w:val="24"/>
                <w:lang w:eastAsia="ja-JP"/>
              </w:rPr>
              <w:tab/>
            </w:r>
            <w:r w:rsidRPr="00E52976">
              <w:rPr>
                <w:rStyle w:val="Hyperlink"/>
                <w:rFonts w:eastAsia="Tahoma"/>
                <w:sz w:val="24"/>
                <w:szCs w:val="24"/>
              </w:rPr>
              <w:t>ВВЕДЕНИЕ</w:t>
            </w:r>
            <w:r w:rsidRPr="00E52976">
              <w:rPr>
                <w:webHidden/>
                <w:sz w:val="24"/>
                <w:szCs w:val="24"/>
              </w:rPr>
              <w:tab/>
            </w:r>
            <w:r w:rsidRPr="00E52976">
              <w:rPr>
                <w:webHidden/>
                <w:sz w:val="24"/>
                <w:szCs w:val="24"/>
              </w:rPr>
              <w:fldChar w:fldCharType="begin"/>
            </w:r>
            <w:r w:rsidRPr="00E52976">
              <w:rPr>
                <w:webHidden/>
                <w:sz w:val="24"/>
                <w:szCs w:val="24"/>
              </w:rPr>
              <w:instrText xml:space="preserve"> PAGEREF _Toc146536289 \h </w:instrText>
            </w:r>
            <w:r w:rsidRPr="00E52976">
              <w:rPr>
                <w:webHidden/>
                <w:sz w:val="24"/>
                <w:szCs w:val="24"/>
              </w:rPr>
            </w:r>
            <w:r w:rsidRPr="00E52976">
              <w:rPr>
                <w:webHidden/>
                <w:sz w:val="24"/>
                <w:szCs w:val="24"/>
              </w:rPr>
              <w:fldChar w:fldCharType="separate"/>
            </w:r>
            <w:r w:rsidRPr="00E52976">
              <w:rPr>
                <w:webHidden/>
                <w:sz w:val="24"/>
                <w:szCs w:val="24"/>
              </w:rPr>
              <w:t>3</w:t>
            </w:r>
            <w:r w:rsidRPr="00E52976">
              <w:rPr>
                <w:webHidden/>
                <w:sz w:val="24"/>
                <w:szCs w:val="24"/>
              </w:rPr>
              <w:fldChar w:fldCharType="end"/>
            </w:r>
          </w:hyperlink>
        </w:p>
        <w:p w14:paraId="121F50B2" w14:textId="77777777" w:rsidR="007F6EB0" w:rsidRPr="00E52976" w:rsidRDefault="007E45B9" w:rsidP="00E52976">
          <w:pPr>
            <w:pStyle w:val="TOC2"/>
            <w:framePr w:wrap="around"/>
            <w:jc w:val="both"/>
            <w:rPr>
              <w:rFonts w:asciiTheme="minorHAnsi" w:eastAsiaTheme="minorEastAsia" w:hAnsiTheme="minorHAnsi" w:cstheme="minorBidi"/>
              <w:sz w:val="24"/>
              <w:szCs w:val="24"/>
              <w:lang w:val="uk-UA" w:eastAsia="ja-JP"/>
            </w:rPr>
          </w:pPr>
          <w:hyperlink w:anchor="_Toc146536290" w:history="1">
            <w:r w:rsidR="007F6EB0" w:rsidRPr="00E52976">
              <w:rPr>
                <w:rStyle w:val="Hyperlink"/>
                <w:rFonts w:ascii="Arial Bold" w:hAnsi="Arial Bold" w:hint="eastAsia"/>
                <w:sz w:val="24"/>
                <w:szCs w:val="24"/>
              </w:rPr>
              <w:t>2.</w:t>
            </w:r>
            <w:r w:rsidR="007F6EB0" w:rsidRPr="00E52976">
              <w:rPr>
                <w:rFonts w:asciiTheme="minorHAnsi" w:eastAsiaTheme="minorEastAsia" w:hAnsiTheme="minorHAnsi" w:cstheme="minorBidi"/>
                <w:sz w:val="24"/>
                <w:szCs w:val="24"/>
                <w:lang w:eastAsia="ja-JP"/>
              </w:rPr>
              <w:tab/>
            </w:r>
            <w:r w:rsidR="007F6EB0" w:rsidRPr="00E52976">
              <w:rPr>
                <w:rStyle w:val="Hyperlink"/>
                <w:sz w:val="24"/>
                <w:szCs w:val="24"/>
              </w:rPr>
              <w:t>ОБЩИЕ ИНСТРУКЦИИ ДЛЯ ЗАЯВИТЕЛЕЙ. УЧАСТНИКИ ПРОЦЕДУРЫ ОТБОРА</w:t>
            </w:r>
            <w:r w:rsidR="007F6EB0" w:rsidRPr="00E52976">
              <w:rPr>
                <w:webHidden/>
                <w:sz w:val="24"/>
                <w:szCs w:val="24"/>
              </w:rPr>
              <w:tab/>
            </w:r>
            <w:r w:rsidR="007F6EB0" w:rsidRPr="00E52976">
              <w:rPr>
                <w:webHidden/>
                <w:sz w:val="24"/>
                <w:szCs w:val="24"/>
              </w:rPr>
              <w:fldChar w:fldCharType="begin"/>
            </w:r>
            <w:r w:rsidR="007F6EB0" w:rsidRPr="00E52976">
              <w:rPr>
                <w:webHidden/>
                <w:sz w:val="24"/>
                <w:szCs w:val="24"/>
              </w:rPr>
              <w:instrText xml:space="preserve"> PAGEREF _Toc146536290 \h </w:instrText>
            </w:r>
            <w:r w:rsidR="007F6EB0" w:rsidRPr="00E52976">
              <w:rPr>
                <w:webHidden/>
                <w:sz w:val="24"/>
                <w:szCs w:val="24"/>
              </w:rPr>
            </w:r>
            <w:r w:rsidR="007F6EB0" w:rsidRPr="00E52976">
              <w:rPr>
                <w:webHidden/>
                <w:sz w:val="24"/>
                <w:szCs w:val="24"/>
              </w:rPr>
              <w:fldChar w:fldCharType="separate"/>
            </w:r>
            <w:r w:rsidR="007F6EB0" w:rsidRPr="00E52976">
              <w:rPr>
                <w:webHidden/>
                <w:sz w:val="24"/>
                <w:szCs w:val="24"/>
              </w:rPr>
              <w:t>3</w:t>
            </w:r>
            <w:r w:rsidR="007F6EB0" w:rsidRPr="00E52976">
              <w:rPr>
                <w:webHidden/>
                <w:sz w:val="24"/>
                <w:szCs w:val="24"/>
              </w:rPr>
              <w:fldChar w:fldCharType="end"/>
            </w:r>
          </w:hyperlink>
        </w:p>
        <w:p w14:paraId="566783A8" w14:textId="77777777" w:rsidR="007F6EB0" w:rsidRPr="00E52976" w:rsidRDefault="007E45B9" w:rsidP="00E52976">
          <w:pPr>
            <w:pStyle w:val="TOC2"/>
            <w:framePr w:wrap="around"/>
            <w:jc w:val="both"/>
            <w:rPr>
              <w:rFonts w:asciiTheme="minorHAnsi" w:eastAsiaTheme="minorEastAsia" w:hAnsiTheme="minorHAnsi" w:cstheme="minorBidi"/>
              <w:sz w:val="24"/>
              <w:szCs w:val="24"/>
              <w:lang w:val="uk-UA" w:eastAsia="ja-JP"/>
            </w:rPr>
          </w:pPr>
          <w:hyperlink w:anchor="_Toc146536291" w:history="1">
            <w:r w:rsidR="007F6EB0" w:rsidRPr="00E52976">
              <w:rPr>
                <w:rStyle w:val="Hyperlink"/>
                <w:rFonts w:ascii="Arial Bold" w:hAnsi="Arial Bold" w:hint="eastAsia"/>
                <w:sz w:val="24"/>
                <w:szCs w:val="24"/>
              </w:rPr>
              <w:t>3.</w:t>
            </w:r>
            <w:r w:rsidR="007F6EB0" w:rsidRPr="00E52976">
              <w:rPr>
                <w:rFonts w:asciiTheme="minorHAnsi" w:eastAsiaTheme="minorEastAsia" w:hAnsiTheme="minorHAnsi" w:cstheme="minorBidi"/>
                <w:sz w:val="24"/>
                <w:szCs w:val="24"/>
                <w:lang w:eastAsia="ja-JP"/>
              </w:rPr>
              <w:tab/>
            </w:r>
            <w:r w:rsidR="007F6EB0" w:rsidRPr="00E52976">
              <w:rPr>
                <w:rStyle w:val="Hyperlink"/>
                <w:sz w:val="24"/>
                <w:szCs w:val="24"/>
              </w:rPr>
              <w:t>ПОДГОТОВКА КВАЛИФИКАЦИОННЫХ ЗАЯВОК</w:t>
            </w:r>
            <w:r w:rsidR="007F6EB0" w:rsidRPr="00E52976">
              <w:rPr>
                <w:webHidden/>
                <w:sz w:val="24"/>
                <w:szCs w:val="24"/>
              </w:rPr>
              <w:tab/>
            </w:r>
            <w:r w:rsidR="007F6EB0" w:rsidRPr="00E52976">
              <w:rPr>
                <w:webHidden/>
                <w:sz w:val="24"/>
                <w:szCs w:val="24"/>
              </w:rPr>
              <w:fldChar w:fldCharType="begin"/>
            </w:r>
            <w:r w:rsidR="007F6EB0" w:rsidRPr="00E52976">
              <w:rPr>
                <w:webHidden/>
                <w:sz w:val="24"/>
                <w:szCs w:val="24"/>
              </w:rPr>
              <w:instrText xml:space="preserve"> PAGEREF _Toc146536291 \h </w:instrText>
            </w:r>
            <w:r w:rsidR="007F6EB0" w:rsidRPr="00E52976">
              <w:rPr>
                <w:webHidden/>
                <w:sz w:val="24"/>
                <w:szCs w:val="24"/>
              </w:rPr>
            </w:r>
            <w:r w:rsidR="007F6EB0" w:rsidRPr="00E52976">
              <w:rPr>
                <w:webHidden/>
                <w:sz w:val="24"/>
                <w:szCs w:val="24"/>
              </w:rPr>
              <w:fldChar w:fldCharType="separate"/>
            </w:r>
            <w:r w:rsidR="007F6EB0" w:rsidRPr="00E52976">
              <w:rPr>
                <w:webHidden/>
                <w:sz w:val="24"/>
                <w:szCs w:val="24"/>
              </w:rPr>
              <w:t>7</w:t>
            </w:r>
            <w:r w:rsidR="007F6EB0" w:rsidRPr="00E52976">
              <w:rPr>
                <w:webHidden/>
                <w:sz w:val="24"/>
                <w:szCs w:val="24"/>
              </w:rPr>
              <w:fldChar w:fldCharType="end"/>
            </w:r>
          </w:hyperlink>
        </w:p>
        <w:p w14:paraId="5C32B50F" w14:textId="77777777" w:rsidR="007F6EB0" w:rsidRPr="00E52976" w:rsidRDefault="007E45B9" w:rsidP="00E52976">
          <w:pPr>
            <w:pStyle w:val="TOC2"/>
            <w:framePr w:wrap="around"/>
            <w:jc w:val="both"/>
            <w:rPr>
              <w:rFonts w:asciiTheme="minorHAnsi" w:eastAsiaTheme="minorEastAsia" w:hAnsiTheme="minorHAnsi" w:cstheme="minorBidi"/>
              <w:sz w:val="24"/>
              <w:szCs w:val="24"/>
              <w:lang w:val="uk-UA" w:eastAsia="ja-JP"/>
            </w:rPr>
          </w:pPr>
          <w:hyperlink w:anchor="_Toc146536292" w:history="1">
            <w:r w:rsidR="007F6EB0" w:rsidRPr="00E52976">
              <w:rPr>
                <w:rStyle w:val="Hyperlink"/>
                <w:rFonts w:ascii="Arial Bold" w:hAnsi="Arial Bold" w:hint="eastAsia"/>
                <w:sz w:val="24"/>
                <w:szCs w:val="24"/>
              </w:rPr>
              <w:t>4.</w:t>
            </w:r>
            <w:r w:rsidR="007F6EB0" w:rsidRPr="00E52976">
              <w:rPr>
                <w:rFonts w:asciiTheme="minorHAnsi" w:eastAsiaTheme="minorEastAsia" w:hAnsiTheme="minorHAnsi" w:cstheme="minorBidi"/>
                <w:sz w:val="24"/>
                <w:szCs w:val="24"/>
                <w:lang w:eastAsia="ja-JP"/>
              </w:rPr>
              <w:tab/>
            </w:r>
            <w:r w:rsidR="007F6EB0" w:rsidRPr="00E52976">
              <w:rPr>
                <w:rStyle w:val="Hyperlink"/>
                <w:sz w:val="24"/>
                <w:szCs w:val="24"/>
              </w:rPr>
              <w:t>ПОДАЧА, РЕГИСТРАЦИЯ И ВСКРЫТИЕ КВАЛИФИКАЦИОННЫХ ЗАЯВОК</w:t>
            </w:r>
            <w:r w:rsidR="007F6EB0" w:rsidRPr="00E52976">
              <w:rPr>
                <w:webHidden/>
                <w:sz w:val="24"/>
                <w:szCs w:val="24"/>
              </w:rPr>
              <w:tab/>
            </w:r>
            <w:r w:rsidR="007F6EB0" w:rsidRPr="00E52976">
              <w:rPr>
                <w:webHidden/>
                <w:sz w:val="24"/>
                <w:szCs w:val="24"/>
              </w:rPr>
              <w:fldChar w:fldCharType="begin"/>
            </w:r>
            <w:r w:rsidR="007F6EB0" w:rsidRPr="00E52976">
              <w:rPr>
                <w:webHidden/>
                <w:sz w:val="24"/>
                <w:szCs w:val="24"/>
              </w:rPr>
              <w:instrText xml:space="preserve"> PAGEREF _Toc146536292 \h </w:instrText>
            </w:r>
            <w:r w:rsidR="007F6EB0" w:rsidRPr="00E52976">
              <w:rPr>
                <w:webHidden/>
                <w:sz w:val="24"/>
                <w:szCs w:val="24"/>
              </w:rPr>
            </w:r>
            <w:r w:rsidR="007F6EB0" w:rsidRPr="00E52976">
              <w:rPr>
                <w:webHidden/>
                <w:sz w:val="24"/>
                <w:szCs w:val="24"/>
              </w:rPr>
              <w:fldChar w:fldCharType="separate"/>
            </w:r>
            <w:r w:rsidR="007F6EB0" w:rsidRPr="00E52976">
              <w:rPr>
                <w:webHidden/>
                <w:sz w:val="24"/>
                <w:szCs w:val="24"/>
              </w:rPr>
              <w:t>10</w:t>
            </w:r>
            <w:r w:rsidR="007F6EB0" w:rsidRPr="00E52976">
              <w:rPr>
                <w:webHidden/>
                <w:sz w:val="24"/>
                <w:szCs w:val="24"/>
              </w:rPr>
              <w:fldChar w:fldCharType="end"/>
            </w:r>
          </w:hyperlink>
        </w:p>
        <w:p w14:paraId="2058EDB2" w14:textId="77777777" w:rsidR="007F6EB0" w:rsidRPr="00E52976" w:rsidRDefault="007E45B9" w:rsidP="00E52976">
          <w:pPr>
            <w:pStyle w:val="TOC2"/>
            <w:framePr w:wrap="around"/>
            <w:jc w:val="both"/>
            <w:rPr>
              <w:rFonts w:asciiTheme="minorHAnsi" w:eastAsiaTheme="minorEastAsia" w:hAnsiTheme="minorHAnsi" w:cstheme="minorBidi"/>
              <w:sz w:val="24"/>
              <w:szCs w:val="24"/>
              <w:lang w:val="uk-UA" w:eastAsia="ja-JP"/>
            </w:rPr>
          </w:pPr>
          <w:hyperlink w:anchor="_Toc146536293" w:history="1">
            <w:r w:rsidR="007F6EB0" w:rsidRPr="00E52976">
              <w:rPr>
                <w:rStyle w:val="Hyperlink"/>
                <w:rFonts w:ascii="Arial Bold" w:hAnsi="Arial Bold" w:hint="eastAsia"/>
                <w:sz w:val="24"/>
                <w:szCs w:val="24"/>
              </w:rPr>
              <w:t>5.</w:t>
            </w:r>
            <w:r w:rsidR="007F6EB0" w:rsidRPr="00E52976">
              <w:rPr>
                <w:rFonts w:asciiTheme="minorHAnsi" w:eastAsiaTheme="minorEastAsia" w:hAnsiTheme="minorHAnsi" w:cstheme="minorBidi"/>
                <w:sz w:val="24"/>
                <w:szCs w:val="24"/>
                <w:lang w:eastAsia="ja-JP"/>
              </w:rPr>
              <w:tab/>
            </w:r>
            <w:r w:rsidR="007F6EB0" w:rsidRPr="00E52976">
              <w:rPr>
                <w:rStyle w:val="Hyperlink"/>
                <w:sz w:val="24"/>
                <w:szCs w:val="24"/>
              </w:rPr>
              <w:t>ОТВЕТЫ НА ЗАПРОСЫ, КАСАЮЩИЕСЯ КВАЛИФИКАЦИОННЫХ ЗАЯВОК. ИЗМЕНЕНИЕ И ОТЗЫВ КВАЛИФИКАЦИОННЫХ ЗАЯВОК</w:t>
            </w:r>
            <w:r w:rsidR="007F6EB0" w:rsidRPr="00E52976">
              <w:rPr>
                <w:webHidden/>
                <w:sz w:val="24"/>
                <w:szCs w:val="24"/>
              </w:rPr>
              <w:tab/>
            </w:r>
            <w:r w:rsidR="007F6EB0" w:rsidRPr="00E52976">
              <w:rPr>
                <w:webHidden/>
                <w:sz w:val="24"/>
                <w:szCs w:val="24"/>
              </w:rPr>
              <w:fldChar w:fldCharType="begin"/>
            </w:r>
            <w:r w:rsidR="007F6EB0" w:rsidRPr="00E52976">
              <w:rPr>
                <w:webHidden/>
                <w:sz w:val="24"/>
                <w:szCs w:val="24"/>
              </w:rPr>
              <w:instrText xml:space="preserve"> PAGEREF _Toc146536293 \h </w:instrText>
            </w:r>
            <w:r w:rsidR="007F6EB0" w:rsidRPr="00E52976">
              <w:rPr>
                <w:webHidden/>
                <w:sz w:val="24"/>
                <w:szCs w:val="24"/>
              </w:rPr>
            </w:r>
            <w:r w:rsidR="007F6EB0" w:rsidRPr="00E52976">
              <w:rPr>
                <w:webHidden/>
                <w:sz w:val="24"/>
                <w:szCs w:val="24"/>
              </w:rPr>
              <w:fldChar w:fldCharType="separate"/>
            </w:r>
            <w:r w:rsidR="007F6EB0" w:rsidRPr="00E52976">
              <w:rPr>
                <w:webHidden/>
                <w:sz w:val="24"/>
                <w:szCs w:val="24"/>
              </w:rPr>
              <w:t>13</w:t>
            </w:r>
            <w:r w:rsidR="007F6EB0" w:rsidRPr="00E52976">
              <w:rPr>
                <w:webHidden/>
                <w:sz w:val="24"/>
                <w:szCs w:val="24"/>
              </w:rPr>
              <w:fldChar w:fldCharType="end"/>
            </w:r>
          </w:hyperlink>
        </w:p>
        <w:p w14:paraId="0EA39910" w14:textId="77777777" w:rsidR="007F6EB0" w:rsidRPr="00E52976" w:rsidRDefault="007E45B9" w:rsidP="00E52976">
          <w:pPr>
            <w:pStyle w:val="TOC2"/>
            <w:framePr w:wrap="around"/>
            <w:jc w:val="both"/>
            <w:rPr>
              <w:rFonts w:asciiTheme="minorHAnsi" w:eastAsiaTheme="minorEastAsia" w:hAnsiTheme="minorHAnsi" w:cstheme="minorBidi"/>
              <w:sz w:val="24"/>
              <w:szCs w:val="24"/>
              <w:lang w:val="uk-UA" w:eastAsia="ja-JP"/>
            </w:rPr>
          </w:pPr>
          <w:hyperlink w:anchor="_Toc146536294" w:history="1">
            <w:r w:rsidR="007F6EB0" w:rsidRPr="00E52976">
              <w:rPr>
                <w:rStyle w:val="Hyperlink"/>
                <w:rFonts w:ascii="Arial Bold" w:hAnsi="Arial Bold" w:hint="eastAsia"/>
                <w:sz w:val="24"/>
                <w:szCs w:val="24"/>
              </w:rPr>
              <w:t>6.</w:t>
            </w:r>
            <w:r w:rsidR="007F6EB0" w:rsidRPr="00E52976">
              <w:rPr>
                <w:rFonts w:asciiTheme="minorHAnsi" w:eastAsiaTheme="minorEastAsia" w:hAnsiTheme="minorHAnsi" w:cstheme="minorBidi"/>
                <w:sz w:val="24"/>
                <w:szCs w:val="24"/>
                <w:lang w:eastAsia="ja-JP"/>
              </w:rPr>
              <w:tab/>
            </w:r>
            <w:r w:rsidR="007F6EB0" w:rsidRPr="00E52976">
              <w:rPr>
                <w:rStyle w:val="Hyperlink"/>
                <w:sz w:val="24"/>
                <w:szCs w:val="24"/>
              </w:rPr>
              <w:t>ОЦЕНКА КВАЛИФИКАЦИОННЫХ ЗАЯВОК</w:t>
            </w:r>
            <w:r w:rsidR="007F6EB0" w:rsidRPr="00E52976">
              <w:rPr>
                <w:webHidden/>
                <w:sz w:val="24"/>
                <w:szCs w:val="24"/>
              </w:rPr>
              <w:tab/>
            </w:r>
            <w:r w:rsidR="007F6EB0" w:rsidRPr="00E52976">
              <w:rPr>
                <w:webHidden/>
                <w:sz w:val="24"/>
                <w:szCs w:val="24"/>
              </w:rPr>
              <w:fldChar w:fldCharType="begin"/>
            </w:r>
            <w:r w:rsidR="007F6EB0" w:rsidRPr="00E52976">
              <w:rPr>
                <w:webHidden/>
                <w:sz w:val="24"/>
                <w:szCs w:val="24"/>
              </w:rPr>
              <w:instrText xml:space="preserve"> PAGEREF _Toc146536294 \h </w:instrText>
            </w:r>
            <w:r w:rsidR="007F6EB0" w:rsidRPr="00E52976">
              <w:rPr>
                <w:webHidden/>
                <w:sz w:val="24"/>
                <w:szCs w:val="24"/>
              </w:rPr>
            </w:r>
            <w:r w:rsidR="007F6EB0" w:rsidRPr="00E52976">
              <w:rPr>
                <w:webHidden/>
                <w:sz w:val="24"/>
                <w:szCs w:val="24"/>
              </w:rPr>
              <w:fldChar w:fldCharType="separate"/>
            </w:r>
            <w:r w:rsidR="007F6EB0" w:rsidRPr="00E52976">
              <w:rPr>
                <w:webHidden/>
                <w:sz w:val="24"/>
                <w:szCs w:val="24"/>
              </w:rPr>
              <w:t>16</w:t>
            </w:r>
            <w:r w:rsidR="007F6EB0" w:rsidRPr="00E52976">
              <w:rPr>
                <w:webHidden/>
                <w:sz w:val="24"/>
                <w:szCs w:val="24"/>
              </w:rPr>
              <w:fldChar w:fldCharType="end"/>
            </w:r>
          </w:hyperlink>
        </w:p>
        <w:p w14:paraId="3533B4A8" w14:textId="77777777" w:rsidR="007F6EB0" w:rsidRPr="00E52976" w:rsidRDefault="007E45B9" w:rsidP="00E52976">
          <w:pPr>
            <w:pStyle w:val="TOC2"/>
            <w:framePr w:wrap="around"/>
            <w:jc w:val="both"/>
            <w:rPr>
              <w:rFonts w:asciiTheme="minorHAnsi" w:eastAsiaTheme="minorEastAsia" w:hAnsiTheme="minorHAnsi" w:cstheme="minorBidi"/>
              <w:sz w:val="24"/>
              <w:szCs w:val="24"/>
              <w:lang w:val="uk-UA" w:eastAsia="ja-JP"/>
            </w:rPr>
          </w:pPr>
          <w:hyperlink w:anchor="_Toc146536295" w:history="1">
            <w:r w:rsidR="007F6EB0" w:rsidRPr="00E52976">
              <w:rPr>
                <w:rStyle w:val="Hyperlink"/>
                <w:rFonts w:ascii="Arial Bold" w:hAnsi="Arial Bold" w:hint="eastAsia"/>
                <w:sz w:val="24"/>
                <w:szCs w:val="24"/>
              </w:rPr>
              <w:t>7.</w:t>
            </w:r>
            <w:r w:rsidR="007F6EB0" w:rsidRPr="00E52976">
              <w:rPr>
                <w:rFonts w:asciiTheme="minorHAnsi" w:eastAsiaTheme="minorEastAsia" w:hAnsiTheme="minorHAnsi" w:cstheme="minorBidi"/>
                <w:sz w:val="24"/>
                <w:szCs w:val="24"/>
                <w:lang w:eastAsia="ja-JP"/>
              </w:rPr>
              <w:tab/>
            </w:r>
            <w:r w:rsidR="007F6EB0" w:rsidRPr="00E52976">
              <w:rPr>
                <w:rStyle w:val="Hyperlink"/>
                <w:sz w:val="24"/>
                <w:szCs w:val="24"/>
              </w:rPr>
              <w:t>ПЕРЕХОД НА ЭТАП ЗАПРОСА ПРЕДЛОЖЕНИЙ</w:t>
            </w:r>
            <w:r w:rsidR="007F6EB0" w:rsidRPr="00E52976">
              <w:rPr>
                <w:webHidden/>
                <w:sz w:val="24"/>
                <w:szCs w:val="24"/>
              </w:rPr>
              <w:tab/>
            </w:r>
            <w:r w:rsidR="007F6EB0" w:rsidRPr="00E52976">
              <w:rPr>
                <w:webHidden/>
                <w:sz w:val="24"/>
                <w:szCs w:val="24"/>
              </w:rPr>
              <w:fldChar w:fldCharType="begin"/>
            </w:r>
            <w:r w:rsidR="007F6EB0" w:rsidRPr="00E52976">
              <w:rPr>
                <w:webHidden/>
                <w:sz w:val="24"/>
                <w:szCs w:val="24"/>
              </w:rPr>
              <w:instrText xml:space="preserve"> PAGEREF _Toc146536295 \h </w:instrText>
            </w:r>
            <w:r w:rsidR="007F6EB0" w:rsidRPr="00E52976">
              <w:rPr>
                <w:webHidden/>
                <w:sz w:val="24"/>
                <w:szCs w:val="24"/>
              </w:rPr>
            </w:r>
            <w:r w:rsidR="007F6EB0" w:rsidRPr="00E52976">
              <w:rPr>
                <w:webHidden/>
                <w:sz w:val="24"/>
                <w:szCs w:val="24"/>
              </w:rPr>
              <w:fldChar w:fldCharType="separate"/>
            </w:r>
            <w:r w:rsidR="007F6EB0" w:rsidRPr="00E52976">
              <w:rPr>
                <w:webHidden/>
                <w:sz w:val="24"/>
                <w:szCs w:val="24"/>
              </w:rPr>
              <w:t>19</w:t>
            </w:r>
            <w:r w:rsidR="007F6EB0" w:rsidRPr="00E52976">
              <w:rPr>
                <w:webHidden/>
                <w:sz w:val="24"/>
                <w:szCs w:val="24"/>
              </w:rPr>
              <w:fldChar w:fldCharType="end"/>
            </w:r>
          </w:hyperlink>
        </w:p>
        <w:p w14:paraId="1BA67391" w14:textId="77777777" w:rsidR="007F6EB0" w:rsidRPr="00E52976" w:rsidRDefault="007E45B9" w:rsidP="00E52976">
          <w:pPr>
            <w:pStyle w:val="TOC2"/>
            <w:framePr w:wrap="around"/>
            <w:jc w:val="both"/>
            <w:rPr>
              <w:rFonts w:asciiTheme="minorHAnsi" w:eastAsiaTheme="minorEastAsia" w:hAnsiTheme="minorHAnsi" w:cstheme="minorBidi"/>
              <w:sz w:val="24"/>
              <w:szCs w:val="24"/>
              <w:lang w:val="uk-UA" w:eastAsia="ja-JP"/>
            </w:rPr>
          </w:pPr>
          <w:hyperlink w:anchor="_Toc146536296" w:history="1">
            <w:r w:rsidR="007F6EB0" w:rsidRPr="00E52976">
              <w:rPr>
                <w:rStyle w:val="Hyperlink"/>
                <w:rFonts w:ascii="Arial Bold" w:hAnsi="Arial Bold" w:hint="eastAsia"/>
                <w:sz w:val="24"/>
                <w:szCs w:val="24"/>
              </w:rPr>
              <w:t>8.</w:t>
            </w:r>
            <w:r w:rsidR="007F6EB0" w:rsidRPr="00E52976">
              <w:rPr>
                <w:rFonts w:asciiTheme="minorHAnsi" w:eastAsiaTheme="minorEastAsia" w:hAnsiTheme="minorHAnsi" w:cstheme="minorBidi"/>
                <w:sz w:val="24"/>
                <w:szCs w:val="24"/>
                <w:lang w:eastAsia="ja-JP"/>
              </w:rPr>
              <w:tab/>
            </w:r>
            <w:r w:rsidR="007F6EB0" w:rsidRPr="00E52976">
              <w:rPr>
                <w:rStyle w:val="Hyperlink"/>
                <w:sz w:val="24"/>
                <w:szCs w:val="24"/>
              </w:rPr>
              <w:t>СМЕШАННЫЙ</w:t>
            </w:r>
            <w:r w:rsidR="007F6EB0" w:rsidRPr="00E52976">
              <w:rPr>
                <w:webHidden/>
                <w:sz w:val="24"/>
                <w:szCs w:val="24"/>
              </w:rPr>
              <w:tab/>
            </w:r>
            <w:r w:rsidR="007F6EB0" w:rsidRPr="00E52976">
              <w:rPr>
                <w:webHidden/>
                <w:sz w:val="24"/>
                <w:szCs w:val="24"/>
              </w:rPr>
              <w:fldChar w:fldCharType="begin"/>
            </w:r>
            <w:r w:rsidR="007F6EB0" w:rsidRPr="00E52976">
              <w:rPr>
                <w:webHidden/>
                <w:sz w:val="24"/>
                <w:szCs w:val="24"/>
              </w:rPr>
              <w:instrText xml:space="preserve"> PAGEREF _Toc146536296 \h </w:instrText>
            </w:r>
            <w:r w:rsidR="007F6EB0" w:rsidRPr="00E52976">
              <w:rPr>
                <w:webHidden/>
                <w:sz w:val="24"/>
                <w:szCs w:val="24"/>
              </w:rPr>
            </w:r>
            <w:r w:rsidR="007F6EB0" w:rsidRPr="00E52976">
              <w:rPr>
                <w:webHidden/>
                <w:sz w:val="24"/>
                <w:szCs w:val="24"/>
              </w:rPr>
              <w:fldChar w:fldCharType="separate"/>
            </w:r>
            <w:r w:rsidR="007F6EB0" w:rsidRPr="00E52976">
              <w:rPr>
                <w:webHidden/>
                <w:sz w:val="24"/>
                <w:szCs w:val="24"/>
              </w:rPr>
              <w:t>22</w:t>
            </w:r>
            <w:r w:rsidR="007F6EB0" w:rsidRPr="00E52976">
              <w:rPr>
                <w:webHidden/>
                <w:sz w:val="24"/>
                <w:szCs w:val="24"/>
              </w:rPr>
              <w:fldChar w:fldCharType="end"/>
            </w:r>
          </w:hyperlink>
        </w:p>
        <w:p w14:paraId="5BAC2FAE"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297" w:history="1">
            <w:r w:rsidR="007F6EB0" w:rsidRPr="00E52976">
              <w:rPr>
                <w:rStyle w:val="Hyperlink"/>
                <w:rFonts w:ascii="Arial Bold" w:hAnsi="Arial Bold" w:hint="eastAsia"/>
                <w:noProof/>
                <w:sz w:val="24"/>
              </w:rPr>
              <w:t>ПРИЛОЖЕНИЕ</w:t>
            </w:r>
            <w:r w:rsidR="007F6EB0" w:rsidRPr="00E52976">
              <w:rPr>
                <w:rStyle w:val="Hyperlink"/>
                <w:rFonts w:ascii="Arial Bold" w:hAnsi="Arial Bold" w:hint="eastAsia"/>
                <w:noProof/>
                <w:sz w:val="24"/>
              </w:rPr>
              <w:t xml:space="preserve"> 1.</w:t>
            </w:r>
            <w:r w:rsidR="007F6EB0" w:rsidRPr="00E52976">
              <w:rPr>
                <w:rStyle w:val="Hyperlink"/>
                <w:noProof/>
                <w:sz w:val="24"/>
              </w:rPr>
              <w:t xml:space="preserve"> ТЕХНИЧЕСКИЕ ХАРАКТЕРИСТИКИ</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_Toc146536297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25</w:t>
            </w:r>
            <w:r w:rsidR="007F6EB0" w:rsidRPr="00E52976">
              <w:rPr>
                <w:noProof/>
                <w:webHidden/>
                <w:sz w:val="24"/>
              </w:rPr>
              <w:fldChar w:fldCharType="end"/>
            </w:r>
          </w:hyperlink>
        </w:p>
        <w:p w14:paraId="77AE1447"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298" w:history="1">
            <w:r w:rsidR="007F6EB0" w:rsidRPr="00E52976">
              <w:rPr>
                <w:rStyle w:val="Hyperlink"/>
                <w:rFonts w:ascii="Arial Bold" w:hAnsi="Arial Bold" w:hint="eastAsia"/>
                <w:noProof/>
                <w:sz w:val="24"/>
              </w:rPr>
              <w:t>ПРИЛОЖЕНИЕ</w:t>
            </w:r>
            <w:r w:rsidR="007F6EB0" w:rsidRPr="00E52976">
              <w:rPr>
                <w:rStyle w:val="Hyperlink"/>
                <w:rFonts w:ascii="Arial Bold" w:hAnsi="Arial Bold" w:hint="eastAsia"/>
                <w:noProof/>
                <w:sz w:val="24"/>
              </w:rPr>
              <w:t xml:space="preserve"> 2.</w:t>
            </w:r>
            <w:r w:rsidR="007F6EB0" w:rsidRPr="00E52976">
              <w:rPr>
                <w:rStyle w:val="Hyperlink"/>
                <w:noProof/>
                <w:sz w:val="24"/>
              </w:rPr>
              <w:t xml:space="preserve"> ОРИЕНТИРОВОЧНОЕ РАСПИСАНИЕ</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_Toc146536298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26</w:t>
            </w:r>
            <w:r w:rsidR="007F6EB0" w:rsidRPr="00E52976">
              <w:rPr>
                <w:noProof/>
                <w:webHidden/>
                <w:sz w:val="24"/>
              </w:rPr>
              <w:fldChar w:fldCharType="end"/>
            </w:r>
          </w:hyperlink>
        </w:p>
        <w:p w14:paraId="6C4CE179"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299" w:history="1">
            <w:r w:rsidR="007F6EB0" w:rsidRPr="00E52976">
              <w:rPr>
                <w:rStyle w:val="Hyperlink"/>
                <w:rFonts w:ascii="Arial Bold" w:hAnsi="Arial Bold" w:hint="eastAsia"/>
                <w:noProof/>
                <w:sz w:val="24"/>
              </w:rPr>
              <w:t>ПРИЛОЖЕНИЕ</w:t>
            </w:r>
            <w:r w:rsidR="007F6EB0" w:rsidRPr="00E52976">
              <w:rPr>
                <w:rStyle w:val="Hyperlink"/>
                <w:rFonts w:ascii="Arial Bold" w:hAnsi="Arial Bold" w:hint="eastAsia"/>
                <w:noProof/>
                <w:sz w:val="24"/>
              </w:rPr>
              <w:t xml:space="preserve"> 3.</w:t>
            </w:r>
            <w:r w:rsidR="007F6EB0" w:rsidRPr="00E52976">
              <w:rPr>
                <w:rStyle w:val="Hyperlink"/>
                <w:noProof/>
                <w:sz w:val="24"/>
              </w:rPr>
              <w:t xml:space="preserve"> ОСНОВНЫЕ ПОЛОЖЕНИЯ ПРОЕКТА</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_Toc146536299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27</w:t>
            </w:r>
            <w:r w:rsidR="007F6EB0" w:rsidRPr="00E52976">
              <w:rPr>
                <w:noProof/>
                <w:webHidden/>
                <w:sz w:val="24"/>
              </w:rPr>
              <w:fldChar w:fldCharType="end"/>
            </w:r>
          </w:hyperlink>
        </w:p>
        <w:p w14:paraId="5C72DE8F"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300" w:history="1">
            <w:r w:rsidR="007F6EB0" w:rsidRPr="00E52976">
              <w:rPr>
                <w:rStyle w:val="Hyperlink"/>
                <w:rFonts w:ascii="Arial Bold" w:hAnsi="Arial Bold" w:hint="eastAsia"/>
                <w:noProof/>
                <w:sz w:val="24"/>
              </w:rPr>
              <w:t>ПРИЛОЖЕНИЕ</w:t>
            </w:r>
            <w:r w:rsidR="007F6EB0" w:rsidRPr="00E52976">
              <w:rPr>
                <w:rStyle w:val="Hyperlink"/>
                <w:rFonts w:ascii="Arial Bold" w:hAnsi="Arial Bold" w:hint="eastAsia"/>
                <w:noProof/>
                <w:sz w:val="24"/>
              </w:rPr>
              <w:t xml:space="preserve"> 4.</w:t>
            </w:r>
            <w:r w:rsidR="007F6EB0" w:rsidRPr="00E52976">
              <w:rPr>
                <w:rStyle w:val="Hyperlink"/>
                <w:noProof/>
                <w:sz w:val="24"/>
              </w:rPr>
              <w:t xml:space="preserve"> ОБЩИЕ ТРЕБОВАНИЯ К СОИСКАТЕЛЯМ</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_Toc146536300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30</w:t>
            </w:r>
            <w:r w:rsidR="007F6EB0" w:rsidRPr="00E52976">
              <w:rPr>
                <w:noProof/>
                <w:webHidden/>
                <w:sz w:val="24"/>
              </w:rPr>
              <w:fldChar w:fldCharType="end"/>
            </w:r>
          </w:hyperlink>
        </w:p>
        <w:p w14:paraId="3DD0FAAD"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301" w:history="1">
            <w:r w:rsidR="007F6EB0" w:rsidRPr="00E52976">
              <w:rPr>
                <w:rStyle w:val="Hyperlink"/>
                <w:rFonts w:ascii="Arial Bold" w:hAnsi="Arial Bold" w:hint="eastAsia"/>
                <w:noProof/>
                <w:sz w:val="24"/>
              </w:rPr>
              <w:t>ПРИЛОЖЕНИЕ</w:t>
            </w:r>
            <w:r w:rsidR="007F6EB0" w:rsidRPr="00E52976">
              <w:rPr>
                <w:rStyle w:val="Hyperlink"/>
                <w:rFonts w:ascii="Arial Bold" w:hAnsi="Arial Bold" w:hint="eastAsia"/>
                <w:noProof/>
                <w:sz w:val="24"/>
              </w:rPr>
              <w:t xml:space="preserve"> 5.</w:t>
            </w:r>
            <w:r w:rsidR="007F6EB0" w:rsidRPr="00E52976">
              <w:rPr>
                <w:rStyle w:val="Hyperlink"/>
                <w:noProof/>
                <w:sz w:val="24"/>
              </w:rPr>
              <w:t xml:space="preserve"> КВАЛИФИКАЦИОННЫЕ КРИТЕРИИ</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_Toc146536301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32</w:t>
            </w:r>
            <w:r w:rsidR="007F6EB0" w:rsidRPr="00E52976">
              <w:rPr>
                <w:noProof/>
                <w:webHidden/>
                <w:sz w:val="24"/>
              </w:rPr>
              <w:fldChar w:fldCharType="end"/>
            </w:r>
          </w:hyperlink>
        </w:p>
        <w:p w14:paraId="152D99D0"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302" w:history="1">
            <w:r w:rsidR="007F6EB0" w:rsidRPr="00E52976">
              <w:rPr>
                <w:rStyle w:val="Hyperlink"/>
                <w:rFonts w:ascii="Arial Bold" w:hAnsi="Arial Bold" w:hint="eastAsia"/>
                <w:noProof/>
                <w:sz w:val="24"/>
              </w:rPr>
              <w:t>ПРИЛОЖЕНИЕ</w:t>
            </w:r>
            <w:r w:rsidR="007F6EB0" w:rsidRPr="00E52976">
              <w:rPr>
                <w:rStyle w:val="Hyperlink"/>
                <w:rFonts w:ascii="Arial Bold" w:hAnsi="Arial Bold" w:hint="eastAsia"/>
                <w:noProof/>
                <w:sz w:val="24"/>
              </w:rPr>
              <w:t xml:space="preserve"> 6.</w:t>
            </w:r>
            <w:r w:rsidR="007F6EB0" w:rsidRPr="00E52976">
              <w:rPr>
                <w:rStyle w:val="Hyperlink"/>
                <w:noProof/>
                <w:sz w:val="24"/>
              </w:rPr>
              <w:t xml:space="preserve"> СОДЕРЖАНИЕ КВАЛИФИКАЦИОННОГО ПРЕДЛОЖЕНИЯ</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_Toc146536302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35</w:t>
            </w:r>
            <w:r w:rsidR="007F6EB0" w:rsidRPr="00E52976">
              <w:rPr>
                <w:noProof/>
                <w:webHidden/>
                <w:sz w:val="24"/>
              </w:rPr>
              <w:fldChar w:fldCharType="end"/>
            </w:r>
          </w:hyperlink>
        </w:p>
        <w:p w14:paraId="117287AC"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303" w:history="1">
            <w:r w:rsidR="007F6EB0" w:rsidRPr="00E52976">
              <w:rPr>
                <w:rStyle w:val="Hyperlink"/>
                <w:rFonts w:ascii="Arial Bold" w:hAnsi="Arial Bold" w:cstheme="majorBidi" w:hint="eastAsia"/>
                <w:noProof/>
                <w:sz w:val="24"/>
              </w:rPr>
              <w:t>ПРИЛОЖЕНИЕ</w:t>
            </w:r>
            <w:r w:rsidR="007F6EB0" w:rsidRPr="00E52976">
              <w:rPr>
                <w:rStyle w:val="Hyperlink"/>
                <w:rFonts w:ascii="Arial Bold" w:hAnsi="Arial Bold" w:cstheme="majorBidi" w:hint="eastAsia"/>
                <w:noProof/>
                <w:sz w:val="24"/>
              </w:rPr>
              <w:t xml:space="preserve"> 7.</w:t>
            </w:r>
            <w:r w:rsidR="007F6EB0" w:rsidRPr="00E52976">
              <w:rPr>
                <w:rStyle w:val="Hyperlink"/>
                <w:rFonts w:cstheme="majorBidi"/>
                <w:noProof/>
                <w:sz w:val="24"/>
              </w:rPr>
              <w:t xml:space="preserve"> ФОРМА СОГЛАШЕНИЯ О НЕРАЗГЛАШЕНИИ КОНФИДЕНЦИАЛЬНОЙ ИНФОРМАЦИИ</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_Toc146536303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57</w:t>
            </w:r>
            <w:r w:rsidR="007F6EB0" w:rsidRPr="00E52976">
              <w:rPr>
                <w:noProof/>
                <w:webHidden/>
                <w:sz w:val="24"/>
              </w:rPr>
              <w:fldChar w:fldCharType="end"/>
            </w:r>
          </w:hyperlink>
        </w:p>
        <w:p w14:paraId="71CB936B"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304" w:history="1">
            <w:r w:rsidR="007F6EB0" w:rsidRPr="00E52976">
              <w:rPr>
                <w:rStyle w:val="Hyperlink"/>
                <w:rFonts w:ascii="Arial Bold" w:hAnsi="Arial Bold" w:cstheme="majorBidi" w:hint="eastAsia"/>
                <w:noProof/>
                <w:sz w:val="24"/>
              </w:rPr>
              <w:t>ПРИЛОЖЕНИЕ</w:t>
            </w:r>
            <w:r w:rsidR="007F6EB0" w:rsidRPr="00E52976">
              <w:rPr>
                <w:rStyle w:val="Hyperlink"/>
                <w:rFonts w:ascii="Arial Bold" w:hAnsi="Arial Bold" w:cstheme="majorBidi" w:hint="eastAsia"/>
                <w:noProof/>
                <w:sz w:val="24"/>
              </w:rPr>
              <w:t xml:space="preserve"> 8.</w:t>
            </w:r>
            <w:r w:rsidR="007F6EB0" w:rsidRPr="00E52976">
              <w:rPr>
                <w:rStyle w:val="Hyperlink"/>
                <w:rFonts w:cstheme="majorBidi"/>
                <w:noProof/>
                <w:sz w:val="24"/>
              </w:rPr>
              <w:t xml:space="preserve"> ТРЕБОВАНИЯ К НАДЕЖНЫМ БАНКАМ</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_Toc146536304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77</w:t>
            </w:r>
            <w:r w:rsidR="007F6EB0" w:rsidRPr="00E52976">
              <w:rPr>
                <w:noProof/>
                <w:webHidden/>
                <w:sz w:val="24"/>
              </w:rPr>
              <w:fldChar w:fldCharType="end"/>
            </w:r>
          </w:hyperlink>
        </w:p>
        <w:p w14:paraId="29E36A15" w14:textId="77777777" w:rsidR="007F6EB0" w:rsidRPr="00E52976" w:rsidRDefault="007E45B9" w:rsidP="00E52976">
          <w:pPr>
            <w:pStyle w:val="TOC4"/>
            <w:framePr w:wrap="around" w:vAnchor="text" w:hAnchor="text" w:y="1"/>
            <w:jc w:val="both"/>
            <w:rPr>
              <w:rFonts w:asciiTheme="minorHAnsi" w:eastAsiaTheme="minorEastAsia" w:hAnsiTheme="minorHAnsi" w:cstheme="minorBidi"/>
              <w:noProof/>
              <w:sz w:val="24"/>
              <w:lang w:eastAsia="ja-JP"/>
            </w:rPr>
          </w:pPr>
          <w:hyperlink w:anchor="_Toc146536305" w:history="1">
            <w:r w:rsidR="007F6EB0" w:rsidRPr="00E52976">
              <w:rPr>
                <w:rStyle w:val="Hyperlink"/>
                <w:rFonts w:ascii="Arial Bold" w:hAnsi="Arial Bold" w:cstheme="majorBidi" w:hint="eastAsia"/>
                <w:noProof/>
                <w:sz w:val="24"/>
              </w:rPr>
              <w:t>ПРИЛОЖЕНИЕ</w:t>
            </w:r>
            <w:r w:rsidR="007F6EB0" w:rsidRPr="00E52976">
              <w:rPr>
                <w:rStyle w:val="Hyperlink"/>
                <w:rFonts w:ascii="Arial Bold" w:hAnsi="Arial Bold" w:cstheme="majorBidi" w:hint="eastAsia"/>
                <w:noProof/>
                <w:sz w:val="24"/>
              </w:rPr>
              <w:t xml:space="preserve"> 9.</w:t>
            </w:r>
            <w:r w:rsidR="007F6EB0" w:rsidRPr="00E52976">
              <w:rPr>
                <w:rStyle w:val="Hyperlink"/>
                <w:rFonts w:cstheme="majorBidi"/>
                <w:noProof/>
                <w:sz w:val="24"/>
              </w:rPr>
              <w:t xml:space="preserve"> ОПРЕДЕЛЕНИЯ И ТОЛКОВАНИЕ</w:t>
            </w:r>
            <w:r w:rsidR="007F6EB0" w:rsidRPr="00E52976">
              <w:rPr>
                <w:noProof/>
                <w:webHidden/>
                <w:sz w:val="24"/>
              </w:rPr>
              <w:tab/>
            </w:r>
            <w:r w:rsidR="007F6EB0" w:rsidRPr="00E52976">
              <w:rPr>
                <w:noProof/>
                <w:webHidden/>
                <w:sz w:val="24"/>
              </w:rPr>
              <w:fldChar w:fldCharType="begin"/>
            </w:r>
            <w:r w:rsidR="007F6EB0" w:rsidRPr="00E52976">
              <w:rPr>
                <w:noProof/>
                <w:webHidden/>
                <w:sz w:val="24"/>
              </w:rPr>
              <w:instrText xml:space="preserve"> PAGEREF _Toc146536305 \h </w:instrText>
            </w:r>
            <w:r w:rsidR="007F6EB0" w:rsidRPr="00E52976">
              <w:rPr>
                <w:noProof/>
                <w:webHidden/>
                <w:sz w:val="24"/>
              </w:rPr>
            </w:r>
            <w:r w:rsidR="007F6EB0" w:rsidRPr="00E52976">
              <w:rPr>
                <w:noProof/>
                <w:webHidden/>
                <w:sz w:val="24"/>
              </w:rPr>
              <w:fldChar w:fldCharType="separate"/>
            </w:r>
            <w:r w:rsidR="007F6EB0" w:rsidRPr="00E52976">
              <w:rPr>
                <w:noProof/>
                <w:webHidden/>
                <w:sz w:val="24"/>
              </w:rPr>
              <w:t>78</w:t>
            </w:r>
            <w:r w:rsidR="007F6EB0" w:rsidRPr="00E52976">
              <w:rPr>
                <w:noProof/>
                <w:webHidden/>
                <w:sz w:val="24"/>
              </w:rPr>
              <w:fldChar w:fldCharType="end"/>
            </w:r>
          </w:hyperlink>
        </w:p>
        <w:p w14:paraId="14696500" w14:textId="77777777" w:rsidR="007F6EB0" w:rsidRPr="00E52976" w:rsidRDefault="007F6EB0" w:rsidP="00E52976">
          <w:pPr>
            <w:jc w:val="both"/>
            <w:rPr>
              <w:sz w:val="24"/>
              <w:szCs w:val="24"/>
            </w:rPr>
          </w:pPr>
          <w:r w:rsidRPr="00E52976">
            <w:rPr>
              <w:rFonts w:eastAsia="Tahoma" w:cs="Cambria"/>
              <w:b/>
              <w:sz w:val="24"/>
              <w:szCs w:val="24"/>
            </w:rPr>
            <w:fldChar w:fldCharType="end"/>
          </w:r>
        </w:p>
      </w:sdtContent>
    </w:sdt>
    <w:p w14:paraId="2A545B69" w14:textId="77777777" w:rsidR="007F6EB0" w:rsidRPr="00E52976" w:rsidRDefault="007F6EB0" w:rsidP="00E52976">
      <w:pPr>
        <w:jc w:val="both"/>
        <w:rPr>
          <w:sz w:val="24"/>
          <w:szCs w:val="24"/>
        </w:rPr>
      </w:pPr>
      <w:r w:rsidRPr="00E52976">
        <w:rPr>
          <w:rFonts w:eastAsia="Tahoma" w:cs="Cambria"/>
          <w:sz w:val="24"/>
          <w:szCs w:val="24"/>
        </w:rPr>
        <w:br w:type="page"/>
      </w:r>
    </w:p>
    <w:p w14:paraId="01439DA5" w14:textId="77777777" w:rsidR="007F6EB0" w:rsidRPr="00E52976" w:rsidRDefault="007F6EB0" w:rsidP="00E52976">
      <w:pPr>
        <w:pStyle w:val="1Heading"/>
        <w:numPr>
          <w:ilvl w:val="0"/>
          <w:numId w:val="131"/>
        </w:numPr>
        <w:jc w:val="both"/>
        <w:rPr>
          <w:sz w:val="24"/>
          <w:szCs w:val="24"/>
          <w:lang w:val="ru-RU"/>
        </w:rPr>
      </w:pPr>
      <w:r w:rsidRPr="00E52976">
        <w:rPr>
          <w:sz w:val="24"/>
          <w:szCs w:val="24"/>
          <w:lang w:val="ru-RU"/>
        </w:rPr>
        <w:t>ВВЕДЕНИЕ</w:t>
      </w:r>
      <w:r w:rsidRPr="00E52976" w:rsidDel="00666ACD">
        <w:rPr>
          <w:sz w:val="24"/>
          <w:szCs w:val="24"/>
          <w:lang w:val="ru-RU"/>
        </w:rPr>
        <w:t xml:space="preserve"> </w:t>
      </w:r>
    </w:p>
    <w:p w14:paraId="1A0375E5" w14:textId="77777777" w:rsidR="007F6EB0" w:rsidRPr="00E52976" w:rsidRDefault="007F6EB0" w:rsidP="00E52976">
      <w:pPr>
        <w:pStyle w:val="11"/>
        <w:numPr>
          <w:ilvl w:val="0"/>
          <w:numId w:val="0"/>
        </w:numPr>
        <w:ind w:left="720"/>
        <w:jc w:val="both"/>
        <w:rPr>
          <w:rFonts w:cs="Arial"/>
          <w:b w:val="0"/>
          <w:bCs w:val="0"/>
          <w:sz w:val="24"/>
          <w:lang w:val="ru-RU"/>
        </w:rPr>
      </w:pPr>
      <w:r w:rsidRPr="00E52976">
        <w:rPr>
          <w:b w:val="0"/>
          <w:bCs w:val="0"/>
          <w:sz w:val="24"/>
          <w:lang w:val="ru-RU"/>
        </w:rPr>
        <w:t>1.1. Министерство внутренних дел Республики Армения (далее – “</w:t>
      </w:r>
      <w:r w:rsidRPr="00E52976">
        <w:rPr>
          <w:sz w:val="24"/>
          <w:lang w:val="ru-RU"/>
        </w:rPr>
        <w:t>Компетентный орган</w:t>
      </w:r>
      <w:r w:rsidRPr="00E52976">
        <w:rPr>
          <w:b w:val="0"/>
          <w:bCs w:val="0"/>
          <w:sz w:val="24"/>
          <w:lang w:val="ru-RU"/>
        </w:rPr>
        <w:t xml:space="preserve">”) </w:t>
      </w:r>
      <w:r w:rsidRPr="00E52976">
        <w:rPr>
          <w:rFonts w:cs="Arial"/>
          <w:b w:val="0"/>
          <w:bCs w:val="0"/>
          <w:sz w:val="24"/>
          <w:lang w:val="ru-RU"/>
        </w:rPr>
        <w:t>реализует проект государственно-частного партнерства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 (далее – “</w:t>
      </w:r>
      <w:r w:rsidRPr="00E52976">
        <w:rPr>
          <w:rFonts w:cs="Arial"/>
          <w:sz w:val="24"/>
          <w:lang w:val="ru-RU"/>
        </w:rPr>
        <w:t>Проект”</w:t>
      </w:r>
      <w:r w:rsidRPr="00E52976">
        <w:rPr>
          <w:rFonts w:cs="Arial"/>
          <w:b w:val="0"/>
          <w:bCs w:val="0"/>
          <w:sz w:val="24"/>
          <w:lang w:val="ru-RU"/>
        </w:rPr>
        <w:t>) посредством честного и прозрачного конкурсного отбора в соответствии с законодательством Армении и передовой международной практикой (“</w:t>
      </w:r>
      <w:r w:rsidRPr="00E52976">
        <w:rPr>
          <w:rFonts w:cs="Arial"/>
          <w:sz w:val="24"/>
          <w:lang w:val="ru-RU"/>
        </w:rPr>
        <w:t>Процедура отбора</w:t>
      </w:r>
      <w:r w:rsidRPr="00E52976">
        <w:rPr>
          <w:rFonts w:cs="Arial"/>
          <w:b w:val="0"/>
          <w:bCs w:val="0"/>
          <w:sz w:val="24"/>
          <w:lang w:val="ru-RU"/>
        </w:rPr>
        <w:t>”).</w:t>
      </w:r>
    </w:p>
    <w:p w14:paraId="11CE9974" w14:textId="77777777" w:rsidR="007F6EB0" w:rsidRPr="00E52976" w:rsidRDefault="007F6EB0" w:rsidP="00E52976">
      <w:pPr>
        <w:pStyle w:val="Intro11"/>
        <w:numPr>
          <w:ilvl w:val="0"/>
          <w:numId w:val="0"/>
        </w:numPr>
        <w:ind w:left="749"/>
        <w:jc w:val="both"/>
        <w:rPr>
          <w:rFonts w:cs="Arial"/>
          <w:sz w:val="24"/>
          <w:lang w:val="ru-RU"/>
        </w:rPr>
      </w:pPr>
      <w:r w:rsidRPr="00E52976">
        <w:rPr>
          <w:rFonts w:cs="Arial"/>
          <w:sz w:val="24"/>
          <w:lang w:val="ru-RU"/>
        </w:rPr>
        <w:t xml:space="preserve">1.2. Общая характеристика основных положений (элементов) Проекта приведена в </w:t>
      </w:r>
      <w:r w:rsidRPr="00E52976">
        <w:rPr>
          <w:rFonts w:cs="Arial"/>
          <w:i/>
          <w:iCs/>
          <w:sz w:val="24"/>
        </w:rPr>
        <w:fldChar w:fldCharType="begin"/>
      </w:r>
      <w:r w:rsidRPr="00E52976">
        <w:rPr>
          <w:rFonts w:cs="Arial"/>
          <w:i/>
          <w:iCs/>
          <w:sz w:val="24"/>
          <w:lang w:val="ru-RU"/>
        </w:rPr>
        <w:instrText xml:space="preserve"> </w:instrText>
      </w:r>
      <w:r w:rsidRPr="00E52976">
        <w:rPr>
          <w:rFonts w:cs="Arial"/>
          <w:i/>
          <w:iCs/>
          <w:sz w:val="24"/>
        </w:rPr>
        <w:instrText>REF</w:instrText>
      </w:r>
      <w:r w:rsidRPr="00E52976">
        <w:rPr>
          <w:rFonts w:cs="Arial"/>
          <w:i/>
          <w:iCs/>
          <w:sz w:val="24"/>
          <w:lang w:val="ru-RU"/>
        </w:rPr>
        <w:instrText xml:space="preserve">  _</w:instrText>
      </w:r>
      <w:r w:rsidRPr="00E52976">
        <w:rPr>
          <w:rFonts w:cs="Arial"/>
          <w:i/>
          <w:iCs/>
          <w:sz w:val="24"/>
        </w:rPr>
        <w:instrText>Ref</w:instrText>
      </w:r>
      <w:r w:rsidRPr="00E52976">
        <w:rPr>
          <w:rFonts w:cs="Arial"/>
          <w:i/>
          <w:iCs/>
          <w:sz w:val="24"/>
          <w:lang w:val="ru-RU"/>
        </w:rPr>
        <w:instrText xml:space="preserve">146294782 \* </w:instrText>
      </w:r>
      <w:r w:rsidRPr="00E52976">
        <w:rPr>
          <w:rFonts w:cs="Arial"/>
          <w:i/>
          <w:iCs/>
          <w:sz w:val="24"/>
        </w:rPr>
        <w:instrText>Caps</w:instrText>
      </w:r>
      <w:r w:rsidRPr="00E52976">
        <w:rPr>
          <w:rFonts w:cs="Arial"/>
          <w:i/>
          <w:iCs/>
          <w:sz w:val="24"/>
          <w:lang w:val="ru-RU"/>
        </w:rPr>
        <w:instrText xml:space="preserve"> \</w:instrText>
      </w:r>
      <w:r w:rsidRPr="00E52976">
        <w:rPr>
          <w:rFonts w:cs="Arial"/>
          <w:i/>
          <w:iCs/>
          <w:sz w:val="24"/>
        </w:rPr>
        <w:instrText>h</w:instrText>
      </w:r>
      <w:r w:rsidRPr="00E52976">
        <w:rPr>
          <w:rFonts w:cs="Arial"/>
          <w:i/>
          <w:iCs/>
          <w:sz w:val="24"/>
          <w:lang w:val="ru-RU"/>
        </w:rPr>
        <w:instrText xml:space="preserve"> \</w:instrText>
      </w:r>
      <w:r w:rsidRPr="00E52976">
        <w:rPr>
          <w:rFonts w:cs="Arial"/>
          <w:i/>
          <w:iCs/>
          <w:sz w:val="24"/>
        </w:rPr>
        <w:instrText>r</w:instrText>
      </w:r>
      <w:r w:rsidRPr="00E52976">
        <w:rPr>
          <w:rFonts w:cs="Arial"/>
          <w:i/>
          <w:iCs/>
          <w:sz w:val="24"/>
          <w:lang w:val="ru-RU"/>
        </w:rPr>
        <w:instrText xml:space="preserve">  \* </w:instrText>
      </w:r>
      <w:r w:rsidRPr="00E52976">
        <w:rPr>
          <w:rFonts w:cs="Arial"/>
          <w:i/>
          <w:iCs/>
          <w:sz w:val="24"/>
        </w:rPr>
        <w:instrText>MERGEFORMAT</w:instrText>
      </w:r>
      <w:r w:rsidRPr="00E52976">
        <w:rPr>
          <w:rFonts w:cs="Arial"/>
          <w:i/>
          <w:iCs/>
          <w:sz w:val="24"/>
          <w:lang w:val="ru-RU"/>
        </w:rPr>
        <w:instrText xml:space="preserve"> </w:instrText>
      </w:r>
      <w:r w:rsidRPr="00E52976">
        <w:rPr>
          <w:rFonts w:cs="Arial"/>
          <w:i/>
          <w:iCs/>
          <w:sz w:val="24"/>
        </w:rPr>
      </w:r>
      <w:r w:rsidRPr="00E52976">
        <w:rPr>
          <w:rFonts w:cs="Arial"/>
          <w:i/>
          <w:iCs/>
          <w:sz w:val="24"/>
        </w:rPr>
        <w:fldChar w:fldCharType="separate"/>
      </w:r>
      <w:r w:rsidRPr="00E52976">
        <w:rPr>
          <w:rFonts w:cs="Arial"/>
          <w:i/>
          <w:iCs/>
          <w:sz w:val="24"/>
          <w:lang w:val="ru-RU"/>
        </w:rPr>
        <w:t>Приложение 3</w:t>
      </w:r>
      <w:r w:rsidRPr="00E52976">
        <w:rPr>
          <w:rFonts w:cs="Arial"/>
          <w:i/>
          <w:iCs/>
          <w:sz w:val="24"/>
        </w:rPr>
        <w:fldChar w:fldCharType="end"/>
      </w:r>
      <w:r w:rsidRPr="00E52976">
        <w:rPr>
          <w:rFonts w:cs="Arial"/>
          <w:i/>
          <w:iCs/>
          <w:sz w:val="24"/>
          <w:lang w:val="ru-RU"/>
        </w:rPr>
        <w:t xml:space="preserve"> (Основные положения проекта)</w:t>
      </w:r>
      <w:r w:rsidRPr="00E52976">
        <w:rPr>
          <w:rFonts w:cs="Arial"/>
          <w:sz w:val="24"/>
          <w:lang w:val="ru-RU"/>
        </w:rPr>
        <w:t xml:space="preserve"> к настоящему Запросу на квалификацию. Предварительное изложение основных положений договора ГЧП по Проекту, которое не имеет обязательной силы и может быть изменено, содержится в Техническом описании Проекта, доступном в неконфиденциальной части Комнаты данных (как указано далее в пункте </w:t>
      </w:r>
      <w:r w:rsidRPr="00E52976">
        <w:rPr>
          <w:rFonts w:cs="Arial"/>
          <w:sz w:val="24"/>
        </w:rPr>
        <w:fldChar w:fldCharType="begin"/>
      </w:r>
      <w:r w:rsidRPr="00E52976">
        <w:rPr>
          <w:rFonts w:cs="Arial"/>
          <w:sz w:val="24"/>
          <w:lang w:val="ru-RU"/>
        </w:rPr>
        <w:instrText xml:space="preserve"> </w:instrText>
      </w:r>
      <w:r w:rsidRPr="00E52976">
        <w:rPr>
          <w:rFonts w:cs="Arial"/>
          <w:sz w:val="24"/>
        </w:rPr>
        <w:instrText>REF</w:instrText>
      </w:r>
      <w:r w:rsidRPr="00E52976">
        <w:rPr>
          <w:rFonts w:cs="Arial"/>
          <w:sz w:val="24"/>
          <w:lang w:val="ru-RU"/>
        </w:rPr>
        <w:instrText xml:space="preserve"> _</w:instrText>
      </w:r>
      <w:r w:rsidRPr="00E52976">
        <w:rPr>
          <w:rFonts w:cs="Arial"/>
          <w:sz w:val="24"/>
        </w:rPr>
        <w:instrText>Ref</w:instrText>
      </w:r>
      <w:r w:rsidRPr="00E52976">
        <w:rPr>
          <w:rFonts w:cs="Arial"/>
          <w:sz w:val="24"/>
          <w:lang w:val="ru-RU"/>
        </w:rPr>
        <w:instrText>128420827 \</w:instrText>
      </w:r>
      <w:r w:rsidRPr="00E52976">
        <w:rPr>
          <w:rFonts w:cs="Arial"/>
          <w:sz w:val="24"/>
        </w:rPr>
        <w:instrText>r</w:instrText>
      </w:r>
      <w:r w:rsidRPr="00E52976">
        <w:rPr>
          <w:rFonts w:cs="Arial"/>
          <w:sz w:val="24"/>
          <w:lang w:val="ru-RU"/>
        </w:rPr>
        <w:instrText xml:space="preserve"> \</w:instrText>
      </w:r>
      <w:r w:rsidRPr="00E52976">
        <w:rPr>
          <w:rFonts w:cs="Arial"/>
          <w:sz w:val="24"/>
        </w:rPr>
        <w:instrText>h</w:instrText>
      </w:r>
      <w:r w:rsidRPr="00E52976">
        <w:rPr>
          <w:rFonts w:cs="Arial"/>
          <w:sz w:val="24"/>
          <w:lang w:val="ru-RU"/>
        </w:rPr>
        <w:instrText xml:space="preserve">  \* </w:instrText>
      </w:r>
      <w:r w:rsidRPr="00E52976">
        <w:rPr>
          <w:rFonts w:cs="Arial"/>
          <w:sz w:val="24"/>
        </w:rPr>
        <w:instrText>MERGEFORMAT</w:instrText>
      </w:r>
      <w:r w:rsidRPr="00E52976">
        <w:rPr>
          <w:rFonts w:cs="Arial"/>
          <w:sz w:val="24"/>
          <w:lang w:val="ru-RU"/>
        </w:rPr>
        <w:instrText xml:space="preserve"> </w:instrText>
      </w:r>
      <w:r w:rsidRPr="00E52976">
        <w:rPr>
          <w:rFonts w:cs="Arial"/>
          <w:sz w:val="24"/>
        </w:rPr>
      </w:r>
      <w:r w:rsidRPr="00E52976">
        <w:rPr>
          <w:rFonts w:cs="Arial"/>
          <w:sz w:val="24"/>
        </w:rPr>
        <w:fldChar w:fldCharType="separate"/>
      </w:r>
      <w:r w:rsidRPr="00E52976">
        <w:rPr>
          <w:rFonts w:cs="Arial"/>
          <w:sz w:val="24"/>
          <w:lang w:val="ru-RU"/>
        </w:rPr>
        <w:t>3.6</w:t>
      </w:r>
      <w:r w:rsidRPr="00E52976">
        <w:rPr>
          <w:rFonts w:cs="Arial"/>
          <w:sz w:val="24"/>
        </w:rPr>
        <w:fldChar w:fldCharType="end"/>
      </w:r>
      <w:r w:rsidRPr="00E52976">
        <w:rPr>
          <w:rFonts w:cs="Arial"/>
          <w:sz w:val="24"/>
          <w:lang w:val="ru-RU"/>
        </w:rPr>
        <w:t xml:space="preserve">). </w:t>
      </w:r>
    </w:p>
    <w:p w14:paraId="3DE1AC27" w14:textId="77777777" w:rsidR="007F6EB0" w:rsidRPr="00E52976" w:rsidRDefault="007F6EB0" w:rsidP="00E52976">
      <w:pPr>
        <w:pStyle w:val="Intro11"/>
        <w:numPr>
          <w:ilvl w:val="1"/>
          <w:numId w:val="131"/>
        </w:numPr>
        <w:jc w:val="both"/>
        <w:rPr>
          <w:rFonts w:cs="Arial"/>
          <w:sz w:val="24"/>
          <w:lang w:val="ru-RU"/>
        </w:rPr>
      </w:pPr>
      <w:r w:rsidRPr="00E52976">
        <w:rPr>
          <w:rFonts w:cs="Arial"/>
          <w:sz w:val="24"/>
          <w:lang w:val="ru-RU"/>
        </w:rPr>
        <w:t>В соответствии с Постановлением Правительства Российской Федерации о реализации Проекта Процедура</w:t>
      </w:r>
      <w:r w:rsidRPr="00E52976">
        <w:rPr>
          <w:rFonts w:cs="Arial"/>
          <w:sz w:val="24"/>
          <w:highlight w:val="lightGray"/>
          <w:lang w:val="ru-RU"/>
        </w:rPr>
        <w:t xml:space="preserve"> </w:t>
      </w:r>
      <w:r w:rsidRPr="00E52976">
        <w:rPr>
          <w:rFonts w:cs="Arial"/>
          <w:sz w:val="24"/>
          <w:lang w:val="ru-RU"/>
        </w:rPr>
        <w:t xml:space="preserve">отбора проводится в два этапа в соответствии с Применимым законодательством. </w:t>
      </w:r>
    </w:p>
    <w:p w14:paraId="15962E6C" w14:textId="77777777" w:rsidR="007F6EB0" w:rsidRPr="00E52976" w:rsidRDefault="007F6EB0" w:rsidP="00E52976">
      <w:pPr>
        <w:pStyle w:val="Intro11"/>
        <w:numPr>
          <w:ilvl w:val="1"/>
          <w:numId w:val="131"/>
        </w:numPr>
        <w:jc w:val="both"/>
        <w:rPr>
          <w:rFonts w:cs="Arial"/>
          <w:sz w:val="24"/>
          <w:lang w:val="ru-RU"/>
        </w:rPr>
      </w:pPr>
      <w:r w:rsidRPr="00E52976">
        <w:rPr>
          <w:rFonts w:cs="Arial"/>
          <w:sz w:val="24"/>
          <w:lang w:val="ru-RU"/>
        </w:rPr>
        <w:t>Настоящий документ регулирует вопросы этапа “Заявка на квалификацию” Процедуры отбора. Подробные условия этапа Запроса предложений, в том числе требования, применимые к формату и содержанию Конкурсных предложений, порядку подачи и оценки Конкурсных предложений, а также другая информация, имеющая значение для проведения тендера, изложены в Запросе предложений, предназначенном для Заявителей, прошедших квалификацию в соответствии с настоящим Запросом предложений.</w:t>
      </w:r>
    </w:p>
    <w:p w14:paraId="3D7FA3BA" w14:textId="77777777" w:rsidR="007F6EB0" w:rsidRPr="00E52976" w:rsidRDefault="007F6EB0" w:rsidP="00E52976">
      <w:pPr>
        <w:pStyle w:val="Intro11"/>
        <w:numPr>
          <w:ilvl w:val="1"/>
          <w:numId w:val="131"/>
        </w:numPr>
        <w:jc w:val="both"/>
        <w:rPr>
          <w:rFonts w:cs="Arial"/>
          <w:sz w:val="24"/>
          <w:lang w:val="ru-RU"/>
        </w:rPr>
      </w:pPr>
      <w:r w:rsidRPr="00E52976">
        <w:rPr>
          <w:rFonts w:cs="Arial"/>
          <w:sz w:val="24"/>
          <w:lang w:val="ru-RU"/>
        </w:rPr>
        <w:t>Процедура отбора была объявлена в соответствующих средствах массовой информации (совместно именуемых “</w:t>
      </w:r>
      <w:r w:rsidRPr="00E52976">
        <w:rPr>
          <w:rFonts w:cs="Arial"/>
          <w:b/>
          <w:bCs/>
          <w:sz w:val="24"/>
          <w:lang w:val="ru-RU"/>
        </w:rPr>
        <w:t>Объявление</w:t>
      </w:r>
      <w:r w:rsidRPr="00E52976">
        <w:rPr>
          <w:rFonts w:cs="Arial"/>
          <w:sz w:val="24"/>
          <w:lang w:val="ru-RU"/>
        </w:rPr>
        <w:t>”) в соответствии с Применимым законодательством. Всем лицам, имеющим право на участие в Процедуре отбора, предлагается подать квалификационные предложения в соответствии с условиями настоящего Запроса предложений.</w:t>
      </w:r>
    </w:p>
    <w:p w14:paraId="64B8DCC7" w14:textId="77777777" w:rsidR="007F6EB0" w:rsidRPr="00E52976" w:rsidRDefault="007F6EB0" w:rsidP="00E52976">
      <w:pPr>
        <w:pStyle w:val="Intro11"/>
        <w:numPr>
          <w:ilvl w:val="1"/>
          <w:numId w:val="131"/>
        </w:numPr>
        <w:ind w:left="749" w:hanging="677"/>
        <w:jc w:val="both"/>
        <w:rPr>
          <w:rFonts w:cs="Arial"/>
          <w:sz w:val="24"/>
          <w:lang w:val="ru-RU"/>
        </w:rPr>
      </w:pPr>
      <w:r w:rsidRPr="00E52976">
        <w:rPr>
          <w:rFonts w:cs="Arial"/>
          <w:sz w:val="24"/>
          <w:lang w:val="ru-RU"/>
        </w:rPr>
        <w:t xml:space="preserve">Настоящий Запрос на квалификацию был подготовлен в соответствии с Применимым законодательством, в том числе Законом Республики Армения “О государственно-частном партнерстве» </w:t>
      </w:r>
      <w:r w:rsidRPr="00E52976">
        <w:rPr>
          <w:rFonts w:cs="Arial"/>
          <w:sz w:val="24"/>
        </w:rPr>
        <w:t>No</w:t>
      </w:r>
      <w:r w:rsidRPr="00E52976">
        <w:rPr>
          <w:rFonts w:cs="Arial"/>
          <w:sz w:val="24"/>
          <w:lang w:val="ru-RU"/>
        </w:rPr>
        <w:t xml:space="preserve">. </w:t>
      </w:r>
      <w:r w:rsidRPr="00E52976">
        <w:rPr>
          <w:rFonts w:cs="Arial"/>
          <w:sz w:val="24"/>
        </w:rPr>
        <w:t>HO</w:t>
      </w:r>
      <w:r w:rsidRPr="00E52976">
        <w:rPr>
          <w:rFonts w:cs="Arial"/>
          <w:sz w:val="24"/>
          <w:lang w:val="ru-RU"/>
        </w:rPr>
        <w:t>-113-</w:t>
      </w:r>
      <w:r w:rsidRPr="00E52976">
        <w:rPr>
          <w:rFonts w:cs="Arial"/>
          <w:sz w:val="24"/>
        </w:rPr>
        <w:t>N</w:t>
      </w:r>
      <w:r w:rsidRPr="00E52976">
        <w:rPr>
          <w:rFonts w:cs="Arial"/>
          <w:sz w:val="24"/>
          <w:lang w:val="ru-RU"/>
        </w:rPr>
        <w:t xml:space="preserve"> 997-</w:t>
      </w:r>
      <w:r w:rsidRPr="00E52976">
        <w:rPr>
          <w:rFonts w:cs="Arial"/>
          <w:sz w:val="24"/>
        </w:rPr>
        <w:t>XIV</w:t>
      </w:r>
      <w:r w:rsidRPr="00E52976">
        <w:rPr>
          <w:rFonts w:cs="Arial"/>
          <w:b/>
          <w:bCs/>
          <w:sz w:val="24"/>
          <w:lang w:val="ru-RU"/>
        </w:rPr>
        <w:t xml:space="preserve"> от 28 июня 2019 года (с изменениями – “Закон о ГЧП”), Порядок государственно-частного партнерства, утвержденный постановлением Правительства </w:t>
      </w:r>
      <w:r w:rsidRPr="00E52976">
        <w:rPr>
          <w:rFonts w:cs="Arial"/>
          <w:b/>
          <w:bCs/>
          <w:sz w:val="24"/>
        </w:rPr>
        <w:t>No</w:t>
      </w:r>
      <w:r w:rsidRPr="00E52976">
        <w:rPr>
          <w:rFonts w:cs="Arial"/>
          <w:b/>
          <w:bCs/>
          <w:sz w:val="24"/>
          <w:lang w:val="ru-RU"/>
        </w:rPr>
        <w:t>1183-Н от 28 июля 2022 года (с изменениями</w:t>
      </w:r>
      <w:r w:rsidRPr="00E52976">
        <w:rPr>
          <w:rFonts w:cs="Arial"/>
          <w:sz w:val="24"/>
          <w:lang w:val="ru-RU"/>
        </w:rPr>
        <w:t xml:space="preserve"> – “Порядок ГЧП”</w:t>
      </w:r>
      <w:r w:rsidRPr="00E52976">
        <w:rPr>
          <w:rFonts w:cs="Arial"/>
          <w:b/>
          <w:bCs/>
          <w:sz w:val="24"/>
          <w:lang w:val="ru-RU"/>
        </w:rPr>
        <w:t>), а также в соответствии с другими применимыми законами и нормативными актами Республики Армения.</w:t>
      </w:r>
    </w:p>
    <w:p w14:paraId="22FA9FB4" w14:textId="77777777" w:rsidR="007F6EB0" w:rsidRPr="00E52976" w:rsidRDefault="007F6EB0" w:rsidP="00E52976">
      <w:pPr>
        <w:pStyle w:val="Intro11"/>
        <w:numPr>
          <w:ilvl w:val="1"/>
          <w:numId w:val="131"/>
        </w:numPr>
        <w:ind w:left="749" w:hanging="677"/>
        <w:jc w:val="both"/>
        <w:rPr>
          <w:rFonts w:cs="Arial"/>
          <w:sz w:val="24"/>
          <w:lang w:val="ru-RU"/>
        </w:rPr>
      </w:pPr>
      <w:r w:rsidRPr="00E52976">
        <w:rPr>
          <w:rFonts w:cs="Arial"/>
          <w:sz w:val="24"/>
          <w:lang w:val="ru-RU"/>
        </w:rPr>
        <w:t xml:space="preserve">В настоящем Запросе на квалификацию, если контекст не требует иного, термины, выражения и аббревиатуры, написанные с заглавной буквы, имеют значение, указанное в </w:t>
      </w:r>
      <w:r w:rsidRPr="00E52976">
        <w:rPr>
          <w:rFonts w:cs="Arial"/>
          <w:i/>
          <w:iCs/>
          <w:sz w:val="24"/>
        </w:rPr>
        <w:fldChar w:fldCharType="begin"/>
      </w:r>
      <w:r w:rsidRPr="00E52976">
        <w:rPr>
          <w:rFonts w:cs="Arial"/>
          <w:i/>
          <w:iCs/>
          <w:sz w:val="24"/>
          <w:lang w:val="ru-RU"/>
        </w:rPr>
        <w:instrText xml:space="preserve"> </w:instrText>
      </w:r>
      <w:r w:rsidRPr="00E52976">
        <w:rPr>
          <w:rFonts w:cs="Arial"/>
          <w:i/>
          <w:iCs/>
          <w:sz w:val="24"/>
        </w:rPr>
        <w:instrText>REF</w:instrText>
      </w:r>
      <w:r w:rsidRPr="00E52976">
        <w:rPr>
          <w:rFonts w:cs="Arial"/>
          <w:i/>
          <w:iCs/>
          <w:sz w:val="24"/>
          <w:lang w:val="ru-RU"/>
        </w:rPr>
        <w:instrText xml:space="preserve">  _</w:instrText>
      </w:r>
      <w:r w:rsidRPr="00E52976">
        <w:rPr>
          <w:rFonts w:cs="Arial"/>
          <w:i/>
          <w:iCs/>
          <w:sz w:val="24"/>
        </w:rPr>
        <w:instrText>Ref</w:instrText>
      </w:r>
      <w:r w:rsidRPr="00E52976">
        <w:rPr>
          <w:rFonts w:cs="Arial"/>
          <w:i/>
          <w:iCs/>
          <w:sz w:val="24"/>
          <w:lang w:val="ru-RU"/>
        </w:rPr>
        <w:instrText xml:space="preserve">133347110 \* </w:instrText>
      </w:r>
      <w:r w:rsidRPr="00E52976">
        <w:rPr>
          <w:rFonts w:cs="Arial"/>
          <w:i/>
          <w:iCs/>
          <w:sz w:val="24"/>
        </w:rPr>
        <w:instrText>Caps</w:instrText>
      </w:r>
      <w:r w:rsidRPr="00E52976">
        <w:rPr>
          <w:rFonts w:cs="Arial"/>
          <w:i/>
          <w:iCs/>
          <w:sz w:val="24"/>
          <w:lang w:val="ru-RU"/>
        </w:rPr>
        <w:instrText xml:space="preserve"> \</w:instrText>
      </w:r>
      <w:r w:rsidRPr="00E52976">
        <w:rPr>
          <w:rFonts w:cs="Arial"/>
          <w:i/>
          <w:iCs/>
          <w:sz w:val="24"/>
        </w:rPr>
        <w:instrText>h</w:instrText>
      </w:r>
      <w:r w:rsidRPr="00E52976">
        <w:rPr>
          <w:rFonts w:cs="Arial"/>
          <w:i/>
          <w:iCs/>
          <w:sz w:val="24"/>
          <w:lang w:val="ru-RU"/>
        </w:rPr>
        <w:instrText xml:space="preserve"> \</w:instrText>
      </w:r>
      <w:r w:rsidRPr="00E52976">
        <w:rPr>
          <w:rFonts w:cs="Arial"/>
          <w:i/>
          <w:iCs/>
          <w:sz w:val="24"/>
        </w:rPr>
        <w:instrText>r</w:instrText>
      </w:r>
      <w:r w:rsidRPr="00E52976">
        <w:rPr>
          <w:rFonts w:cs="Arial"/>
          <w:i/>
          <w:iCs/>
          <w:sz w:val="24"/>
          <w:lang w:val="ru-RU"/>
        </w:rPr>
        <w:instrText xml:space="preserve">  \* </w:instrText>
      </w:r>
      <w:r w:rsidRPr="00E52976">
        <w:rPr>
          <w:rFonts w:cs="Arial"/>
          <w:i/>
          <w:iCs/>
          <w:sz w:val="24"/>
        </w:rPr>
        <w:instrText>MERGEFORMAT</w:instrText>
      </w:r>
      <w:r w:rsidRPr="00E52976">
        <w:rPr>
          <w:rFonts w:cs="Arial"/>
          <w:i/>
          <w:iCs/>
          <w:sz w:val="24"/>
          <w:lang w:val="ru-RU"/>
        </w:rPr>
        <w:instrText xml:space="preserve"> </w:instrText>
      </w:r>
      <w:r w:rsidRPr="00E52976">
        <w:rPr>
          <w:rFonts w:cs="Arial"/>
          <w:i/>
          <w:iCs/>
          <w:sz w:val="24"/>
        </w:rPr>
      </w:r>
      <w:r w:rsidRPr="00E52976">
        <w:rPr>
          <w:rFonts w:cs="Arial"/>
          <w:i/>
          <w:iCs/>
          <w:sz w:val="24"/>
        </w:rPr>
        <w:fldChar w:fldCharType="separate"/>
      </w:r>
      <w:r w:rsidRPr="00E52976">
        <w:rPr>
          <w:rFonts w:cs="Arial"/>
          <w:i/>
          <w:iCs/>
          <w:sz w:val="24"/>
          <w:lang w:val="ru-RU"/>
        </w:rPr>
        <w:t>Приложение 9</w:t>
      </w:r>
      <w:r w:rsidRPr="00E52976">
        <w:rPr>
          <w:rFonts w:cs="Arial"/>
          <w:i/>
          <w:iCs/>
          <w:sz w:val="24"/>
        </w:rPr>
        <w:fldChar w:fldCharType="end"/>
      </w:r>
      <w:r w:rsidRPr="00E52976">
        <w:rPr>
          <w:rFonts w:cs="Arial"/>
          <w:i/>
          <w:iCs/>
          <w:sz w:val="24"/>
          <w:lang w:val="ru-RU"/>
        </w:rPr>
        <w:t xml:space="preserve"> (Определения и толкование)</w:t>
      </w:r>
      <w:r w:rsidRPr="00E52976">
        <w:rPr>
          <w:rFonts w:cs="Arial"/>
          <w:sz w:val="24"/>
          <w:lang w:val="ru-RU"/>
        </w:rPr>
        <w:t xml:space="preserve">. </w:t>
      </w:r>
    </w:p>
    <w:p w14:paraId="03CD74F7" w14:textId="77777777" w:rsidR="007F6EB0" w:rsidRPr="00E52976" w:rsidRDefault="007F6EB0" w:rsidP="00E52976">
      <w:pPr>
        <w:pStyle w:val="1Heading"/>
        <w:numPr>
          <w:ilvl w:val="0"/>
          <w:numId w:val="131"/>
        </w:numPr>
        <w:jc w:val="both"/>
        <w:rPr>
          <w:sz w:val="24"/>
          <w:szCs w:val="24"/>
          <w:lang w:val="ru-RU"/>
        </w:rPr>
      </w:pPr>
      <w:r w:rsidRPr="00E52976">
        <w:rPr>
          <w:sz w:val="24"/>
          <w:szCs w:val="24"/>
          <w:lang w:val="ru-RU"/>
        </w:rPr>
        <w:t xml:space="preserve">ОБЩИЕ ИНСТРУКЦИИ ДЛЯ ЗАЯВИТЕЛЕЙ. УЧАСТНИКИ ПРОЦЕДУРЫ ОТБОРА </w:t>
      </w:r>
    </w:p>
    <w:p w14:paraId="7C0CE086"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Участвующие организации и их организация</w:t>
      </w:r>
    </w:p>
    <w:p w14:paraId="150E68BF"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Для целей Процедуры отбора ключевыми категориями участников двухэтапного отбора являются:</w:t>
      </w:r>
    </w:p>
    <w:p w14:paraId="64D528CC"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Кандидаты, т.е. Заявители, подавшие Квалификационные предложения, но еще не прошедшие квалификацию в соответствии с условиями настоящего Запроса предложений, и</w:t>
      </w:r>
    </w:p>
    <w:p w14:paraId="608B09E7"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Квалифицированные кандидаты, т.е. заявители, которые были квалифицированы для участия в процессе торгов на этапе </w:t>
      </w:r>
      <w:r w:rsidRPr="00E52976">
        <w:rPr>
          <w:sz w:val="24"/>
          <w:szCs w:val="24"/>
        </w:rPr>
        <w:t>RFP</w:t>
      </w:r>
      <w:r w:rsidRPr="00E52976">
        <w:rPr>
          <w:sz w:val="24"/>
          <w:szCs w:val="24"/>
          <w:lang w:val="ru-RU"/>
        </w:rPr>
        <w:t xml:space="preserve"> в соответствии с условиями настоящего </w:t>
      </w:r>
      <w:r w:rsidRPr="00E52976">
        <w:rPr>
          <w:sz w:val="24"/>
          <w:szCs w:val="24"/>
        </w:rPr>
        <w:t>RFQ</w:t>
      </w:r>
      <w:r w:rsidRPr="00E52976">
        <w:rPr>
          <w:sz w:val="24"/>
          <w:szCs w:val="24"/>
          <w:lang w:val="ru-RU"/>
        </w:rPr>
        <w:t>.</w:t>
      </w:r>
    </w:p>
    <w:p w14:paraId="5107BD0E" w14:textId="77777777" w:rsidR="007F6EB0" w:rsidRPr="00E52976" w:rsidRDefault="007F6EB0" w:rsidP="00E52976">
      <w:pPr>
        <w:pStyle w:val="Normal111"/>
        <w:jc w:val="both"/>
        <w:rPr>
          <w:sz w:val="24"/>
          <w:szCs w:val="24"/>
          <w:lang w:val="ru-RU"/>
        </w:rPr>
      </w:pPr>
      <w:r w:rsidRPr="00E52976">
        <w:rPr>
          <w:sz w:val="24"/>
          <w:szCs w:val="24"/>
          <w:lang w:val="ru-RU"/>
        </w:rPr>
        <w:t xml:space="preserve">Под заявителями в широком смысле понимаются все правомочные участники Процедуры отбора (как Кандидаты, так и Квалифицированные кандидаты, в зависимости от контекста), как указано в Законе о ГЧП. </w:t>
      </w:r>
    </w:p>
    <w:p w14:paraId="30ECAFA2" w14:textId="77777777" w:rsidR="007F6EB0" w:rsidRPr="00E52976" w:rsidRDefault="007F6EB0" w:rsidP="00E52976">
      <w:pPr>
        <w:pStyle w:val="111"/>
        <w:numPr>
          <w:ilvl w:val="2"/>
          <w:numId w:val="131"/>
        </w:numPr>
        <w:jc w:val="both"/>
        <w:rPr>
          <w:b/>
          <w:sz w:val="24"/>
          <w:szCs w:val="24"/>
          <w:lang w:val="ru-RU"/>
        </w:rPr>
      </w:pPr>
      <w:r w:rsidRPr="00E52976">
        <w:rPr>
          <w:sz w:val="24"/>
          <w:szCs w:val="24"/>
          <w:lang w:val="ru-RU"/>
        </w:rPr>
        <w:t>Потенциальный  Кандидат может подать Квалификационную заявку как в качестве одного юридического лица, так и в составе консорциума, состоящего из нескольких юридических лиц, согласившихся совместно участвовать в Процедуре отбора (далее – “</w:t>
      </w:r>
      <w:r w:rsidRPr="00E52976">
        <w:rPr>
          <w:b/>
          <w:sz w:val="24"/>
          <w:szCs w:val="24"/>
          <w:lang w:val="ru-RU"/>
        </w:rPr>
        <w:t>Консорциум</w:t>
      </w:r>
      <w:r w:rsidRPr="00E52976">
        <w:rPr>
          <w:sz w:val="24"/>
          <w:szCs w:val="24"/>
          <w:lang w:val="ru-RU"/>
        </w:rPr>
        <w:t>”). В состав Кандидатов и Консорциумов могут входить как резиденты, так и юридические лица-нерезиденты. Во избежание недоразумений, Консорциум вместе со всеми его Участниками Консорциума рассматривается в Процедуре отбора в качестве Кандидата (в том числе в качестве Кандидата или Квалифицированного кандидата, в зависимости от этапа Процедуры отбора).</w:t>
      </w:r>
    </w:p>
    <w:p w14:paraId="031AA2C3" w14:textId="77777777" w:rsidR="007F6EB0" w:rsidRPr="00E52976" w:rsidRDefault="007F6EB0" w:rsidP="00E52976">
      <w:pPr>
        <w:pStyle w:val="Normal111"/>
        <w:jc w:val="both"/>
        <w:rPr>
          <w:sz w:val="24"/>
          <w:szCs w:val="24"/>
          <w:lang w:val="ru-RU"/>
        </w:rPr>
      </w:pPr>
      <w:r w:rsidRPr="00E52976">
        <w:rPr>
          <w:sz w:val="24"/>
          <w:szCs w:val="24"/>
          <w:lang w:val="ru-RU"/>
        </w:rPr>
        <w:t xml:space="preserve">Перспектива Кандидаты могут учредить компанию специального назначения с целью совместного участия в Процедуре отбора, как указано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128051597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2.3</w:t>
      </w:r>
      <w:r w:rsidRPr="00E52976">
        <w:rPr>
          <w:sz w:val="24"/>
          <w:szCs w:val="24"/>
        </w:rPr>
        <w:fldChar w:fldCharType="end"/>
      </w:r>
      <w:r w:rsidRPr="00E52976">
        <w:rPr>
          <w:sz w:val="24"/>
          <w:szCs w:val="24"/>
          <w:lang w:val="ru-RU"/>
        </w:rPr>
        <w:t xml:space="preserve"> ниже.</w:t>
      </w:r>
    </w:p>
    <w:p w14:paraId="2FE2BC34"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Консорциум назначает и уполномочивает одного из своих членов представлять и безотзывно связывать всех Членов Консорциума по всем вопросам, связанным с Процедурой отбора, включая, помимо прочего, подачу Квалификационной заявки от имени Консорциума (“</w:t>
      </w:r>
      <w:r w:rsidRPr="00E52976">
        <w:rPr>
          <w:b/>
          <w:sz w:val="24"/>
          <w:szCs w:val="24"/>
          <w:lang w:val="ru-RU"/>
        </w:rPr>
        <w:t>Ведущий участник</w:t>
      </w:r>
      <w:r w:rsidRPr="00E52976">
        <w:rPr>
          <w:sz w:val="24"/>
          <w:szCs w:val="24"/>
          <w:lang w:val="ru-RU"/>
        </w:rPr>
        <w:t>”).</w:t>
      </w:r>
    </w:p>
    <w:p w14:paraId="285AD490" w14:textId="77777777" w:rsidR="007F6EB0" w:rsidRPr="00E52976" w:rsidRDefault="007F6EB0" w:rsidP="00E52976">
      <w:pPr>
        <w:pStyle w:val="Normal111"/>
        <w:jc w:val="both"/>
        <w:rPr>
          <w:sz w:val="24"/>
          <w:szCs w:val="24"/>
        </w:rPr>
      </w:pPr>
      <w:r w:rsidRPr="00E52976">
        <w:rPr>
          <w:sz w:val="24"/>
          <w:szCs w:val="24"/>
        </w:rPr>
        <w:t>Ведущий участник должен:</w:t>
      </w:r>
    </w:p>
    <w:p w14:paraId="3F994F3C"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соответствовать квалификационным критериям, которым должен соответствовать Ведущий член </w:t>
      </w:r>
      <w:r w:rsidRPr="00E52976">
        <w:rPr>
          <w:bCs w:val="0"/>
          <w:iCs/>
          <w:sz w:val="24"/>
          <w:szCs w:val="24"/>
          <w:lang w:val="ru-RU"/>
        </w:rPr>
        <w:t xml:space="preserve">на самостоятельной основе (по конкретным критериям), как определено в </w:t>
      </w:r>
      <w:r w:rsidRPr="00E52976">
        <w:rPr>
          <w:bCs w:val="0"/>
          <w:i/>
          <w:sz w:val="24"/>
          <w:szCs w:val="24"/>
        </w:rPr>
        <w:fldChar w:fldCharType="begin"/>
      </w:r>
      <w:r w:rsidRPr="00E52976">
        <w:rPr>
          <w:bCs w:val="0"/>
          <w:i/>
          <w:sz w:val="24"/>
          <w:szCs w:val="24"/>
          <w:lang w:val="ru-RU"/>
        </w:rPr>
        <w:instrText xml:space="preserve"> </w:instrText>
      </w:r>
      <w:r w:rsidRPr="00E52976">
        <w:rPr>
          <w:bCs w:val="0"/>
          <w:i/>
          <w:sz w:val="24"/>
          <w:szCs w:val="24"/>
        </w:rPr>
        <w:instrText>REF</w:instrText>
      </w:r>
      <w:r w:rsidRPr="00E52976">
        <w:rPr>
          <w:bCs w:val="0"/>
          <w:i/>
          <w:sz w:val="24"/>
          <w:szCs w:val="24"/>
          <w:lang w:val="ru-RU"/>
        </w:rPr>
        <w:instrText xml:space="preserve">  _</w:instrText>
      </w:r>
      <w:r w:rsidRPr="00E52976">
        <w:rPr>
          <w:bCs w:val="0"/>
          <w:i/>
          <w:sz w:val="24"/>
          <w:szCs w:val="24"/>
        </w:rPr>
        <w:instrText>Ref</w:instrText>
      </w:r>
      <w:r w:rsidRPr="00E52976">
        <w:rPr>
          <w:bCs w:val="0"/>
          <w:i/>
          <w:sz w:val="24"/>
          <w:szCs w:val="24"/>
          <w:lang w:val="ru-RU"/>
        </w:rPr>
        <w:instrText xml:space="preserve">133332203 \* </w:instrText>
      </w:r>
      <w:r w:rsidRPr="00E52976">
        <w:rPr>
          <w:bCs w:val="0"/>
          <w:i/>
          <w:sz w:val="24"/>
          <w:szCs w:val="24"/>
        </w:rPr>
        <w:instrText>Caps</w:instrText>
      </w:r>
      <w:r w:rsidRPr="00E52976">
        <w:rPr>
          <w:bCs w:val="0"/>
          <w:i/>
          <w:sz w:val="24"/>
          <w:szCs w:val="24"/>
          <w:lang w:val="ru-RU"/>
        </w:rPr>
        <w:instrText xml:space="preserve"> \</w:instrText>
      </w:r>
      <w:r w:rsidRPr="00E52976">
        <w:rPr>
          <w:bCs w:val="0"/>
          <w:i/>
          <w:sz w:val="24"/>
          <w:szCs w:val="24"/>
        </w:rPr>
        <w:instrText>h</w:instrText>
      </w:r>
      <w:r w:rsidRPr="00E52976">
        <w:rPr>
          <w:bCs w:val="0"/>
          <w:i/>
          <w:sz w:val="24"/>
          <w:szCs w:val="24"/>
          <w:lang w:val="ru-RU"/>
        </w:rPr>
        <w:instrText xml:space="preserve"> \</w:instrText>
      </w:r>
      <w:r w:rsidRPr="00E52976">
        <w:rPr>
          <w:bCs w:val="0"/>
          <w:i/>
          <w:sz w:val="24"/>
          <w:szCs w:val="24"/>
        </w:rPr>
        <w:instrText>r</w:instrText>
      </w:r>
      <w:r w:rsidRPr="00E52976">
        <w:rPr>
          <w:bCs w:val="0"/>
          <w:i/>
          <w:sz w:val="24"/>
          <w:szCs w:val="24"/>
          <w:lang w:val="ru-RU"/>
        </w:rPr>
        <w:instrText xml:space="preserve">  \* </w:instrText>
      </w:r>
      <w:r w:rsidRPr="00E52976">
        <w:rPr>
          <w:bCs w:val="0"/>
          <w:i/>
          <w:sz w:val="24"/>
          <w:szCs w:val="24"/>
        </w:rPr>
        <w:instrText>MERGEFORMAT</w:instrText>
      </w:r>
      <w:r w:rsidRPr="00E52976">
        <w:rPr>
          <w:bCs w:val="0"/>
          <w:i/>
          <w:sz w:val="24"/>
          <w:szCs w:val="24"/>
          <w:lang w:val="ru-RU"/>
        </w:rPr>
        <w:instrText xml:space="preserve"> </w:instrText>
      </w:r>
      <w:r w:rsidRPr="00E52976">
        <w:rPr>
          <w:bCs w:val="0"/>
          <w:i/>
          <w:sz w:val="24"/>
          <w:szCs w:val="24"/>
        </w:rPr>
      </w:r>
      <w:r w:rsidRPr="00E52976">
        <w:rPr>
          <w:bCs w:val="0"/>
          <w:i/>
          <w:sz w:val="24"/>
          <w:szCs w:val="24"/>
        </w:rPr>
        <w:fldChar w:fldCharType="separate"/>
      </w:r>
      <w:r w:rsidRPr="00E52976">
        <w:rPr>
          <w:bCs w:val="0"/>
          <w:i/>
          <w:sz w:val="24"/>
          <w:szCs w:val="24"/>
          <w:lang w:val="ru-RU"/>
        </w:rPr>
        <w:t>Приложение 5</w:t>
      </w:r>
      <w:r w:rsidRPr="00E52976">
        <w:rPr>
          <w:bCs w:val="0"/>
          <w:i/>
          <w:sz w:val="24"/>
          <w:szCs w:val="24"/>
        </w:rPr>
        <w:fldChar w:fldCharType="end"/>
      </w:r>
      <w:r w:rsidRPr="00E52976">
        <w:rPr>
          <w:rFonts w:cs="Cambria"/>
          <w:i/>
          <w:iCs/>
          <w:sz w:val="24"/>
          <w:szCs w:val="24"/>
          <w:lang w:val="ru-RU"/>
        </w:rPr>
        <w:t xml:space="preserve"> </w:t>
      </w:r>
      <w:r w:rsidRPr="00E52976">
        <w:rPr>
          <w:i/>
          <w:iCs/>
          <w:sz w:val="24"/>
          <w:szCs w:val="24"/>
          <w:lang w:val="ru-RU"/>
        </w:rPr>
        <w:t>(Квалификационные критерии)</w:t>
      </w:r>
      <w:r w:rsidRPr="00E52976">
        <w:rPr>
          <w:sz w:val="24"/>
          <w:szCs w:val="24"/>
          <w:lang w:val="ru-RU"/>
        </w:rPr>
        <w:t>, а также соблюдать другие требования, применимые к Ведущему участнику, прямо указанные в настоящем запросе предложений; и</w:t>
      </w:r>
    </w:p>
    <w:p w14:paraId="7781901A" w14:textId="77777777" w:rsidR="007F6EB0" w:rsidRPr="00E52976" w:rsidRDefault="007F6EB0" w:rsidP="00E52976">
      <w:pPr>
        <w:pStyle w:val="3"/>
        <w:numPr>
          <w:ilvl w:val="3"/>
          <w:numId w:val="131"/>
        </w:numPr>
        <w:ind w:left="1440" w:hanging="590"/>
        <w:jc w:val="both"/>
        <w:rPr>
          <w:sz w:val="24"/>
          <w:szCs w:val="24"/>
        </w:rPr>
      </w:pPr>
      <w:r w:rsidRPr="00E52976">
        <w:rPr>
          <w:sz w:val="24"/>
          <w:szCs w:val="24"/>
          <w:lang w:val="ru-RU"/>
        </w:rPr>
        <w:t xml:space="preserve">владеть индивидуально не менее чем 50% голосующих прав или акций будущей Проектной компании, быть крупнейшим акционером Проектной компании и сохранять эффективный контроль над технической и операционной деятельностью </w:t>
      </w:r>
      <w:r w:rsidRPr="00E52976">
        <w:rPr>
          <w:sz w:val="24"/>
          <w:szCs w:val="24"/>
        </w:rPr>
        <w:t>Проектной компании.</w:t>
      </w:r>
    </w:p>
    <w:p w14:paraId="40823772"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Консорциум может состоять из юридических лиц, не имеющих Контрольных отношений с Ведущим участником, и/или юридических лиц, которые квалифицируются как Связанные компании Ведущего участника. Все такие юридические лица в Консорциуме, включая Ведущего участника, должны рассматриваться как Участники Консорциума в соответствии с настоящим запросом предложений.</w:t>
      </w:r>
    </w:p>
    <w:p w14:paraId="5E95EFF2"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Основные требования к участию и проверки</w:t>
      </w:r>
    </w:p>
    <w:p w14:paraId="39230775"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Кандидаты должны соблюдать (и обеспечивать соблюдение другими Членами Консорциума, в зависимости от обстоятельств) общие требования к Кандидатам и другие Члены Консорциума, перечисленные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w:t>
      </w:r>
    </w:p>
    <w:p w14:paraId="0FE1E69A"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Кандидаты должны соответствовать квалификационным критериям, перечисленным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rFonts w:cs="Cambria"/>
          <w:i/>
          <w:iCs/>
          <w:sz w:val="24"/>
          <w:szCs w:val="24"/>
          <w:lang w:val="ru-RU"/>
        </w:rPr>
        <w:t xml:space="preserve"> </w:t>
      </w:r>
      <w:r w:rsidRPr="00E52976">
        <w:rPr>
          <w:i/>
          <w:iCs/>
          <w:sz w:val="24"/>
          <w:szCs w:val="24"/>
          <w:lang w:val="ru-RU"/>
        </w:rPr>
        <w:t>(Квалификационные критерии)</w:t>
      </w:r>
      <w:r w:rsidRPr="00E52976">
        <w:rPr>
          <w:sz w:val="24"/>
          <w:szCs w:val="24"/>
          <w:lang w:val="ru-RU"/>
        </w:rPr>
        <w:t xml:space="preserve">. Чтобы соответствовать Квалификационным критериям, Кандидат может: </w:t>
      </w:r>
      <w:r w:rsidRPr="00E52976">
        <w:rPr>
          <w:bCs w:val="0"/>
          <w:iCs/>
          <w:sz w:val="24"/>
          <w:szCs w:val="24"/>
          <w:lang w:val="ru-RU"/>
        </w:rPr>
        <w:t>в той мере, в какой это допустимо</w:t>
      </w:r>
      <w:r w:rsidRPr="00E52976">
        <w:rPr>
          <w:sz w:val="24"/>
          <w:szCs w:val="24"/>
          <w:lang w:val="ru-RU"/>
        </w:rPr>
        <w:t xml:space="preserve"> в соответствии с этим запросом предложения и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 xml:space="preserve"> в частности полагаться на других Участников Консорциума в отношении выполнения соответствующих Квалификационных критериев.</w:t>
      </w:r>
    </w:p>
    <w:p w14:paraId="68586647"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Подробные правила соответствия квалификационным критериям изложены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 xml:space="preserve">. Для подтверждения соответствия общим требованиям, предъявляемым к Кандидатам и Квалификационным критериям (в том числе с опорой на других Участников Консорциума), Кандидаты представляют документы,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p w14:paraId="2258A4CF" w14:textId="77777777" w:rsidR="007F6EB0" w:rsidRPr="00E52976" w:rsidRDefault="007F6EB0" w:rsidP="00E52976">
      <w:pPr>
        <w:pStyle w:val="Normal111"/>
        <w:jc w:val="both"/>
        <w:rPr>
          <w:sz w:val="24"/>
          <w:szCs w:val="24"/>
          <w:lang w:val="ru-RU"/>
        </w:rPr>
      </w:pPr>
      <w:r w:rsidRPr="00E52976">
        <w:rPr>
          <w:sz w:val="24"/>
          <w:szCs w:val="24"/>
          <w:lang w:val="ru-RU"/>
        </w:rPr>
        <w:t xml:space="preserve">Если Квалификационная заявка подана Консорциумом, Ведущий участник должен собрать и представить все документы от Участников Консорциума, требуемые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в рамках одной квалификационной заявки.</w:t>
      </w:r>
    </w:p>
    <w:p w14:paraId="3DB76C12" w14:textId="53FAD82C" w:rsidR="007F6EB0" w:rsidRPr="00E52976" w:rsidRDefault="007F6EB0" w:rsidP="00E52976">
      <w:pPr>
        <w:pStyle w:val="111"/>
        <w:numPr>
          <w:ilvl w:val="2"/>
          <w:numId w:val="131"/>
        </w:numPr>
        <w:jc w:val="both"/>
        <w:rPr>
          <w:sz w:val="24"/>
          <w:szCs w:val="24"/>
        </w:rPr>
      </w:pPr>
      <w:r w:rsidRPr="00E52976">
        <w:rPr>
          <w:sz w:val="24"/>
          <w:szCs w:val="24"/>
          <w:lang w:val="ru-RU"/>
        </w:rPr>
        <w:t xml:space="preserve">Консорциум может изменить свой состав (в том числе добавить или исключить любых Участников Консорциума) до истечения Срока подачи квалификационных предложений. С этой целью Консорциум может внести соответствующие изменения в Квалификационную заявку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128067611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5.3</w:t>
      </w:r>
      <w:r w:rsidRPr="00E52976">
        <w:rPr>
          <w:sz w:val="24"/>
          <w:szCs w:val="24"/>
        </w:rPr>
        <w:fldChar w:fldCharType="end"/>
      </w:r>
      <w:r w:rsidRPr="00E52976">
        <w:rPr>
          <w:sz w:val="24"/>
          <w:szCs w:val="24"/>
          <w:lang w:val="ru-RU"/>
        </w:rPr>
        <w:t xml:space="preserve">) или отозвать квалификационную заявку и подать новую </w:t>
      </w:r>
      <w:r w:rsidRPr="00E52976">
        <w:rPr>
          <w:sz w:val="24"/>
          <w:szCs w:val="24"/>
        </w:rPr>
        <w:t xml:space="preserve">(в соответствии с пунктом </w:t>
      </w:r>
      <w:r w:rsidRPr="00E52976">
        <w:rPr>
          <w:sz w:val="24"/>
          <w:szCs w:val="24"/>
        </w:rPr>
        <w:fldChar w:fldCharType="begin"/>
      </w:r>
      <w:r w:rsidRPr="00E52976">
        <w:rPr>
          <w:sz w:val="24"/>
          <w:szCs w:val="24"/>
        </w:rPr>
        <w:instrText xml:space="preserve"> REF _Ref128069700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5.4</w:t>
      </w:r>
      <w:r w:rsidRPr="00E52976">
        <w:rPr>
          <w:sz w:val="24"/>
          <w:szCs w:val="24"/>
        </w:rPr>
        <w:fldChar w:fldCharType="end"/>
      </w:r>
      <w:r w:rsidRPr="00E52976">
        <w:rPr>
          <w:sz w:val="24"/>
          <w:szCs w:val="24"/>
        </w:rPr>
        <w:t>).</w:t>
      </w:r>
    </w:p>
    <w:p w14:paraId="40B9C455" w14:textId="77777777" w:rsidR="007F6EB0" w:rsidRPr="00E52976" w:rsidRDefault="007F6EB0" w:rsidP="00E52976">
      <w:pPr>
        <w:pStyle w:val="Normal111"/>
        <w:jc w:val="both"/>
        <w:rPr>
          <w:sz w:val="24"/>
          <w:szCs w:val="24"/>
          <w:lang w:val="ru-RU"/>
        </w:rPr>
      </w:pPr>
      <w:r w:rsidRPr="00E52976">
        <w:rPr>
          <w:sz w:val="24"/>
          <w:szCs w:val="24"/>
          <w:lang w:val="ru-RU"/>
        </w:rPr>
        <w:t xml:space="preserve">Изменение состава Консорциума после истечения срока подачи квалификационных предложений не допускается. Нарушение данного требования является основанием для отклонения Квалификационной заявки и отстранения Претендента от участия в Отборочной процедуре. </w:t>
      </w:r>
    </w:p>
    <w:p w14:paraId="31ADC9E5"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Ни одно лицо не может одновременно быть Членом Консорциума в одном Консорциуме и одновременно являться (или являться Связанной с ним компанией) Членом Консорциума в другом Консорциуме. Любой Заявитель, участвующий в Процедуре отбора с опорой на Участника Консорциума, нарушившего данное правило, будет отстранен от участия в Процедуре отбора.</w:t>
      </w:r>
    </w:p>
    <w:p w14:paraId="732727EF"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Смена контроля над Кандидатом на любом из этапов Процедуры отбора (до подписания Соглашения в случае признания такого Кандидата победителем Отборочной процедуры), в результате чего Кандидат не соответствует общим требованиям к Кандидатам, изложенным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 xml:space="preserve"> и/или квалификационные критерии,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 xml:space="preserve"> запрещается. Нарушение данного требования является основанием для отклонения Квалификационной заявки и отстранения Претендента от участия в Отборочной процедуре.</w:t>
      </w:r>
    </w:p>
    <w:p w14:paraId="4034028C"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Автомобиль специального назначения</w:t>
      </w:r>
    </w:p>
    <w:p w14:paraId="26527F1D"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Кандидаты, заинтересованные в совместном участии в Процедуре отбора и реализации Проекта, могут (но не обязаны) создать компанию специального назначения, юридическое лицо, специально созданное с целью совместного участия в Процедуре отбора (“</w:t>
      </w:r>
      <w:r w:rsidRPr="00E52976">
        <w:rPr>
          <w:b/>
          <w:sz w:val="24"/>
          <w:szCs w:val="24"/>
        </w:rPr>
        <w:t>SPV</w:t>
      </w:r>
      <w:r w:rsidRPr="00E52976">
        <w:rPr>
          <w:b/>
          <w:sz w:val="24"/>
          <w:szCs w:val="24"/>
          <w:lang w:val="ru-RU"/>
        </w:rPr>
        <w:t>”</w:t>
      </w:r>
      <w:r w:rsidRPr="00E52976">
        <w:rPr>
          <w:sz w:val="24"/>
          <w:szCs w:val="24"/>
          <w:lang w:val="ru-RU"/>
        </w:rPr>
        <w:t xml:space="preserve">). </w:t>
      </w:r>
    </w:p>
    <w:p w14:paraId="45E35599" w14:textId="77777777" w:rsidR="007F6EB0" w:rsidRPr="00E52976" w:rsidRDefault="007F6EB0" w:rsidP="00E52976">
      <w:pPr>
        <w:pStyle w:val="111"/>
        <w:numPr>
          <w:ilvl w:val="2"/>
          <w:numId w:val="131"/>
        </w:numPr>
        <w:jc w:val="both"/>
        <w:rPr>
          <w:sz w:val="24"/>
          <w:szCs w:val="24"/>
          <w:lang w:val="ru-RU"/>
        </w:rPr>
      </w:pPr>
      <w:r w:rsidRPr="00E52976">
        <w:rPr>
          <w:sz w:val="24"/>
          <w:szCs w:val="24"/>
        </w:rPr>
        <w:t>SPV</w:t>
      </w:r>
      <w:r w:rsidRPr="00E52976">
        <w:rPr>
          <w:sz w:val="24"/>
          <w:szCs w:val="24"/>
          <w:lang w:val="ru-RU"/>
        </w:rPr>
        <w:t xml:space="preserve"> может быть зарегистрирована как в Армении, так и в другой юрисдикции с учетом ограничений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w:t>
      </w:r>
    </w:p>
    <w:p w14:paraId="3D57B529" w14:textId="77777777" w:rsidR="007F6EB0" w:rsidRPr="00E52976" w:rsidRDefault="007F6EB0" w:rsidP="00E52976">
      <w:pPr>
        <w:pStyle w:val="111"/>
        <w:numPr>
          <w:ilvl w:val="2"/>
          <w:numId w:val="131"/>
        </w:numPr>
        <w:jc w:val="both"/>
        <w:rPr>
          <w:sz w:val="24"/>
          <w:szCs w:val="24"/>
          <w:lang w:val="ru-RU"/>
        </w:rPr>
      </w:pPr>
      <w:r w:rsidRPr="00E52976">
        <w:rPr>
          <w:color w:val="000000" w:themeColor="text1"/>
          <w:sz w:val="24"/>
          <w:szCs w:val="24"/>
        </w:rPr>
        <w:t>SPV</w:t>
      </w:r>
      <w:r w:rsidRPr="00E52976">
        <w:rPr>
          <w:color w:val="000000" w:themeColor="text1"/>
          <w:sz w:val="24"/>
          <w:szCs w:val="24"/>
          <w:lang w:val="ru-RU"/>
        </w:rPr>
        <w:t xml:space="preserve"> должна быть создана с учетом обязательных требований Применимого законодательства. </w:t>
      </w:r>
      <w:r w:rsidRPr="00E52976">
        <w:rPr>
          <w:sz w:val="24"/>
          <w:szCs w:val="24"/>
        </w:rPr>
        <w:t>SPV</w:t>
      </w:r>
      <w:r w:rsidRPr="00E52976">
        <w:rPr>
          <w:sz w:val="24"/>
          <w:szCs w:val="24"/>
          <w:lang w:val="ru-RU"/>
        </w:rPr>
        <w:t xml:space="preserve"> рассматривается как Консорциум. В Квалификационном предложении должно быть четко указано, что Консорциум является </w:t>
      </w:r>
      <w:r w:rsidRPr="00E52976">
        <w:rPr>
          <w:sz w:val="24"/>
          <w:szCs w:val="24"/>
        </w:rPr>
        <w:t>SPV</w:t>
      </w:r>
      <w:r w:rsidRPr="00E52976">
        <w:rPr>
          <w:sz w:val="24"/>
          <w:szCs w:val="24"/>
          <w:lang w:val="ru-RU"/>
        </w:rPr>
        <w:t xml:space="preserve">, а также указаны Ведущий участник и другие Участники Консорциума в качестве акционеров </w:t>
      </w:r>
      <w:r w:rsidRPr="00E52976">
        <w:rPr>
          <w:sz w:val="24"/>
          <w:szCs w:val="24"/>
        </w:rPr>
        <w:t>SPV</w:t>
      </w:r>
      <w:r w:rsidRPr="00E52976">
        <w:rPr>
          <w:sz w:val="24"/>
          <w:szCs w:val="24"/>
          <w:lang w:val="ru-RU"/>
        </w:rPr>
        <w:t xml:space="preserve">. </w:t>
      </w:r>
    </w:p>
    <w:p w14:paraId="68CDB2EB" w14:textId="77777777" w:rsidR="007F6EB0" w:rsidRPr="00E52976" w:rsidRDefault="007F6EB0" w:rsidP="00E52976">
      <w:pPr>
        <w:pStyle w:val="Normal111"/>
        <w:jc w:val="both"/>
        <w:rPr>
          <w:sz w:val="24"/>
          <w:szCs w:val="24"/>
          <w:lang w:val="ru-RU"/>
        </w:rPr>
      </w:pPr>
      <w:r w:rsidRPr="00E52976">
        <w:rPr>
          <w:sz w:val="24"/>
          <w:szCs w:val="24"/>
          <w:lang w:val="ru-RU"/>
        </w:rPr>
        <w:t xml:space="preserve">Если в Запросе на квалификацию не предусмотрено иное, в случае создания </w:t>
      </w:r>
      <w:r w:rsidRPr="00E52976">
        <w:rPr>
          <w:sz w:val="24"/>
          <w:szCs w:val="24"/>
        </w:rPr>
        <w:t>SPV</w:t>
      </w:r>
      <w:r w:rsidRPr="00E52976">
        <w:rPr>
          <w:sz w:val="24"/>
          <w:szCs w:val="24"/>
          <w:lang w:val="ru-RU"/>
        </w:rPr>
        <w:t xml:space="preserve"> будут применяться все правила, применимые к Консорциуму и Участникам Консорциума. Во избежание недоразумений, </w:t>
      </w:r>
      <w:r w:rsidRPr="00E52976">
        <w:rPr>
          <w:sz w:val="24"/>
          <w:szCs w:val="24"/>
        </w:rPr>
        <w:t>SPV</w:t>
      </w:r>
      <w:r w:rsidRPr="00E52976">
        <w:rPr>
          <w:sz w:val="24"/>
          <w:szCs w:val="24"/>
          <w:lang w:val="ru-RU"/>
        </w:rPr>
        <w:t xml:space="preserve"> и ее акционеры должны предоставить все документы, которые должны быть оформлены Участниками консорциума в соответствии с настоящим запросом предложения, включая соглашение о консорциуме. </w:t>
      </w:r>
    </w:p>
    <w:p w14:paraId="3655D716"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Консорциум, подающий Квалификационную заявку в качестве </w:t>
      </w:r>
      <w:r w:rsidRPr="00E52976">
        <w:rPr>
          <w:sz w:val="24"/>
          <w:szCs w:val="24"/>
        </w:rPr>
        <w:t>SPV</w:t>
      </w:r>
      <w:r w:rsidRPr="00E52976">
        <w:rPr>
          <w:sz w:val="24"/>
          <w:szCs w:val="24"/>
          <w:lang w:val="ru-RU"/>
        </w:rPr>
        <w:t xml:space="preserve">, и его акционеры не могут включать других Участников Консорциума. Правила пункта 1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 xml:space="preserve"> Запрет на перекрестное владение акциями не распространяется на отношения между </w:t>
      </w:r>
      <w:r w:rsidRPr="00E52976">
        <w:rPr>
          <w:sz w:val="24"/>
          <w:szCs w:val="24"/>
        </w:rPr>
        <w:t>SPV</w:t>
      </w:r>
      <w:r w:rsidRPr="00E52976">
        <w:rPr>
          <w:sz w:val="24"/>
          <w:szCs w:val="24"/>
          <w:lang w:val="ru-RU"/>
        </w:rPr>
        <w:t xml:space="preserve"> и ее акционерами.</w:t>
      </w:r>
    </w:p>
    <w:p w14:paraId="1629282F"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Все акционеры </w:t>
      </w:r>
      <w:r w:rsidRPr="00E52976">
        <w:rPr>
          <w:sz w:val="24"/>
          <w:szCs w:val="24"/>
        </w:rPr>
        <w:t>SPV</w:t>
      </w:r>
      <w:r w:rsidRPr="00E52976">
        <w:rPr>
          <w:sz w:val="24"/>
          <w:szCs w:val="24"/>
          <w:lang w:val="ru-RU"/>
        </w:rPr>
        <w:t xml:space="preserve"> должны владеть не менее чем 10% голосующих прав или акций </w:t>
      </w:r>
      <w:r w:rsidRPr="00E52976">
        <w:rPr>
          <w:sz w:val="24"/>
          <w:szCs w:val="24"/>
        </w:rPr>
        <w:t>SPV</w:t>
      </w:r>
      <w:r w:rsidRPr="00E52976">
        <w:rPr>
          <w:sz w:val="24"/>
          <w:szCs w:val="24"/>
          <w:lang w:val="ru-RU"/>
        </w:rPr>
        <w:t>.</w:t>
      </w:r>
    </w:p>
    <w:p w14:paraId="43F74799" w14:textId="5943F510" w:rsidR="007F6EB0" w:rsidRPr="00E52976" w:rsidRDefault="007F6EB0" w:rsidP="00E52976">
      <w:pPr>
        <w:pStyle w:val="Normal111"/>
        <w:jc w:val="both"/>
        <w:rPr>
          <w:sz w:val="24"/>
          <w:szCs w:val="24"/>
          <w:lang w:val="ru-RU"/>
        </w:rPr>
      </w:pPr>
      <w:r w:rsidRPr="00E52976">
        <w:rPr>
          <w:sz w:val="24"/>
          <w:szCs w:val="24"/>
          <w:lang w:val="ru-RU"/>
        </w:rPr>
        <w:t xml:space="preserve">Акционер </w:t>
      </w:r>
      <w:r w:rsidRPr="00E52976">
        <w:rPr>
          <w:sz w:val="24"/>
          <w:szCs w:val="24"/>
        </w:rPr>
        <w:t>SPV</w:t>
      </w:r>
      <w:r w:rsidRPr="00E52976">
        <w:rPr>
          <w:sz w:val="24"/>
          <w:szCs w:val="24"/>
          <w:lang w:val="ru-RU"/>
        </w:rPr>
        <w:t xml:space="preserve">, назначенный Ведущим участником, должен соблюдать требования к Ведущему участнику, изложенные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128051857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2.1.3</w:t>
      </w:r>
      <w:r w:rsidRPr="00E52976">
        <w:rPr>
          <w:sz w:val="24"/>
          <w:szCs w:val="24"/>
        </w:rPr>
        <w:fldChar w:fldCharType="end"/>
      </w:r>
      <w:r w:rsidRPr="00E52976">
        <w:rPr>
          <w:sz w:val="24"/>
          <w:szCs w:val="24"/>
          <w:lang w:val="ru-RU"/>
        </w:rPr>
        <w:t xml:space="preserve">. </w:t>
      </w:r>
    </w:p>
    <w:p w14:paraId="00829F17" w14:textId="77777777" w:rsidR="007F6EB0" w:rsidRPr="00E52976" w:rsidRDefault="007F6EB0" w:rsidP="00E52976">
      <w:pPr>
        <w:pStyle w:val="111"/>
        <w:numPr>
          <w:ilvl w:val="2"/>
          <w:numId w:val="131"/>
        </w:numPr>
        <w:jc w:val="both"/>
        <w:rPr>
          <w:sz w:val="24"/>
          <w:szCs w:val="24"/>
          <w:lang w:val="ru-RU"/>
        </w:rPr>
      </w:pPr>
      <w:r w:rsidRPr="00E52976">
        <w:rPr>
          <w:sz w:val="24"/>
          <w:szCs w:val="24"/>
        </w:rPr>
        <w:t>SPV</w:t>
      </w:r>
      <w:r w:rsidRPr="00E52976">
        <w:rPr>
          <w:sz w:val="24"/>
          <w:szCs w:val="24"/>
          <w:lang w:val="ru-RU"/>
        </w:rPr>
        <w:t xml:space="preserve"> должна быть специально создана для участия в Процедуре отбора (и, если </w:t>
      </w:r>
      <w:r w:rsidRPr="00E52976">
        <w:rPr>
          <w:sz w:val="24"/>
          <w:szCs w:val="24"/>
        </w:rPr>
        <w:t>SPV</w:t>
      </w:r>
      <w:r w:rsidRPr="00E52976">
        <w:rPr>
          <w:sz w:val="24"/>
          <w:szCs w:val="24"/>
          <w:lang w:val="ru-RU"/>
        </w:rPr>
        <w:t xml:space="preserve"> зарегистрирована в Армении, действовать как Проектная компания) и может заниматься только деятельностью, связанной с участием в Процедуре отбора и дальнейшей реализацией Проекта в соответствии с условиями Соглашения.</w:t>
      </w:r>
    </w:p>
    <w:p w14:paraId="2E1DD50D"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Если </w:t>
      </w:r>
      <w:r w:rsidRPr="00E52976">
        <w:rPr>
          <w:sz w:val="24"/>
          <w:szCs w:val="24"/>
        </w:rPr>
        <w:t>SPV</w:t>
      </w:r>
      <w:r w:rsidRPr="00E52976">
        <w:rPr>
          <w:sz w:val="24"/>
          <w:szCs w:val="24"/>
          <w:lang w:val="ru-RU"/>
        </w:rPr>
        <w:t xml:space="preserve"> зарегистрирована в Армении, то требования Запроса на квалификацию относительно создания отдельной проектной компании не применяются. В таком случае </w:t>
      </w:r>
      <w:r w:rsidRPr="00E52976">
        <w:rPr>
          <w:sz w:val="24"/>
          <w:szCs w:val="24"/>
        </w:rPr>
        <w:t>SPV</w:t>
      </w:r>
      <w:r w:rsidRPr="00E52976">
        <w:rPr>
          <w:sz w:val="24"/>
          <w:szCs w:val="24"/>
          <w:lang w:val="ru-RU"/>
        </w:rPr>
        <w:t xml:space="preserve"> может считаться Проектной компанией, и все положения Запроса на квалификацию, относящиеся к Проектной компании, должны применяться к </w:t>
      </w:r>
      <w:r w:rsidRPr="00E52976">
        <w:rPr>
          <w:sz w:val="24"/>
          <w:szCs w:val="24"/>
        </w:rPr>
        <w:t>SPV</w:t>
      </w:r>
      <w:r w:rsidRPr="00E52976">
        <w:rPr>
          <w:sz w:val="24"/>
          <w:szCs w:val="24"/>
          <w:lang w:val="ru-RU"/>
        </w:rPr>
        <w:t xml:space="preserve"> с учетом необходимых изменений.</w:t>
      </w:r>
    </w:p>
    <w:p w14:paraId="49832732" w14:textId="77777777" w:rsidR="007F6EB0" w:rsidRPr="00E52976" w:rsidRDefault="007F6EB0" w:rsidP="00E52976">
      <w:pPr>
        <w:pStyle w:val="Normal111"/>
        <w:jc w:val="both"/>
        <w:rPr>
          <w:sz w:val="24"/>
          <w:szCs w:val="24"/>
          <w:lang w:val="ru-RU"/>
        </w:rPr>
      </w:pPr>
      <w:r w:rsidRPr="00E52976">
        <w:rPr>
          <w:sz w:val="24"/>
          <w:szCs w:val="24"/>
          <w:lang w:val="ru-RU"/>
        </w:rPr>
        <w:t xml:space="preserve">В случае создания отдельной Проектной компании, </w:t>
      </w:r>
      <w:r w:rsidRPr="00E52976">
        <w:rPr>
          <w:sz w:val="24"/>
          <w:szCs w:val="24"/>
        </w:rPr>
        <w:t>SPV</w:t>
      </w:r>
      <w:r w:rsidRPr="00E52976">
        <w:rPr>
          <w:sz w:val="24"/>
          <w:szCs w:val="24"/>
          <w:lang w:val="ru-RU"/>
        </w:rPr>
        <w:t xml:space="preserve"> владеет 100% голосующих прав или акций Проектной компании.</w:t>
      </w:r>
    </w:p>
    <w:p w14:paraId="4783757A" w14:textId="1F1D41ED"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Во избежание недоразумений, положения настоящего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128051597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2.3</w:t>
      </w:r>
      <w:r w:rsidRPr="00E52976">
        <w:rPr>
          <w:sz w:val="24"/>
          <w:szCs w:val="24"/>
        </w:rPr>
        <w:fldChar w:fldCharType="end"/>
      </w:r>
      <w:r w:rsidRPr="00E52976">
        <w:rPr>
          <w:sz w:val="24"/>
          <w:szCs w:val="24"/>
          <w:lang w:val="ru-RU"/>
        </w:rPr>
        <w:t xml:space="preserve"> Не ограничивайте участие в Процедуре отбора через не-корпорация Консорциумов (т.е. без создания </w:t>
      </w:r>
      <w:r w:rsidRPr="00E52976">
        <w:rPr>
          <w:sz w:val="24"/>
          <w:szCs w:val="24"/>
        </w:rPr>
        <w:t>SPV</w:t>
      </w:r>
      <w:r w:rsidRPr="00E52976">
        <w:rPr>
          <w:sz w:val="24"/>
          <w:szCs w:val="24"/>
          <w:lang w:val="ru-RU"/>
        </w:rPr>
        <w:t xml:space="preserve">), в соответствии с требованиями настоящего запроса предложений. </w:t>
      </w:r>
    </w:p>
    <w:p w14:paraId="193EB66B"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Проектная компания</w:t>
      </w:r>
    </w:p>
    <w:p w14:paraId="15E8EC55"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Заявитель, который будет определен победителем Процедуры отбора, должен будет зарегистрировать юридическое лицо в соответствии с Применимым законодательством для реализации Проекта (“</w:t>
      </w:r>
      <w:r w:rsidRPr="00E52976">
        <w:rPr>
          <w:b/>
          <w:sz w:val="24"/>
          <w:szCs w:val="24"/>
          <w:lang w:val="ru-RU"/>
        </w:rPr>
        <w:t>Проектная компания</w:t>
      </w:r>
      <w:r w:rsidRPr="00E52976">
        <w:rPr>
          <w:sz w:val="24"/>
          <w:szCs w:val="24"/>
          <w:lang w:val="ru-RU"/>
        </w:rPr>
        <w:t>”). Правила, связанные с созданием Проектной компании, дополнительно разъясняются в Запросе предложений, предназначенном для Кандидатов, прошедших квалификацию в соответствии с настоящим Запросом предложений.</w:t>
      </w:r>
    </w:p>
    <w:p w14:paraId="23BF3AF8"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Структура акционеров Проектной компании на момент заключения Договора должна соответствовать структуре акционеров такой компании, которая была отражена в Заявке Заявителя, определенного победителем Процедуры отбора.</w:t>
      </w:r>
    </w:p>
    <w:p w14:paraId="7A45F782"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Каждый Участник Консорциума-победителя, за исключением Ведущего Участника такого Консорциума, на момент заключения Соглашения владеет не менее чем 10% голосующих прав или акций будущей Проектной Компании.</w:t>
      </w:r>
    </w:p>
    <w:p w14:paraId="69353800" w14:textId="77777777" w:rsidR="007F6EB0" w:rsidRPr="00E52976" w:rsidRDefault="007F6EB0" w:rsidP="00E52976">
      <w:pPr>
        <w:pStyle w:val="Normal111"/>
        <w:jc w:val="both"/>
        <w:rPr>
          <w:sz w:val="24"/>
          <w:szCs w:val="24"/>
          <w:lang w:val="ru-RU"/>
        </w:rPr>
      </w:pPr>
      <w:r w:rsidRPr="00E52976">
        <w:rPr>
          <w:sz w:val="24"/>
          <w:szCs w:val="24"/>
          <w:lang w:val="ru-RU"/>
        </w:rPr>
        <w:t>Все Участники Консорциума-победителя Консорциума на момент заключения Соглашения в совокупности владеют 100% голосующих прав или акций будущей Проектной Компании.</w:t>
      </w:r>
    </w:p>
    <w:p w14:paraId="39B248EB"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После заключения Соглашения победитель Процедуры отбора и Участники Консорциума, как акционеры Проектной компании, должны будут выполнить требования к владению акциями, изложенные в пункте Соглашения “Изменения в составе акционеров”.</w:t>
      </w:r>
    </w:p>
    <w:p w14:paraId="07A42EF3"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Уполномоченные лица</w:t>
      </w:r>
    </w:p>
    <w:p w14:paraId="40A9D002"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Уполномоченными лицами являются лица, уполномоченные представлять Заявителя в соответствии с соответствующими Уполномочивающими документами (в зависимости от обстоятельств) в связи с Процедурой отбора, в том числе (для целей настоящего Запроса предложений) в отношении таких вопросов, как подписание и подача Квалификационного предложения, а также обмен всеми сообщениями, связанными с Квалификационным предложением.</w:t>
      </w:r>
    </w:p>
    <w:p w14:paraId="4D9DAB4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В случае, если Уполномоченное лицо действует на основании доверенности, оно должно соответствовать требованиям к содержанию доверенности, изложенным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133400431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В случае, если Уполномоченное лицо действует на основании иных Разрешительных документов, последнее должно четко определить полномочия этого Уполномоченного лица в целях представления Заявителя в Процедуре отбора, объем которых должен быть, по крайней мере, таким же, как указанный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133400431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p w14:paraId="34BF9DE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Кандидатам рекомендуется назначать своих Уполномоченных лиц для участия в Процедуре отбора на основании доверенностей. Заявитель может назначить до 10 (десяти) Уполномоченных лиц. Полный список Уполномоченных лиц с указанием Разрешительных документов по каждому Уполномоченному лицу представляется в составе Квалификационной заявки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132318597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С</w:t>
      </w:r>
      <w:r w:rsidRPr="00E52976">
        <w:rPr>
          <w:i/>
          <w:iCs/>
          <w:sz w:val="24"/>
          <w:szCs w:val="24"/>
        </w:rPr>
        <w:fldChar w:fldCharType="end"/>
      </w:r>
      <w:r w:rsidRPr="00E52976">
        <w:rPr>
          <w:i/>
          <w:iCs/>
          <w:sz w:val="24"/>
          <w:szCs w:val="24"/>
          <w:lang w:val="ru-RU"/>
        </w:rPr>
        <w:t xml:space="preserve"> (Форма основной информации)</w:t>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w:t>
      </w:r>
    </w:p>
    <w:p w14:paraId="36187C3B"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Оценочная комиссия</w:t>
      </w:r>
    </w:p>
    <w:p w14:paraId="6462C5D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Правительство своим Постановлением о реализации Проекта [</w:t>
      </w:r>
      <w:r w:rsidRPr="00E52976">
        <w:rPr>
          <w:sz w:val="24"/>
          <w:szCs w:val="24"/>
          <w:highlight w:val="lightGray"/>
          <w:lang w:val="ru-RU"/>
        </w:rPr>
        <w:t>детали Указа будут добавлены</w:t>
      </w:r>
      <w:r w:rsidRPr="00E52976">
        <w:rPr>
          <w:sz w:val="24"/>
          <w:szCs w:val="24"/>
          <w:lang w:val="ru-RU"/>
        </w:rPr>
        <w:t>] учредило специальный орган, ответственный за проведение процедуры отбора (“</w:t>
      </w:r>
      <w:r w:rsidRPr="00E52976">
        <w:rPr>
          <w:b/>
          <w:sz w:val="24"/>
          <w:szCs w:val="24"/>
          <w:lang w:val="ru-RU"/>
        </w:rPr>
        <w:t>Оценочная комиссия”</w:t>
      </w:r>
      <w:r w:rsidRPr="00E52976">
        <w:rPr>
          <w:sz w:val="24"/>
          <w:szCs w:val="24"/>
          <w:lang w:val="ru-RU"/>
        </w:rPr>
        <w:t xml:space="preserve">), в частности (для целей настоящего </w:t>
      </w:r>
      <w:r w:rsidRPr="00E52976">
        <w:rPr>
          <w:sz w:val="24"/>
          <w:szCs w:val="24"/>
        </w:rPr>
        <w:t>RFQ</w:t>
      </w:r>
      <w:r w:rsidRPr="00E52976">
        <w:rPr>
          <w:sz w:val="24"/>
          <w:szCs w:val="24"/>
          <w:lang w:val="ru-RU"/>
        </w:rPr>
        <w:t>) для вскрытия и оценки квалификационных заявок.</w:t>
      </w:r>
    </w:p>
    <w:p w14:paraId="3C4BA95C" w14:textId="77777777" w:rsidR="007F6EB0" w:rsidRPr="00E52976" w:rsidRDefault="007F6EB0" w:rsidP="00E52976">
      <w:pPr>
        <w:pStyle w:val="Normal111"/>
        <w:jc w:val="both"/>
        <w:rPr>
          <w:sz w:val="24"/>
          <w:szCs w:val="24"/>
          <w:lang w:val="ru-RU"/>
        </w:rPr>
      </w:pPr>
      <w:r w:rsidRPr="00E52976">
        <w:rPr>
          <w:sz w:val="24"/>
          <w:szCs w:val="24"/>
          <w:lang w:val="ru-RU"/>
        </w:rPr>
        <w:t xml:space="preserve">Основные положения, регулирующие статус, полномочия и деятельность Оценочной комиссии в Процедуре отбора (в том числе на стадии </w:t>
      </w:r>
      <w:r w:rsidRPr="00E52976">
        <w:rPr>
          <w:sz w:val="24"/>
          <w:szCs w:val="24"/>
        </w:rPr>
        <w:t>RFQ</w:t>
      </w:r>
      <w:r w:rsidRPr="00E52976">
        <w:rPr>
          <w:sz w:val="24"/>
          <w:szCs w:val="24"/>
          <w:lang w:val="ru-RU"/>
        </w:rPr>
        <w:t xml:space="preserve">), закреплены в Законе о ГЧП, Процедуре ГЧП и отдельных регламентах Оценочной комиссии, утверждаемых Правительством. Запрос предложения и запрос предложений могут дополнительно ссылаться на такие положения или уточнять и дополнять их в той мере, в какой это необходимо для проведения Процедуры отбора и в соответствии с Применимым законодательством. </w:t>
      </w:r>
    </w:p>
    <w:p w14:paraId="3DACFE5F"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Члены Оценочной комиссии не должны прямо или косвенно участвовать в подготовке и/или подаче какой-либо Квалификационной заявки и не должны оказывать какую-либо помощь какому-либо Кандидату в ее целях. </w:t>
      </w:r>
    </w:p>
    <w:p w14:paraId="30A75515" w14:textId="77777777" w:rsidR="007F6EB0" w:rsidRPr="00E52976" w:rsidRDefault="007F6EB0" w:rsidP="00E52976">
      <w:pPr>
        <w:pStyle w:val="Normal111"/>
        <w:jc w:val="both"/>
        <w:rPr>
          <w:sz w:val="24"/>
          <w:szCs w:val="24"/>
          <w:lang w:val="ru-RU"/>
        </w:rPr>
      </w:pPr>
      <w:r w:rsidRPr="00E52976">
        <w:rPr>
          <w:sz w:val="24"/>
          <w:szCs w:val="24"/>
          <w:lang w:val="ru-RU"/>
        </w:rPr>
        <w:t xml:space="preserve">Члены Оценочной комиссии должны быть независимыми и беспристрастными в принятии решений в рамках своих полномочий и не должны иметь конфликта интересов с каким-либо Кандидатом. </w:t>
      </w:r>
    </w:p>
    <w:p w14:paraId="1E77E6EA"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Советники</w:t>
      </w:r>
    </w:p>
    <w:p w14:paraId="78E26224"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Оценочная комиссия может приглашать внешних консультантов для предоставления консультаций и иной помощи по вопросам, входящим в сферу их компетенции, во время Процедуры отбора, а также во время переговоров и подписания Соглашения (“</w:t>
      </w:r>
      <w:r w:rsidRPr="00E52976">
        <w:rPr>
          <w:b/>
          <w:sz w:val="24"/>
          <w:szCs w:val="24"/>
          <w:lang w:val="ru-RU"/>
        </w:rPr>
        <w:t>Консультанты</w:t>
      </w:r>
      <w:r w:rsidRPr="00E52976">
        <w:rPr>
          <w:sz w:val="24"/>
          <w:szCs w:val="24"/>
          <w:lang w:val="ru-RU"/>
        </w:rPr>
        <w:t xml:space="preserve">”). </w:t>
      </w:r>
    </w:p>
    <w:p w14:paraId="1FDBF5B1" w14:textId="77777777" w:rsidR="007F6EB0" w:rsidRPr="00E52976" w:rsidRDefault="007F6EB0" w:rsidP="00E52976">
      <w:pPr>
        <w:pStyle w:val="Normal111"/>
        <w:jc w:val="both"/>
        <w:rPr>
          <w:sz w:val="24"/>
          <w:szCs w:val="24"/>
          <w:lang w:val="ru-RU"/>
        </w:rPr>
      </w:pPr>
      <w:r w:rsidRPr="00E52976">
        <w:rPr>
          <w:sz w:val="24"/>
          <w:szCs w:val="24"/>
          <w:lang w:val="ru-RU"/>
        </w:rPr>
        <w:t xml:space="preserve">Советники могут присутствовать на заседаниях Оценочной комиссии, участвовать в обсуждениях, давать разъяснения и консультации на таких заседаниях, рассматривать документы, представленные Кандидатами в Оценочную комиссию, просматривать протоколы Оценочной комиссии, а также документы, рассмотренные в ходе переговоров и подписания Соглашения. </w:t>
      </w:r>
    </w:p>
    <w:p w14:paraId="546D4F75"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Советники не являются членами Оценочной комиссии и не имеют права голоса по вопросам, рассматриваемым на заседаниях Оценочной комиссии, а также в отношении решений Компетентного органа, принятых в ходе переговоров и подписания Соглашения. Присутствие или отсутствие советников на заседаниях Оценочной комиссии не влияет на кворум на таких заседаниях. </w:t>
      </w:r>
    </w:p>
    <w:p w14:paraId="008E1246"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Уполномоченные должностные лица</w:t>
      </w:r>
    </w:p>
    <w:p w14:paraId="655FC7F1" w14:textId="4076F624" w:rsidR="007F6EB0" w:rsidRPr="00E52976" w:rsidRDefault="007F6EB0" w:rsidP="00E52976">
      <w:pPr>
        <w:pStyle w:val="111"/>
        <w:numPr>
          <w:ilvl w:val="2"/>
          <w:numId w:val="131"/>
        </w:numPr>
        <w:jc w:val="both"/>
        <w:rPr>
          <w:sz w:val="24"/>
          <w:szCs w:val="24"/>
        </w:rPr>
      </w:pPr>
      <w:r w:rsidRPr="00E52976">
        <w:rPr>
          <w:sz w:val="24"/>
          <w:szCs w:val="24"/>
          <w:lang w:val="ru-RU"/>
        </w:rPr>
        <w:t xml:space="preserve">Голова, Заместитель руководителя и секретарь Оценочной комиссии назначаются в качестве уполномоченных должностных лиц компетентного органа. Информация о Уполномоченных должностных лицах на дату утверждения настоящего Запроса на квалификацию изложена в Техническом паспорте. Компетентный орган уведомляет Кандидатов об изменениях сведений об Уполномоченных должностных лицах, указанных в Техническом паспорте, в порядке, установленном в. </w:t>
      </w:r>
      <w:r w:rsidRPr="00E52976">
        <w:rPr>
          <w:rFonts w:cs="Cambria"/>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rFonts w:cs="Cambria"/>
          <w:sz w:val="24"/>
          <w:szCs w:val="24"/>
          <w:lang w:val="ru-RU"/>
        </w:rPr>
        <w:instrText xml:space="preserve"> \* </w:instrText>
      </w:r>
      <w:r w:rsidR="00DB6152">
        <w:rPr>
          <w:rFonts w:cs="Cambria"/>
          <w:sz w:val="24"/>
          <w:szCs w:val="24"/>
        </w:rPr>
        <w:instrText>MERGEFORMAT</w:instrText>
      </w:r>
      <w:r w:rsidR="00DB6152" w:rsidRPr="00E52976">
        <w:rPr>
          <w:rFonts w:cs="Cambria"/>
          <w:sz w:val="24"/>
          <w:szCs w:val="24"/>
          <w:lang w:val="ru-RU"/>
        </w:rPr>
        <w:instrText xml:space="preserve"> </w:instrText>
      </w:r>
      <w:r w:rsidRPr="00E52976">
        <w:rPr>
          <w:rFonts w:cs="Cambria"/>
          <w:sz w:val="24"/>
          <w:szCs w:val="24"/>
        </w:rPr>
      </w:r>
      <w:r w:rsidRPr="00E52976">
        <w:rPr>
          <w:rFonts w:cs="Cambria"/>
          <w:sz w:val="24"/>
          <w:szCs w:val="24"/>
        </w:rPr>
        <w:fldChar w:fldCharType="separate"/>
      </w:r>
      <w:r w:rsidRPr="00E52976">
        <w:rPr>
          <w:sz w:val="24"/>
          <w:szCs w:val="24"/>
        </w:rPr>
        <w:t>5.1.1</w:t>
      </w:r>
      <w:r w:rsidRPr="00E52976">
        <w:rPr>
          <w:rFonts w:cs="Cambria"/>
          <w:sz w:val="24"/>
          <w:szCs w:val="24"/>
        </w:rPr>
        <w:fldChar w:fldCharType="end"/>
      </w:r>
      <w:r w:rsidRPr="00E52976">
        <w:rPr>
          <w:rFonts w:cs="Cambria"/>
          <w:sz w:val="24"/>
          <w:szCs w:val="24"/>
        </w:rPr>
        <w:t>.</w:t>
      </w:r>
    </w:p>
    <w:p w14:paraId="26865174"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Связь</w:t>
      </w:r>
    </w:p>
    <w:p w14:paraId="09EF9979"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Вся коммуникация, предусмотренная настоящей Квалификационной заявкой (включая подачу Квалификационных заявок, предоставление дополнительной информации в отношении Квалификационных заявок и уточнения Квалификационных заявок), осуществляется Уполномоченными лицами и Уполномоченными должностными лицами, если иное не предусмотрено Квалификационным запросом.</w:t>
      </w:r>
    </w:p>
    <w:p w14:paraId="47DF71A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Если в Запросе на квалификацию не предусмотрено иное, юридическую силу имеют только сообщения, информация и документы, представленные и/или полученные в бумажной форме. Это включает, в частности, Квалификационные заявки, дополнительную информацию о Квалификационных заявках и общение с Оценочной комиссией.</w:t>
      </w:r>
    </w:p>
    <w:p w14:paraId="6216E994"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В целях упрощения или ускорения процедур, предусмотренных настоящим Соглашением, отдельные сообщения, информация и документы могут дополнительно представляться и/или приниматься в электронной форме, в том числе по электронной почте. В случае каких-либо расхождений между сообщением, информацией и документами в бумажной форме и сообщением, информацией и документами в электронной форме, представленными и/или полученными в соответствии с настоящим Запросом на квалификацию, сообщения, информация и документы в бумажной форме имеют преимущественную силу.</w:t>
      </w:r>
    </w:p>
    <w:p w14:paraId="240BC688" w14:textId="77777777" w:rsidR="007F6EB0" w:rsidRPr="00E52976" w:rsidRDefault="007F6EB0" w:rsidP="00E52976">
      <w:pPr>
        <w:pStyle w:val="1Heading"/>
        <w:numPr>
          <w:ilvl w:val="0"/>
          <w:numId w:val="131"/>
        </w:numPr>
        <w:jc w:val="both"/>
        <w:rPr>
          <w:sz w:val="24"/>
          <w:szCs w:val="24"/>
        </w:rPr>
      </w:pPr>
      <w:r w:rsidRPr="00E52976">
        <w:rPr>
          <w:sz w:val="24"/>
          <w:szCs w:val="24"/>
        </w:rPr>
        <w:t>ПОДГОТОВКА КВАЛИФИКАЦИОННЫХ ЗАЯВОК</w:t>
      </w:r>
    </w:p>
    <w:p w14:paraId="72CC1B3B"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Общие требования к оформлению и содержанию квалификационных заявок</w:t>
      </w:r>
    </w:p>
    <w:p w14:paraId="1B3D9FBF"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Кандидаты должны подготовить квалификационные предложения в соответствии с требованиями к формату и содержанию, изложенными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Каждый Кандидат, включая Консорциум, может подать только 1 (одну) Квалификационную заявку. </w:t>
      </w:r>
    </w:p>
    <w:p w14:paraId="262618DD"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Кандидаты не должны предоставлять какую-либо информацию или документы, которые прямо не требуются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 </w:t>
      </w:r>
      <w:r w:rsidRPr="00E52976">
        <w:rPr>
          <w:sz w:val="24"/>
          <w:szCs w:val="24"/>
          <w:lang w:val="ru-RU"/>
        </w:rPr>
        <w:t xml:space="preserve">или этот запрос предложения. Предоставление любой информации или документов, относящихся к Заявке Кандидата (в частности, любые ценовые предложения) в составе Квалификационного предложения является основанием для отклонения Квалификационного предложения. Предоставление любой другой ненужной информации или документов в составе Квалификационного предложения (например, маркетинговых материалов) может быть основанием для отклонения Квалификационного предложения в случае, если Оценочная комиссия определит, что такое представление представляет собой Существенное отклонение. </w:t>
      </w:r>
    </w:p>
    <w:p w14:paraId="1E948BC9"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Каждый Кандидат должен подготовить и представить свою Квалификационную заявку в четырех (4) экземплярах, как того требует пункт 79 Процедуры ГЧП, четко обозначив каждый из них как “ОРИГИНАЛ”, “КОПИЯ” и “ЭЛЕКТРОННАЯ КОПИЯ”.</w:t>
      </w:r>
    </w:p>
    <w:p w14:paraId="43C36C05" w14:textId="77777777" w:rsidR="007F6EB0" w:rsidRPr="00E52976" w:rsidRDefault="007F6EB0" w:rsidP="00E52976">
      <w:pPr>
        <w:pStyle w:val="Normal111"/>
        <w:jc w:val="both"/>
        <w:rPr>
          <w:sz w:val="24"/>
          <w:szCs w:val="24"/>
          <w:lang w:val="uk-UA"/>
        </w:rPr>
      </w:pPr>
      <w:r w:rsidRPr="00E52976">
        <w:rPr>
          <w:sz w:val="24"/>
          <w:szCs w:val="24"/>
          <w:lang w:val="ru-RU"/>
        </w:rPr>
        <w:t xml:space="preserve">Расхождение между письменным оригиналом и письменной копией и/или электронной копией Квалификационного предложения не является основанием для отклонения Квалификационного предложения. </w:t>
      </w:r>
    </w:p>
    <w:p w14:paraId="3B13D907" w14:textId="77777777" w:rsidR="007F6EB0" w:rsidRPr="00E52976" w:rsidRDefault="007F6EB0" w:rsidP="00E52976">
      <w:pPr>
        <w:pStyle w:val="111"/>
        <w:numPr>
          <w:ilvl w:val="2"/>
          <w:numId w:val="131"/>
        </w:numPr>
        <w:jc w:val="both"/>
        <w:rPr>
          <w:sz w:val="24"/>
          <w:szCs w:val="24"/>
          <w:lang w:val="uk-UA"/>
        </w:rPr>
      </w:pPr>
      <w:r w:rsidRPr="00E52976">
        <w:rPr>
          <w:sz w:val="24"/>
          <w:szCs w:val="24"/>
          <w:lang w:val="uk-UA"/>
        </w:rPr>
        <w:t>Письменный оригинал и письменная копия Квалификационного предложения должны быть напечатаны на машинке или написаны (при необходимости) несмываемыми чернилами и подписаны Уполномоченным лицом.</w:t>
      </w:r>
    </w:p>
    <w:p w14:paraId="0379B9E3" w14:textId="77777777" w:rsidR="007F6EB0" w:rsidRPr="00E52976" w:rsidRDefault="007F6EB0" w:rsidP="00E52976">
      <w:pPr>
        <w:pStyle w:val="Normal111"/>
        <w:jc w:val="both"/>
        <w:rPr>
          <w:sz w:val="24"/>
          <w:szCs w:val="24"/>
          <w:lang w:val="uk-UA"/>
        </w:rPr>
      </w:pPr>
      <w:r w:rsidRPr="00E52976">
        <w:rPr>
          <w:sz w:val="24"/>
          <w:szCs w:val="24"/>
          <w:lang w:val="uk-UA"/>
        </w:rPr>
        <w:t xml:space="preserve">Все страницы квалификационной заявки в соответствии с требованиями к содержанию, указанными в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 xml:space="preserve">133332027 \* </w:instrText>
      </w:r>
      <w:r w:rsidRPr="00E52976">
        <w:rPr>
          <w:i/>
          <w:iCs/>
          <w:sz w:val="24"/>
          <w:szCs w:val="24"/>
        </w:rPr>
        <w:instrText>Caps</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Pr="00E52976">
        <w:rPr>
          <w:i/>
          <w:iCs/>
          <w:sz w:val="24"/>
          <w:szCs w:val="24"/>
        </w:rPr>
        <w:instrText>r</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Приложение 6</w:t>
      </w:r>
      <w:r w:rsidRPr="00E52976">
        <w:rPr>
          <w:i/>
          <w:iCs/>
          <w:sz w:val="24"/>
          <w:szCs w:val="24"/>
        </w:rPr>
        <w:fldChar w:fldCharType="end"/>
      </w:r>
      <w:r w:rsidRPr="00E52976">
        <w:rPr>
          <w:i/>
          <w:iCs/>
          <w:sz w:val="24"/>
          <w:szCs w:val="24"/>
          <w:lang w:val="uk-UA"/>
        </w:rPr>
        <w:t xml:space="preserve"> (Содержание квалификационной заявки)</w:t>
      </w:r>
      <w:r w:rsidRPr="00E52976">
        <w:rPr>
          <w:sz w:val="24"/>
          <w:szCs w:val="24"/>
          <w:lang w:val="uk-UA"/>
        </w:rPr>
        <w:t>, должны быть пронумерованы, прошиты и подписаны Уполномоченным лицом.</w:t>
      </w:r>
    </w:p>
    <w:p w14:paraId="6FDCF2DB" w14:textId="77777777" w:rsidR="007F6EB0" w:rsidRPr="00E52976" w:rsidRDefault="007F6EB0" w:rsidP="00E52976">
      <w:pPr>
        <w:pStyle w:val="111"/>
        <w:numPr>
          <w:ilvl w:val="2"/>
          <w:numId w:val="131"/>
        </w:numPr>
        <w:jc w:val="both"/>
        <w:rPr>
          <w:sz w:val="24"/>
          <w:szCs w:val="24"/>
          <w:lang w:val="uk-UA"/>
        </w:rPr>
      </w:pPr>
      <w:r w:rsidRPr="00E52976">
        <w:rPr>
          <w:sz w:val="24"/>
          <w:szCs w:val="24"/>
          <w:lang w:val="uk-UA"/>
        </w:rPr>
        <w:t xml:space="preserve">Каждая электронная копия Квалификационного предложения предоставляется на отдельном </w:t>
      </w:r>
      <w:r w:rsidRPr="00E52976">
        <w:rPr>
          <w:sz w:val="24"/>
          <w:szCs w:val="24"/>
        </w:rPr>
        <w:t>USB</w:t>
      </w:r>
      <w:r w:rsidRPr="00E52976">
        <w:rPr>
          <w:sz w:val="24"/>
          <w:szCs w:val="24"/>
          <w:lang w:val="uk-UA"/>
        </w:rPr>
        <w:t xml:space="preserve">-накопителе. Электронные копии Квалификационного предложения должны соответствовать содержанию оригинального Квалификационного предложения, не содержать вирусов или вредоносных программ и содержать несжатые и незащищенные файлы в печатном и воспроизводимом формате </w:t>
      </w:r>
      <w:r w:rsidRPr="00E52976">
        <w:rPr>
          <w:sz w:val="24"/>
          <w:szCs w:val="24"/>
        </w:rPr>
        <w:t>PDF</w:t>
      </w:r>
      <w:r w:rsidRPr="00E52976">
        <w:rPr>
          <w:sz w:val="24"/>
          <w:szCs w:val="24"/>
          <w:lang w:val="uk-UA"/>
        </w:rPr>
        <w:t>.</w:t>
      </w:r>
    </w:p>
    <w:p w14:paraId="0A5DC102" w14:textId="77777777" w:rsidR="007F6EB0" w:rsidRPr="00E52976" w:rsidRDefault="007F6EB0" w:rsidP="00E52976">
      <w:pPr>
        <w:pStyle w:val="Normal111"/>
        <w:jc w:val="both"/>
        <w:rPr>
          <w:sz w:val="24"/>
          <w:szCs w:val="24"/>
          <w:lang w:val="uk-UA"/>
        </w:rPr>
      </w:pPr>
      <w:r w:rsidRPr="00E52976">
        <w:rPr>
          <w:sz w:val="24"/>
          <w:szCs w:val="24"/>
          <w:lang w:val="uk-UA"/>
        </w:rPr>
        <w:t xml:space="preserve">Во избежание недоразумений, каждый </w:t>
      </w:r>
      <w:r w:rsidRPr="00E52976">
        <w:rPr>
          <w:sz w:val="24"/>
          <w:szCs w:val="24"/>
        </w:rPr>
        <w:t>USB</w:t>
      </w:r>
      <w:r w:rsidRPr="00E52976">
        <w:rPr>
          <w:sz w:val="24"/>
          <w:szCs w:val="24"/>
          <w:lang w:val="uk-UA"/>
        </w:rPr>
        <w:t xml:space="preserve">-накопитель должен содержать отсканированную электронную копию полного оригинала квалификационного предложения в формате </w:t>
      </w:r>
      <w:r w:rsidRPr="00E52976">
        <w:rPr>
          <w:sz w:val="24"/>
          <w:szCs w:val="24"/>
        </w:rPr>
        <w:t>PDF</w:t>
      </w:r>
      <w:r w:rsidRPr="00E52976">
        <w:rPr>
          <w:sz w:val="24"/>
          <w:szCs w:val="24"/>
          <w:lang w:val="uk-UA"/>
        </w:rPr>
        <w:t>.</w:t>
      </w:r>
    </w:p>
    <w:p w14:paraId="49C23089" w14:textId="77777777" w:rsidR="007F6EB0" w:rsidRPr="00E52976" w:rsidRDefault="007F6EB0" w:rsidP="00E52976">
      <w:pPr>
        <w:pStyle w:val="111"/>
        <w:numPr>
          <w:ilvl w:val="2"/>
          <w:numId w:val="131"/>
        </w:numPr>
        <w:jc w:val="both"/>
        <w:rPr>
          <w:sz w:val="24"/>
          <w:szCs w:val="24"/>
          <w:lang w:val="uk-UA"/>
        </w:rPr>
      </w:pPr>
      <w:r w:rsidRPr="00E52976">
        <w:rPr>
          <w:sz w:val="24"/>
          <w:szCs w:val="24"/>
          <w:lang w:val="uk-UA"/>
        </w:rPr>
        <w:t>Квалификационная заявка не должна содержать изменений, упущений или дополнений, если иное не предусмотрено настоящим Квалификационным запросом.</w:t>
      </w:r>
    </w:p>
    <w:p w14:paraId="39CCC432"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Опломбирование и маркировка квалификационных заявок</w:t>
      </w:r>
    </w:p>
    <w:p w14:paraId="7F8F967D"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Кандидат подает квалификационное предложение в непрозрачном и надлежащим образом запечатанном конверте. Конверт должен содержать 4 (четыре) экземпляра Квалификационного конкурсного предложения, маркирован и оформлен в соответствии с пунктами 81-82 Процедуры ГЧП. </w:t>
      </w:r>
    </w:p>
    <w:p w14:paraId="428D41EE"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В случае, если объем документов, составляющих Квалификационное предложение, не позволяет поместить все 4 (четыре) экземпляра Квалификационного предложения в 1 (один) конверт, Кандидат может сделать следующее:</w:t>
      </w:r>
    </w:p>
    <w:p w14:paraId="40271F81"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Поместить письменный оригинал и письменную копию квалификационного предложения в два разных непрозрачных и надлежащим образом запечатанных конверта, помеченных и оформленных в соответствии с пунктами 81-82</w:t>
      </w:r>
      <w:r w:rsidRPr="00E52976">
        <w:rPr>
          <w:rFonts w:ascii="Courier New" w:hAnsi="Courier New" w:cs="Courier New"/>
          <w:sz w:val="24"/>
          <w:szCs w:val="24"/>
          <w:lang w:val="ru-RU"/>
        </w:rPr>
        <w:t xml:space="preserve"> </w:t>
      </w:r>
      <w:r w:rsidRPr="00E52976">
        <w:rPr>
          <w:sz w:val="24"/>
          <w:szCs w:val="24"/>
          <w:lang w:val="ru-RU"/>
        </w:rPr>
        <w:t xml:space="preserve">Процедуры ГЧП. Каждый конверт в этом случае должен содержать 1 (одну) электронную копию Квалификационного конкурсного предложения. </w:t>
      </w:r>
    </w:p>
    <w:p w14:paraId="37F05BC0" w14:textId="77777777" w:rsidR="007F6EB0" w:rsidRPr="00E52976" w:rsidRDefault="007F6EB0" w:rsidP="00E52976">
      <w:pPr>
        <w:pStyle w:val="Style5"/>
        <w:numPr>
          <w:ilvl w:val="0"/>
          <w:numId w:val="0"/>
        </w:numPr>
        <w:ind w:left="1389"/>
        <w:jc w:val="both"/>
        <w:rPr>
          <w:sz w:val="24"/>
          <w:szCs w:val="24"/>
        </w:rPr>
      </w:pPr>
      <w:r w:rsidRPr="00E52976">
        <w:rPr>
          <w:sz w:val="24"/>
          <w:szCs w:val="24"/>
        </w:rPr>
        <w:t>ИЛИ</w:t>
      </w:r>
    </w:p>
    <w:p w14:paraId="1AFC9DF5" w14:textId="2ECDA323"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Поместите четыре (4) экземпляра Квалификационного предложения (либо в два отдельных конверта, как предусмотрено в пункте (а) настоящего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128052069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3.2.2</w:t>
      </w:r>
      <w:r w:rsidRPr="00E52976">
        <w:rPr>
          <w:sz w:val="24"/>
          <w:szCs w:val="24"/>
        </w:rPr>
        <w:fldChar w:fldCharType="end"/>
      </w:r>
      <w:r w:rsidRPr="00E52976">
        <w:rPr>
          <w:sz w:val="24"/>
          <w:szCs w:val="24"/>
          <w:lang w:val="ru-RU"/>
        </w:rPr>
        <w:t xml:space="preserve"> выше, или одной упаковкой) в непрозрачном и надлежащим образом запечатанном почтовом ящике. Почтовый ящик должен быть промаркирован и оформлен в соответствии с пунктами 81</w:t>
      </w:r>
      <w:r w:rsidRPr="00E52976">
        <w:rPr>
          <w:rFonts w:ascii="Courier New" w:hAnsi="Courier New" w:cs="Courier New"/>
          <w:sz w:val="24"/>
          <w:szCs w:val="24"/>
          <w:lang w:val="ru-RU"/>
        </w:rPr>
        <w:t>-</w:t>
      </w:r>
      <w:r w:rsidRPr="00E52976">
        <w:rPr>
          <w:sz w:val="24"/>
          <w:szCs w:val="24"/>
          <w:lang w:val="ru-RU"/>
        </w:rPr>
        <w:t>82 Порядка ГЧП.</w:t>
      </w:r>
    </w:p>
    <w:p w14:paraId="6844853C"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Если конверт(ы) или почтовый ящик с Квалификационной заявкой не соответствуют требованиям, указанным в настоящем пункте, Оценочная комиссия не несет ответственности за утеря или утерю какой-либо части Квалификационной заявки, а также за сохранность любой информации об ограниченном использовании, которая может содержаться в них.</w:t>
      </w:r>
    </w:p>
    <w:p w14:paraId="27B848B5"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Язык квалификационных заявок и язык переписки</w:t>
      </w:r>
    </w:p>
    <w:p w14:paraId="63CA0F89"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Разве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 </w:t>
      </w:r>
      <w:r w:rsidRPr="00E52976">
        <w:rPr>
          <w:sz w:val="24"/>
          <w:szCs w:val="24"/>
          <w:lang w:val="ru-RU"/>
        </w:rPr>
        <w:t>Если иное предусмотрено иное, к языку Квалификационного предложения и языку переписки применяются следующие правила:</w:t>
      </w:r>
    </w:p>
    <w:p w14:paraId="59C2D50F"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Все формы и документы, составляющие квалификационную заявку,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 </w:t>
      </w:r>
      <w:r w:rsidRPr="00E52976">
        <w:rPr>
          <w:sz w:val="24"/>
          <w:szCs w:val="24"/>
          <w:lang w:val="ru-RU"/>
        </w:rPr>
        <w:t>должны быть подготовлены в Любой из следующих языков: Армянский, Английский или русский (тем "</w:t>
      </w:r>
      <w:r w:rsidRPr="00E52976">
        <w:rPr>
          <w:b/>
          <w:bCs w:val="0"/>
          <w:sz w:val="24"/>
          <w:szCs w:val="24"/>
          <w:lang w:val="ru-RU"/>
        </w:rPr>
        <w:t>Официальные языки</w:t>
      </w:r>
      <w:r w:rsidRPr="00E52976">
        <w:rPr>
          <w:sz w:val="24"/>
          <w:szCs w:val="24"/>
          <w:lang w:val="ru-RU"/>
        </w:rPr>
        <w:t>").</w:t>
      </w:r>
    </w:p>
    <w:p w14:paraId="22747592"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Подтверждающие документы или их отдельные части, которые требуются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 </w:t>
      </w:r>
      <w:r w:rsidRPr="00E52976">
        <w:rPr>
          <w:sz w:val="24"/>
          <w:szCs w:val="24"/>
          <w:lang w:val="ru-RU"/>
        </w:rPr>
        <w:t xml:space="preserve">и относятся к кандидатам-нерезидентам и Члены Консорциума могут быть подготовлены и представлены на иностранном языке (кроме тем Официальные языки). Кандидаты должны перевести эти документы или части этих документов (в зависимости от обстоятельств) на любой из тем Официальные языки в соответствии с сертификационными требованиями, изложенными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w:t>
      </w:r>
    </w:p>
    <w:p w14:paraId="68CF22B3"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Вся корреспонденция, связанная с квалификационной заявкой, осуществляется на любом из официальных языков.</w:t>
      </w:r>
    </w:p>
    <w:p w14:paraId="6D7323DC" w14:textId="21F84A50"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В случае каких-либо расхождений между различными версиями документов или корреспонденции, указанными в пунктах (а)-(в) настоящего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133590317 \</w:instrText>
      </w:r>
      <w:r w:rsidRPr="00E52976">
        <w:rPr>
          <w:sz w:val="24"/>
          <w:szCs w:val="24"/>
        </w:rPr>
        <w:instrText>n</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3.3.1</w:t>
      </w:r>
      <w:r w:rsidRPr="00E52976">
        <w:rPr>
          <w:sz w:val="24"/>
          <w:szCs w:val="24"/>
        </w:rPr>
        <w:fldChar w:fldCharType="end"/>
      </w:r>
      <w:r w:rsidRPr="00E52976">
        <w:rPr>
          <w:sz w:val="24"/>
          <w:szCs w:val="24"/>
          <w:lang w:val="ru-RU"/>
        </w:rPr>
        <w:t xml:space="preserve"> Приготовлено в на любом из официальных языков и на иностранном языке (кроме любого из официальныхВ то же время, если вы не знаете, как это сделать, версию соответствующего документа или корреспонденции в на любом из официальных языков имеет преимущественную силу. </w:t>
      </w:r>
    </w:p>
    <w:p w14:paraId="7533B245"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Конфиденциальная информация</w:t>
      </w:r>
    </w:p>
    <w:p w14:paraId="5B4AEAF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 имеет право обозначить отдельные части Квалификационной заявки как содержащие конфиденциальную информацию. Это достигается путем размещения слов “КОНФИДЕНЦИАЛЬНАЯ ИНФОРМАЦИЯ” на каждой странице квалификационной заявки, содержащей такую информацию. Кандидат также должен в свободной форме выделить на каждой странице квалификационной заявки конкретные фрагменты информации, которые должны быть обозначены как конфиденциальная информация. Настоящий пункт не запрещает Оценочной комиссии раскрывать Квалификационную заявку Консультантам.</w:t>
      </w:r>
    </w:p>
    <w:p w14:paraId="6423EC5A"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Обозначение данных как конфиденциальной информации не распространяется на информацию, которая не квалифицируется как конфиденциальная информация в соответствии с Применимым законодательством.</w:t>
      </w:r>
    </w:p>
    <w:p w14:paraId="512F1980"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Ответственность за правильность и полноту квалификационных заявок</w:t>
      </w:r>
    </w:p>
    <w:p w14:paraId="16F2376B" w14:textId="77777777" w:rsidR="007F6EB0" w:rsidRPr="00E52976" w:rsidRDefault="007F6EB0" w:rsidP="00E52976">
      <w:pPr>
        <w:pStyle w:val="111"/>
        <w:numPr>
          <w:ilvl w:val="2"/>
          <w:numId w:val="131"/>
        </w:numPr>
        <w:jc w:val="both"/>
        <w:rPr>
          <w:sz w:val="24"/>
          <w:szCs w:val="24"/>
        </w:rPr>
      </w:pPr>
      <w:r w:rsidRPr="00E52976">
        <w:rPr>
          <w:sz w:val="24"/>
          <w:szCs w:val="24"/>
          <w:lang w:val="ru-RU"/>
        </w:rPr>
        <w:t xml:space="preserve">Кандидат несет ответственность за предоставление правильной и полной информации в квалификационной заявке. </w:t>
      </w:r>
      <w:r w:rsidRPr="00E52976">
        <w:rPr>
          <w:sz w:val="24"/>
          <w:szCs w:val="24"/>
        </w:rPr>
        <w:t>Подавая квалификационную заявку, Кандидат также подтверждает, что:</w:t>
      </w:r>
    </w:p>
    <w:p w14:paraId="6544B745"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вся информация, содержащаяся в Квалификационной заявке, остается достоверной и правильной в течение всего срока проведения Процедуры отбора, вплоть до заключения Договора (в случае, если Кандидат определен победителем Процедуры отбора);</w:t>
      </w:r>
    </w:p>
    <w:p w14:paraId="1837C323"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на любом этапе Процедуры отбора Оценочная комиссия может дисквалифицировать Заявителя, а Компетентный орган может отказать в подписании Договора в случае, если будет установлено, что Заявитель представил неверную или ложную информацию в своей Квалификационной заявке;</w:t>
      </w:r>
    </w:p>
    <w:p w14:paraId="2E45CCDD"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Оценочная комиссия и Компетентный орган не несут ответственности за правильность и полноту информации, содержащейся в Квалификационной заявке.</w:t>
      </w:r>
    </w:p>
    <w:p w14:paraId="46D10823"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Комната данных</w:t>
      </w:r>
    </w:p>
    <w:p w14:paraId="5C31F5FD" w14:textId="77777777" w:rsidR="007F6EB0" w:rsidRPr="00E52976" w:rsidRDefault="007F6EB0" w:rsidP="00E52976">
      <w:pPr>
        <w:pStyle w:val="111"/>
        <w:numPr>
          <w:ilvl w:val="2"/>
          <w:numId w:val="131"/>
        </w:numPr>
        <w:jc w:val="both"/>
        <w:rPr>
          <w:sz w:val="24"/>
          <w:szCs w:val="24"/>
        </w:rPr>
      </w:pPr>
      <w:r w:rsidRPr="00E52976">
        <w:rPr>
          <w:sz w:val="24"/>
          <w:szCs w:val="24"/>
          <w:lang w:val="ru-RU"/>
        </w:rPr>
        <w:t>Компетентным органом создан специальный веб-ресурс, содержащий информацию в электронном виде, которая может быть необходима для подготовки и подачи документов для участия в Процедуре отбора (“</w:t>
      </w:r>
      <w:r w:rsidRPr="00E52976">
        <w:rPr>
          <w:b/>
          <w:sz w:val="24"/>
          <w:szCs w:val="24"/>
          <w:lang w:val="ru-RU"/>
        </w:rPr>
        <w:t>Комната данных</w:t>
      </w:r>
      <w:r w:rsidRPr="00E52976">
        <w:rPr>
          <w:sz w:val="24"/>
          <w:szCs w:val="24"/>
          <w:lang w:val="ru-RU"/>
        </w:rPr>
        <w:t xml:space="preserve">”). </w:t>
      </w:r>
      <w:r w:rsidRPr="00E52976">
        <w:rPr>
          <w:sz w:val="24"/>
          <w:szCs w:val="24"/>
        </w:rPr>
        <w:t>Комната данных состоит из двух частей:</w:t>
      </w:r>
    </w:p>
    <w:p w14:paraId="03B6CB7F"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Комната данных Часть </w:t>
      </w:r>
      <w:r w:rsidRPr="00E52976">
        <w:rPr>
          <w:sz w:val="24"/>
          <w:szCs w:val="24"/>
        </w:rPr>
        <w:t>I</w:t>
      </w:r>
      <w:r w:rsidRPr="00E52976">
        <w:rPr>
          <w:sz w:val="24"/>
          <w:szCs w:val="24"/>
          <w:lang w:val="ru-RU"/>
        </w:rPr>
        <w:t>, которая содержит общедоступную (не конфиденциальную) информацию для участия в Процедуре отбора (“Комната данных</w:t>
      </w:r>
      <w:r w:rsidRPr="00E52976">
        <w:rPr>
          <w:b/>
          <w:sz w:val="24"/>
          <w:szCs w:val="24"/>
          <w:lang w:val="ru-RU"/>
        </w:rPr>
        <w:t xml:space="preserve">, часть </w:t>
      </w:r>
      <w:r w:rsidRPr="00E52976">
        <w:rPr>
          <w:b/>
          <w:sz w:val="24"/>
          <w:szCs w:val="24"/>
        </w:rPr>
        <w:t>I</w:t>
      </w:r>
      <w:r w:rsidRPr="00E52976">
        <w:rPr>
          <w:sz w:val="24"/>
          <w:szCs w:val="24"/>
          <w:lang w:val="ru-RU"/>
        </w:rPr>
        <w:t xml:space="preserve">”). Часть </w:t>
      </w:r>
      <w:r w:rsidRPr="00E52976">
        <w:rPr>
          <w:sz w:val="24"/>
          <w:szCs w:val="24"/>
        </w:rPr>
        <w:t>I</w:t>
      </w:r>
      <w:r w:rsidRPr="00E52976">
        <w:rPr>
          <w:sz w:val="24"/>
          <w:szCs w:val="24"/>
          <w:lang w:val="ru-RU"/>
        </w:rPr>
        <w:t xml:space="preserve"> Комнаты данных доступна по гиперссылке, содержащейся в техническом описании.</w:t>
      </w:r>
    </w:p>
    <w:p w14:paraId="16A97FC9" w14:textId="4D47954F"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Комната данных Часть </w:t>
      </w:r>
      <w:r w:rsidRPr="00E52976">
        <w:rPr>
          <w:sz w:val="24"/>
          <w:szCs w:val="24"/>
        </w:rPr>
        <w:t>II</w:t>
      </w:r>
      <w:r w:rsidRPr="00E52976">
        <w:rPr>
          <w:sz w:val="24"/>
          <w:szCs w:val="24"/>
          <w:lang w:val="ru-RU"/>
        </w:rPr>
        <w:t>, содержащая конфиденциальную информацию для участия в Процедуре отбора (“</w:t>
      </w:r>
      <w:r w:rsidRPr="00E52976">
        <w:rPr>
          <w:b/>
          <w:sz w:val="24"/>
          <w:szCs w:val="24"/>
          <w:lang w:val="ru-RU"/>
        </w:rPr>
        <w:t xml:space="preserve">Комната данных, часть </w:t>
      </w:r>
      <w:r w:rsidRPr="00E52976">
        <w:rPr>
          <w:b/>
          <w:sz w:val="24"/>
          <w:szCs w:val="24"/>
        </w:rPr>
        <w:t>II</w:t>
      </w:r>
      <w:r w:rsidRPr="00E52976">
        <w:rPr>
          <w:sz w:val="24"/>
          <w:szCs w:val="24"/>
          <w:lang w:val="ru-RU"/>
        </w:rPr>
        <w:t xml:space="preserve">"). Доступ к Комнате данных Часть </w:t>
      </w:r>
      <w:r w:rsidRPr="00E52976">
        <w:rPr>
          <w:sz w:val="24"/>
          <w:szCs w:val="24"/>
        </w:rPr>
        <w:t>II</w:t>
      </w:r>
      <w:r w:rsidRPr="00E52976">
        <w:rPr>
          <w:sz w:val="24"/>
          <w:szCs w:val="24"/>
          <w:lang w:val="ru-RU"/>
        </w:rPr>
        <w:t xml:space="preserve"> предоставляется Заявителю и другим пользователям после квалификации Заявителя в соответствии с настоящим Запросом на квалификацию и покорность из 2015 2016 Кому компетентному органу (как описано в разделе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128052137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w:t>
      </w:r>
      <w:r w:rsidRPr="00E52976">
        <w:rPr>
          <w:sz w:val="24"/>
          <w:szCs w:val="24"/>
        </w:rPr>
        <w:fldChar w:fldCharType="end"/>
      </w:r>
      <w:r w:rsidRPr="00E52976">
        <w:rPr>
          <w:sz w:val="24"/>
          <w:szCs w:val="24"/>
          <w:lang w:val="ru-RU"/>
        </w:rPr>
        <w:t>).</w:t>
      </w:r>
    </w:p>
    <w:p w14:paraId="7F9801C8"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Правила доступа к Комнате данных и ее использования изложены в Правилах и процедурах Комнаты данных, которые также содержатся в приложении к Обязательству о конфиденциальности. После подписания и предоставления   Обязательства о конфиденциальности Заявитель несет ответственность за соблюдение требований конфиденциальности и неразглашения информации всеми пользователями Комнаты данных Часть </w:t>
      </w:r>
      <w:r w:rsidRPr="00E52976">
        <w:rPr>
          <w:sz w:val="24"/>
          <w:szCs w:val="24"/>
        </w:rPr>
        <w:t>II</w:t>
      </w:r>
      <w:r w:rsidRPr="00E52976">
        <w:rPr>
          <w:sz w:val="24"/>
          <w:szCs w:val="24"/>
          <w:lang w:val="ru-RU"/>
        </w:rPr>
        <w:t>, изложенных в Обязательстве о конфиденциальности.</w:t>
      </w:r>
    </w:p>
    <w:p w14:paraId="0589459A" w14:textId="77777777" w:rsidR="007F6EB0" w:rsidRPr="00E52976" w:rsidRDefault="007F6EB0" w:rsidP="00E52976">
      <w:pPr>
        <w:pStyle w:val="1Heading"/>
        <w:numPr>
          <w:ilvl w:val="0"/>
          <w:numId w:val="131"/>
        </w:numPr>
        <w:jc w:val="both"/>
        <w:rPr>
          <w:sz w:val="24"/>
          <w:szCs w:val="24"/>
          <w:lang w:val="ru-RU"/>
        </w:rPr>
      </w:pPr>
      <w:r w:rsidRPr="00E52976">
        <w:rPr>
          <w:sz w:val="24"/>
          <w:szCs w:val="24"/>
          <w:lang w:val="ru-RU"/>
        </w:rPr>
        <w:t>ПОДАЧА, РЕГИСТРАЦИЯ И ВСКРЫТИЕ КВАЛИФИКАЦИОННЫХ ЗАЯВОК</w:t>
      </w:r>
    </w:p>
    <w:p w14:paraId="7E3FE6CE"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Срок подачи квалификационных заявок и ориентировочный график</w:t>
      </w:r>
    </w:p>
    <w:p w14:paraId="74866013"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Кандидаты должны представить квалификационные предложения в Оценочную комиссию в течение [</w:t>
      </w:r>
      <w:r w:rsidRPr="00E52976">
        <w:rPr>
          <w:sz w:val="24"/>
          <w:szCs w:val="24"/>
          <w:highlight w:val="lightGray"/>
          <w:lang w:val="ru-RU"/>
        </w:rPr>
        <w:t>семидесяти (70)</w:t>
      </w:r>
      <w:r w:rsidRPr="00E52976">
        <w:rPr>
          <w:sz w:val="24"/>
          <w:szCs w:val="24"/>
          <w:lang w:val="ru-RU"/>
        </w:rPr>
        <w:t>] дней с даты публикации Объявления на официальном сайте Минэкономики (“</w:t>
      </w:r>
      <w:r w:rsidRPr="00E52976">
        <w:rPr>
          <w:b/>
          <w:sz w:val="24"/>
          <w:szCs w:val="24"/>
          <w:lang w:val="ru-RU"/>
        </w:rPr>
        <w:t>Крайний срок подачи квалификационных предложений</w:t>
      </w:r>
      <w:r w:rsidRPr="00E52976">
        <w:rPr>
          <w:sz w:val="24"/>
          <w:szCs w:val="24"/>
          <w:lang w:val="ru-RU"/>
        </w:rPr>
        <w:t>”). Квалификационные предложения в любом случае должны быть представлены не позднее 18:00 последнего дня окончания срока подачи квалификационных предложений. Любые заявки, поданные после Крайнего срока подачи квалификационных заявок, не будут приниматься во внимание.</w:t>
      </w:r>
    </w:p>
    <w:p w14:paraId="6220A0D3"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Запрос на квалификацию содержит график с основными этапами процедуры отбора и их ориентировочными сроками для целей настоящего запроса предложений (“</w:t>
      </w:r>
      <w:r w:rsidRPr="00E52976">
        <w:rPr>
          <w:b/>
          <w:sz w:val="24"/>
          <w:szCs w:val="24"/>
          <w:lang w:val="ru-RU"/>
        </w:rPr>
        <w:t>Ориентировочное расписание</w:t>
      </w:r>
      <w:r w:rsidRPr="00E52976">
        <w:rPr>
          <w:sz w:val="24"/>
          <w:szCs w:val="24"/>
          <w:lang w:val="ru-RU"/>
        </w:rPr>
        <w:t xml:space="preserve">")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133397886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2</w:t>
      </w:r>
      <w:r w:rsidRPr="00E52976">
        <w:rPr>
          <w:i/>
          <w:iCs/>
          <w:sz w:val="24"/>
          <w:szCs w:val="24"/>
        </w:rPr>
        <w:fldChar w:fldCharType="end"/>
      </w:r>
      <w:r w:rsidRPr="00E52976">
        <w:rPr>
          <w:i/>
          <w:iCs/>
          <w:sz w:val="24"/>
          <w:szCs w:val="24"/>
          <w:lang w:val="ru-RU"/>
        </w:rPr>
        <w:t xml:space="preserve"> (Ориентировочное расписание)</w:t>
      </w:r>
      <w:r w:rsidRPr="00E52976">
        <w:rPr>
          <w:sz w:val="24"/>
          <w:szCs w:val="24"/>
          <w:lang w:val="ru-RU"/>
        </w:rPr>
        <w:t>. Кандидаты могут использовать Ориентировочный график для общего ознакомления, но ни в коем случае не должны полагаться на Ориентировочный график в отношении своего участия в Процедуре отбора.</w:t>
      </w:r>
    </w:p>
    <w:p w14:paraId="18C6BC76" w14:textId="4E37E505" w:rsidR="007F6EB0" w:rsidRPr="00E52976" w:rsidRDefault="007F6EB0" w:rsidP="00E52976">
      <w:pPr>
        <w:pStyle w:val="111"/>
        <w:numPr>
          <w:ilvl w:val="2"/>
          <w:numId w:val="131"/>
        </w:numPr>
        <w:jc w:val="both"/>
        <w:rPr>
          <w:sz w:val="24"/>
          <w:szCs w:val="24"/>
          <w:lang w:val="uk-UA"/>
        </w:rPr>
      </w:pPr>
      <w:r w:rsidRPr="00E52976">
        <w:rPr>
          <w:sz w:val="24"/>
          <w:szCs w:val="24"/>
          <w:lang w:val="ru-RU"/>
        </w:rPr>
        <w:t xml:space="preserve">Компетентный орган может по своему усмотрению и без предварительного уведомления Кандидатов вносить поправки в Предполагаемый график. Оценочная комиссия уведомляет Кандидатов об изменениях в Сметном графике в порядке, указанном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sz w:val="24"/>
          <w:szCs w:val="24"/>
          <w:lang w:val="ru-RU"/>
        </w:rPr>
        <w:t xml:space="preserve">. Компетентный орган не несет никакой ответственности в связи с изменениями в Сметном графике. </w:t>
      </w:r>
    </w:p>
    <w:p w14:paraId="1B38AD5F"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Порядок подачи квалификационных заявок</w:t>
      </w:r>
    </w:p>
    <w:p w14:paraId="685FD952"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Уполномоченное лицо Кандидата направляет секретарю Оценочной комиссии предварительный запрос на организацию подачи Квалификационной заявки. Уполномоченное лицо может подать данный запрос:</w:t>
      </w:r>
    </w:p>
    <w:p w14:paraId="40210764"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лично по адресу и в соответствии с графиком работы Оценочной комиссии, указанным в Техническом паспорте, или</w:t>
      </w:r>
    </w:p>
    <w:p w14:paraId="4E2550AF"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по электронной почте на адрес электронной почты Оценочной комиссии, указанный в Техническом паспорте.</w:t>
      </w:r>
    </w:p>
    <w:p w14:paraId="08951CC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Заявка на подачу квалификационного предложения должна:</w:t>
      </w:r>
    </w:p>
    <w:p w14:paraId="5B7C96B0"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указать Ф.И.О. Кандидата;</w:t>
      </w:r>
    </w:p>
    <w:p w14:paraId="55ADCCD5"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указать Ф.И.О. Уполномоченного лица, которое будет подавать Квалификационное предложение;</w:t>
      </w:r>
    </w:p>
    <w:p w14:paraId="0797DAA1"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указать запрашиваемую дату и время подачи Квалификационного предложения в пределах Срока подачи квалификационных предложений и в соответствии с графиком работы Оценочной комиссии, изложенным в Техническом паспорте;</w:t>
      </w:r>
    </w:p>
    <w:p w14:paraId="67AAFE65"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содержать копии документов, удостоверяющих личность, и копии Разрешительных документов Уполномоченного лица, которое будет подавать Квалификационное предложение (бумажные копии – если запрос подается в адрес Оценочной комиссии от руки; вложения по электронной почте в виде сканированных копий – если запрос подается по электронной почте).</w:t>
      </w:r>
    </w:p>
    <w:p w14:paraId="25EE5377" w14:textId="77777777" w:rsidR="007F6EB0" w:rsidRPr="00E52976" w:rsidRDefault="007F6EB0" w:rsidP="00E52976">
      <w:pPr>
        <w:pStyle w:val="Normal111"/>
        <w:jc w:val="both"/>
        <w:rPr>
          <w:sz w:val="24"/>
          <w:szCs w:val="24"/>
          <w:lang w:val="ru-RU"/>
        </w:rPr>
      </w:pPr>
      <w:r w:rsidRPr="00E52976">
        <w:rPr>
          <w:sz w:val="24"/>
          <w:szCs w:val="24"/>
          <w:lang w:val="ru-RU"/>
        </w:rPr>
        <w:t>Если запрос подается в адрес Оценочной комиссии лично, Уполномоченное лицо должно иметь при себе оригиналы документов, удостоверяющих личность, и копии Разрешительных документов для допуска в помещение Оценочной комиссии.</w:t>
      </w:r>
    </w:p>
    <w:p w14:paraId="4304CFDA" w14:textId="77777777" w:rsidR="007F6EB0" w:rsidRPr="00E52976" w:rsidRDefault="007F6EB0" w:rsidP="00E52976">
      <w:pPr>
        <w:pStyle w:val="Normal111"/>
        <w:jc w:val="both"/>
        <w:rPr>
          <w:sz w:val="24"/>
          <w:szCs w:val="24"/>
          <w:lang w:val="ru-RU"/>
        </w:rPr>
      </w:pPr>
      <w:r w:rsidRPr="00E52976">
        <w:rPr>
          <w:sz w:val="24"/>
          <w:szCs w:val="24"/>
          <w:lang w:val="ru-RU"/>
        </w:rPr>
        <w:t>Копии документов, удостоверяющих личность, указанных в пункте (</w:t>
      </w:r>
      <w:r w:rsidRPr="00E52976">
        <w:rPr>
          <w:sz w:val="24"/>
          <w:szCs w:val="24"/>
        </w:rPr>
        <w:t>d</w:t>
      </w:r>
      <w:r w:rsidRPr="00E52976">
        <w:rPr>
          <w:sz w:val="24"/>
          <w:szCs w:val="24"/>
          <w:lang w:val="ru-RU"/>
        </w:rPr>
        <w:t xml:space="preserve">) выше, составленные на иностранном языке (кроме тем Официальные языки) должны быть переведены и заверены в соответствии с требованиями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w:t>
      </w:r>
    </w:p>
    <w:p w14:paraId="2AA6ACF2" w14:textId="5159CB2E"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Секретарь Оценочной комиссии не позднее чем на следующий Рабочий день после даты подачи заявки Кандидата на подачу Квалификационной заявки направляет ответ на такой запрос по электронной почте. В этом ответе должны быть указаны дата и время подачи квалификационного предложения (которое по умолчанию должно быть не позднее третьего рабочего дня после даты, запрошенной Кандидатом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128064744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4.2.2</w:t>
      </w:r>
      <w:r w:rsidRPr="00E52976">
        <w:rPr>
          <w:sz w:val="24"/>
          <w:szCs w:val="24"/>
        </w:rPr>
        <w:fldChar w:fldCharType="end"/>
      </w:r>
      <w:r w:rsidRPr="00E52976">
        <w:rPr>
          <w:sz w:val="24"/>
          <w:szCs w:val="24"/>
          <w:lang w:val="ru-RU"/>
        </w:rPr>
        <w:t xml:space="preserve">, но в любом случае не позднее Срока подачи квалификационных предложений), а также указать иную информацию, которая может иметь отношение к подаче Квалификационного предложения. Уполномоченное лицо подтверждает по электронной почте получение ответа секретаря Оценочной комиссии с указанием назначенной даты и времени подачи Квалификационного предложения. </w:t>
      </w:r>
    </w:p>
    <w:p w14:paraId="57459615"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Подача и регистрация квалификационных заявок</w:t>
      </w:r>
    </w:p>
    <w:p w14:paraId="239B792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Кандидат подает квалификационную заявку по адресу и в соответствии с графиком работы Оценочной комиссии, указанным в Техническом паспорте. </w:t>
      </w:r>
    </w:p>
    <w:p w14:paraId="1E827DC5" w14:textId="7CD47FCB" w:rsidR="007F6EB0" w:rsidRPr="00E52976" w:rsidRDefault="007F6EB0" w:rsidP="00E52976">
      <w:pPr>
        <w:pStyle w:val="Normal111"/>
        <w:jc w:val="both"/>
        <w:rPr>
          <w:sz w:val="24"/>
          <w:szCs w:val="24"/>
          <w:lang w:val="ru-RU"/>
        </w:rPr>
      </w:pPr>
      <w:r w:rsidRPr="00E52976">
        <w:rPr>
          <w:sz w:val="24"/>
          <w:szCs w:val="24"/>
          <w:lang w:val="ru-RU"/>
        </w:rPr>
        <w:t xml:space="preserve">Уполномоченное лицо передает Квалификационное предложение лично секретарю Оценочной комиссии в назначенное время и дату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128065024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4.2</w:t>
      </w:r>
      <w:r w:rsidRPr="00E52976">
        <w:rPr>
          <w:sz w:val="24"/>
          <w:szCs w:val="24"/>
        </w:rPr>
        <w:fldChar w:fldCharType="end"/>
      </w:r>
      <w:r w:rsidRPr="00E52976">
        <w:rPr>
          <w:sz w:val="24"/>
          <w:szCs w:val="24"/>
          <w:lang w:val="ru-RU"/>
        </w:rPr>
        <w:t>. Доверенное лицо должно иметь при себе оригиналы документов, удостоверяющих личность, и копии Разрешительных документов для допуска в помещение Оценочной комиссии.</w:t>
      </w:r>
    </w:p>
    <w:p w14:paraId="0F1FAA70" w14:textId="77777777" w:rsidR="007F6EB0" w:rsidRPr="00E52976" w:rsidRDefault="007F6EB0" w:rsidP="00E52976">
      <w:pPr>
        <w:pStyle w:val="Normal111"/>
        <w:jc w:val="both"/>
        <w:rPr>
          <w:sz w:val="24"/>
          <w:szCs w:val="24"/>
          <w:lang w:val="ru-RU"/>
        </w:rPr>
      </w:pPr>
      <w:r w:rsidRPr="00E52976">
        <w:rPr>
          <w:sz w:val="24"/>
          <w:szCs w:val="24"/>
          <w:lang w:val="ru-RU"/>
        </w:rPr>
        <w:t>Во избежание недоразумений, прямо указано, что Кандидатам не разрешается подавать свои квалификационные заявки по электронной почте, почте или факсу.</w:t>
      </w:r>
    </w:p>
    <w:p w14:paraId="4CDA432F" w14:textId="7F379803"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Секретарь Оценочной комиссии регистрирует Квалификационную заявку в своем реестре в присутствии Уполномоченного лица после проверки и подтверждения того, что конверт(ы) или почтовый ящик с Квалификационной заявкой и Уполномоченными документами подготовлены в соответствии с настоящей Квалификационной заявкой. Конверт(ы) или почтовый ящик не вскрываются во время регистрации квалификационной заявки. Секретарь Оценочной комиссии отмечает в своем протоколе регистрационные данные, указанные в пункте 83 Процедуры ГЧП, а также Ф.И.О. Уполномоченного лица и несоответствия требованиям к оформлению конверта (конвертов) или почтовых ящиков с квалификационными заявками (при наличии)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128066286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3.2</w:t>
      </w:r>
      <w:r w:rsidRPr="00E52976">
        <w:rPr>
          <w:sz w:val="24"/>
          <w:szCs w:val="24"/>
        </w:rPr>
        <w:fldChar w:fldCharType="end"/>
      </w:r>
      <w:r w:rsidRPr="00E52976">
        <w:rPr>
          <w:sz w:val="24"/>
          <w:szCs w:val="24"/>
          <w:lang w:val="ru-RU"/>
        </w:rPr>
        <w:t xml:space="preserve">. </w:t>
      </w:r>
    </w:p>
    <w:p w14:paraId="6C503A43" w14:textId="12CFA24E"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Во время регистрации Квалификационного предложения Уполномоченное лицо должно расписаться в протоколе, подтверждающем, что Квалификационное предложение было должным образом принято и зарегистрировано. В случае отказа Уполномоченного лица от подписи, секретарь Оценочной комиссии делает соответствующую отметку в протоколе. Те же правила подписания могут применяться (при необходимости) в случае, если Квалификационное предложение не подлежит принятию и регистрации, как указано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128067054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4.3.4</w:t>
      </w:r>
      <w:r w:rsidRPr="00E52976">
        <w:rPr>
          <w:sz w:val="24"/>
          <w:szCs w:val="24"/>
        </w:rPr>
        <w:fldChar w:fldCharType="end"/>
      </w:r>
      <w:r w:rsidRPr="00E52976">
        <w:rPr>
          <w:sz w:val="24"/>
          <w:szCs w:val="24"/>
          <w:lang w:val="ru-RU"/>
        </w:rPr>
        <w:t>.</w:t>
      </w:r>
    </w:p>
    <w:p w14:paraId="5CD81486" w14:textId="77777777" w:rsidR="007F6EB0" w:rsidRPr="00E52976" w:rsidRDefault="007F6EB0" w:rsidP="00E52976">
      <w:pPr>
        <w:pStyle w:val="Normal111"/>
        <w:jc w:val="both"/>
        <w:rPr>
          <w:sz w:val="24"/>
          <w:szCs w:val="24"/>
          <w:lang w:val="ru-RU"/>
        </w:rPr>
      </w:pPr>
      <w:r w:rsidRPr="00E52976">
        <w:rPr>
          <w:sz w:val="24"/>
          <w:szCs w:val="24"/>
          <w:lang w:val="ru-RU"/>
        </w:rPr>
        <w:t>Секретарь Оценочной комиссии предоставляет Уполномоченному лицу записку, содержащую следующую информацию:</w:t>
      </w:r>
    </w:p>
    <w:p w14:paraId="68984001" w14:textId="42923D83"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регистрационные данные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128066689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4.3.2</w:t>
      </w:r>
      <w:r w:rsidRPr="00E52976">
        <w:rPr>
          <w:sz w:val="24"/>
          <w:szCs w:val="24"/>
        </w:rPr>
        <w:fldChar w:fldCharType="end"/>
      </w:r>
      <w:r w:rsidRPr="00E52976">
        <w:rPr>
          <w:sz w:val="24"/>
          <w:szCs w:val="24"/>
          <w:lang w:val="ru-RU"/>
        </w:rPr>
        <w:t xml:space="preserve"> над;</w:t>
      </w:r>
    </w:p>
    <w:p w14:paraId="33DC52B6"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заявление о том, будет ли Кандидат дополнительно приглашен на вступительное заседание квалификационных конкурсных предложений;</w:t>
      </w:r>
    </w:p>
    <w:p w14:paraId="265DDC9F"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указание запланированной даты, времени и места проведения заседания по вскрытию квалификационных конкурсных предложений;</w:t>
      </w:r>
    </w:p>
    <w:p w14:paraId="79E584B1" w14:textId="77777777" w:rsidR="007F6EB0" w:rsidRPr="00E52976" w:rsidRDefault="007F6EB0" w:rsidP="00E52976">
      <w:pPr>
        <w:pStyle w:val="3"/>
        <w:numPr>
          <w:ilvl w:val="3"/>
          <w:numId w:val="131"/>
        </w:numPr>
        <w:ind w:left="1440" w:hanging="590"/>
        <w:jc w:val="both"/>
        <w:rPr>
          <w:sz w:val="24"/>
          <w:szCs w:val="24"/>
        </w:rPr>
      </w:pPr>
      <w:r w:rsidRPr="00E52976">
        <w:rPr>
          <w:sz w:val="24"/>
          <w:szCs w:val="24"/>
          <w:lang w:val="ru-RU"/>
        </w:rPr>
        <w:t xml:space="preserve">Ф.И.О. секретаря Оценочной комиссии, осуществившей регистрацию </w:t>
      </w:r>
      <w:r w:rsidRPr="00E52976">
        <w:rPr>
          <w:sz w:val="24"/>
          <w:szCs w:val="24"/>
        </w:rPr>
        <w:t>Квалификационного конкурса.</w:t>
      </w:r>
    </w:p>
    <w:p w14:paraId="75207EB2"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Следующие квалификационные предложения не принимаются и не регистрируются:</w:t>
      </w:r>
    </w:p>
    <w:p w14:paraId="7AA9715D"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Квалификационные предложения принимаются по электронной почте, почте или факсу. Квалификационные заявки, отправленные по почте, возвращаются отправителю в нераспечатанном виде (в конверте (конвертах) или почтовом ящике с соответствующим уведомлением об отказе. Квалификационные заявки, поданные по факсу или электронной почте, не принимаются во внимание, а отправителю направляется соответствующее уведомление об отказе по факсу или электронной почте.</w:t>
      </w:r>
    </w:p>
    <w:p w14:paraId="516F02FB" w14:textId="075FFDA1"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Квалификационные заявки, поданные с нарушением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128066286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3.2</w:t>
      </w:r>
      <w:r w:rsidRPr="00E52976">
        <w:rPr>
          <w:sz w:val="24"/>
          <w:szCs w:val="24"/>
        </w:rPr>
        <w:fldChar w:fldCharType="end"/>
      </w:r>
      <w:r w:rsidRPr="00E52976">
        <w:rPr>
          <w:sz w:val="24"/>
          <w:szCs w:val="24"/>
          <w:lang w:val="ru-RU"/>
        </w:rPr>
        <w:t xml:space="preserve"> или </w:t>
      </w:r>
      <w:r w:rsidRPr="00E52976">
        <w:rPr>
          <w:sz w:val="24"/>
          <w:szCs w:val="24"/>
        </w:rPr>
        <w:t>Clause</w:t>
      </w:r>
      <w:r w:rsidRPr="00E52976">
        <w:rPr>
          <w:sz w:val="24"/>
          <w:szCs w:val="24"/>
          <w:lang w:val="ru-RU"/>
        </w:rPr>
        <w:t xml:space="preserve">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128065024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4.2</w:t>
      </w:r>
      <w:r w:rsidRPr="00E52976">
        <w:rPr>
          <w:sz w:val="24"/>
          <w:szCs w:val="24"/>
        </w:rPr>
        <w:fldChar w:fldCharType="end"/>
      </w:r>
      <w:r w:rsidRPr="00E52976">
        <w:rPr>
          <w:sz w:val="24"/>
          <w:szCs w:val="24"/>
          <w:lang w:val="ru-RU"/>
        </w:rPr>
        <w:t xml:space="preserve">, а также Квалификационные заявки, представленные лицами, не предъявившими документы, удостоверяющие личность, или Разрешительные документы по требованию при подаче Квалификационных предложений. Эти квалификационные заявки должны быть возвращены нераспечатанными в конверте (конвертах) или почтовом ящике (если применимо) с соответствующим уведомлением об отклонении лично Уполномоченному лицу и/или лицу, которое не предоставило документы, удостоверяющие личность, или Разрешающие документы (в зависимости от обстоятельств). </w:t>
      </w:r>
    </w:p>
    <w:p w14:paraId="2AD23D50"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Квалификационные заявки, поданные после окончания срока подачи квалификационных заявок. Эти квалификационные заявки должны быть возвращены в нераспечатанном виде в конверте (конвертах) или почтовом ящике Кандидату с соответствующим уведомлением об отказе.</w:t>
      </w:r>
    </w:p>
    <w:p w14:paraId="5E86EFA4"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Вскрытие квалификационных заявок</w:t>
      </w:r>
    </w:p>
    <w:p w14:paraId="79A44EA6"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проводит заседание, посвященное вскрытию конвертов и почтовых ящиков с квалификационными конкурсными предложениями, в первый рабочий день после истечения срока подачи квалификационных заявок. Запланированная дата, время и место проведения этой встречи указаны в Техническом паспорте. </w:t>
      </w:r>
    </w:p>
    <w:p w14:paraId="2F6A41F9" w14:textId="0891AFEE"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На этом заседании Оценочная комиссия вскрывает конверты и почтовые ящики с зарегистрированными квалификационными заявками, в том числе конверты и почтовые ящики с измененными квалификационными заявками, поданными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128067611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5.3</w:t>
      </w:r>
      <w:r w:rsidRPr="00E52976">
        <w:rPr>
          <w:sz w:val="24"/>
          <w:szCs w:val="24"/>
        </w:rPr>
        <w:fldChar w:fldCharType="end"/>
      </w:r>
      <w:r w:rsidRPr="00E52976">
        <w:rPr>
          <w:sz w:val="24"/>
          <w:szCs w:val="24"/>
          <w:lang w:val="ru-RU"/>
        </w:rPr>
        <w:t>, в присутствии Уполномоченных лиц, решивших присутствовать на собрании, и определяет, являются ли Квалификационные заявки:</w:t>
      </w:r>
    </w:p>
    <w:p w14:paraId="1A71B71D"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являются полными, содержат надлежащим образом подготовленные документы и, как правило, расположены в порядке, указанном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и </w:t>
      </w:r>
    </w:p>
    <w:p w14:paraId="178A9C38"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по форме и структуре соответствовать требованиям Запроса на квалификацию без явных существенных отклонений, ошибок или других формальных нарушений.</w:t>
      </w:r>
    </w:p>
    <w:p w14:paraId="3B97CB2A" w14:textId="77777777" w:rsidR="007F6EB0" w:rsidRPr="00E52976" w:rsidRDefault="007F6EB0" w:rsidP="00E52976">
      <w:pPr>
        <w:pStyle w:val="Normal111"/>
        <w:jc w:val="both"/>
        <w:rPr>
          <w:sz w:val="24"/>
          <w:szCs w:val="24"/>
          <w:lang w:val="ru-RU"/>
        </w:rPr>
      </w:pPr>
      <w:r w:rsidRPr="00E52976">
        <w:rPr>
          <w:sz w:val="24"/>
          <w:szCs w:val="24"/>
          <w:lang w:val="ru-RU"/>
        </w:rPr>
        <w:t>Во избежание недоразумений, на открытии квалификационных предложений не проводится оценка квалификационных предложений в соответствии с настоящим запросом предложений.</w:t>
      </w:r>
    </w:p>
    <w:p w14:paraId="4959D449"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Уполномоченные лица должны иметь при себе оригиналы документов, удостоверяющих личность, и копии Разрешительных документов для допуска в помещение Оценочной комиссии и участия в открытии квалификационных конкурсных предложений. Уполномоченные лица, присутствующие на этом заседании, расписываются в журнале секретаря Оценочной комиссии, подтверждающем их присутствие. В случае неявки Уполномоченного лица на заседание, Оценочная комиссия приступает к вскрытию Квалификационных предложений и фиксирует отсутствие Уполномоченного лица в своем протоколе.</w:t>
      </w:r>
    </w:p>
    <w:p w14:paraId="1631E00B"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Результаты вступительного заседания квалификационных конкурсных предложений оформляются протоколом Оценочной комиссии, составленным в соответствии с Процедурой ГЧП (в частности, в соответствии с пунктами 89-91 Процедуры ГЧП). Протокол подписывается членами Оценочной комиссии и Уполномоченными лицами, присутствующими на заседании (за исключением отсутствия Уполномоченного лица на заседании или отказа Уполномоченного лица подписать протокол). </w:t>
      </w:r>
    </w:p>
    <w:p w14:paraId="126CD293" w14:textId="77777777" w:rsidR="007F6EB0" w:rsidRPr="00E52976" w:rsidRDefault="007F6EB0" w:rsidP="00E52976">
      <w:pPr>
        <w:pStyle w:val="Normal111"/>
        <w:jc w:val="both"/>
        <w:rPr>
          <w:sz w:val="24"/>
          <w:szCs w:val="24"/>
          <w:lang w:val="ru-RU"/>
        </w:rPr>
      </w:pPr>
      <w:r w:rsidRPr="00E52976">
        <w:rPr>
          <w:sz w:val="24"/>
          <w:szCs w:val="24"/>
          <w:lang w:val="ru-RU"/>
        </w:rPr>
        <w:t>В случае отказа Уполномоченного лица от подписания протокола, Оценочная комиссия отражает факт такого отказа в протоколе. Отсутствие какого-либо Уполномоченного лица на открытии собрания по квалификационным заявкам или отказ какого-либо Уполномоченного лица подписать протокол этого собрания не влияет на действительность любого такого собрания или протокола.</w:t>
      </w:r>
    </w:p>
    <w:p w14:paraId="73D71D4D" w14:textId="04314CD6" w:rsidR="007F6EB0" w:rsidRPr="00E52976" w:rsidRDefault="007F6EB0" w:rsidP="00E52976">
      <w:pPr>
        <w:pStyle w:val="Normal111"/>
        <w:jc w:val="both"/>
        <w:rPr>
          <w:sz w:val="24"/>
          <w:szCs w:val="24"/>
          <w:lang w:val="ru-RU"/>
        </w:rPr>
      </w:pPr>
      <w:r w:rsidRPr="00E52976">
        <w:rPr>
          <w:sz w:val="24"/>
          <w:szCs w:val="24"/>
          <w:lang w:val="ru-RU"/>
        </w:rPr>
        <w:t xml:space="preserve">По результатам вступительного заседания Квалификационных конкурсных предложений Оценочная комиссия также может отказаться от участия в конкурсе или потребовать исправления незначительных несоответствий в Квалификационных конкурсных предложениях в соответствии с настоящим пунктом </w:t>
      </w:r>
      <w:r w:rsidRPr="00E52976">
        <w:rPr>
          <w:bCs w:val="0"/>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146723556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bCs w:val="0"/>
          <w:sz w:val="24"/>
          <w:szCs w:val="24"/>
          <w:lang w:val="ru-RU"/>
        </w:rPr>
        <w:instrText xml:space="preserve"> \* </w:instrText>
      </w:r>
      <w:r w:rsidR="00DB6152">
        <w:rPr>
          <w:bCs w:val="0"/>
          <w:sz w:val="24"/>
          <w:szCs w:val="24"/>
        </w:rPr>
        <w:instrText>MERGEFORMAT</w:instrText>
      </w:r>
      <w:r w:rsidR="00DB6152" w:rsidRPr="00E52976">
        <w:rPr>
          <w:bCs w:val="0"/>
          <w:sz w:val="24"/>
          <w:szCs w:val="24"/>
          <w:lang w:val="ru-RU"/>
        </w:rPr>
        <w:instrText xml:space="preserve"> </w:instrText>
      </w:r>
      <w:r w:rsidRPr="00E52976">
        <w:rPr>
          <w:bCs w:val="0"/>
          <w:sz w:val="24"/>
          <w:szCs w:val="24"/>
        </w:rPr>
      </w:r>
      <w:r w:rsidRPr="00E52976">
        <w:rPr>
          <w:bCs w:val="0"/>
          <w:sz w:val="24"/>
          <w:szCs w:val="24"/>
        </w:rPr>
        <w:fldChar w:fldCharType="separate"/>
      </w:r>
      <w:r w:rsidRPr="00E52976">
        <w:rPr>
          <w:sz w:val="24"/>
          <w:szCs w:val="24"/>
          <w:lang w:val="ru-RU"/>
        </w:rPr>
        <w:t>6.5</w:t>
      </w:r>
      <w:r w:rsidRPr="00E52976">
        <w:rPr>
          <w:bCs w:val="0"/>
          <w:sz w:val="24"/>
          <w:szCs w:val="24"/>
        </w:rPr>
        <w:fldChar w:fldCharType="end"/>
      </w:r>
      <w:r w:rsidRPr="00E52976" w:rsidDel="006B6990">
        <w:rPr>
          <w:sz w:val="24"/>
          <w:szCs w:val="24"/>
          <w:lang w:val="ru-RU"/>
        </w:rPr>
        <w:t xml:space="preserve"> </w:t>
      </w:r>
      <w:r w:rsidRPr="00E52976">
        <w:rPr>
          <w:sz w:val="24"/>
          <w:szCs w:val="24"/>
          <w:lang w:val="ru-RU"/>
        </w:rPr>
        <w:t xml:space="preserve">(в обоих случаях в той мере, в какой это ограничивается открытием квалификационных заявок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128068570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4.4</w:t>
      </w:r>
      <w:r w:rsidRPr="00E52976">
        <w:rPr>
          <w:sz w:val="24"/>
          <w:szCs w:val="24"/>
        </w:rPr>
        <w:fldChar w:fldCharType="end"/>
      </w:r>
      <w:r w:rsidRPr="00E52976">
        <w:rPr>
          <w:sz w:val="24"/>
          <w:szCs w:val="24"/>
          <w:lang w:val="ru-RU"/>
        </w:rPr>
        <w:t>), отражая любое такое решение в своем протоколе.</w:t>
      </w:r>
    </w:p>
    <w:p w14:paraId="1E8C1341" w14:textId="77777777" w:rsidR="007F6EB0" w:rsidRPr="00E52976" w:rsidRDefault="007F6EB0" w:rsidP="00E52976">
      <w:pPr>
        <w:pStyle w:val="111"/>
        <w:numPr>
          <w:ilvl w:val="2"/>
          <w:numId w:val="131"/>
        </w:numPr>
        <w:jc w:val="both"/>
        <w:rPr>
          <w:sz w:val="24"/>
          <w:szCs w:val="24"/>
          <w:lang w:val="uk-UA"/>
        </w:rPr>
      </w:pPr>
      <w:r w:rsidRPr="00E52976">
        <w:rPr>
          <w:sz w:val="24"/>
          <w:szCs w:val="24"/>
          <w:lang w:val="ru-RU"/>
        </w:rPr>
        <w:t xml:space="preserve">После завершения вступительного заседания Квалификационных предложений Оценочная комиссия приступает к оценке Квалификационных предложений в соответствии с настоящим Запросом предложений. </w:t>
      </w:r>
    </w:p>
    <w:p w14:paraId="7ECB56E3" w14:textId="77777777" w:rsidR="007F6EB0" w:rsidRPr="00E52976" w:rsidRDefault="007F6EB0" w:rsidP="00E52976">
      <w:pPr>
        <w:pStyle w:val="Normal111"/>
        <w:jc w:val="both"/>
        <w:rPr>
          <w:sz w:val="24"/>
          <w:szCs w:val="24"/>
          <w:lang w:val="uk-UA"/>
        </w:rPr>
      </w:pPr>
      <w:r w:rsidRPr="00E52976">
        <w:rPr>
          <w:sz w:val="24"/>
          <w:szCs w:val="24"/>
          <w:lang w:val="uk-UA"/>
        </w:rPr>
        <w:t>Все Квалификационные заявки, вскрытые на открытии Квалификационных конкурсных работ, хранятся в Оценочной комиссии и не возвращаются Кандидатам.</w:t>
      </w:r>
    </w:p>
    <w:p w14:paraId="59D13E18" w14:textId="77777777" w:rsidR="007F6EB0" w:rsidRPr="00E52976" w:rsidRDefault="007F6EB0" w:rsidP="00E52976">
      <w:pPr>
        <w:pStyle w:val="1Heading"/>
        <w:numPr>
          <w:ilvl w:val="0"/>
          <w:numId w:val="131"/>
        </w:numPr>
        <w:jc w:val="both"/>
        <w:rPr>
          <w:sz w:val="24"/>
          <w:szCs w:val="24"/>
          <w:lang w:val="en-GB"/>
        </w:rPr>
      </w:pPr>
      <w:r w:rsidRPr="00E52976">
        <w:rPr>
          <w:sz w:val="24"/>
          <w:szCs w:val="24"/>
          <w:lang w:val="uk-UA"/>
        </w:rPr>
        <w:t xml:space="preserve">ОТВЕТЫ НА ЗАПРОСЫ, КАСАЮЩИЕСЯ КВАЛИФИКАЦИОННЫХ ЗАЯВОК. </w:t>
      </w:r>
      <w:r w:rsidRPr="00E52976">
        <w:rPr>
          <w:sz w:val="24"/>
          <w:szCs w:val="24"/>
        </w:rPr>
        <w:t>ИЗМЕНЕНИЕ И ОТЗЫВ КВАЛИФИКАЦИОННЫХ ЗАЯВОК</w:t>
      </w:r>
    </w:p>
    <w:p w14:paraId="4B4813D5"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Порядок рассмотрения заявок на квалификационные конкурсы</w:t>
      </w:r>
    </w:p>
    <w:p w14:paraId="272DA88C" w14:textId="725D6124" w:rsidR="007F6EB0" w:rsidRPr="00E52976" w:rsidRDefault="007F6EB0" w:rsidP="00E52976">
      <w:pPr>
        <w:pStyle w:val="111"/>
        <w:numPr>
          <w:ilvl w:val="2"/>
          <w:numId w:val="131"/>
        </w:numPr>
        <w:jc w:val="both"/>
        <w:rPr>
          <w:sz w:val="24"/>
          <w:szCs w:val="24"/>
        </w:rPr>
      </w:pPr>
      <w:r w:rsidRPr="00E52976">
        <w:rPr>
          <w:sz w:val="24"/>
          <w:szCs w:val="24"/>
          <w:lang w:val="ru-RU"/>
        </w:rPr>
        <w:t xml:space="preserve">Любой потенциальный Кандидат, намеревающийся принять участие в Процедуре отбора, а также любой Кандидат имеет право обратиться в Оценочную комиссию с письменным запросом о предоставлении дополнительной информации или разъяснений относительно Квалификационных заявок с даты опубликования Объявления до Окончания срока подачи Квалификационных заявок (с учетом положений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128068699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5.1.5</w:t>
      </w:r>
      <w:r w:rsidRPr="00E52976">
        <w:rPr>
          <w:sz w:val="24"/>
          <w:szCs w:val="24"/>
        </w:rPr>
        <w:fldChar w:fldCharType="end"/>
      </w:r>
      <w:r w:rsidRPr="00E52976">
        <w:rPr>
          <w:sz w:val="24"/>
          <w:szCs w:val="24"/>
          <w:lang w:val="ru-RU"/>
        </w:rPr>
        <w:t xml:space="preserve"> ниже). </w:t>
      </w:r>
      <w:r w:rsidRPr="00E52976">
        <w:rPr>
          <w:sz w:val="24"/>
          <w:szCs w:val="24"/>
        </w:rPr>
        <w:t>Запрос может быть доставлен:</w:t>
      </w:r>
    </w:p>
    <w:p w14:paraId="1DA7D85B"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по почте на адрес Оценочной комиссии, указанный в Техническом паспорте;</w:t>
      </w:r>
    </w:p>
    <w:p w14:paraId="4B23D833"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лично по адресу и в соответствии с графиком работы Оценочной комиссии, указанным в Техническом паспорте. </w:t>
      </w:r>
    </w:p>
    <w:p w14:paraId="3929FEC2" w14:textId="03649326" w:rsidR="007F6EB0" w:rsidRPr="00E52976" w:rsidRDefault="007F6EB0" w:rsidP="00E52976">
      <w:pPr>
        <w:pStyle w:val="Normal111"/>
        <w:jc w:val="both"/>
        <w:rPr>
          <w:sz w:val="24"/>
          <w:szCs w:val="24"/>
          <w:lang w:val="ru-RU"/>
        </w:rPr>
      </w:pPr>
      <w:r w:rsidRPr="00E52976">
        <w:rPr>
          <w:sz w:val="24"/>
          <w:szCs w:val="24"/>
          <w:lang w:val="ru-RU"/>
        </w:rPr>
        <w:t xml:space="preserve">Запрос может быть дополнительно подан по электронной почте на адрес электронной почты Оценочной комиссии, указанный в Техническом паспорте, с учетом положений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128068742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2.9.2</w:t>
      </w:r>
      <w:r w:rsidRPr="00E52976">
        <w:rPr>
          <w:sz w:val="24"/>
          <w:szCs w:val="24"/>
        </w:rPr>
        <w:fldChar w:fldCharType="end"/>
      </w:r>
      <w:r w:rsidRPr="00E52976">
        <w:rPr>
          <w:sz w:val="24"/>
          <w:szCs w:val="24"/>
          <w:lang w:val="ru-RU"/>
        </w:rPr>
        <w:t>.</w:t>
      </w:r>
    </w:p>
    <w:p w14:paraId="1B1F3757" w14:textId="77777777" w:rsidR="007F6EB0" w:rsidRPr="00E52976" w:rsidRDefault="007F6EB0" w:rsidP="00E52976">
      <w:pPr>
        <w:pStyle w:val="Normal111"/>
        <w:jc w:val="both"/>
        <w:rPr>
          <w:sz w:val="24"/>
          <w:szCs w:val="24"/>
          <w:lang w:val="ru-RU"/>
        </w:rPr>
      </w:pPr>
      <w:r w:rsidRPr="00E52976">
        <w:rPr>
          <w:sz w:val="24"/>
          <w:szCs w:val="24"/>
          <w:lang w:val="ru-RU"/>
        </w:rPr>
        <w:t xml:space="preserve">Если запрос подается от руки, лицо, подающее запрос, должно иметь при себе оригиналы документов, удостоверяющих личность, и копии разрешительных документов (для кандидатов) для подачи такого запроса. </w:t>
      </w:r>
    </w:p>
    <w:p w14:paraId="179AB67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Запрос дополнительной информации или разъяснений по квалификационным предложениям должен содержать следующую информацию:</w:t>
      </w:r>
    </w:p>
    <w:p w14:paraId="25559226"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полное наименование юридического лица (потенциального Кандидата или Кандидата), подающего запрос, регистрационные и контактные данные такого юридического лица;</w:t>
      </w:r>
    </w:p>
    <w:p w14:paraId="5ED47CC4"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ссылка на Объявление и Запрос на квалификацию;</w:t>
      </w:r>
    </w:p>
    <w:p w14:paraId="18C3578D"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четко сформулированный запрос на предоставление информации или разъяснений относительно квалификационной заявки;</w:t>
      </w:r>
    </w:p>
    <w:p w14:paraId="190288BA" w14:textId="446DD00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требуемая форма ответа на запрос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sz w:val="24"/>
          <w:szCs w:val="24"/>
          <w:lang w:val="ru-RU"/>
        </w:rPr>
        <w:t xml:space="preserve"> над;</w:t>
      </w:r>
    </w:p>
    <w:p w14:paraId="11440C82" w14:textId="77777777" w:rsidR="007F6EB0" w:rsidRPr="00E52976" w:rsidRDefault="007F6EB0" w:rsidP="00E52976">
      <w:pPr>
        <w:pStyle w:val="3"/>
        <w:numPr>
          <w:ilvl w:val="3"/>
          <w:numId w:val="131"/>
        </w:numPr>
        <w:ind w:left="1440" w:hanging="590"/>
        <w:jc w:val="both"/>
        <w:rPr>
          <w:sz w:val="24"/>
          <w:szCs w:val="24"/>
        </w:rPr>
      </w:pPr>
      <w:r w:rsidRPr="00E52976">
        <w:rPr>
          <w:sz w:val="24"/>
          <w:szCs w:val="24"/>
        </w:rPr>
        <w:t>Дата запроса.</w:t>
      </w:r>
    </w:p>
    <w:p w14:paraId="7AA08EE5"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предоставляет информацию или разъяснения в ответ на запросы в порядке их поступления, по крайней мере, в течение 5 (пяти) рабочих дней и не более 20 (двадцати) рабочих дней с момента получения каждого запроса. </w:t>
      </w:r>
    </w:p>
    <w:p w14:paraId="7C96E5D1" w14:textId="7B53C7EF"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отвечает на запросы в порядке, указанном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sz w:val="24"/>
          <w:szCs w:val="24"/>
          <w:lang w:val="ru-RU"/>
        </w:rPr>
        <w:t xml:space="preserve">, с учетом положений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128068742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2.9.2</w:t>
      </w:r>
      <w:r w:rsidRPr="00E52976">
        <w:rPr>
          <w:sz w:val="24"/>
          <w:szCs w:val="24"/>
        </w:rPr>
        <w:fldChar w:fldCharType="end"/>
      </w:r>
      <w:r w:rsidRPr="00E52976">
        <w:rPr>
          <w:sz w:val="24"/>
          <w:szCs w:val="24"/>
          <w:lang w:val="ru-RU"/>
        </w:rPr>
        <w:t xml:space="preserve">. Оценочная комиссия предоставляет информацию или разъяснения в ответ на запросы исключительно в объеме, необходимом для подготовки и подачи квалификационных предложений в соответствии с настоящим запросом предложений. </w:t>
      </w:r>
    </w:p>
    <w:p w14:paraId="43FB823B" w14:textId="77777777" w:rsidR="007F6EB0" w:rsidRPr="00E52976" w:rsidRDefault="007F6EB0" w:rsidP="00E52976">
      <w:pPr>
        <w:pStyle w:val="Normal111"/>
        <w:jc w:val="both"/>
        <w:rPr>
          <w:sz w:val="24"/>
          <w:szCs w:val="24"/>
          <w:lang w:val="ru-RU"/>
        </w:rPr>
      </w:pPr>
      <w:r w:rsidRPr="00E52976">
        <w:rPr>
          <w:sz w:val="24"/>
          <w:szCs w:val="24"/>
          <w:lang w:val="ru-RU"/>
        </w:rPr>
        <w:t>Порядок подачи и рассмотрения запросов в отношении Предложений указан в Запросе предложений, который предназначен для Кандидатов, которые были квалифицированы для участия в процессе торгов в соответствии с настоящим Запросом предложений.</w:t>
      </w:r>
    </w:p>
    <w:p w14:paraId="22BFDC4A" w14:textId="1DF5C4BA"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может предоставить консолидированный ответ на несколько аналогичных или идентичных (повторных) запросов через Часть </w:t>
      </w:r>
      <w:r w:rsidRPr="00E52976">
        <w:rPr>
          <w:sz w:val="24"/>
          <w:szCs w:val="24"/>
        </w:rPr>
        <w:t>I</w:t>
      </w:r>
      <w:r w:rsidRPr="00E52976">
        <w:rPr>
          <w:sz w:val="24"/>
          <w:szCs w:val="24"/>
          <w:lang w:val="ru-RU"/>
        </w:rPr>
        <w:t xml:space="preserve"> Комнаты данных (в этом случае ответ в Части </w:t>
      </w:r>
      <w:r w:rsidRPr="00E52976">
        <w:rPr>
          <w:sz w:val="24"/>
          <w:szCs w:val="24"/>
        </w:rPr>
        <w:t>I</w:t>
      </w:r>
      <w:r w:rsidRPr="00E52976">
        <w:rPr>
          <w:sz w:val="24"/>
          <w:szCs w:val="24"/>
          <w:lang w:val="ru-RU"/>
        </w:rPr>
        <w:t xml:space="preserve"> Комнаты данных должен быть обезличен, т.е. не должен позволять идентифицировать какую-либо информацию о Кандидатах или других лицах, подавших запросы) и/или по электронной почте и/или на открытом заседании в отношении Квалификационных заявок, проведенных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128494428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5.2</w:t>
      </w:r>
      <w:r w:rsidRPr="00E52976">
        <w:rPr>
          <w:sz w:val="24"/>
          <w:szCs w:val="24"/>
        </w:rPr>
        <w:fldChar w:fldCharType="end"/>
      </w:r>
      <w:r w:rsidRPr="00E52976">
        <w:rPr>
          <w:sz w:val="24"/>
          <w:szCs w:val="24"/>
          <w:lang w:val="ru-RU"/>
        </w:rPr>
        <w:t xml:space="preserve">. Оценочная комиссия также оставляет за собой право не отвечать на определенные запросы, в частности, те, которые не были поданы в письменной форме и не соответствуют требованиям Пунктов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sz w:val="24"/>
          <w:szCs w:val="24"/>
          <w:lang w:val="ru-RU"/>
        </w:rPr>
        <w:t xml:space="preserve"> 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128069183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5.1.2</w:t>
      </w:r>
      <w:r w:rsidRPr="00E52976">
        <w:rPr>
          <w:sz w:val="24"/>
          <w:szCs w:val="24"/>
        </w:rPr>
        <w:fldChar w:fldCharType="end"/>
      </w:r>
      <w:r w:rsidRPr="00E52976">
        <w:rPr>
          <w:sz w:val="24"/>
          <w:szCs w:val="24"/>
          <w:lang w:val="ru-RU"/>
        </w:rPr>
        <w:t>, были поданы после окончания срока подачи квалификационных заявок или в случае, если Оценочная комиссия не имеет достаточного времени для ответа на такие запросы в связи с истечением срока подачи квалификационных заявок.</w:t>
      </w:r>
    </w:p>
    <w:p w14:paraId="3572C7F8"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Открытые собрания по квалификационным заявкам</w:t>
      </w:r>
    </w:p>
    <w:p w14:paraId="0F6E3AB5"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может проводить открытые заседания для обсуждения и уточнения вопросов, которые могут возникнуть у потенциальных кандидатов или кандидатов в связи с подготовкой и подачей квалификационных заявок. Первое открытое собрание проводится не позднее 10 (десятого) рабочего дня после даты опубликования Объявления. Оценочная комиссия может проводить последующие открытые заседания в течение Крайнего срока подачи квалификационных заявок в соответствии с предварительным графиком таких заседаний, содержащимся в Сметном графике. Оценочная комиссия не обязана соблюдать график открытых заседаний по Квалификационным предложениям, указанный в Сметном графике, и может назначать такие заседания, которые могут потребоваться и целесообразны для целей проведения Процедуры отбора на этапе </w:t>
      </w:r>
      <w:r w:rsidRPr="00E52976">
        <w:rPr>
          <w:sz w:val="24"/>
          <w:szCs w:val="24"/>
        </w:rPr>
        <w:t>RFQ</w:t>
      </w:r>
      <w:r w:rsidRPr="00E52976">
        <w:rPr>
          <w:sz w:val="24"/>
          <w:szCs w:val="24"/>
          <w:lang w:val="ru-RU"/>
        </w:rPr>
        <w:t xml:space="preserve">. </w:t>
      </w:r>
    </w:p>
    <w:p w14:paraId="12CEDB6B" w14:textId="77777777" w:rsidR="007F6EB0" w:rsidRPr="00E52976" w:rsidRDefault="007F6EB0" w:rsidP="00E52976">
      <w:pPr>
        <w:pStyle w:val="Normal111"/>
        <w:jc w:val="both"/>
        <w:rPr>
          <w:sz w:val="24"/>
          <w:szCs w:val="24"/>
          <w:lang w:val="ru-RU"/>
        </w:rPr>
      </w:pPr>
      <w:r w:rsidRPr="00E52976">
        <w:rPr>
          <w:sz w:val="24"/>
          <w:szCs w:val="24"/>
          <w:lang w:val="ru-RU"/>
        </w:rPr>
        <w:t xml:space="preserve">Объявление об открытом заседании квалификационных предложений Оценочная комиссия публикует на официальном сайте Минэкономики не менее чем за 4 (четыре) дня до запланированной даты проведения такого собрания. Объявление должно содержать основные сведения о каждом заседании, определенном Оценочной комиссией, включая запланированную дату, время и место проведения заседания. </w:t>
      </w:r>
    </w:p>
    <w:p w14:paraId="24C44B0D" w14:textId="34A48DE0"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Потенциальные Кандидаты и Кандидаты имеют право участвовать в открытом заседании при условии подачи письменного уведомления в Оценочную комиссию в течение 2 (двух) дней до назначенной даты проведения заседания. Настоящее уведомление должно содержать просьбу об участии в открытом собрании и просьбу о предоставлении дополнительной информации или разъяснений относительно квалификационных заявок, которые потенциальные кандидаты или кандидаты хотели бы рассмотреть на собрании. Извещение об участии в открытом собрании должно быть подготовлено и доставлено в соответствии с пунктами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rFonts w:ascii="Courier New" w:hAnsi="Courier New" w:cs="Courier New"/>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128069183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5.1.2</w:t>
      </w:r>
      <w:r w:rsidRPr="00E52976">
        <w:rPr>
          <w:sz w:val="24"/>
          <w:szCs w:val="24"/>
        </w:rPr>
        <w:fldChar w:fldCharType="end"/>
      </w:r>
      <w:r w:rsidRPr="00E52976">
        <w:rPr>
          <w:sz w:val="24"/>
          <w:szCs w:val="24"/>
          <w:lang w:val="ru-RU"/>
        </w:rPr>
        <w:t>, с учетом следующих изменений:</w:t>
      </w:r>
    </w:p>
    <w:p w14:paraId="197FE786" w14:textId="27E38E56"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В уведомлении не должна быть указана требуемая форма ответа на запрос в соответствии с пунктом </w:t>
      </w:r>
      <w:r w:rsidRPr="00E52976">
        <w:rPr>
          <w:sz w:val="24"/>
          <w:szCs w:val="24"/>
        </w:rPr>
        <w:t>d</w:t>
      </w:r>
      <w:r w:rsidRPr="00E52976">
        <w:rPr>
          <w:sz w:val="24"/>
          <w:szCs w:val="24"/>
          <w:lang w:val="ru-RU"/>
        </w:rPr>
        <w:t xml:space="preserve">)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128069183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5.1.2</w:t>
      </w:r>
      <w:r w:rsidRPr="00E52976">
        <w:rPr>
          <w:sz w:val="24"/>
          <w:szCs w:val="24"/>
        </w:rPr>
        <w:fldChar w:fldCharType="end"/>
      </w:r>
      <w:r w:rsidRPr="00E52976">
        <w:rPr>
          <w:sz w:val="24"/>
          <w:szCs w:val="24"/>
          <w:lang w:val="ru-RU"/>
        </w:rPr>
        <w:t>.</w:t>
      </w:r>
    </w:p>
    <w:p w14:paraId="5AE1C330"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Уведомление дополнительно должно содержать (</w:t>
      </w:r>
      <w:r w:rsidRPr="00E52976">
        <w:rPr>
          <w:sz w:val="24"/>
          <w:szCs w:val="24"/>
        </w:rPr>
        <w:t>i</w:t>
      </w:r>
      <w:r w:rsidRPr="00E52976">
        <w:rPr>
          <w:sz w:val="24"/>
          <w:szCs w:val="24"/>
          <w:lang w:val="ru-RU"/>
        </w:rPr>
        <w:t>) список лиц (до 5 (пяти) лиц), желающих присутствовать на открытом собрании (представителей потенциального Кандидата или Уполномоченных лиц Кандидата) и (</w:t>
      </w:r>
      <w:r w:rsidRPr="00E52976">
        <w:rPr>
          <w:sz w:val="24"/>
          <w:szCs w:val="24"/>
        </w:rPr>
        <w:t>ii</w:t>
      </w:r>
      <w:r w:rsidRPr="00E52976">
        <w:rPr>
          <w:sz w:val="24"/>
          <w:szCs w:val="24"/>
          <w:lang w:val="ru-RU"/>
        </w:rPr>
        <w:t>) копии документов, удостоверяющих личность запрашиваемых участников открытого собрания.</w:t>
      </w:r>
    </w:p>
    <w:p w14:paraId="2209FB88"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Лица, представляющие потенциальных Кандидатов или Кандидатов и присутствующие на открытом заседании, должны иметь при себе оригиналы документов, удостоверяющих личность, и копии Разрешительных документов (для Кандидатов) для допуска в помещение Оценочной комиссии и присутствия на заседании. Такие лица расписываются в журнале регистрации секретаря Оценочной комиссии, подтверждающем их присутствие. В случае неявки указанных лиц на заседание Оценочная комиссия приступает к проведению заседания без них и фиксирует отсутствие таких лиц в своем протоколе.</w:t>
      </w:r>
    </w:p>
    <w:p w14:paraId="740343E1" w14:textId="77777777" w:rsidR="007F6EB0" w:rsidRPr="00E52976" w:rsidRDefault="007F6EB0" w:rsidP="00E52976">
      <w:pPr>
        <w:pStyle w:val="Normal111"/>
        <w:jc w:val="both"/>
        <w:rPr>
          <w:sz w:val="24"/>
          <w:szCs w:val="24"/>
          <w:lang w:val="ru-RU"/>
        </w:rPr>
      </w:pPr>
      <w:r w:rsidRPr="00E52976">
        <w:rPr>
          <w:sz w:val="24"/>
          <w:szCs w:val="24"/>
          <w:lang w:val="ru-RU"/>
        </w:rPr>
        <w:t>Отсутствие какого-либо лица, представляющего потенциальных Кандидатов или Кандидата, на открытом собрании в отношении квалификационных заявок не влияет на действительность любого такого собрания.</w:t>
      </w:r>
    </w:p>
    <w:p w14:paraId="3C5006C6" w14:textId="5FD8496A"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Открытые заседания посвящаются исключительно обсуждению вопросов, связанных с подготовкой и подачей квалификационных заявок, в ответ на предварительные запросы о предоставлении дополнительной информации или разъяснений, поданные потенциальными кандидатами или кандидатами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128566802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5.2.2</w:t>
      </w:r>
      <w:r w:rsidRPr="00E52976">
        <w:rPr>
          <w:sz w:val="24"/>
          <w:szCs w:val="24"/>
        </w:rPr>
        <w:fldChar w:fldCharType="end"/>
      </w:r>
      <w:r w:rsidRPr="00E52976">
        <w:rPr>
          <w:sz w:val="24"/>
          <w:szCs w:val="24"/>
          <w:lang w:val="ru-RU"/>
        </w:rPr>
        <w:t xml:space="preserve">. Оценочная комиссия может дополнительно разъяснить процедурные детали открытого заседания (такие как повестка дня, процедура обсуждения и сроки проведения заседания) представителям потенциальных кандидатов или кандидатов в объявлении о таком собрании и/или при открытии такого заседания. </w:t>
      </w:r>
    </w:p>
    <w:p w14:paraId="6520B378"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проводит и документирует результаты открытого заседания по квалификационным конкурсным предложениям в соответствии с применимыми условиями процедуры ГЧП и правилами процедуры Оценочной комиссии. Протокол открытого заседания не подписывается представителями потенциальных кандидатов или кандидатами, присутствующими на заседании. </w:t>
      </w:r>
    </w:p>
    <w:p w14:paraId="3291DEC2" w14:textId="77777777" w:rsidR="007F6EB0" w:rsidRPr="00E52976" w:rsidRDefault="007F6EB0" w:rsidP="00E52976">
      <w:pPr>
        <w:pStyle w:val="Normal111"/>
        <w:jc w:val="both"/>
        <w:rPr>
          <w:sz w:val="24"/>
          <w:szCs w:val="24"/>
          <w:lang w:val="ru-RU"/>
        </w:rPr>
      </w:pPr>
      <w:r w:rsidRPr="00E52976">
        <w:rPr>
          <w:sz w:val="24"/>
          <w:szCs w:val="24"/>
          <w:lang w:val="ru-RU"/>
        </w:rPr>
        <w:t xml:space="preserve">Оценочная комиссия может опубликовать консолидированный ответ на вопросы, связанные с подготовкой и подачей квалификационных заявок, которые обсуждались и рассматривались на открытом заседании в Комнате данных, часть </w:t>
      </w:r>
      <w:r w:rsidRPr="00E52976">
        <w:rPr>
          <w:sz w:val="24"/>
          <w:szCs w:val="24"/>
        </w:rPr>
        <w:t>I</w:t>
      </w:r>
      <w:r w:rsidRPr="00E52976">
        <w:rPr>
          <w:sz w:val="24"/>
          <w:szCs w:val="24"/>
          <w:lang w:val="ru-RU"/>
        </w:rPr>
        <w:t xml:space="preserve">, в течение двух (2) рабочих дней после даты такого заседания (в этом случае ответ в Части </w:t>
      </w:r>
      <w:r w:rsidRPr="00E52976">
        <w:rPr>
          <w:sz w:val="24"/>
          <w:szCs w:val="24"/>
        </w:rPr>
        <w:t>I</w:t>
      </w:r>
      <w:r w:rsidRPr="00E52976">
        <w:rPr>
          <w:sz w:val="24"/>
          <w:szCs w:val="24"/>
          <w:lang w:val="ru-RU"/>
        </w:rPr>
        <w:t xml:space="preserve"> Комнаты данных должен быть обезличен,  т.е. не должны позволять идентифицировать какую-либо информацию о Кандидатах или других лицах, подавших запросы).</w:t>
      </w:r>
    </w:p>
    <w:p w14:paraId="211B7BFD"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Изменения в квалификационных заявках</w:t>
      </w:r>
    </w:p>
    <w:p w14:paraId="367065A3"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 может внести изменения в Квалификационную заявку до истечения Срока подачи квалификационных предложений. Во избежание недоразумений, никакие изменения в квалификационных предложениях не допускаются после истечения срока подачи квалификационных заявок.</w:t>
      </w:r>
    </w:p>
    <w:p w14:paraId="10F7F80F"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Изменения в Квалификационной заявке могут касаться всей Квалификационной заявки или отдельных частей или документов, составляющих Квалификационную заявку, в соответствии со структурой, предусмотренной в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133332027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6</w:t>
      </w:r>
      <w:r w:rsidRPr="00E52976">
        <w:rPr>
          <w:i/>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и может включать изменения (изменения) и дополнения (дополнения) к Квалификационному конкурсному предложению. Изменения в квалификационные заявки должны быть подготовлены и представлены в соответствии с пунктом 86 Процедуры ГЧП и следующими требованиями:</w:t>
      </w:r>
    </w:p>
    <w:p w14:paraId="13F402C3" w14:textId="07854EFD"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Кандидат должен подготовить оригинал и копии изменений к Квалификационному предложению в соответствии с требованиями.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128069280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3.1</w:t>
      </w:r>
      <w:r w:rsidRPr="00E52976">
        <w:rPr>
          <w:sz w:val="24"/>
          <w:szCs w:val="24"/>
        </w:rPr>
        <w:fldChar w:fldCharType="end"/>
      </w:r>
      <w:r w:rsidRPr="00E52976">
        <w:rPr>
          <w:sz w:val="24"/>
          <w:szCs w:val="24"/>
          <w:lang w:val="ru-RU"/>
        </w:rPr>
        <w:t>, четко обозначив тип изменений (“ИСПРАВЛЕНИЕ”, “ДОПОЛНЕНИЕ”) на каждом из них, в зависимости от обстоятельств. Кандидат также должен обобщить все изменения в Квалификационной заявке в сравнительной таблице, оригинал и копии которой должны быть подготовлены как часть соответствующего оригинала и копии изменений в Квалификационной заявке и должны быть вложены в конверт(ы) или почтовый ящик с изменениями в Конкурсной заявке, как указано в пункте (</w:t>
      </w:r>
      <w:r w:rsidRPr="00E52976">
        <w:rPr>
          <w:sz w:val="24"/>
          <w:szCs w:val="24"/>
        </w:rPr>
        <w:t>b</w:t>
      </w:r>
      <w:r w:rsidRPr="00E52976">
        <w:rPr>
          <w:sz w:val="24"/>
          <w:szCs w:val="24"/>
          <w:lang w:val="ru-RU"/>
        </w:rPr>
        <w:t xml:space="preserve">) ниже. </w:t>
      </w:r>
    </w:p>
    <w:p w14:paraId="131AA5DE" w14:textId="2033ED78"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Кандидат вкладывает изменения в квалификационную заявку в конверт(ы) или почтовый ящик, который должен быть подготовлен в соответствии с требованиями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128066286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3.2</w:t>
      </w:r>
      <w:r w:rsidRPr="00E52976">
        <w:rPr>
          <w:sz w:val="24"/>
          <w:szCs w:val="24"/>
        </w:rPr>
        <w:fldChar w:fldCharType="end"/>
      </w:r>
      <w:r w:rsidRPr="00E52976">
        <w:rPr>
          <w:sz w:val="24"/>
          <w:szCs w:val="24"/>
          <w:lang w:val="ru-RU"/>
        </w:rPr>
        <w:t xml:space="preserve"> и должны четко обозначить тип изменений (“ИСПРАВЛЕНИЕ”, “ДОПОЛНЕНИЕ”), в зависимости от обстоятельств.</w:t>
      </w:r>
    </w:p>
    <w:p w14:paraId="005A03E1" w14:textId="47629484"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Уполномоченное лицо согласовывает дату и время представления и вносит изменения в Квалификационную заявку секретарю Оценочной комиссии в порядке, установленном 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128065024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4.2</w:t>
      </w:r>
      <w:r w:rsidRPr="00E52976">
        <w:rPr>
          <w:sz w:val="24"/>
          <w:szCs w:val="24"/>
        </w:rPr>
        <w:fldChar w:fldCharType="end"/>
      </w:r>
      <w:r w:rsidRPr="00E52976">
        <w:rPr>
          <w:rFonts w:ascii="Courier New" w:hAnsi="Courier New" w:cs="Courier New"/>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128069544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4.3</w:t>
      </w:r>
      <w:r w:rsidRPr="00E52976">
        <w:rPr>
          <w:sz w:val="24"/>
          <w:szCs w:val="24"/>
        </w:rPr>
        <w:fldChar w:fldCharType="end"/>
      </w:r>
      <w:r w:rsidRPr="00E52976">
        <w:rPr>
          <w:sz w:val="24"/>
          <w:szCs w:val="24"/>
          <w:lang w:val="ru-RU"/>
        </w:rPr>
        <w:t xml:space="preserve">, с учетом необходимых изменений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128067611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5.3</w:t>
      </w:r>
      <w:r w:rsidRPr="00E52976">
        <w:rPr>
          <w:sz w:val="24"/>
          <w:szCs w:val="24"/>
        </w:rPr>
        <w:fldChar w:fldCharType="end"/>
      </w:r>
      <w:r w:rsidRPr="00E52976">
        <w:rPr>
          <w:sz w:val="24"/>
          <w:szCs w:val="24"/>
          <w:lang w:val="ru-RU"/>
        </w:rPr>
        <w:t xml:space="preserve">. Секретарь Оценочной комиссии предоставляет Уполномоченному лицу письменное подтверждение о поступлении изменений в Квалификационное предложение. </w:t>
      </w:r>
    </w:p>
    <w:p w14:paraId="18537421"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Кандидатам рекомендуется вносить изменения в свои квалификационные заявки по времени до истечения срока подачи квалификационных заявок. Кандидаты несут все риски, связанные с ненадлежащим планированием сроков внесения изменений в их Квалификационные заявки, в частности, в случаях, когда такие изменения планируются на время, близкое к истечению Срока подачи Квалификационных заявок, что не позволяет провести все мероприятия, необходимые для подачи и принятия изменений в Квалификационные заявки в соответствии с настоящим Запросом предложений.</w:t>
      </w:r>
    </w:p>
    <w:p w14:paraId="549AE1F7"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Нарушение требований по внесению изменений в Квалификационные предложения, установленных настоящим Предложением, является основанием для отклонения Квалификационного предложения в соответствии с настоящим Запросом предложений.</w:t>
      </w:r>
    </w:p>
    <w:p w14:paraId="54DBAFFB"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Отзыв квалификационных заявок</w:t>
      </w:r>
    </w:p>
    <w:p w14:paraId="0AFB07C7"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 может отозвать свою Квалификационную заявку до истечения Срока подачи Квалификационных заявок. Отзыв квалификационных заявок осуществляется в соответствии с пунктом 86 Порядка ГЧП и следующими требованиями:</w:t>
      </w:r>
    </w:p>
    <w:p w14:paraId="5B661DBB"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Кандидат должен подготовить письменное уведомление об отзыве квалификационной заявки. Уведомление должно ссылаться на квалификационную заявку Кандидата и должно быть четко обозначено как “УВЕДОМЛЕНИЕ ОБ ОТЗЫВЕ КВАЛИФИКАЦИОННОЙ ЗАЯВКИ”, а также содержать полное имя и контактные данные соответствующего Кандидата. </w:t>
      </w:r>
    </w:p>
    <w:p w14:paraId="778F70DD" w14:textId="201EED26"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Уполномоченное лицо согласовывает дату и время подачи заявки и направляет секретарю Оценочной комиссии уведомление об отзыве квалификационной заявки в порядке, установленном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128065024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4.2</w:t>
      </w:r>
      <w:r w:rsidRPr="00E52976">
        <w:rPr>
          <w:sz w:val="24"/>
          <w:szCs w:val="24"/>
        </w:rPr>
        <w:fldChar w:fldCharType="end"/>
      </w:r>
      <w:r w:rsidRPr="00E52976">
        <w:rPr>
          <w:rFonts w:ascii="Courier New" w:hAnsi="Courier New" w:cs="Courier New"/>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128069544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4.3</w:t>
      </w:r>
      <w:r w:rsidRPr="00E52976">
        <w:rPr>
          <w:sz w:val="24"/>
          <w:szCs w:val="24"/>
        </w:rPr>
        <w:fldChar w:fldCharType="end"/>
      </w:r>
      <w:r w:rsidRPr="00E52976">
        <w:rPr>
          <w:sz w:val="24"/>
          <w:szCs w:val="24"/>
          <w:lang w:val="ru-RU"/>
        </w:rPr>
        <w:t xml:space="preserve">, с учетом необходимых изменений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128069700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5.4</w:t>
      </w:r>
      <w:r w:rsidRPr="00E52976">
        <w:rPr>
          <w:sz w:val="24"/>
          <w:szCs w:val="24"/>
        </w:rPr>
        <w:fldChar w:fldCharType="end"/>
      </w:r>
      <w:r w:rsidRPr="00E52976">
        <w:rPr>
          <w:sz w:val="24"/>
          <w:szCs w:val="24"/>
          <w:lang w:val="ru-RU"/>
        </w:rPr>
        <w:t>. Секретарь Оценочной комиссии предоставляет Уполномоченному лицу письменное подтверждение о получении уведомления об отзыве Квалификационной заявки и возвращает Уполномоченному лицу нераспечатанный конверт(ы) или почтовый ящик с Квалификационной заявкой.</w:t>
      </w:r>
    </w:p>
    <w:p w14:paraId="54E9B7A2"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 отозвавший свое Квалификационное предложение, может подать еще одно Квалификационное предложение до истечения Срока подачи Квалификационных предложений в соответствии с требованиями настоящего Запроса предложений.</w:t>
      </w:r>
    </w:p>
    <w:p w14:paraId="2536AAAE"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Кандидатам рекомендуется отозвать свои квалификационные заявки в установленный срок до истечения срока подачи квалификационных заявок. Кандидаты несут все риски, связанные с ненадлежащим планированием сроков отзыва своих Квалификационных заявок, в частности, в случаях, когда такой отзыв запланирован на время, близкое к истечению Срока подачи Квалификационных заявок, что не позволяет провести все мероприятия, необходимые для подачи и принятия уведомления об отзыве Квалификационных заявок в соответствии с настоящим запросом предложений.</w:t>
      </w:r>
    </w:p>
    <w:p w14:paraId="3D3E8D1C" w14:textId="77777777" w:rsidR="007F6EB0" w:rsidRPr="00E52976" w:rsidRDefault="007F6EB0" w:rsidP="00E52976">
      <w:pPr>
        <w:pStyle w:val="1Heading"/>
        <w:numPr>
          <w:ilvl w:val="0"/>
          <w:numId w:val="131"/>
        </w:numPr>
        <w:jc w:val="both"/>
        <w:rPr>
          <w:sz w:val="24"/>
          <w:szCs w:val="24"/>
          <w:lang w:val="en-GB"/>
        </w:rPr>
      </w:pPr>
      <w:r w:rsidRPr="00E52976">
        <w:rPr>
          <w:sz w:val="24"/>
          <w:szCs w:val="24"/>
        </w:rPr>
        <w:t>ОЦЕНКА КВАЛИФИКАЦИОННЫХ ЗАЯВОК</w:t>
      </w:r>
    </w:p>
    <w:p w14:paraId="23B831FB"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Крайний срок оценки квалификационных заявок</w:t>
      </w:r>
    </w:p>
    <w:p w14:paraId="6C62369C" w14:textId="5D7C82D9"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оценивает Квалификационные предложения и принимает решение об утверждении списка Квалифицированных кандидатов в соответствии с настоящим Запросом предложений в течение 30 (тридцати) дней с даты открытия Квалификационных конкурсных предложений, проведенного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128068570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4.4</w:t>
      </w:r>
      <w:r w:rsidRPr="00E52976">
        <w:rPr>
          <w:sz w:val="24"/>
          <w:szCs w:val="24"/>
        </w:rPr>
        <w:fldChar w:fldCharType="end"/>
      </w:r>
      <w:r w:rsidRPr="00E52976">
        <w:rPr>
          <w:sz w:val="24"/>
          <w:szCs w:val="24"/>
          <w:lang w:val="ru-RU"/>
        </w:rPr>
        <w:t xml:space="preserve"> (Функция “</w:t>
      </w:r>
      <w:r w:rsidRPr="00E52976">
        <w:rPr>
          <w:b/>
          <w:sz w:val="24"/>
          <w:szCs w:val="24"/>
          <w:lang w:val="ru-RU"/>
        </w:rPr>
        <w:t>Крайний срок оценки квалификационных заявок</w:t>
      </w:r>
      <w:r w:rsidRPr="00E52976">
        <w:rPr>
          <w:sz w:val="24"/>
          <w:szCs w:val="24"/>
          <w:lang w:val="ru-RU"/>
        </w:rPr>
        <w:t xml:space="preserve">"). </w:t>
      </w:r>
    </w:p>
    <w:p w14:paraId="0ED5E301"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Порядок оценки квалификационных заявок</w:t>
      </w:r>
    </w:p>
    <w:p w14:paraId="3E72593B"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проводит заседания по оценке квалификационных заявок в соответствии со своими правилами процедуры и графиком работы, но в любом случае до окончания срока оценки квалификационных заявок. </w:t>
      </w:r>
    </w:p>
    <w:p w14:paraId="43D60B4B"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Оценочные совещания включают в себя детальную оценку каждой квалификационной заявки с целью определения того, соответствует ли она общим требованиям, предъявляемым к кандидатам, перечисленным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 xml:space="preserve"> и соответствует квалификационным критериям, перечисленным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 xml:space="preserve">. Оценочные собрания являются закрытыми, и на них не должны присутствовать Кандидаты и их Уполномоченные лица. </w:t>
      </w:r>
    </w:p>
    <w:p w14:paraId="057C1471" w14:textId="0C4E16BD"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По результатам оценки Квалификационных предложений и с учетом условий Пунктов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128068553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6.4</w:t>
      </w:r>
      <w:r w:rsidRPr="00E52976">
        <w:rPr>
          <w:sz w:val="24"/>
          <w:szCs w:val="24"/>
        </w:rPr>
        <w:fldChar w:fldCharType="end"/>
      </w:r>
      <w:r w:rsidRPr="00E52976">
        <w:rPr>
          <w:rFonts w:ascii="Courier New" w:hAnsi="Courier New" w:cs="Courier New"/>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128069925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6.6</w:t>
      </w:r>
      <w:r w:rsidRPr="00E52976">
        <w:rPr>
          <w:sz w:val="24"/>
          <w:szCs w:val="24"/>
        </w:rPr>
        <w:fldChar w:fldCharType="end"/>
      </w:r>
      <w:r w:rsidRPr="00E52976">
        <w:rPr>
          <w:sz w:val="24"/>
          <w:szCs w:val="24"/>
          <w:lang w:val="ru-RU"/>
        </w:rPr>
        <w:t xml:space="preserve"> ниже, Оценочная комиссия дает свое заключение о том, является ли Квалификационная заявка удовлетворительной или неудовлетворительной.</w:t>
      </w:r>
    </w:p>
    <w:p w14:paraId="0428DE83" w14:textId="77777777" w:rsidR="007F6EB0" w:rsidRPr="00E52976" w:rsidRDefault="007F6EB0" w:rsidP="00E52976">
      <w:pPr>
        <w:pStyle w:val="Normal111"/>
        <w:jc w:val="both"/>
        <w:rPr>
          <w:rFonts w:eastAsiaTheme="majorEastAsia" w:cstheme="majorBidi"/>
          <w:color w:val="000000" w:themeColor="text1"/>
          <w:sz w:val="24"/>
          <w:szCs w:val="24"/>
          <w:lang w:val="ru-RU"/>
        </w:rPr>
      </w:pPr>
      <w:r w:rsidRPr="00E52976">
        <w:rPr>
          <w:rFonts w:eastAsiaTheme="majorEastAsia" w:cstheme="majorBidi"/>
          <w:color w:val="000000" w:themeColor="text1"/>
          <w:sz w:val="24"/>
          <w:szCs w:val="24"/>
          <w:lang w:val="ru-RU"/>
        </w:rPr>
        <w:t xml:space="preserve">Квалификационная заявка, соответствующая требованиям </w:t>
      </w:r>
      <w:r w:rsidRPr="00E52976">
        <w:rPr>
          <w:sz w:val="24"/>
          <w:szCs w:val="24"/>
          <w:lang w:val="ru-RU"/>
        </w:rPr>
        <w:t xml:space="preserve">с общими требованиями к Заявителям, перечисленными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 xml:space="preserve"> и квалификационные критерии, перечисленные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 xml:space="preserve"> признаются Оценочной комиссией удовлетворительными. </w:t>
      </w:r>
    </w:p>
    <w:p w14:paraId="2EED088E" w14:textId="77777777" w:rsidR="007F6EB0" w:rsidRPr="00E52976" w:rsidRDefault="007F6EB0" w:rsidP="00E52976">
      <w:pPr>
        <w:pStyle w:val="Normal111"/>
        <w:jc w:val="both"/>
        <w:rPr>
          <w:sz w:val="24"/>
          <w:szCs w:val="24"/>
          <w:lang w:val="ru-RU"/>
        </w:rPr>
      </w:pPr>
      <w:r w:rsidRPr="00E52976">
        <w:rPr>
          <w:rFonts w:eastAsiaTheme="majorEastAsia" w:cstheme="majorBidi"/>
          <w:color w:val="000000" w:themeColor="text1"/>
          <w:sz w:val="24"/>
          <w:szCs w:val="24"/>
          <w:lang w:val="ru-RU"/>
        </w:rPr>
        <w:t>Квалификационная заявка, которая не соответствует</w:t>
      </w:r>
      <w:r w:rsidRPr="00E52976">
        <w:rPr>
          <w:sz w:val="24"/>
          <w:szCs w:val="24"/>
          <w:lang w:val="ru-RU"/>
        </w:rPr>
        <w:t xml:space="preserve"> общие требования к Заявителям, перечисленные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 xml:space="preserve"> и/или квалификационные критерии, перечисленные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sz w:val="24"/>
          <w:szCs w:val="24"/>
          <w:lang w:val="ru-RU"/>
        </w:rPr>
        <w:t xml:space="preserve"> (Квалификационные критерии)</w:t>
      </w:r>
      <w:r w:rsidRPr="00E52976">
        <w:rPr>
          <w:sz w:val="24"/>
          <w:szCs w:val="24"/>
          <w:lang w:val="ru-RU"/>
        </w:rPr>
        <w:t xml:space="preserve"> признаются Оценочной комиссией неудовлетворительными. </w:t>
      </w:r>
    </w:p>
    <w:p w14:paraId="566DF591" w14:textId="77777777" w:rsidR="007F6EB0" w:rsidRPr="00E52976" w:rsidRDefault="007F6EB0" w:rsidP="00E52976">
      <w:pPr>
        <w:pStyle w:val="Normal111"/>
        <w:jc w:val="both"/>
        <w:rPr>
          <w:sz w:val="24"/>
          <w:szCs w:val="24"/>
          <w:lang w:val="ru-RU"/>
        </w:rPr>
      </w:pPr>
      <w:r w:rsidRPr="00E52976">
        <w:rPr>
          <w:sz w:val="24"/>
          <w:szCs w:val="24"/>
          <w:lang w:val="ru-RU"/>
        </w:rPr>
        <w:t xml:space="preserve">Во избежание недоразумений, Оценочная комиссия может прийти к выводу о том, что Квалификационное предложение является неудовлетворительным, и Кандидат может быть отклонен от участия в конкурсе на стадии Запроса предложений, если оценка Квалификационного предложения покажет, что: </w:t>
      </w:r>
    </w:p>
    <w:p w14:paraId="5372AE8A" w14:textId="4B19B0FD"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Квалификационное предложение не содержит документов или информации, требуемых в соответствии с настоящим запросом предложения, или такие документы и/или информация являются неполными (в частности, после Разъяснения/исправление</w:t>
      </w:r>
      <w:r w:rsidRPr="00E52976">
        <w:rPr>
          <w:sz w:val="24"/>
          <w:szCs w:val="24"/>
        </w:rPr>
        <w:t>s</w:t>
      </w:r>
      <w:r w:rsidRPr="00E52976">
        <w:rPr>
          <w:sz w:val="24"/>
          <w:szCs w:val="24"/>
          <w:lang w:val="ru-RU"/>
        </w:rPr>
        <w:t xml:space="preserve"> в отношении квалификационного предложения, запрошенного в соответствии с пунктом</w:t>
      </w:r>
      <w:r w:rsidRPr="00E52976">
        <w:rPr>
          <w:sz w:val="24"/>
          <w:szCs w:val="24"/>
        </w:rPr>
        <w:t>s</w:t>
      </w:r>
      <w:r w:rsidRPr="00E52976">
        <w:rPr>
          <w:sz w:val="24"/>
          <w:szCs w:val="24"/>
          <w:lang w:val="ru-RU"/>
        </w:rPr>
        <w:t xml:space="preserve">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128068553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6.4</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146723556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6.5</w:t>
      </w:r>
      <w:r w:rsidRPr="00E52976">
        <w:rPr>
          <w:sz w:val="24"/>
          <w:szCs w:val="24"/>
        </w:rPr>
        <w:fldChar w:fldCharType="end"/>
      </w:r>
      <w:r w:rsidRPr="00E52976">
        <w:rPr>
          <w:sz w:val="24"/>
          <w:szCs w:val="24"/>
          <w:lang w:val="ru-RU"/>
        </w:rPr>
        <w:t>);</w:t>
      </w:r>
    </w:p>
    <w:p w14:paraId="719ECF6D"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квалификационная заявка содержит недостоверную информацию и/или документы;</w:t>
      </w:r>
    </w:p>
    <w:p w14:paraId="74888CFE"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Квалификационное предложение содержит информацию или документы, относящиеся к Предложению Кандидата (в частности, ценовые предложения) или  содержит ненужную информацию или документы, представление которых представляет собой Существенное отклонение; </w:t>
      </w:r>
    </w:p>
    <w:p w14:paraId="3595EAFA" w14:textId="33A7AEF4"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общие требования к Заявителям,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sz w:val="24"/>
          <w:szCs w:val="24"/>
          <w:lang w:val="ru-RU"/>
        </w:rPr>
        <w:t xml:space="preserve"> (Общие требования к заявителям)</w:t>
      </w:r>
      <w:r w:rsidRPr="00E52976">
        <w:rPr>
          <w:sz w:val="24"/>
          <w:szCs w:val="24"/>
          <w:lang w:val="ru-RU"/>
        </w:rPr>
        <w:t xml:space="preserve">, квалификационные критерии,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 xml:space="preserve"> или другие требования, установленные настоящим запросом предложения в отношении Кандидатов иЧлены консорциума (в том числе предусмотренные Положениями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138192319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2.2.4</w:t>
      </w:r>
      <w:r w:rsidRPr="00E52976">
        <w:rPr>
          <w:sz w:val="24"/>
          <w:szCs w:val="24"/>
        </w:rPr>
        <w:fldChar w:fldCharType="end"/>
      </w:r>
      <w:r w:rsidRPr="00E52976">
        <w:rPr>
          <w:sz w:val="24"/>
          <w:szCs w:val="24"/>
          <w:lang w:val="ru-RU"/>
        </w:rPr>
        <w:t xml:space="preserve"> -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138192357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2.2.6</w:t>
      </w:r>
      <w:r w:rsidRPr="00E52976">
        <w:rPr>
          <w:sz w:val="24"/>
          <w:szCs w:val="24"/>
        </w:rPr>
        <w:fldChar w:fldCharType="end"/>
      </w:r>
      <w:r w:rsidRPr="00E52976">
        <w:rPr>
          <w:sz w:val="24"/>
          <w:szCs w:val="24"/>
          <w:lang w:val="ru-RU"/>
        </w:rPr>
        <w:t xml:space="preserve"> 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128051597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2.3</w:t>
      </w:r>
      <w:r w:rsidRPr="00E52976">
        <w:rPr>
          <w:sz w:val="24"/>
          <w:szCs w:val="24"/>
        </w:rPr>
        <w:fldChar w:fldCharType="end"/>
      </w:r>
      <w:r w:rsidRPr="00E52976">
        <w:rPr>
          <w:sz w:val="24"/>
          <w:szCs w:val="24"/>
          <w:lang w:val="ru-RU"/>
        </w:rPr>
        <w:t>) не выполняются;</w:t>
      </w:r>
    </w:p>
    <w:p w14:paraId="536458A7"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существуют иные явные основания для отклонения Квалификационного предложения, установленные настоящим запросом предложений или Применимым законодательством.</w:t>
      </w:r>
    </w:p>
    <w:p w14:paraId="4BA9E4B8"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Оценочная комиссия документирует результаты каждого оценочного заседания в своем протоколе, составляемом в соответствии с требованиями Процедуры ГЧП и правил процедуры Оценочной комиссии.</w:t>
      </w:r>
    </w:p>
    <w:p w14:paraId="4FB84FD1"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Оценка должна быть конфиденциальной</w:t>
      </w:r>
    </w:p>
    <w:p w14:paraId="6CDAF11F" w14:textId="7EDAF59E"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Информация, относящаяся к оценке Квалификационных заявок, не должна раскрываться Кандидатам или любым другим лицам, официально не имеющим отношения к процессу оценки, до публикации списка Квалифицированных Кандидатов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128071615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6.7</w:t>
      </w:r>
      <w:r w:rsidRPr="00E52976">
        <w:rPr>
          <w:sz w:val="24"/>
          <w:szCs w:val="24"/>
        </w:rPr>
        <w:fldChar w:fldCharType="end"/>
      </w:r>
      <w:r w:rsidRPr="00E52976">
        <w:rPr>
          <w:sz w:val="24"/>
          <w:szCs w:val="24"/>
          <w:lang w:val="ru-RU"/>
        </w:rPr>
        <w:t xml:space="preserve">) и направление Кандидатам уведомлений о результатах оценки Квалификационных заявок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128071625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7.1</w:t>
      </w:r>
      <w:r w:rsidRPr="00E52976">
        <w:rPr>
          <w:sz w:val="24"/>
          <w:szCs w:val="24"/>
        </w:rPr>
        <w:fldChar w:fldCharType="end"/>
      </w:r>
      <w:r w:rsidRPr="00E52976">
        <w:rPr>
          <w:sz w:val="24"/>
          <w:szCs w:val="24"/>
          <w:lang w:val="ru-RU"/>
        </w:rPr>
        <w:t xml:space="preserve">). </w:t>
      </w:r>
    </w:p>
    <w:p w14:paraId="26611731" w14:textId="77777777" w:rsidR="007F6EB0" w:rsidRPr="00E52976" w:rsidRDefault="007F6EB0" w:rsidP="00E52976">
      <w:pPr>
        <w:pStyle w:val="111"/>
        <w:numPr>
          <w:ilvl w:val="2"/>
          <w:numId w:val="131"/>
        </w:numPr>
        <w:jc w:val="both"/>
        <w:rPr>
          <w:sz w:val="24"/>
          <w:szCs w:val="24"/>
        </w:rPr>
      </w:pPr>
      <w:r w:rsidRPr="00E52976">
        <w:rPr>
          <w:sz w:val="24"/>
          <w:szCs w:val="24"/>
          <w:lang w:val="ru-RU"/>
        </w:rPr>
        <w:t xml:space="preserve">Любые попытки Кандидата договориться или повлиять на Оценочную комиссию или Компетентный орган в процессе оценки Квалификационных заявок могут привести к отклонению </w:t>
      </w:r>
      <w:r w:rsidRPr="00E52976">
        <w:rPr>
          <w:sz w:val="24"/>
          <w:szCs w:val="24"/>
        </w:rPr>
        <w:t>Квалификационной заявки.</w:t>
      </w:r>
    </w:p>
    <w:p w14:paraId="75C3800D"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Уточнение квалификационных заявок</w:t>
      </w:r>
    </w:p>
    <w:p w14:paraId="681456F9" w14:textId="310DB160" w:rsidR="007F6EB0" w:rsidRPr="00E52976" w:rsidRDefault="007F6EB0" w:rsidP="00E52976">
      <w:pPr>
        <w:numPr>
          <w:ilvl w:val="2"/>
          <w:numId w:val="131"/>
        </w:numPr>
        <w:jc w:val="both"/>
        <w:rPr>
          <w:bCs/>
          <w:sz w:val="24"/>
          <w:szCs w:val="24"/>
          <w:lang w:val="ru-RU"/>
        </w:rPr>
      </w:pPr>
      <w:r w:rsidRPr="00E52976">
        <w:rPr>
          <w:bCs/>
          <w:sz w:val="24"/>
          <w:szCs w:val="24"/>
          <w:lang w:val="ru-RU"/>
        </w:rPr>
        <w:t xml:space="preserve">Во время окончания срока оценки квалификационных предложений, Оценочная комиссия может запросить у Кандидата разъяснения по существенным вопросам (за исключением незначительных несоответствий в квалификационных заявках в соответствии с Статья </w:t>
      </w:r>
      <w:r w:rsidRPr="00E52976">
        <w:rPr>
          <w:bCs/>
          <w:sz w:val="24"/>
          <w:szCs w:val="24"/>
        </w:rPr>
        <w:fldChar w:fldCharType="begin"/>
      </w:r>
      <w:r w:rsidRPr="00E52976">
        <w:rPr>
          <w:bCs/>
          <w:sz w:val="24"/>
          <w:szCs w:val="24"/>
          <w:lang w:val="ru-RU"/>
        </w:rPr>
        <w:instrText xml:space="preserve"> </w:instrText>
      </w:r>
      <w:r w:rsidRPr="00E52976">
        <w:rPr>
          <w:bCs/>
          <w:sz w:val="24"/>
          <w:szCs w:val="24"/>
        </w:rPr>
        <w:instrText>REF</w:instrText>
      </w:r>
      <w:r w:rsidRPr="00E52976">
        <w:rPr>
          <w:bCs/>
          <w:sz w:val="24"/>
          <w:szCs w:val="24"/>
          <w:lang w:val="ru-RU"/>
        </w:rPr>
        <w:instrText xml:space="preserve"> _</w:instrText>
      </w:r>
      <w:r w:rsidRPr="00E52976">
        <w:rPr>
          <w:bCs/>
          <w:sz w:val="24"/>
          <w:szCs w:val="24"/>
        </w:rPr>
        <w:instrText>Ref</w:instrText>
      </w:r>
      <w:r w:rsidRPr="00E52976">
        <w:rPr>
          <w:bCs/>
          <w:sz w:val="24"/>
          <w:szCs w:val="24"/>
          <w:lang w:val="ru-RU"/>
        </w:rPr>
        <w:instrText>146723556 \</w:instrText>
      </w:r>
      <w:r w:rsidRPr="00E52976">
        <w:rPr>
          <w:bCs/>
          <w:sz w:val="24"/>
          <w:szCs w:val="24"/>
        </w:rPr>
        <w:instrText>r</w:instrText>
      </w:r>
      <w:r w:rsidRPr="00E52976">
        <w:rPr>
          <w:bCs/>
          <w:sz w:val="24"/>
          <w:szCs w:val="24"/>
          <w:lang w:val="ru-RU"/>
        </w:rPr>
        <w:instrText xml:space="preserve"> \</w:instrText>
      </w:r>
      <w:r w:rsidRPr="00E52976">
        <w:rPr>
          <w:bCs/>
          <w:sz w:val="24"/>
          <w:szCs w:val="24"/>
        </w:rPr>
        <w:instrText>h</w:instrText>
      </w:r>
      <w:r w:rsidRPr="00E52976">
        <w:rPr>
          <w:bCs/>
          <w:sz w:val="24"/>
          <w:szCs w:val="24"/>
          <w:lang w:val="ru-RU"/>
        </w:rPr>
        <w:instrText xml:space="preserve"> </w:instrText>
      </w:r>
      <w:r w:rsidR="00DB6152" w:rsidRPr="00E52976">
        <w:rPr>
          <w:bCs/>
          <w:sz w:val="24"/>
          <w:szCs w:val="24"/>
          <w:lang w:val="ru-RU"/>
        </w:rPr>
        <w:instrText xml:space="preserve"> \* </w:instrText>
      </w:r>
      <w:r w:rsidR="00DB6152">
        <w:rPr>
          <w:bCs/>
          <w:sz w:val="24"/>
          <w:szCs w:val="24"/>
        </w:rPr>
        <w:instrText>MERGEFORMAT</w:instrText>
      </w:r>
      <w:r w:rsidR="00DB6152" w:rsidRPr="00E52976">
        <w:rPr>
          <w:bCs/>
          <w:sz w:val="24"/>
          <w:szCs w:val="24"/>
          <w:lang w:val="ru-RU"/>
        </w:rPr>
        <w:instrText xml:space="preserve"> </w:instrText>
      </w:r>
      <w:r w:rsidRPr="00E52976">
        <w:rPr>
          <w:bCs/>
          <w:sz w:val="24"/>
          <w:szCs w:val="24"/>
        </w:rPr>
      </w:r>
      <w:r w:rsidRPr="00E52976">
        <w:rPr>
          <w:bCs/>
          <w:sz w:val="24"/>
          <w:szCs w:val="24"/>
        </w:rPr>
        <w:fldChar w:fldCharType="separate"/>
      </w:r>
      <w:r w:rsidRPr="00E52976">
        <w:rPr>
          <w:bCs/>
          <w:sz w:val="24"/>
          <w:szCs w:val="24"/>
          <w:lang w:val="ru-RU"/>
        </w:rPr>
        <w:t>6.5</w:t>
      </w:r>
      <w:r w:rsidRPr="00E52976">
        <w:rPr>
          <w:bCs/>
          <w:sz w:val="24"/>
          <w:szCs w:val="24"/>
        </w:rPr>
        <w:fldChar w:fldCharType="end"/>
      </w:r>
      <w:r w:rsidRPr="00E52976">
        <w:rPr>
          <w:bCs/>
          <w:sz w:val="24"/>
          <w:szCs w:val="24"/>
          <w:lang w:val="ru-RU"/>
        </w:rPr>
        <w:t>) в отношении квалификационного предложения кандидата с целью определения полноты и соответствия или оценки квалификационного предложения в соответствии с настоящим запросом предложений.</w:t>
      </w:r>
    </w:p>
    <w:p w14:paraId="6F599028" w14:textId="16CF8C43" w:rsidR="007F6EB0" w:rsidRPr="00E52976" w:rsidRDefault="007F6EB0" w:rsidP="00E52976">
      <w:pPr>
        <w:numPr>
          <w:ilvl w:val="2"/>
          <w:numId w:val="131"/>
        </w:numPr>
        <w:jc w:val="both"/>
        <w:rPr>
          <w:bCs/>
          <w:sz w:val="24"/>
          <w:szCs w:val="24"/>
          <w:lang w:val="ru-RU"/>
        </w:rPr>
      </w:pPr>
      <w:r w:rsidRPr="00E52976">
        <w:rPr>
          <w:bCs/>
          <w:sz w:val="24"/>
          <w:szCs w:val="24"/>
          <w:lang w:val="ru-RU"/>
        </w:rPr>
        <w:t>Оценочная комиссия направляет запрос на разъяснение в порядке, установленном в.</w:t>
      </w:r>
      <w:r w:rsidRPr="00E52976">
        <w:rPr>
          <w:sz w:val="24"/>
          <w:szCs w:val="24"/>
        </w:rPr>
        <w:fldChar w:fldCharType="begin"/>
      </w:r>
      <w:r w:rsidRPr="00E52976">
        <w:rPr>
          <w:bCs/>
          <w:sz w:val="24"/>
          <w:szCs w:val="24"/>
          <w:lang w:val="ru-RU"/>
        </w:rPr>
        <w:instrText xml:space="preserve"> </w:instrText>
      </w:r>
      <w:r w:rsidRPr="00E52976">
        <w:rPr>
          <w:bCs/>
          <w:sz w:val="24"/>
          <w:szCs w:val="24"/>
        </w:rPr>
        <w:instrText>REF</w:instrText>
      </w:r>
      <w:r w:rsidRPr="00E52976">
        <w:rPr>
          <w:bCs/>
          <w:sz w:val="24"/>
          <w:szCs w:val="24"/>
          <w:lang w:val="ru-RU"/>
        </w:rPr>
        <w:instrText xml:space="preserve"> _</w:instrText>
      </w:r>
      <w:r w:rsidRPr="00E52976">
        <w:rPr>
          <w:bCs/>
          <w:sz w:val="24"/>
          <w:szCs w:val="24"/>
        </w:rPr>
        <w:instrText>Ref</w:instrText>
      </w:r>
      <w:r w:rsidRPr="00E52976">
        <w:rPr>
          <w:bCs/>
          <w:sz w:val="24"/>
          <w:szCs w:val="24"/>
          <w:lang w:val="ru-RU"/>
        </w:rPr>
        <w:instrText>128051730 \</w:instrText>
      </w:r>
      <w:r w:rsidRPr="00E52976">
        <w:rPr>
          <w:bCs/>
          <w:sz w:val="24"/>
          <w:szCs w:val="24"/>
        </w:rPr>
        <w:instrText>r</w:instrText>
      </w:r>
      <w:r w:rsidRPr="00E52976">
        <w:rPr>
          <w:bCs/>
          <w:sz w:val="24"/>
          <w:szCs w:val="24"/>
          <w:lang w:val="ru-RU"/>
        </w:rPr>
        <w:instrText xml:space="preserve"> \</w:instrText>
      </w:r>
      <w:r w:rsidRPr="00E52976">
        <w:rPr>
          <w:bCs/>
          <w:sz w:val="24"/>
          <w:szCs w:val="24"/>
        </w:rPr>
        <w:instrText>h</w:instrText>
      </w:r>
      <w:r w:rsidRPr="00E52976">
        <w:rPr>
          <w:bCs/>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bCs/>
          <w:sz w:val="24"/>
          <w:szCs w:val="24"/>
          <w:lang w:val="ru-RU"/>
        </w:rPr>
        <w:t>5.1.1</w:t>
      </w:r>
      <w:r w:rsidRPr="00E52976">
        <w:rPr>
          <w:sz w:val="24"/>
          <w:szCs w:val="24"/>
        </w:rPr>
        <w:fldChar w:fldCharType="end"/>
      </w:r>
      <w:r w:rsidRPr="00E52976">
        <w:rPr>
          <w:bCs/>
          <w:sz w:val="24"/>
          <w:szCs w:val="24"/>
          <w:lang w:val="ru-RU"/>
        </w:rPr>
        <w:t xml:space="preserve">, но в любом случае до утверждения списка квалифицированных кандидатов в соответствии с пунктом </w:t>
      </w:r>
      <w:r w:rsidRPr="00E52976">
        <w:rPr>
          <w:sz w:val="24"/>
          <w:szCs w:val="24"/>
        </w:rPr>
        <w:fldChar w:fldCharType="begin"/>
      </w:r>
      <w:r w:rsidRPr="00E52976">
        <w:rPr>
          <w:bCs/>
          <w:sz w:val="24"/>
          <w:szCs w:val="24"/>
          <w:lang w:val="ru-RU"/>
        </w:rPr>
        <w:instrText xml:space="preserve"> </w:instrText>
      </w:r>
      <w:r w:rsidRPr="00E52976">
        <w:rPr>
          <w:bCs/>
          <w:sz w:val="24"/>
          <w:szCs w:val="24"/>
        </w:rPr>
        <w:instrText>REF</w:instrText>
      </w:r>
      <w:r w:rsidRPr="00E52976">
        <w:rPr>
          <w:bCs/>
          <w:sz w:val="24"/>
          <w:szCs w:val="24"/>
          <w:lang w:val="ru-RU"/>
        </w:rPr>
        <w:instrText xml:space="preserve"> _</w:instrText>
      </w:r>
      <w:r w:rsidRPr="00E52976">
        <w:rPr>
          <w:bCs/>
          <w:sz w:val="24"/>
          <w:szCs w:val="24"/>
        </w:rPr>
        <w:instrText>Ref</w:instrText>
      </w:r>
      <w:r w:rsidRPr="00E52976">
        <w:rPr>
          <w:bCs/>
          <w:sz w:val="24"/>
          <w:szCs w:val="24"/>
          <w:lang w:val="ru-RU"/>
        </w:rPr>
        <w:instrText>128071615 \</w:instrText>
      </w:r>
      <w:r w:rsidRPr="00E52976">
        <w:rPr>
          <w:bCs/>
          <w:sz w:val="24"/>
          <w:szCs w:val="24"/>
        </w:rPr>
        <w:instrText>r</w:instrText>
      </w:r>
      <w:r w:rsidRPr="00E52976">
        <w:rPr>
          <w:bCs/>
          <w:sz w:val="24"/>
          <w:szCs w:val="24"/>
          <w:lang w:val="ru-RU"/>
        </w:rPr>
        <w:instrText xml:space="preserve"> \</w:instrText>
      </w:r>
      <w:r w:rsidRPr="00E52976">
        <w:rPr>
          <w:bCs/>
          <w:sz w:val="24"/>
          <w:szCs w:val="24"/>
        </w:rPr>
        <w:instrText>h</w:instrText>
      </w:r>
      <w:r w:rsidRPr="00E52976">
        <w:rPr>
          <w:bCs/>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bCs/>
          <w:sz w:val="24"/>
          <w:szCs w:val="24"/>
          <w:lang w:val="ru-RU"/>
        </w:rPr>
        <w:t>6.7</w:t>
      </w:r>
      <w:r w:rsidRPr="00E52976">
        <w:rPr>
          <w:sz w:val="24"/>
          <w:szCs w:val="24"/>
        </w:rPr>
        <w:fldChar w:fldCharType="end"/>
      </w:r>
      <w:r w:rsidRPr="00E52976">
        <w:rPr>
          <w:bCs/>
          <w:sz w:val="24"/>
          <w:szCs w:val="24"/>
          <w:lang w:val="ru-RU"/>
        </w:rPr>
        <w:t>. Кандидат должен предоставить запрошенную осветление в Оценочную комиссию в порядке, указанном в пункте</w:t>
      </w:r>
      <w:r w:rsidRPr="00E52976">
        <w:rPr>
          <w:bCs/>
          <w:sz w:val="24"/>
          <w:szCs w:val="24"/>
        </w:rPr>
        <w:fldChar w:fldCharType="begin"/>
      </w:r>
      <w:r w:rsidRPr="00E52976">
        <w:rPr>
          <w:bCs/>
          <w:sz w:val="24"/>
          <w:szCs w:val="24"/>
          <w:lang w:val="ru-RU"/>
        </w:rPr>
        <w:instrText xml:space="preserve"> </w:instrText>
      </w:r>
      <w:r w:rsidRPr="00E52976">
        <w:rPr>
          <w:bCs/>
          <w:sz w:val="24"/>
          <w:szCs w:val="24"/>
        </w:rPr>
        <w:instrText>REF</w:instrText>
      </w:r>
      <w:r w:rsidRPr="00E52976">
        <w:rPr>
          <w:bCs/>
          <w:sz w:val="24"/>
          <w:szCs w:val="24"/>
          <w:lang w:val="ru-RU"/>
        </w:rPr>
        <w:instrText xml:space="preserve"> _</w:instrText>
      </w:r>
      <w:r w:rsidRPr="00E52976">
        <w:rPr>
          <w:bCs/>
          <w:sz w:val="24"/>
          <w:szCs w:val="24"/>
        </w:rPr>
        <w:instrText>Ref</w:instrText>
      </w:r>
      <w:r w:rsidRPr="00E52976">
        <w:rPr>
          <w:bCs/>
          <w:sz w:val="24"/>
          <w:szCs w:val="24"/>
          <w:lang w:val="ru-RU"/>
        </w:rPr>
        <w:instrText>128051730 \</w:instrText>
      </w:r>
      <w:r w:rsidRPr="00E52976">
        <w:rPr>
          <w:bCs/>
          <w:sz w:val="24"/>
          <w:szCs w:val="24"/>
        </w:rPr>
        <w:instrText>r</w:instrText>
      </w:r>
      <w:r w:rsidRPr="00E52976">
        <w:rPr>
          <w:bCs/>
          <w:sz w:val="24"/>
          <w:szCs w:val="24"/>
          <w:lang w:val="ru-RU"/>
        </w:rPr>
        <w:instrText xml:space="preserve"> \</w:instrText>
      </w:r>
      <w:r w:rsidRPr="00E52976">
        <w:rPr>
          <w:bCs/>
          <w:sz w:val="24"/>
          <w:szCs w:val="24"/>
        </w:rPr>
        <w:instrText>h</w:instrText>
      </w:r>
      <w:r w:rsidRPr="00E52976">
        <w:rPr>
          <w:bCs/>
          <w:sz w:val="24"/>
          <w:szCs w:val="24"/>
          <w:lang w:val="ru-RU"/>
        </w:rPr>
        <w:instrText xml:space="preserve"> </w:instrText>
      </w:r>
      <w:r w:rsidR="00DB6152" w:rsidRPr="00E52976">
        <w:rPr>
          <w:bCs/>
          <w:sz w:val="24"/>
          <w:szCs w:val="24"/>
          <w:lang w:val="ru-RU"/>
        </w:rPr>
        <w:instrText xml:space="preserve"> \* </w:instrText>
      </w:r>
      <w:r w:rsidR="00DB6152">
        <w:rPr>
          <w:bCs/>
          <w:sz w:val="24"/>
          <w:szCs w:val="24"/>
        </w:rPr>
        <w:instrText>MERGEFORMAT</w:instrText>
      </w:r>
      <w:r w:rsidR="00DB6152" w:rsidRPr="00E52976">
        <w:rPr>
          <w:bCs/>
          <w:sz w:val="24"/>
          <w:szCs w:val="24"/>
          <w:lang w:val="ru-RU"/>
        </w:rPr>
        <w:instrText xml:space="preserve"> </w:instrText>
      </w:r>
      <w:r w:rsidRPr="00E52976">
        <w:rPr>
          <w:bCs/>
          <w:sz w:val="24"/>
          <w:szCs w:val="24"/>
        </w:rPr>
      </w:r>
      <w:r w:rsidRPr="00E52976">
        <w:rPr>
          <w:bCs/>
          <w:sz w:val="24"/>
          <w:szCs w:val="24"/>
        </w:rPr>
        <w:fldChar w:fldCharType="separate"/>
      </w:r>
      <w:r w:rsidRPr="00E52976">
        <w:rPr>
          <w:bCs/>
          <w:sz w:val="24"/>
          <w:szCs w:val="24"/>
          <w:lang w:val="ru-RU"/>
        </w:rPr>
        <w:t>5.1.1</w:t>
      </w:r>
      <w:r w:rsidRPr="00E52976">
        <w:rPr>
          <w:bCs/>
          <w:sz w:val="24"/>
          <w:szCs w:val="24"/>
        </w:rPr>
        <w:fldChar w:fldCharType="end"/>
      </w:r>
      <w:r w:rsidRPr="00E52976">
        <w:rPr>
          <w:bCs/>
          <w:sz w:val="24"/>
          <w:szCs w:val="24"/>
          <w:lang w:val="ru-RU"/>
        </w:rPr>
        <w:t xml:space="preserve"> в течение 5 (пяти) рабочих дней со дня получения разъяснения просьба. </w:t>
      </w:r>
    </w:p>
    <w:p w14:paraId="59FC387B" w14:textId="3344B0D2" w:rsidR="007F6EB0" w:rsidRPr="00E52976" w:rsidRDefault="007F6EB0" w:rsidP="00E52976">
      <w:pPr>
        <w:numPr>
          <w:ilvl w:val="2"/>
          <w:numId w:val="131"/>
        </w:numPr>
        <w:jc w:val="both"/>
        <w:rPr>
          <w:bCs/>
          <w:sz w:val="24"/>
          <w:szCs w:val="24"/>
          <w:lang w:val="ru-RU"/>
        </w:rPr>
      </w:pPr>
      <w:r w:rsidRPr="00E52976">
        <w:rPr>
          <w:bCs/>
          <w:sz w:val="24"/>
          <w:szCs w:val="24"/>
          <w:lang w:val="ru-RU"/>
        </w:rPr>
        <w:t xml:space="preserve">Непредоставление кандидатом информации в ответ на запрос о разъяснении в соответствии с настоящим пунктом </w:t>
      </w:r>
      <w:r w:rsidRPr="00E52976">
        <w:rPr>
          <w:sz w:val="24"/>
          <w:szCs w:val="24"/>
        </w:rPr>
        <w:fldChar w:fldCharType="begin"/>
      </w:r>
      <w:r w:rsidRPr="00E52976">
        <w:rPr>
          <w:bCs/>
          <w:sz w:val="24"/>
          <w:szCs w:val="24"/>
          <w:lang w:val="ru-RU"/>
        </w:rPr>
        <w:instrText xml:space="preserve"> </w:instrText>
      </w:r>
      <w:r w:rsidRPr="00E52976">
        <w:rPr>
          <w:bCs/>
          <w:sz w:val="24"/>
          <w:szCs w:val="24"/>
        </w:rPr>
        <w:instrText>REF</w:instrText>
      </w:r>
      <w:r w:rsidRPr="00E52976">
        <w:rPr>
          <w:bCs/>
          <w:sz w:val="24"/>
          <w:szCs w:val="24"/>
          <w:lang w:val="ru-RU"/>
        </w:rPr>
        <w:instrText xml:space="preserve"> _</w:instrText>
      </w:r>
      <w:r w:rsidRPr="00E52976">
        <w:rPr>
          <w:bCs/>
          <w:sz w:val="24"/>
          <w:szCs w:val="24"/>
        </w:rPr>
        <w:instrText>Ref</w:instrText>
      </w:r>
      <w:r w:rsidRPr="00E52976">
        <w:rPr>
          <w:bCs/>
          <w:sz w:val="24"/>
          <w:szCs w:val="24"/>
          <w:lang w:val="ru-RU"/>
        </w:rPr>
        <w:instrText>128051766 \</w:instrText>
      </w:r>
      <w:r w:rsidRPr="00E52976">
        <w:rPr>
          <w:bCs/>
          <w:sz w:val="24"/>
          <w:szCs w:val="24"/>
        </w:rPr>
        <w:instrText>r</w:instrText>
      </w:r>
      <w:r w:rsidRPr="00E52976">
        <w:rPr>
          <w:bCs/>
          <w:sz w:val="24"/>
          <w:szCs w:val="24"/>
          <w:lang w:val="ru-RU"/>
        </w:rPr>
        <w:instrText xml:space="preserve"> \</w:instrText>
      </w:r>
      <w:r w:rsidRPr="00E52976">
        <w:rPr>
          <w:bCs/>
          <w:sz w:val="24"/>
          <w:szCs w:val="24"/>
        </w:rPr>
        <w:instrText>h</w:instrText>
      </w:r>
      <w:r w:rsidRPr="00E52976">
        <w:rPr>
          <w:bCs/>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bCs/>
          <w:sz w:val="24"/>
          <w:szCs w:val="24"/>
          <w:lang w:val="ru-RU"/>
        </w:rPr>
        <w:t>6.4</w:t>
      </w:r>
      <w:r w:rsidRPr="00E52976">
        <w:rPr>
          <w:sz w:val="24"/>
          <w:szCs w:val="24"/>
        </w:rPr>
        <w:fldChar w:fldCharType="end"/>
      </w:r>
      <w:r w:rsidRPr="00E52976">
        <w:rPr>
          <w:bCs/>
          <w:sz w:val="24"/>
          <w:szCs w:val="24"/>
          <w:lang w:val="ru-RU"/>
        </w:rPr>
        <w:t xml:space="preserve"> может повлечь за собой отклонение Квалификационного предложения.</w:t>
      </w:r>
    </w:p>
    <w:p w14:paraId="3C0F9A87" w14:textId="6D4030E4" w:rsidR="007F6EB0" w:rsidRPr="00E52976" w:rsidRDefault="007F6EB0" w:rsidP="00E52976">
      <w:pPr>
        <w:ind w:left="835"/>
        <w:jc w:val="both"/>
        <w:rPr>
          <w:bCs/>
          <w:sz w:val="24"/>
          <w:szCs w:val="24"/>
          <w:lang w:val="ru-RU"/>
        </w:rPr>
      </w:pPr>
      <w:r w:rsidRPr="00E52976">
        <w:rPr>
          <w:sz w:val="24"/>
          <w:szCs w:val="24"/>
          <w:lang w:val="ru-RU"/>
        </w:rPr>
        <w:t xml:space="preserve">Квалификационная заявка не изменилась (в том числе дополнение, удаление, замена, повторная подача документов, составляющих квалификацию Ставка) требуются, предлагаются или разрешаются в связи с разъяснение квалификационных заявок в соответствии с настоящим </w:t>
      </w:r>
      <w:r w:rsidRPr="00E52976">
        <w:rPr>
          <w:bCs/>
          <w:sz w:val="24"/>
          <w:szCs w:val="24"/>
          <w:lang w:val="ru-RU"/>
        </w:rPr>
        <w:t xml:space="preserve">Статья </w:t>
      </w:r>
      <w:r w:rsidRPr="00E52976">
        <w:rPr>
          <w:sz w:val="24"/>
          <w:szCs w:val="24"/>
        </w:rPr>
        <w:fldChar w:fldCharType="begin"/>
      </w:r>
      <w:r w:rsidRPr="00E52976">
        <w:rPr>
          <w:bCs/>
          <w:sz w:val="24"/>
          <w:szCs w:val="24"/>
          <w:lang w:val="ru-RU"/>
        </w:rPr>
        <w:instrText xml:space="preserve"> </w:instrText>
      </w:r>
      <w:r w:rsidRPr="00E52976">
        <w:rPr>
          <w:bCs/>
          <w:sz w:val="24"/>
          <w:szCs w:val="24"/>
        </w:rPr>
        <w:instrText>REF</w:instrText>
      </w:r>
      <w:r w:rsidRPr="00E52976">
        <w:rPr>
          <w:bCs/>
          <w:sz w:val="24"/>
          <w:szCs w:val="24"/>
          <w:lang w:val="ru-RU"/>
        </w:rPr>
        <w:instrText xml:space="preserve"> _</w:instrText>
      </w:r>
      <w:r w:rsidRPr="00E52976">
        <w:rPr>
          <w:bCs/>
          <w:sz w:val="24"/>
          <w:szCs w:val="24"/>
        </w:rPr>
        <w:instrText>Ref</w:instrText>
      </w:r>
      <w:r w:rsidRPr="00E52976">
        <w:rPr>
          <w:bCs/>
          <w:sz w:val="24"/>
          <w:szCs w:val="24"/>
          <w:lang w:val="ru-RU"/>
        </w:rPr>
        <w:instrText>128051766 \</w:instrText>
      </w:r>
      <w:r w:rsidRPr="00E52976">
        <w:rPr>
          <w:bCs/>
          <w:sz w:val="24"/>
          <w:szCs w:val="24"/>
        </w:rPr>
        <w:instrText>r</w:instrText>
      </w:r>
      <w:r w:rsidRPr="00E52976">
        <w:rPr>
          <w:bCs/>
          <w:sz w:val="24"/>
          <w:szCs w:val="24"/>
          <w:lang w:val="ru-RU"/>
        </w:rPr>
        <w:instrText xml:space="preserve"> \</w:instrText>
      </w:r>
      <w:r w:rsidRPr="00E52976">
        <w:rPr>
          <w:bCs/>
          <w:sz w:val="24"/>
          <w:szCs w:val="24"/>
        </w:rPr>
        <w:instrText>h</w:instrText>
      </w:r>
      <w:r w:rsidRPr="00E52976">
        <w:rPr>
          <w:bCs/>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bCs/>
          <w:sz w:val="24"/>
          <w:szCs w:val="24"/>
          <w:lang w:val="ru-RU"/>
        </w:rPr>
        <w:t>6.4</w:t>
      </w:r>
      <w:r w:rsidRPr="00E52976">
        <w:rPr>
          <w:sz w:val="24"/>
          <w:szCs w:val="24"/>
        </w:rPr>
        <w:fldChar w:fldCharType="end"/>
      </w:r>
      <w:r w:rsidRPr="00E52976">
        <w:rPr>
          <w:sz w:val="24"/>
          <w:szCs w:val="24"/>
          <w:lang w:val="ru-RU"/>
        </w:rPr>
        <w:t>.</w:t>
      </w:r>
    </w:p>
    <w:p w14:paraId="3DA810B3"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Незначительные несоответствия в квалификационных заявках</w:t>
      </w:r>
    </w:p>
    <w:p w14:paraId="73956CD4"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Оценочная комиссия может отказаться от любого незначительного несоответствия в Квалификационном предложении, которое не является Существенным отклонением и не наносит ущерба и не влияет на определение полноты и соответствия или оценку Квалификационного предложения в соответствии с настоящим запросом предложений, включая, помимо прочего, технические ошибки и опечатки (“</w:t>
      </w:r>
      <w:r w:rsidRPr="00E52976">
        <w:rPr>
          <w:b/>
          <w:sz w:val="24"/>
          <w:szCs w:val="24"/>
          <w:lang w:val="ru-RU"/>
        </w:rPr>
        <w:t>Незначительное несоответствие</w:t>
      </w:r>
      <w:r w:rsidRPr="00E52976">
        <w:rPr>
          <w:sz w:val="24"/>
          <w:szCs w:val="24"/>
          <w:lang w:val="ru-RU"/>
        </w:rPr>
        <w:t>"). Оценочная комиссия должна отразить решение об отказе от незначительных несоответствий в квалификационных заявках в своем протоколе, подготовленном после вскрытия или оценки квалификационных заявок, в зависимости от обстоятельств.</w:t>
      </w:r>
    </w:p>
    <w:p w14:paraId="467CFDFF" w14:textId="7676B2EE" w:rsidR="007F6EB0" w:rsidRPr="00E52976" w:rsidRDefault="007F6EB0" w:rsidP="00E52976">
      <w:pPr>
        <w:pStyle w:val="111"/>
        <w:numPr>
          <w:ilvl w:val="2"/>
          <w:numId w:val="131"/>
        </w:numPr>
        <w:jc w:val="both"/>
        <w:rPr>
          <w:sz w:val="24"/>
          <w:szCs w:val="24"/>
          <w:lang w:val="ru-RU"/>
        </w:rPr>
      </w:pPr>
      <w:r w:rsidRPr="00E52976">
        <w:rPr>
          <w:sz w:val="24"/>
          <w:szCs w:val="24"/>
          <w:lang w:val="ru-RU"/>
        </w:rPr>
        <w:t>Оценочная комиссия может также принять решение о применении процедуры исправления, установленной в пунктах 97</w:t>
      </w:r>
      <w:r w:rsidRPr="00E52976">
        <w:rPr>
          <w:rFonts w:ascii="Courier New" w:hAnsi="Courier New" w:cs="Courier New"/>
          <w:sz w:val="24"/>
          <w:szCs w:val="24"/>
          <w:lang w:val="ru-RU"/>
        </w:rPr>
        <w:t>-</w:t>
      </w:r>
      <w:r w:rsidRPr="00E52976">
        <w:rPr>
          <w:sz w:val="24"/>
          <w:szCs w:val="24"/>
          <w:lang w:val="ru-RU"/>
        </w:rPr>
        <w:t xml:space="preserve">98 Процедуры ГЧП для устранения незначительных несоответствий в квалификационных заявках на этапах вскрытия или оценки квалификационных заявок, если это может потребоваться. Оценочная комиссия направляет соответствующее уведомление Кандидату в порядке, установленном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sz w:val="24"/>
          <w:szCs w:val="24"/>
          <w:lang w:val="ru-RU"/>
        </w:rPr>
        <w:t xml:space="preserve">, но в любом случае до утверждения списка квалифицированных кандидатов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128071615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6.7</w:t>
      </w:r>
      <w:r w:rsidRPr="00E52976">
        <w:rPr>
          <w:sz w:val="24"/>
          <w:szCs w:val="24"/>
        </w:rPr>
        <w:fldChar w:fldCharType="end"/>
      </w:r>
      <w:r w:rsidRPr="00E52976">
        <w:rPr>
          <w:sz w:val="24"/>
          <w:szCs w:val="24"/>
          <w:lang w:val="ru-RU"/>
        </w:rPr>
        <w:t xml:space="preserve">. </w:t>
      </w:r>
    </w:p>
    <w:p w14:paraId="4428F894"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Неисправление кандидатом Незначительных несоответствий в Квалификационной заявке в порядке исправления, установленного пунктами 97-98 Процедуры ГЧП, не влечет за собой отклонение Квалификационного предложения, за исключением случаев, когда после такого отказа Оценочная комиссия установит Существенное отклонение в Квалификационном предложении или иное несоответствие настоящему Запросу предложений, являющееся основанием для отклонения Квалификационного предложения. </w:t>
      </w:r>
    </w:p>
    <w:p w14:paraId="72D5108B" w14:textId="42BB3F9C"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Квалификационная заявка не изменилась (в том числе дополнение, удаление, замена, повторная подача документов, составляющих квалификационную заявку) должны требоваться, предлагаться или разрешаться в связи с отказом или исправлением Незначительных несоответствий в Квалификационных заявках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128068553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6.4</w:t>
      </w:r>
      <w:r w:rsidRPr="00E52976">
        <w:rPr>
          <w:sz w:val="24"/>
          <w:szCs w:val="24"/>
        </w:rPr>
        <w:fldChar w:fldCharType="end"/>
      </w:r>
      <w:r w:rsidRPr="00E52976">
        <w:rPr>
          <w:sz w:val="24"/>
          <w:szCs w:val="24"/>
          <w:lang w:val="ru-RU"/>
        </w:rPr>
        <w:t xml:space="preserve">. </w:t>
      </w:r>
    </w:p>
    <w:p w14:paraId="72E888F9"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Запросы третьим лицам относительно квалификационных заявок</w:t>
      </w:r>
    </w:p>
    <w:p w14:paraId="5DDBA8A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может обратиться к любому государственному органу, органу местного самоуправления, финансовому учреждению или любому другому юридическому или физическому лицу (по мере необходимости) с запросом для проверки правильности информации и/или документов, содержащихся в Квалификационной заявке, или для уточнения любого другого вопроса, относящегося к определению полноты и соответствия или оценке Квалификационной заявки. </w:t>
      </w:r>
    </w:p>
    <w:p w14:paraId="4EE0D8D1" w14:textId="248413EC" w:rsidR="007F6EB0" w:rsidRPr="00E52976" w:rsidRDefault="007F6EB0" w:rsidP="00E52976">
      <w:pPr>
        <w:pStyle w:val="111"/>
        <w:numPr>
          <w:ilvl w:val="2"/>
          <w:numId w:val="131"/>
        </w:numPr>
        <w:jc w:val="both"/>
        <w:rPr>
          <w:sz w:val="24"/>
          <w:szCs w:val="24"/>
        </w:rPr>
      </w:pPr>
      <w:r w:rsidRPr="00E52976">
        <w:rPr>
          <w:sz w:val="24"/>
          <w:szCs w:val="24"/>
          <w:lang w:val="ru-RU"/>
        </w:rPr>
        <w:t xml:space="preserve">Если в результате расследования будут получены отрицательные выводы о соответствии Квалификационного предложения или соответствия Кандидата требованиям настоящего Коммерческого предложения (в частности, как установлено 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128571841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rPr>
        <w:t>6.2.3</w:t>
      </w:r>
      <w:r w:rsidRPr="00E52976">
        <w:rPr>
          <w:sz w:val="24"/>
          <w:szCs w:val="24"/>
        </w:rPr>
        <w:fldChar w:fldCharType="end"/>
      </w:r>
      <w:r w:rsidRPr="00E52976">
        <w:rPr>
          <w:sz w:val="24"/>
          <w:szCs w:val="24"/>
        </w:rPr>
        <w:t>), что может служить основанием для отклонения квалификационного предложения.</w:t>
      </w:r>
    </w:p>
    <w:p w14:paraId="22EAA9D6"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Квалификационный список</w:t>
      </w:r>
    </w:p>
    <w:p w14:paraId="1F823D67"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После завершения оценки Квалификационных  заявок в соответствии с настоящим Запросом предложений Оценочная комиссия готовит и утверждает список Кандидатов, имеющих право </w:t>
      </w:r>
      <w:r w:rsidRPr="00E52976">
        <w:rPr>
          <w:rFonts w:eastAsiaTheme="majorEastAsia" w:cstheme="majorBidi"/>
          <w:color w:val="000000" w:themeColor="text1"/>
          <w:sz w:val="24"/>
          <w:szCs w:val="24"/>
          <w:lang w:val="ru-RU"/>
        </w:rPr>
        <w:t>участвовать в тендерном процессе на этапе Запроса предложений (“</w:t>
      </w:r>
      <w:r w:rsidRPr="00E52976">
        <w:rPr>
          <w:rFonts w:eastAsiaTheme="majorEastAsia" w:cstheme="majorBidi"/>
          <w:b/>
          <w:color w:val="000000" w:themeColor="text1"/>
          <w:sz w:val="24"/>
          <w:szCs w:val="24"/>
          <w:lang w:val="ru-RU"/>
        </w:rPr>
        <w:t>Квалификационный список”</w:t>
      </w:r>
      <w:r w:rsidRPr="00E52976">
        <w:rPr>
          <w:rFonts w:eastAsiaTheme="majorEastAsia" w:cstheme="majorBidi"/>
          <w:color w:val="000000" w:themeColor="text1"/>
          <w:sz w:val="24"/>
          <w:szCs w:val="24"/>
          <w:lang w:val="ru-RU"/>
        </w:rPr>
        <w:t xml:space="preserve">). </w:t>
      </w:r>
      <w:r w:rsidRPr="00E52976">
        <w:rPr>
          <w:sz w:val="24"/>
          <w:szCs w:val="24"/>
          <w:lang w:val="ru-RU"/>
        </w:rPr>
        <w:t xml:space="preserve">Квалификационный список утверждается Оценочной комиссией на закрытом заседании, проводимом в соответствии с ее регламентом и графиком работы, но в любом случае до окончания срока оценки квалификационных предложений. </w:t>
      </w:r>
    </w:p>
    <w:p w14:paraId="627A56E8"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Квалификационный список публикуется Оценочной комиссией на официальном сайте Минэкономики в течение 5 (пяти) рабочих дней с даты утверждения Квалификационного списка.</w:t>
      </w:r>
    </w:p>
    <w:p w14:paraId="0A64EEDB" w14:textId="77777777" w:rsidR="007F6EB0" w:rsidRPr="00E52976" w:rsidRDefault="007F6EB0" w:rsidP="00E52976">
      <w:pPr>
        <w:pStyle w:val="1Heading"/>
        <w:numPr>
          <w:ilvl w:val="0"/>
          <w:numId w:val="131"/>
        </w:numPr>
        <w:jc w:val="both"/>
        <w:rPr>
          <w:sz w:val="24"/>
          <w:szCs w:val="24"/>
          <w:lang w:val="en-GB"/>
        </w:rPr>
      </w:pPr>
      <w:r w:rsidRPr="00E52976">
        <w:rPr>
          <w:sz w:val="24"/>
          <w:szCs w:val="24"/>
        </w:rPr>
        <w:t>ПЕРЕХОД НА ЭТАП ЗАПРОСА ПРЕДЛОЖЕНИЙ</w:t>
      </w:r>
    </w:p>
    <w:p w14:paraId="5D2C029A"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Уведомления о результатах оценки квалификационных предложений</w:t>
      </w:r>
    </w:p>
    <w:p w14:paraId="7C6CACE0"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В течение 2 (двух) рабочих дней с даты опубликования Квалификационного списка Оценочная комиссия направляет Кандидатам уведомления о результатах оценки Квалификационных заявок, а именно:</w:t>
      </w:r>
    </w:p>
    <w:p w14:paraId="703112E5"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уведомления об отклонении Кандидатов от участия в торгах на этапе Запроса предложений, в том числе с обоснованием оснований для отклонения; или</w:t>
      </w:r>
    </w:p>
    <w:p w14:paraId="25AECF68"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уведомления о квалификации Кандидатов для участия в торгах на  этапе запроса предложений, а также справочная информация об участии в конкурсе на этапе запроса предложений (в частности, информация об открытых предтендерных собраниях).</w:t>
      </w:r>
    </w:p>
    <w:p w14:paraId="3E579821" w14:textId="7BE17DB9" w:rsidR="007F6EB0" w:rsidRPr="00E52976" w:rsidRDefault="007F6EB0" w:rsidP="00E52976">
      <w:pPr>
        <w:pStyle w:val="111"/>
        <w:numPr>
          <w:ilvl w:val="2"/>
          <w:numId w:val="131"/>
        </w:numPr>
        <w:jc w:val="both"/>
        <w:rPr>
          <w:sz w:val="24"/>
          <w:szCs w:val="24"/>
          <w:lang w:val="ru-RU"/>
        </w:rPr>
      </w:pPr>
      <w:r w:rsidRPr="00E52976">
        <w:rPr>
          <w:sz w:val="24"/>
          <w:szCs w:val="24"/>
          <w:lang w:val="ru-RU"/>
        </w:rPr>
        <w:t>-</w:t>
      </w:r>
      <w:r w:rsidRPr="00E52976">
        <w:rPr>
          <w:sz w:val="24"/>
          <w:szCs w:val="24"/>
          <w:lang w:val="ru-RU"/>
        </w:rPr>
        <w:tab/>
        <w:t xml:space="preserve">Оценочная комиссия направляет уведомления, указанные в настоящем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128071625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7.1</w:t>
      </w:r>
      <w:r w:rsidRPr="00E52976">
        <w:rPr>
          <w:sz w:val="24"/>
          <w:szCs w:val="24"/>
        </w:rPr>
        <w:fldChar w:fldCharType="end"/>
      </w:r>
      <w:r w:rsidRPr="00E52976">
        <w:rPr>
          <w:sz w:val="24"/>
          <w:szCs w:val="24"/>
          <w:lang w:val="ru-RU"/>
        </w:rPr>
        <w:t xml:space="preserve"> Уполномоченным лицам в порядке, указанном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sz w:val="24"/>
          <w:szCs w:val="24"/>
          <w:lang w:val="ru-RU"/>
        </w:rPr>
        <w:t>.</w:t>
      </w:r>
    </w:p>
    <w:p w14:paraId="4174118A"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Подписание обязательства о конфиденциальности</w:t>
      </w:r>
    </w:p>
    <w:p w14:paraId="1CD1B606"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Для получения дальнейшего доступа к конфиденциальной информации, касающейся Проекта, квалифицированный Кандидат должен: </w:t>
      </w:r>
    </w:p>
    <w:p w14:paraId="3440C452"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заполнить необходимые данные о квалифицированном Кандидате и других лицах в Обязательстве  о конфиденциальности и подписать его;</w:t>
      </w:r>
    </w:p>
    <w:p w14:paraId="33B843D9" w14:textId="3E895105"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согласовать дату и время подачи и представить подписанное Обязательство о конфиденциальностиВ то же время секретарю Оценочной комиссии через Уполномоченных лиц (как указано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128065024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4.2</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128069544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4.3</w:t>
      </w:r>
      <w:r w:rsidRPr="00E52976">
        <w:rPr>
          <w:sz w:val="24"/>
          <w:szCs w:val="24"/>
        </w:rPr>
        <w:fldChar w:fldCharType="end"/>
      </w:r>
      <w:r w:rsidRPr="00E52976">
        <w:rPr>
          <w:sz w:val="24"/>
          <w:szCs w:val="24"/>
          <w:lang w:val="ru-RU"/>
        </w:rPr>
        <w:t xml:space="preserve">) с учетом необходимых изменений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128072693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w:t>
      </w:r>
      <w:r w:rsidRPr="00E52976">
        <w:rPr>
          <w:sz w:val="24"/>
          <w:szCs w:val="24"/>
        </w:rPr>
        <w:fldChar w:fldCharType="end"/>
      </w:r>
      <w:r w:rsidRPr="00E52976">
        <w:rPr>
          <w:sz w:val="24"/>
          <w:szCs w:val="24"/>
          <w:lang w:val="ru-RU"/>
        </w:rPr>
        <w:t>.</w:t>
      </w:r>
    </w:p>
    <w:p w14:paraId="3F0FAF4D" w14:textId="77777777" w:rsidR="007F6EB0" w:rsidRPr="00E52976" w:rsidRDefault="007F6EB0" w:rsidP="00E52976">
      <w:pPr>
        <w:pStyle w:val="Normal111"/>
        <w:jc w:val="both"/>
        <w:rPr>
          <w:sz w:val="24"/>
          <w:szCs w:val="24"/>
          <w:lang w:val="ru-RU"/>
        </w:rPr>
      </w:pPr>
      <w:r w:rsidRPr="00E52976">
        <w:rPr>
          <w:sz w:val="24"/>
          <w:szCs w:val="24"/>
          <w:lang w:val="ru-RU"/>
        </w:rPr>
        <w:t>После получения представленного Обязательства о конфиденциальности секретарь Оценочной комиссии предоставляет Уполномоченному лицу письменное подтверждение о таком получении.</w:t>
      </w:r>
    </w:p>
    <w:p w14:paraId="57C50426"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Компетентный орган не позднее 1 (одного) рабочего дня после получения копий Соглашения о неразглашении, представленных квалифицированным Кандидатом, направляет Уполномоченному лицу через секретаря Оценочной комиссии:</w:t>
      </w:r>
    </w:p>
    <w:p w14:paraId="3C3D0437"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уведомление, подтверждающее  доступ к Части </w:t>
      </w:r>
      <w:r w:rsidRPr="00E52976">
        <w:rPr>
          <w:sz w:val="24"/>
          <w:szCs w:val="24"/>
        </w:rPr>
        <w:t>II</w:t>
      </w:r>
      <w:r w:rsidRPr="00E52976">
        <w:rPr>
          <w:sz w:val="24"/>
          <w:szCs w:val="24"/>
          <w:lang w:val="ru-RU"/>
        </w:rPr>
        <w:t xml:space="preserve"> Комнаты данных, а также сведения,  которые могут потребоваться для доступа  к конфиденциальной информации (например, сведения о доступе к Комнате данных Часть </w:t>
      </w:r>
      <w:r w:rsidRPr="00E52976">
        <w:rPr>
          <w:sz w:val="24"/>
          <w:szCs w:val="24"/>
        </w:rPr>
        <w:t>II</w:t>
      </w:r>
      <w:r w:rsidRPr="00E52976">
        <w:rPr>
          <w:sz w:val="24"/>
          <w:szCs w:val="24"/>
          <w:lang w:val="ru-RU"/>
        </w:rPr>
        <w:t xml:space="preserve"> в соответствии с Правилами и процедурами Комнаты данных); </w:t>
      </w:r>
    </w:p>
    <w:p w14:paraId="0BD786BA"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уведомление об отказе в предоставить доступ к комнате данных Часть </w:t>
      </w:r>
      <w:r w:rsidRPr="00E52976">
        <w:rPr>
          <w:sz w:val="24"/>
          <w:szCs w:val="24"/>
        </w:rPr>
        <w:t>II</w:t>
      </w:r>
      <w:r w:rsidRPr="00E52976">
        <w:rPr>
          <w:sz w:val="24"/>
          <w:szCs w:val="24"/>
          <w:lang w:val="ru-RU"/>
        </w:rPr>
        <w:t xml:space="preserve">, вместе с обоснованием такого отказа  и указание на предполагаемый срок получения обновленной подписанная версия Обязательства о конфиденциальности с необходимыми исправлениями – если 2015 2016 направленный квалифицированным КандидатомЕсли вы не знаете не соответствуют требованиям, изложенным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133344811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7</w:t>
      </w:r>
      <w:r w:rsidRPr="00E52976">
        <w:rPr>
          <w:i/>
          <w:iCs/>
          <w:sz w:val="24"/>
          <w:szCs w:val="24"/>
        </w:rPr>
        <w:fldChar w:fldCharType="end"/>
      </w:r>
      <w:r w:rsidRPr="00E52976">
        <w:rPr>
          <w:i/>
          <w:iCs/>
          <w:sz w:val="24"/>
          <w:szCs w:val="24"/>
          <w:lang w:val="ru-RU"/>
        </w:rPr>
        <w:t xml:space="preserve"> (Форма соглашения о неразглашении)</w:t>
      </w:r>
      <w:r w:rsidRPr="00E52976">
        <w:rPr>
          <w:sz w:val="24"/>
          <w:szCs w:val="24"/>
          <w:lang w:val="ru-RU"/>
        </w:rPr>
        <w:t xml:space="preserve">. </w:t>
      </w:r>
    </w:p>
    <w:p w14:paraId="665851C1" w14:textId="74C641D9" w:rsidR="007F6EB0" w:rsidRPr="00E52976" w:rsidRDefault="007F6EB0" w:rsidP="00E52976">
      <w:pPr>
        <w:pStyle w:val="Normal111"/>
        <w:jc w:val="both"/>
        <w:rPr>
          <w:sz w:val="24"/>
          <w:szCs w:val="24"/>
          <w:lang w:val="ru-RU"/>
        </w:rPr>
      </w:pPr>
      <w:r w:rsidRPr="00E52976">
        <w:rPr>
          <w:sz w:val="24"/>
          <w:szCs w:val="24"/>
          <w:lang w:val="ru-RU"/>
        </w:rPr>
        <w:t xml:space="preserve">Квалифицированный Кандидат должен приложить все усилия, чтобы прислать обновленную Версия из 2015 2016 с необходимыми исправлениями в кратчайшие сроки после получения уведомления от компетентного органа, указанного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133407211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настоящего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128577916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7.2.2</w:t>
      </w:r>
      <w:r w:rsidRPr="00E52976">
        <w:rPr>
          <w:sz w:val="24"/>
          <w:szCs w:val="24"/>
        </w:rPr>
        <w:fldChar w:fldCharType="end"/>
      </w:r>
      <w:r w:rsidRPr="00E52976">
        <w:rPr>
          <w:sz w:val="24"/>
          <w:szCs w:val="24"/>
          <w:lang w:val="ru-RU"/>
        </w:rPr>
        <w:t xml:space="preserve"> выше, в порядке, изложенном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128577942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7.2.1</w:t>
      </w:r>
      <w:r w:rsidRPr="00E52976">
        <w:rPr>
          <w:sz w:val="24"/>
          <w:szCs w:val="24"/>
        </w:rPr>
        <w:fldChar w:fldCharType="end"/>
      </w:r>
      <w:r w:rsidRPr="00E52976">
        <w:rPr>
          <w:sz w:val="24"/>
          <w:szCs w:val="24"/>
          <w:lang w:val="ru-RU"/>
        </w:rPr>
        <w:t xml:space="preserve">. После получения обновленного версия Обязательства о конфиденциальности, компетентный орган может направить одно из уведомлений, указанных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133407275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 xml:space="preserve"> 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133407211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настоящего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128577916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7.2.2</w:t>
      </w:r>
      <w:r w:rsidRPr="00E52976">
        <w:rPr>
          <w:sz w:val="24"/>
          <w:szCs w:val="24"/>
        </w:rPr>
        <w:fldChar w:fldCharType="end"/>
      </w:r>
      <w:r w:rsidRPr="00E52976">
        <w:rPr>
          <w:sz w:val="24"/>
          <w:szCs w:val="24"/>
          <w:lang w:val="ru-RU"/>
        </w:rPr>
        <w:t xml:space="preserve"> Уполномоченному лицу через секретаря Оценочной комиссии.</w:t>
      </w:r>
    </w:p>
    <w:p w14:paraId="65453E31" w14:textId="7561477D" w:rsidR="007F6EB0" w:rsidRPr="00E52976" w:rsidRDefault="007F6EB0" w:rsidP="00E52976">
      <w:pPr>
        <w:pStyle w:val="Normal111"/>
        <w:jc w:val="both"/>
        <w:rPr>
          <w:sz w:val="24"/>
          <w:szCs w:val="24"/>
          <w:lang w:val="ru-RU"/>
        </w:rPr>
      </w:pPr>
      <w:r w:rsidRPr="00E52976">
        <w:rPr>
          <w:sz w:val="24"/>
          <w:szCs w:val="24"/>
          <w:lang w:val="ru-RU"/>
        </w:rPr>
        <w:t xml:space="preserve">Уведомления и документы, указанные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133407275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 xml:space="preserve"> 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133407211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настоящего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128577916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7.2.2</w:t>
      </w:r>
      <w:r w:rsidRPr="00E52976">
        <w:rPr>
          <w:sz w:val="24"/>
          <w:szCs w:val="24"/>
        </w:rPr>
        <w:fldChar w:fldCharType="end"/>
      </w:r>
      <w:r w:rsidRPr="00E52976">
        <w:rPr>
          <w:sz w:val="24"/>
          <w:szCs w:val="24"/>
          <w:lang w:val="ru-RU"/>
        </w:rPr>
        <w:t xml:space="preserve"> должны быть отправлены в порядке, указанном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sz w:val="24"/>
          <w:szCs w:val="24"/>
          <w:lang w:val="ru-RU"/>
        </w:rPr>
        <w:t>.</w:t>
      </w:r>
    </w:p>
    <w:p w14:paraId="2C6FB8EA" w14:textId="30008843"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Общие временные рамки для подписание и представление Обязательства о конфиденциальности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128072693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w:t>
      </w:r>
      <w:r w:rsidRPr="00E52976">
        <w:rPr>
          <w:sz w:val="24"/>
          <w:szCs w:val="24"/>
        </w:rPr>
        <w:fldChar w:fldCharType="end"/>
      </w:r>
      <w:r w:rsidRPr="00E52976">
        <w:rPr>
          <w:sz w:val="24"/>
          <w:szCs w:val="24"/>
          <w:lang w:val="ru-RU"/>
        </w:rPr>
        <w:t xml:space="preserve"> не должен превышать 7 (семи) рабочих дней с даты опубликования Квалификационного списка.</w:t>
      </w:r>
    </w:p>
    <w:p w14:paraId="5515BE0D"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Подготовительные мероприятия к тендерному процессу</w:t>
      </w:r>
    </w:p>
    <w:p w14:paraId="3E28D8C8" w14:textId="77777777" w:rsidR="007F6EB0" w:rsidRPr="00E52976" w:rsidRDefault="007F6EB0" w:rsidP="00E52976">
      <w:pPr>
        <w:pStyle w:val="111"/>
        <w:numPr>
          <w:ilvl w:val="2"/>
          <w:numId w:val="131"/>
        </w:numPr>
        <w:jc w:val="both"/>
        <w:rPr>
          <w:sz w:val="24"/>
          <w:szCs w:val="24"/>
        </w:rPr>
      </w:pPr>
      <w:r w:rsidRPr="00E52976">
        <w:rPr>
          <w:sz w:val="24"/>
          <w:szCs w:val="24"/>
          <w:lang w:val="ru-RU"/>
        </w:rPr>
        <w:t xml:space="preserve">Оценочная комиссия не позднее 10 (десятого) рабочего дня после даты опубликования Квалификационного списка проводит закрытое заседание,  посвященное подготовке к конкурсному процессу на этапе </w:t>
      </w:r>
      <w:r w:rsidRPr="00E52976">
        <w:rPr>
          <w:sz w:val="24"/>
          <w:szCs w:val="24"/>
        </w:rPr>
        <w:t>RFP</w:t>
      </w:r>
      <w:r w:rsidRPr="00E52976">
        <w:rPr>
          <w:sz w:val="24"/>
          <w:szCs w:val="24"/>
          <w:lang w:val="ru-RU"/>
        </w:rPr>
        <w:t xml:space="preserve">. </w:t>
      </w:r>
      <w:r w:rsidRPr="00E52976">
        <w:rPr>
          <w:sz w:val="24"/>
          <w:szCs w:val="24"/>
        </w:rPr>
        <w:t>На этом заседании Оценочная комиссия:</w:t>
      </w:r>
    </w:p>
    <w:p w14:paraId="40114540" w14:textId="1F7843F0"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утвердить ориентировочный график проведения открытых предтендерных собраний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128587765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7.4</w:t>
      </w:r>
      <w:r w:rsidRPr="00E52976">
        <w:rPr>
          <w:sz w:val="24"/>
          <w:szCs w:val="24"/>
        </w:rPr>
        <w:fldChar w:fldCharType="end"/>
      </w:r>
      <w:r w:rsidRPr="00E52976">
        <w:rPr>
          <w:sz w:val="24"/>
          <w:szCs w:val="24"/>
          <w:lang w:val="ru-RU"/>
        </w:rPr>
        <w:t>;</w:t>
      </w:r>
    </w:p>
    <w:p w14:paraId="719A84DC" w14:textId="63D3209B"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определить предварительные сроки утверждения и опубликования Запроса предложений с учетом положений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128589444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7.5</w:t>
      </w:r>
      <w:r w:rsidRPr="00E52976">
        <w:rPr>
          <w:sz w:val="24"/>
          <w:szCs w:val="24"/>
        </w:rPr>
        <w:fldChar w:fldCharType="end"/>
      </w:r>
      <w:r w:rsidRPr="00E52976">
        <w:rPr>
          <w:sz w:val="24"/>
          <w:szCs w:val="24"/>
          <w:lang w:val="ru-RU"/>
        </w:rPr>
        <w:t>;</w:t>
      </w:r>
    </w:p>
    <w:p w14:paraId="4FE7D93E"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обсудить другие вопросы, которые могут иметь отношение к подготовке к этапу запроса предложений.</w:t>
      </w:r>
    </w:p>
    <w:p w14:paraId="0C85F9F7" w14:textId="77777777" w:rsidR="007F6EB0" w:rsidRPr="00E52976" w:rsidRDefault="007F6EB0" w:rsidP="00E52976">
      <w:pPr>
        <w:pStyle w:val="Normal111"/>
        <w:jc w:val="both"/>
        <w:rPr>
          <w:sz w:val="24"/>
          <w:szCs w:val="24"/>
          <w:lang w:val="ru-RU"/>
        </w:rPr>
      </w:pPr>
      <w:r w:rsidRPr="00E52976">
        <w:rPr>
          <w:sz w:val="24"/>
          <w:szCs w:val="24"/>
          <w:lang w:val="ru-RU"/>
        </w:rPr>
        <w:t xml:space="preserve">Оценочная комиссия публикует избранные детали этой встречи, которые имеют отношение к квалифицированным кандидатам, в Комнате данных, часть </w:t>
      </w:r>
      <w:r w:rsidRPr="00E52976">
        <w:rPr>
          <w:sz w:val="24"/>
          <w:szCs w:val="24"/>
        </w:rPr>
        <w:t>II</w:t>
      </w:r>
      <w:r w:rsidRPr="00E52976">
        <w:rPr>
          <w:sz w:val="24"/>
          <w:szCs w:val="24"/>
          <w:lang w:val="ru-RU"/>
        </w:rPr>
        <w:t xml:space="preserve">. </w:t>
      </w:r>
    </w:p>
    <w:p w14:paraId="0AD3356D" w14:textId="3596D305"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Квалифицированные кандидаты, которые получили доступ к комнате данных Часть </w:t>
      </w:r>
      <w:r w:rsidRPr="00E52976">
        <w:rPr>
          <w:sz w:val="24"/>
          <w:szCs w:val="24"/>
        </w:rPr>
        <w:t>II</w:t>
      </w:r>
      <w:r w:rsidRPr="00E52976">
        <w:rPr>
          <w:sz w:val="24"/>
          <w:szCs w:val="24"/>
          <w:lang w:val="ru-RU"/>
        </w:rPr>
        <w:t xml:space="preserve">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128072693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w:t>
      </w:r>
      <w:r w:rsidRPr="00E52976">
        <w:rPr>
          <w:sz w:val="24"/>
          <w:szCs w:val="24"/>
        </w:rPr>
        <w:fldChar w:fldCharType="end"/>
      </w:r>
      <w:r w:rsidRPr="00E52976">
        <w:rPr>
          <w:sz w:val="24"/>
          <w:szCs w:val="24"/>
          <w:lang w:val="ru-RU"/>
        </w:rPr>
        <w:t xml:space="preserve"> имеет право:</w:t>
      </w:r>
    </w:p>
    <w:p w14:paraId="63B54F04" w14:textId="762A3231"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принимать участие в открытых предтендерных собраниях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128587765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7.4</w:t>
      </w:r>
      <w:r w:rsidRPr="00E52976">
        <w:rPr>
          <w:sz w:val="24"/>
          <w:szCs w:val="24"/>
        </w:rPr>
        <w:fldChar w:fldCharType="end"/>
      </w:r>
      <w:r w:rsidRPr="00E52976">
        <w:rPr>
          <w:sz w:val="24"/>
          <w:szCs w:val="24"/>
          <w:lang w:val="ru-RU"/>
        </w:rPr>
        <w:t>;</w:t>
      </w:r>
    </w:p>
    <w:p w14:paraId="3DA5440A"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использовать Комнату данных Часть </w:t>
      </w:r>
      <w:r w:rsidRPr="00E52976">
        <w:rPr>
          <w:sz w:val="24"/>
          <w:szCs w:val="24"/>
        </w:rPr>
        <w:t>II</w:t>
      </w:r>
      <w:r w:rsidRPr="00E52976">
        <w:rPr>
          <w:sz w:val="24"/>
          <w:szCs w:val="24"/>
          <w:lang w:val="ru-RU"/>
        </w:rPr>
        <w:t xml:space="preserve">, содержащую конфиденциальную информацию и материалы о Проекте (в том числе проект </w:t>
      </w:r>
      <w:r w:rsidRPr="00E52976">
        <w:rPr>
          <w:sz w:val="24"/>
          <w:szCs w:val="24"/>
        </w:rPr>
        <w:t>RFP</w:t>
      </w:r>
      <w:r w:rsidRPr="00E52976">
        <w:rPr>
          <w:sz w:val="24"/>
          <w:szCs w:val="24"/>
          <w:lang w:val="ru-RU"/>
        </w:rPr>
        <w:t xml:space="preserve"> и проект Соглашения, которые могут обсуждаться на открытых предтендерных встречах).</w:t>
      </w:r>
    </w:p>
    <w:p w14:paraId="08300994"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Открытые предтендерные встречи</w:t>
      </w:r>
    </w:p>
    <w:p w14:paraId="35EC335B"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проведет открытые предтендерные встречи с квалифицированными кандидатами с целью эффективной подготовки и перехода к этапу запроса предложений. Предтендерные встречи посвящаются обсуждению вопросов, связанных с Проектом ГЧП, в том числе обсуждению проекта Запроса предложений и проекта Договора, а также выяснению вопросов, связанных с участием в Процедуре отбора на этапе Запроса предложений. Документы и информация, которые могут обсуждаться на предтендерных встречах, публикуются в Комнате данных, часть </w:t>
      </w:r>
      <w:r w:rsidRPr="00E52976">
        <w:rPr>
          <w:sz w:val="24"/>
          <w:szCs w:val="24"/>
        </w:rPr>
        <w:t>II</w:t>
      </w:r>
      <w:r w:rsidRPr="00E52976">
        <w:rPr>
          <w:sz w:val="24"/>
          <w:szCs w:val="24"/>
          <w:lang w:val="ru-RU"/>
        </w:rPr>
        <w:t xml:space="preserve">. </w:t>
      </w:r>
    </w:p>
    <w:p w14:paraId="417AF390" w14:textId="30FF83F5"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Первое предтендерное заседание проводится не позднее 12 (двенадцатого) рабочего дня после даты проведения подготовительного заседания Оценочной комиссии, проводимого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128593146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7.3.1</w:t>
      </w:r>
      <w:r w:rsidRPr="00E52976">
        <w:rPr>
          <w:sz w:val="24"/>
          <w:szCs w:val="24"/>
        </w:rPr>
        <w:fldChar w:fldCharType="end"/>
      </w:r>
      <w:r w:rsidRPr="00E52976">
        <w:rPr>
          <w:sz w:val="24"/>
          <w:szCs w:val="24"/>
          <w:lang w:val="ru-RU"/>
        </w:rPr>
        <w:t xml:space="preserve">. Оценочная комиссия может проводить последующие предтендерные заседания до утверждения </w:t>
      </w:r>
      <w:r w:rsidRPr="00E52976">
        <w:rPr>
          <w:sz w:val="24"/>
          <w:szCs w:val="24"/>
        </w:rPr>
        <w:t>RFP</w:t>
      </w:r>
      <w:r w:rsidRPr="00E52976">
        <w:rPr>
          <w:sz w:val="24"/>
          <w:szCs w:val="24"/>
          <w:lang w:val="ru-RU"/>
        </w:rPr>
        <w:t xml:space="preserve">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128589444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7.5</w:t>
      </w:r>
      <w:r w:rsidRPr="00E52976">
        <w:rPr>
          <w:sz w:val="24"/>
          <w:szCs w:val="24"/>
        </w:rPr>
        <w:fldChar w:fldCharType="end"/>
      </w:r>
      <w:r w:rsidRPr="00E52976">
        <w:rPr>
          <w:sz w:val="24"/>
          <w:szCs w:val="24"/>
          <w:lang w:val="ru-RU"/>
        </w:rPr>
        <w:t xml:space="preserve">) в соответствии с ориентировочным графиком таких совещаний, опубликованным в Части </w:t>
      </w:r>
      <w:r w:rsidRPr="00E52976">
        <w:rPr>
          <w:sz w:val="24"/>
          <w:szCs w:val="24"/>
        </w:rPr>
        <w:t>II</w:t>
      </w:r>
      <w:r w:rsidRPr="00E52976">
        <w:rPr>
          <w:sz w:val="24"/>
          <w:szCs w:val="24"/>
          <w:lang w:val="ru-RU"/>
        </w:rPr>
        <w:t xml:space="preserve"> Комнаты данных. Оценочная комиссия не обязана соблюдать ориентировочный график предтендерных заседаний и может назначать такие встречи, которые могут потребоваться и уместны для целей этапа </w:t>
      </w:r>
      <w:r w:rsidRPr="00E52976">
        <w:rPr>
          <w:sz w:val="24"/>
          <w:szCs w:val="24"/>
        </w:rPr>
        <w:t>RFP</w:t>
      </w:r>
      <w:r w:rsidRPr="00E52976">
        <w:rPr>
          <w:sz w:val="24"/>
          <w:szCs w:val="24"/>
          <w:lang w:val="ru-RU"/>
        </w:rPr>
        <w:t xml:space="preserve">. </w:t>
      </w:r>
    </w:p>
    <w:p w14:paraId="24DEBC6C" w14:textId="77777777" w:rsidR="007F6EB0" w:rsidRPr="00E52976" w:rsidRDefault="007F6EB0" w:rsidP="00E52976">
      <w:pPr>
        <w:pStyle w:val="Normal111"/>
        <w:jc w:val="both"/>
        <w:rPr>
          <w:sz w:val="24"/>
          <w:szCs w:val="24"/>
          <w:lang w:val="ru-RU"/>
        </w:rPr>
      </w:pPr>
      <w:r w:rsidRPr="00E52976">
        <w:rPr>
          <w:sz w:val="24"/>
          <w:szCs w:val="24"/>
          <w:lang w:val="ru-RU"/>
        </w:rPr>
        <w:t xml:space="preserve">Оценочная комиссия публикует объявление о предварительном собрании в Комнате данных, часть </w:t>
      </w:r>
      <w:r w:rsidRPr="00E52976">
        <w:rPr>
          <w:sz w:val="24"/>
          <w:szCs w:val="24"/>
        </w:rPr>
        <w:t>II</w:t>
      </w:r>
      <w:r w:rsidRPr="00E52976">
        <w:rPr>
          <w:sz w:val="24"/>
          <w:szCs w:val="24"/>
          <w:lang w:val="ru-RU"/>
        </w:rPr>
        <w:t xml:space="preserve">, не менее чем за четыре (4) дня до запланированной даты такого собрания. Объявление должно содержать основные сведения о каждом заседании, определенном Оценочной комиссией, включая запланированную дату, время и место проведения заседания. </w:t>
      </w:r>
    </w:p>
    <w:p w14:paraId="0FEF3E4C" w14:textId="77777777" w:rsidR="007F6EB0" w:rsidRPr="00E52976" w:rsidRDefault="007F6EB0" w:rsidP="00E52976">
      <w:pPr>
        <w:pStyle w:val="111"/>
        <w:numPr>
          <w:ilvl w:val="2"/>
          <w:numId w:val="131"/>
        </w:numPr>
        <w:jc w:val="both"/>
        <w:rPr>
          <w:sz w:val="24"/>
          <w:szCs w:val="24"/>
        </w:rPr>
      </w:pPr>
      <w:r w:rsidRPr="00E52976">
        <w:rPr>
          <w:sz w:val="24"/>
          <w:szCs w:val="24"/>
          <w:lang w:val="ru-RU"/>
        </w:rPr>
        <w:t xml:space="preserve">Квалифицированные Кандидаты имеют право участвовать в предтендерном собрании при условии подачи письменного уведомления в Оценочную комиссию в течение 2 (двух) дней до запланированной даты проведения собрания. </w:t>
      </w:r>
      <w:r w:rsidRPr="00E52976">
        <w:rPr>
          <w:sz w:val="24"/>
          <w:szCs w:val="24"/>
        </w:rPr>
        <w:t>Настоящее уведомление должно содержать:</w:t>
      </w:r>
    </w:p>
    <w:p w14:paraId="6835B2E3"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полное наименование юридического лица (квалифицированного кандидата), подающего уведомление, регистрационные и контактные данные такого юридического лица;</w:t>
      </w:r>
    </w:p>
    <w:p w14:paraId="6F1CA107"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список Уполномоченных лиц (до 5 (пяти) лиц), желающих присутствовать на собрании, и копии документов, удостоверяющих личность таких Уполномоченных лиц;</w:t>
      </w:r>
    </w:p>
    <w:p w14:paraId="385A7F55"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вопросы и/или комментарии относительно Проекта ГЧП (в том числе в отношении проекта Запроса предложений и проекта Соглашения), которые квалифицированный Кандидат хотел бы рассмотреть на встрече;</w:t>
      </w:r>
    </w:p>
    <w:p w14:paraId="02D3A80A" w14:textId="77777777" w:rsidR="007F6EB0" w:rsidRPr="00E52976" w:rsidRDefault="007F6EB0" w:rsidP="00E52976">
      <w:pPr>
        <w:pStyle w:val="3"/>
        <w:numPr>
          <w:ilvl w:val="3"/>
          <w:numId w:val="131"/>
        </w:numPr>
        <w:ind w:left="1440" w:hanging="590"/>
        <w:jc w:val="both"/>
        <w:rPr>
          <w:sz w:val="24"/>
          <w:szCs w:val="24"/>
        </w:rPr>
      </w:pPr>
      <w:r w:rsidRPr="00E52976">
        <w:rPr>
          <w:sz w:val="24"/>
          <w:szCs w:val="24"/>
        </w:rPr>
        <w:t>Дата уведомления.</w:t>
      </w:r>
    </w:p>
    <w:p w14:paraId="0CE2380A" w14:textId="5576279E" w:rsidR="007F6EB0" w:rsidRPr="00E52976" w:rsidRDefault="007F6EB0" w:rsidP="00E52976">
      <w:pPr>
        <w:pStyle w:val="Normal111"/>
        <w:jc w:val="both"/>
        <w:rPr>
          <w:sz w:val="24"/>
          <w:szCs w:val="24"/>
          <w:lang w:val="ru-RU"/>
        </w:rPr>
      </w:pPr>
      <w:r w:rsidRPr="00E52976">
        <w:rPr>
          <w:sz w:val="24"/>
          <w:szCs w:val="24"/>
          <w:lang w:val="ru-RU"/>
        </w:rPr>
        <w:t xml:space="preserve">Уведомление об участии в предтендерном собрании Уполномоченное лицо подает в Оценочную комиссию в порядке, установленном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5.1.1</w:t>
      </w:r>
      <w:r w:rsidRPr="00E52976">
        <w:rPr>
          <w:sz w:val="24"/>
          <w:szCs w:val="24"/>
        </w:rPr>
        <w:fldChar w:fldCharType="end"/>
      </w:r>
      <w:r w:rsidRPr="00E52976">
        <w:rPr>
          <w:sz w:val="24"/>
          <w:szCs w:val="24"/>
          <w:lang w:val="ru-RU"/>
        </w:rPr>
        <w:t>.</w:t>
      </w:r>
    </w:p>
    <w:p w14:paraId="5D8C9826"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Уполномоченные лица должны иметь при себе оригиналы документов, удостоверяющих личность, и копии Разрешительных документов для допуска в помещение Оценочной комиссии и участия в предтендерном заседании. Уполномоченные лица, присутствующие на этом заседании, расписываются в журнале секретаря Оценочной комиссии, подтверждающем их присутствие. В случае неявки Уполномоченных лиц на предконкурсное заседание, Оценочная комиссия продолжает проведение заседания без них и фиксирует отсутствие таких лиц в своем протоколе.</w:t>
      </w:r>
    </w:p>
    <w:p w14:paraId="75B5C355" w14:textId="77777777" w:rsidR="007F6EB0" w:rsidRPr="00E52976" w:rsidRDefault="007F6EB0" w:rsidP="00E52976">
      <w:pPr>
        <w:pStyle w:val="Normal111"/>
        <w:jc w:val="both"/>
        <w:rPr>
          <w:sz w:val="24"/>
          <w:szCs w:val="24"/>
          <w:lang w:val="ru-RU"/>
        </w:rPr>
      </w:pPr>
      <w:r w:rsidRPr="00E52976">
        <w:rPr>
          <w:sz w:val="24"/>
          <w:szCs w:val="24"/>
          <w:lang w:val="ru-RU"/>
        </w:rPr>
        <w:t>Отсутствие Уполномоченных лиц на предтендерном собрании не влияет на действительность такого собрания.</w:t>
      </w:r>
    </w:p>
    <w:p w14:paraId="5913871E" w14:textId="30DABB88"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может разъяснить Уполномоченным лицам процедурные детали предтендерного собрания (такие как повестка дня, порядок обсуждения и сроки проведения собрания) при объявлении о проведении такого собрания и/или при открытии такого заседания. Оценочная комиссия не связана какими-либо комментариями к Проекту ГЧП, полученными от квалифицированных Кандидатов в ходе предтендерных встреч, в том числе в целях утверждения и публикации окончательной версии Запроса предложений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128589444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7.5</w:t>
      </w:r>
      <w:r w:rsidRPr="00E52976">
        <w:rPr>
          <w:sz w:val="24"/>
          <w:szCs w:val="24"/>
        </w:rPr>
        <w:fldChar w:fldCharType="end"/>
      </w:r>
      <w:r w:rsidRPr="00E52976">
        <w:rPr>
          <w:sz w:val="24"/>
          <w:szCs w:val="24"/>
          <w:lang w:val="ru-RU"/>
        </w:rPr>
        <w:t>.</w:t>
      </w:r>
    </w:p>
    <w:p w14:paraId="5D3371D3"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проводит и документирует результаты предтендерных заседаний в соответствии с применимыми условиями Закона о ГЧП, Процедуры ГЧП и регламента Оценочной комиссии. Протокол открытого заседания не подписывается уполномоченными лицами, присутствовавшими на заседании. </w:t>
      </w:r>
    </w:p>
    <w:p w14:paraId="19A28305" w14:textId="77777777" w:rsidR="007F6EB0" w:rsidRPr="00E52976" w:rsidRDefault="007F6EB0" w:rsidP="00E52976">
      <w:pPr>
        <w:pStyle w:val="Normal111"/>
        <w:jc w:val="both"/>
        <w:rPr>
          <w:sz w:val="24"/>
          <w:szCs w:val="24"/>
          <w:lang w:val="ru-RU"/>
        </w:rPr>
      </w:pPr>
      <w:r w:rsidRPr="00E52976">
        <w:rPr>
          <w:sz w:val="24"/>
          <w:szCs w:val="24"/>
          <w:lang w:val="ru-RU"/>
        </w:rPr>
        <w:t xml:space="preserve">Оценочная комиссия может опубликовать отобранную информацию и документы, полученные в ходе предтендерной встречи, в том числе консолидированный ответ на вопросы, заданные на заседании, а также обновленные версии проекта </w:t>
      </w:r>
      <w:r w:rsidRPr="00E52976">
        <w:rPr>
          <w:sz w:val="24"/>
          <w:szCs w:val="24"/>
        </w:rPr>
        <w:t>RFP</w:t>
      </w:r>
      <w:r w:rsidRPr="00E52976">
        <w:rPr>
          <w:sz w:val="24"/>
          <w:szCs w:val="24"/>
          <w:lang w:val="ru-RU"/>
        </w:rPr>
        <w:t xml:space="preserve"> и проекта Договора, в Комнате данных Часть </w:t>
      </w:r>
      <w:r w:rsidRPr="00E52976">
        <w:rPr>
          <w:sz w:val="24"/>
          <w:szCs w:val="24"/>
        </w:rPr>
        <w:t>II</w:t>
      </w:r>
      <w:r w:rsidRPr="00E52976">
        <w:rPr>
          <w:sz w:val="24"/>
          <w:szCs w:val="24"/>
          <w:lang w:val="ru-RU"/>
        </w:rPr>
        <w:t xml:space="preserve"> после проведения такой встречи (в этом случае все публикации в Части </w:t>
      </w:r>
      <w:r w:rsidRPr="00E52976">
        <w:rPr>
          <w:sz w:val="24"/>
          <w:szCs w:val="24"/>
        </w:rPr>
        <w:t>II</w:t>
      </w:r>
      <w:r w:rsidRPr="00E52976">
        <w:rPr>
          <w:sz w:val="24"/>
          <w:szCs w:val="24"/>
          <w:lang w:val="ru-RU"/>
        </w:rPr>
        <w:t xml:space="preserve"> Комнаты данных должны быть обезличены,  т.е. не должны позволять идентифицировать какую-либо информацию о квалифицированных Кандидатах).</w:t>
      </w:r>
    </w:p>
    <w:p w14:paraId="0A8928B7"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Утверждение и публикация запроса предложений</w:t>
      </w:r>
    </w:p>
    <w:p w14:paraId="4AEBBC69" w14:textId="77777777" w:rsidR="007F6EB0" w:rsidRPr="00E52976" w:rsidRDefault="007F6EB0" w:rsidP="00E52976">
      <w:pPr>
        <w:pStyle w:val="111"/>
        <w:numPr>
          <w:ilvl w:val="2"/>
          <w:numId w:val="131"/>
        </w:numPr>
        <w:jc w:val="both"/>
        <w:rPr>
          <w:sz w:val="24"/>
          <w:szCs w:val="24"/>
        </w:rPr>
      </w:pPr>
      <w:r w:rsidRPr="00E52976">
        <w:rPr>
          <w:sz w:val="24"/>
          <w:szCs w:val="24"/>
          <w:lang w:val="ru-RU"/>
        </w:rPr>
        <w:t xml:space="preserve">Оценочная комиссия принимает решение об утверждении Запроса предложений на закрытом заседании не позднее 55 (пятьдесят пятого) рабочего дня после даты проведения подготовительного заседания Оценочной комиссии, проведенного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128593146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7.3.1</w:t>
      </w:r>
      <w:r w:rsidRPr="00E52976">
        <w:rPr>
          <w:sz w:val="24"/>
          <w:szCs w:val="24"/>
        </w:rPr>
        <w:fldChar w:fldCharType="end"/>
      </w:r>
      <w:r w:rsidRPr="00E52976">
        <w:rPr>
          <w:sz w:val="24"/>
          <w:szCs w:val="24"/>
          <w:lang w:val="ru-RU"/>
        </w:rPr>
        <w:t xml:space="preserve">. Оценочная комиссия уведомляет Уполномоченных лиц квалифицированных Кандидатов об утверждении </w:t>
      </w:r>
      <w:r w:rsidRPr="00E52976">
        <w:rPr>
          <w:sz w:val="24"/>
          <w:szCs w:val="24"/>
        </w:rPr>
        <w:t>RFP</w:t>
      </w:r>
      <w:r w:rsidRPr="00E52976">
        <w:rPr>
          <w:sz w:val="24"/>
          <w:szCs w:val="24"/>
          <w:lang w:val="ru-RU"/>
        </w:rPr>
        <w:t xml:space="preserve"> в порядке, установленном 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128051730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rPr>
        <w:t>5.1.1</w:t>
      </w:r>
      <w:r w:rsidRPr="00E52976">
        <w:rPr>
          <w:sz w:val="24"/>
          <w:szCs w:val="24"/>
        </w:rPr>
        <w:fldChar w:fldCharType="end"/>
      </w:r>
      <w:r w:rsidRPr="00E52976">
        <w:rPr>
          <w:sz w:val="24"/>
          <w:szCs w:val="24"/>
        </w:rPr>
        <w:t xml:space="preserve"> и/или через комнату данных, часть II.</w:t>
      </w:r>
    </w:p>
    <w:p w14:paraId="50A7F05E"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Оценочная комиссия публикует Запрос предложений на официальном веб-сайте Минэкономики в течение 2 (двух) рабочих дней после даты утверждения Запроса предложений в соответствии с пунктом</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128602994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7.5.1</w:t>
      </w:r>
      <w:r w:rsidRPr="00E52976">
        <w:rPr>
          <w:sz w:val="24"/>
          <w:szCs w:val="24"/>
        </w:rPr>
        <w:fldChar w:fldCharType="end"/>
      </w:r>
      <w:r w:rsidRPr="00E52976">
        <w:rPr>
          <w:sz w:val="24"/>
          <w:szCs w:val="24"/>
          <w:lang w:val="ru-RU"/>
        </w:rPr>
        <w:t xml:space="preserve">. Публикация </w:t>
      </w:r>
      <w:r w:rsidRPr="00E52976">
        <w:rPr>
          <w:sz w:val="24"/>
          <w:szCs w:val="24"/>
        </w:rPr>
        <w:t>RFP</w:t>
      </w:r>
      <w:r w:rsidRPr="00E52976">
        <w:rPr>
          <w:sz w:val="24"/>
          <w:szCs w:val="24"/>
          <w:lang w:val="ru-RU"/>
        </w:rPr>
        <w:t xml:space="preserve"> будет свидетельствовать об официальном старте этапа Запроса предложений Процедуры отбора Проекта.</w:t>
      </w:r>
    </w:p>
    <w:p w14:paraId="55BD3963" w14:textId="77777777" w:rsidR="007F6EB0" w:rsidRPr="00E52976" w:rsidRDefault="007F6EB0" w:rsidP="00E52976">
      <w:pPr>
        <w:pStyle w:val="1Heading"/>
        <w:numPr>
          <w:ilvl w:val="0"/>
          <w:numId w:val="131"/>
        </w:numPr>
        <w:jc w:val="both"/>
        <w:rPr>
          <w:sz w:val="24"/>
          <w:szCs w:val="24"/>
          <w:lang w:val="en-GB"/>
        </w:rPr>
      </w:pPr>
      <w:r w:rsidRPr="00E52976">
        <w:rPr>
          <w:sz w:val="24"/>
          <w:szCs w:val="24"/>
        </w:rPr>
        <w:t>СМЕШАННЫЙ</w:t>
      </w:r>
    </w:p>
    <w:p w14:paraId="574F72BD" w14:textId="77777777" w:rsidR="007F6EB0" w:rsidRPr="00E52976" w:rsidRDefault="007F6EB0" w:rsidP="00E52976">
      <w:pPr>
        <w:pStyle w:val="11"/>
        <w:numPr>
          <w:ilvl w:val="1"/>
          <w:numId w:val="131"/>
        </w:numPr>
        <w:ind w:left="749" w:hanging="677"/>
        <w:jc w:val="both"/>
        <w:rPr>
          <w:rFonts w:cs="Arial"/>
          <w:sz w:val="24"/>
          <w:lang w:val="ru-RU"/>
        </w:rPr>
      </w:pPr>
      <w:r w:rsidRPr="00E52976">
        <w:rPr>
          <w:rFonts w:cs="Arial"/>
          <w:sz w:val="24"/>
          <w:lang w:val="ru-RU"/>
        </w:rPr>
        <w:t>Признание процедуры отбора недействительной (не состоявшейся) и отмена процедуры отбора</w:t>
      </w:r>
    </w:p>
    <w:p w14:paraId="1DF1AC75"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объявляет Процедуру отбора на этапе </w:t>
      </w:r>
      <w:r w:rsidRPr="00E52976">
        <w:rPr>
          <w:sz w:val="24"/>
          <w:szCs w:val="24"/>
        </w:rPr>
        <w:t>RFQ</w:t>
      </w:r>
      <w:r w:rsidRPr="00E52976">
        <w:rPr>
          <w:sz w:val="24"/>
          <w:szCs w:val="24"/>
          <w:lang w:val="ru-RU"/>
        </w:rPr>
        <w:t xml:space="preserve"> недействительной (не состоявшейся) в случаях, установленных Законом о ГЧП. Во избежание недоразумений, Оценочная комиссия вправе признать Процедуру отбора на этапе </w:t>
      </w:r>
      <w:r w:rsidRPr="00E52976">
        <w:rPr>
          <w:sz w:val="24"/>
          <w:szCs w:val="24"/>
        </w:rPr>
        <w:t>RFQ</w:t>
      </w:r>
      <w:r w:rsidRPr="00E52976">
        <w:rPr>
          <w:sz w:val="24"/>
          <w:szCs w:val="24"/>
          <w:lang w:val="ru-RU"/>
        </w:rPr>
        <w:t xml:space="preserve"> недействительной (не состоявшейся) при следующих обстоятельствах:</w:t>
      </w:r>
    </w:p>
    <w:p w14:paraId="5B71B847"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Квалификационная заявка не была подана в Оценочную комиссию до Крайнего срока подачи квалификационных заявок или все Квалификационные заявки, поданные в Оценочную комиссию, были отозваны в соответствии с запросом предложения;</w:t>
      </w:r>
    </w:p>
    <w:p w14:paraId="34B76957"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ни одно из Квалификационных предложений, представленных в Оценочную комиссию, не соответствует требованиям настоящего Запроса предложений (т.е. все Квалификационные предложения, представленные в Оценочную комиссию, были отклонены в соответствии с настоящим Запросом предложений).</w:t>
      </w:r>
    </w:p>
    <w:p w14:paraId="7B50F782"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В конкретном случае, когда до 3 (трех) Кандидатов подали свои Квалификационные заявки в течение Срока подачи Квалификационных заявок и/или менее 2 (двух) Кандидатов были квалифицированы на основе оценки их Квалификационных заявок в соответствии с настоящим запросом предложений, Оценочная комиссия может по своему усмотрению принять любое из следующих решений:</w:t>
      </w:r>
    </w:p>
    <w:p w14:paraId="6C342C50" w14:textId="52590FCB"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решение о повторной публикации объявления о процедуре отбора для Проекта, в этом случае текущая Процедура отбора для Проекта отменяется (как указано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128081352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8.1.4</w:t>
      </w:r>
      <w:r w:rsidRPr="00E52976">
        <w:rPr>
          <w:sz w:val="24"/>
          <w:szCs w:val="24"/>
        </w:rPr>
        <w:fldChar w:fldCharType="end"/>
      </w:r>
      <w:r w:rsidRPr="00E52976">
        <w:rPr>
          <w:sz w:val="24"/>
          <w:szCs w:val="24"/>
          <w:lang w:val="ru-RU"/>
        </w:rPr>
        <w:t>) и в дальнейшем перезапускается в соответствии с Применимым законодательством; или</w:t>
      </w:r>
    </w:p>
    <w:p w14:paraId="2894DD18" w14:textId="77777777" w:rsidR="007F6EB0" w:rsidRPr="00E52976" w:rsidRDefault="007F6EB0" w:rsidP="00E52976">
      <w:pPr>
        <w:pStyle w:val="3"/>
        <w:numPr>
          <w:ilvl w:val="3"/>
          <w:numId w:val="131"/>
        </w:numPr>
        <w:spacing w:line="260" w:lineRule="atLeast"/>
        <w:ind w:left="1440" w:hanging="590"/>
        <w:jc w:val="both"/>
        <w:rPr>
          <w:sz w:val="24"/>
          <w:szCs w:val="24"/>
          <w:lang w:val="ru-RU"/>
        </w:rPr>
      </w:pPr>
      <w:r w:rsidRPr="00E52976">
        <w:rPr>
          <w:sz w:val="24"/>
          <w:szCs w:val="24"/>
          <w:lang w:val="ru-RU"/>
        </w:rPr>
        <w:t xml:space="preserve">решение о признании Процедуры отбора недействительной (не состоявшейся). </w:t>
      </w:r>
    </w:p>
    <w:p w14:paraId="71F2A813" w14:textId="3DBFD236" w:rsidR="007F6EB0" w:rsidRPr="00E52976" w:rsidRDefault="007F6EB0" w:rsidP="00E52976">
      <w:pPr>
        <w:pStyle w:val="111"/>
        <w:numPr>
          <w:ilvl w:val="2"/>
          <w:numId w:val="131"/>
        </w:numPr>
        <w:spacing w:line="260" w:lineRule="atLeast"/>
        <w:jc w:val="both"/>
        <w:rPr>
          <w:sz w:val="24"/>
          <w:szCs w:val="24"/>
          <w:lang w:val="ru-RU"/>
        </w:rPr>
      </w:pPr>
      <w:r w:rsidRPr="00E52976">
        <w:rPr>
          <w:sz w:val="24"/>
          <w:szCs w:val="24"/>
          <w:lang w:val="ru-RU"/>
        </w:rPr>
        <w:t xml:space="preserve">Оценочная комиссия документирует свои решения, принятые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128081374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8.1</w:t>
      </w:r>
      <w:r w:rsidRPr="00E52976">
        <w:rPr>
          <w:sz w:val="24"/>
          <w:szCs w:val="24"/>
        </w:rPr>
        <w:fldChar w:fldCharType="end"/>
      </w:r>
      <w:r w:rsidRPr="00E52976">
        <w:rPr>
          <w:sz w:val="24"/>
          <w:szCs w:val="24"/>
          <w:lang w:val="ru-RU"/>
        </w:rPr>
        <w:t xml:space="preserve"> в его протоколе в соответствии с Порядком ГЧП (в том числе в соответствии с требованиями пунктов 136</w:t>
      </w:r>
      <w:r w:rsidRPr="00E52976">
        <w:rPr>
          <w:rFonts w:ascii="Courier New" w:hAnsi="Courier New" w:cs="Courier New"/>
          <w:sz w:val="24"/>
          <w:szCs w:val="24"/>
          <w:lang w:val="ru-RU"/>
        </w:rPr>
        <w:t>-</w:t>
      </w:r>
      <w:r w:rsidRPr="00E52976">
        <w:rPr>
          <w:sz w:val="24"/>
          <w:szCs w:val="24"/>
          <w:lang w:val="ru-RU"/>
        </w:rPr>
        <w:t xml:space="preserve">138 Порядка ГЧП). </w:t>
      </w:r>
    </w:p>
    <w:p w14:paraId="0526D040" w14:textId="02F037F0" w:rsidR="007F6EB0" w:rsidRPr="00E52976" w:rsidRDefault="007F6EB0" w:rsidP="00E52976">
      <w:pPr>
        <w:pStyle w:val="111"/>
        <w:numPr>
          <w:ilvl w:val="2"/>
          <w:numId w:val="131"/>
        </w:numPr>
        <w:spacing w:line="260" w:lineRule="atLeast"/>
        <w:jc w:val="both"/>
        <w:rPr>
          <w:sz w:val="24"/>
          <w:szCs w:val="24"/>
          <w:lang w:val="ru-RU"/>
        </w:rPr>
      </w:pPr>
      <w:r w:rsidRPr="00E52976">
        <w:rPr>
          <w:sz w:val="24"/>
          <w:szCs w:val="24"/>
          <w:lang w:val="ru-RU"/>
        </w:rPr>
        <w:t xml:space="preserve">На любом этапе Процедуры отбора Компетентный орган может по собственной инициативе или по предложению Оценочной комиссии отменить (с дальнейшим возобновлением или без него) Процедуру отбора по основаниям, предусмотренным Применимым законодательством. Решение, принятое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128081352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8.1.4</w:t>
      </w:r>
      <w:r w:rsidRPr="00E52976">
        <w:rPr>
          <w:sz w:val="24"/>
          <w:szCs w:val="24"/>
        </w:rPr>
        <w:fldChar w:fldCharType="end"/>
      </w:r>
      <w:r w:rsidRPr="00E52976">
        <w:rPr>
          <w:sz w:val="24"/>
          <w:szCs w:val="24"/>
          <w:lang w:val="ru-RU"/>
        </w:rPr>
        <w:t xml:space="preserve"> должны быть опубликованы по адресу на официальных сайтах Компетентного органа и Министерства экономики не позднее первого рабочего дня после даты принятия такого решения.</w:t>
      </w:r>
    </w:p>
    <w:p w14:paraId="3D0FD7BB" w14:textId="549EAF41" w:rsidR="007F6EB0" w:rsidRPr="00E52976" w:rsidRDefault="007F6EB0" w:rsidP="00E52976">
      <w:pPr>
        <w:pStyle w:val="111"/>
        <w:numPr>
          <w:ilvl w:val="2"/>
          <w:numId w:val="131"/>
        </w:numPr>
        <w:spacing w:line="260" w:lineRule="atLeast"/>
        <w:jc w:val="both"/>
        <w:rPr>
          <w:sz w:val="24"/>
          <w:szCs w:val="24"/>
          <w:lang w:val="ru-RU"/>
        </w:rPr>
      </w:pPr>
      <w:r w:rsidRPr="00E52976">
        <w:rPr>
          <w:sz w:val="24"/>
          <w:szCs w:val="24"/>
          <w:lang w:val="ru-RU"/>
        </w:rPr>
        <w:t xml:space="preserve">Ни одно из решений, принятых Оценочной комиссией или Компетентным органом в соответствии с настоящим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128081374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8.1</w:t>
      </w:r>
      <w:r w:rsidRPr="00E52976">
        <w:rPr>
          <w:sz w:val="24"/>
          <w:szCs w:val="24"/>
        </w:rPr>
        <w:fldChar w:fldCharType="end"/>
      </w:r>
      <w:r w:rsidRPr="00E52976">
        <w:rPr>
          <w:sz w:val="24"/>
          <w:szCs w:val="24"/>
          <w:lang w:val="ru-RU"/>
        </w:rPr>
        <w:t xml:space="preserve"> порождает какие-либо права или требования о компенсации или возмещении ущерба любому Заявителю. </w:t>
      </w:r>
    </w:p>
    <w:p w14:paraId="23D3E86B"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Издержки</w:t>
      </w:r>
    </w:p>
    <w:p w14:paraId="13880F4A"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Кандидат несет все расходы, связанные с подготовкой и подачей его Квалификационного предложения, включая, помимо прочего, все издержки и расходы, связанные с подготовкой ответов на вопросы или запросов на разъяснения относительно Квалификационного предложения в соответствии с настоящим Запросом предложений.</w:t>
      </w:r>
    </w:p>
    <w:p w14:paraId="65BF491F"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Всякий раз, когда Оценочная комиссия несет какие-либо расходы в связи с возвратом Квалификационных заявок Кандидатам в соответствии с настоящим Запросом предложений, любые такие расходы несет соответствующий Кандидат.</w:t>
      </w:r>
    </w:p>
    <w:p w14:paraId="76650FC9"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Отклонение Квалификационной заявки, добровольный отказ Заявителя от участия в Процедуре отбора на любом из этапов Процедуры отбора, признание Процедуры отбора недействительной (не состоявшейся) или отмена Процедуры отбора в соответствии с настоящим Запросом предложений и Применимым законодательством не являются основанием для компенсации затрат, связанных с подготовкой и подачей Квалификационных предложений.</w:t>
      </w:r>
    </w:p>
    <w:p w14:paraId="1E1B96F2" w14:textId="77777777" w:rsidR="007F6EB0" w:rsidRPr="00E52976" w:rsidRDefault="007F6EB0" w:rsidP="00E52976">
      <w:pPr>
        <w:pStyle w:val="11"/>
        <w:numPr>
          <w:ilvl w:val="1"/>
          <w:numId w:val="131"/>
        </w:numPr>
        <w:ind w:left="749" w:hanging="677"/>
        <w:jc w:val="both"/>
        <w:rPr>
          <w:rFonts w:cs="Arial"/>
          <w:sz w:val="24"/>
        </w:rPr>
      </w:pPr>
      <w:r w:rsidRPr="00E52976">
        <w:rPr>
          <w:rFonts w:cs="Arial"/>
          <w:sz w:val="24"/>
        </w:rPr>
        <w:t>Изменения в запросе на квалификацию</w:t>
      </w:r>
    </w:p>
    <w:p w14:paraId="237A7E62" w14:textId="77777777" w:rsidR="007F6EB0" w:rsidRPr="00E52976" w:rsidRDefault="007F6EB0" w:rsidP="00E52976">
      <w:pPr>
        <w:pStyle w:val="111"/>
        <w:numPr>
          <w:ilvl w:val="2"/>
          <w:numId w:val="131"/>
        </w:numPr>
        <w:jc w:val="both"/>
        <w:rPr>
          <w:rFonts w:eastAsiaTheme="majorEastAsia" w:cstheme="majorBidi"/>
          <w:color w:val="000000" w:themeColor="text1"/>
          <w:sz w:val="24"/>
          <w:szCs w:val="24"/>
          <w:lang w:val="ru-RU"/>
        </w:rPr>
      </w:pPr>
      <w:r w:rsidRPr="00E52976">
        <w:rPr>
          <w:sz w:val="24"/>
          <w:szCs w:val="24"/>
          <w:lang w:val="ru-RU"/>
        </w:rPr>
        <w:t xml:space="preserve">Оценочная комиссия может вносить несущественные или существенные изменения в запрос предложения в течение Крайнего срока подачи квалификационных предложений. </w:t>
      </w:r>
    </w:p>
    <w:p w14:paraId="2D4F3F7B" w14:textId="77777777" w:rsidR="007F6EB0" w:rsidRPr="00E52976" w:rsidRDefault="007F6EB0" w:rsidP="00E52976">
      <w:pPr>
        <w:pStyle w:val="Normal111"/>
        <w:jc w:val="both"/>
        <w:rPr>
          <w:sz w:val="24"/>
          <w:szCs w:val="24"/>
          <w:lang w:val="ru-RU"/>
        </w:rPr>
      </w:pPr>
      <w:r w:rsidRPr="00E52976">
        <w:rPr>
          <w:sz w:val="24"/>
          <w:szCs w:val="24"/>
          <w:lang w:val="ru-RU"/>
        </w:rPr>
        <w:t xml:space="preserve">Изменения в </w:t>
      </w:r>
      <w:r w:rsidRPr="00E52976">
        <w:rPr>
          <w:sz w:val="24"/>
          <w:szCs w:val="24"/>
        </w:rPr>
        <w:t>RFQ</w:t>
      </w:r>
      <w:r w:rsidRPr="00E52976">
        <w:rPr>
          <w:sz w:val="24"/>
          <w:szCs w:val="24"/>
          <w:lang w:val="ru-RU"/>
        </w:rPr>
        <w:t xml:space="preserve"> не должны противоречить Проекту ГЧП и должны соответствовать принципам прозрачности, равенства и недискриминации.</w:t>
      </w:r>
    </w:p>
    <w:p w14:paraId="54432F45" w14:textId="77777777" w:rsidR="007F6EB0" w:rsidRPr="00E52976" w:rsidRDefault="007F6EB0" w:rsidP="00E52976">
      <w:pPr>
        <w:pStyle w:val="111"/>
        <w:numPr>
          <w:ilvl w:val="2"/>
          <w:numId w:val="131"/>
        </w:numPr>
        <w:jc w:val="both"/>
        <w:rPr>
          <w:sz w:val="24"/>
          <w:szCs w:val="24"/>
        </w:rPr>
      </w:pPr>
      <w:r w:rsidRPr="00E52976">
        <w:rPr>
          <w:sz w:val="24"/>
          <w:szCs w:val="24"/>
          <w:lang w:val="ru-RU"/>
        </w:rPr>
        <w:t xml:space="preserve">Существенные изменения в запросе предложения должны включать в себя изменения, которые существенно влияют на характер, объем и требования запроса предложения или проведение процедуры отбора на этапе запроса предложения. </w:t>
      </w:r>
      <w:r w:rsidRPr="00E52976">
        <w:rPr>
          <w:sz w:val="24"/>
          <w:szCs w:val="24"/>
        </w:rPr>
        <w:t>Существенные изменения в запросе предложения могут включать, в частности:</w:t>
      </w:r>
    </w:p>
    <w:p w14:paraId="30793EE3"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изменения, существенно влияющие на общие требования к Заявителям, установленные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w:t>
      </w:r>
      <w:r w:rsidRPr="00E52976">
        <w:rPr>
          <w:sz w:val="24"/>
          <w:szCs w:val="24"/>
          <w:lang w:val="ru-RU"/>
        </w:rPr>
        <w:t>(</w:t>
      </w:r>
      <w:r w:rsidRPr="00E52976">
        <w:rPr>
          <w:i/>
          <w:iCs/>
          <w:sz w:val="24"/>
          <w:szCs w:val="24"/>
          <w:lang w:val="ru-RU"/>
        </w:rPr>
        <w:t>Общие требования к заявителям</w:t>
      </w:r>
      <w:r w:rsidRPr="00E52976">
        <w:rPr>
          <w:sz w:val="24"/>
          <w:szCs w:val="24"/>
          <w:lang w:val="ru-RU"/>
        </w:rPr>
        <w:t xml:space="preserve">) и/или квалификационные критерии, установленные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133332203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iCs/>
          <w:sz w:val="24"/>
          <w:szCs w:val="24"/>
          <w:lang w:val="ru-RU"/>
        </w:rPr>
        <w:t xml:space="preserve"> </w:t>
      </w:r>
      <w:r w:rsidRPr="00E52976">
        <w:rPr>
          <w:sz w:val="24"/>
          <w:szCs w:val="24"/>
          <w:lang w:val="ru-RU"/>
        </w:rPr>
        <w:t>(</w:t>
      </w:r>
      <w:r w:rsidRPr="00E52976">
        <w:rPr>
          <w:i/>
          <w:iCs/>
          <w:sz w:val="24"/>
          <w:szCs w:val="24"/>
          <w:lang w:val="ru-RU"/>
        </w:rPr>
        <w:t>Квалификационные критерии</w:t>
      </w:r>
      <w:r w:rsidRPr="00E52976">
        <w:rPr>
          <w:sz w:val="24"/>
          <w:szCs w:val="24"/>
          <w:lang w:val="ru-RU"/>
        </w:rPr>
        <w:t>);</w:t>
      </w:r>
    </w:p>
    <w:p w14:paraId="366E559E" w14:textId="77777777" w:rsidR="007F6EB0" w:rsidRPr="00E52976" w:rsidRDefault="007F6EB0" w:rsidP="00E52976">
      <w:pPr>
        <w:pStyle w:val="3"/>
        <w:numPr>
          <w:ilvl w:val="3"/>
          <w:numId w:val="131"/>
        </w:numPr>
        <w:ind w:left="1440" w:hanging="590"/>
        <w:jc w:val="both"/>
        <w:rPr>
          <w:sz w:val="24"/>
          <w:szCs w:val="24"/>
        </w:rPr>
      </w:pPr>
      <w:r w:rsidRPr="00E52976">
        <w:rPr>
          <w:sz w:val="24"/>
          <w:szCs w:val="24"/>
          <w:lang w:val="ru-RU"/>
        </w:rPr>
        <w:t xml:space="preserve">изменения, существенно влияющие на ключевые требования к участию </w:t>
      </w:r>
      <w:r w:rsidRPr="00E52976">
        <w:rPr>
          <w:sz w:val="24"/>
          <w:szCs w:val="24"/>
        </w:rPr>
        <w:t>Кандидатов, установленные в RFQ;</w:t>
      </w:r>
    </w:p>
    <w:p w14:paraId="41D76F5B"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изменения, существенно влияющие на требования к квалификационным предложениям, установленные в </w:t>
      </w:r>
      <w:r w:rsidRPr="00E52976">
        <w:rPr>
          <w:sz w:val="24"/>
          <w:szCs w:val="24"/>
        </w:rPr>
        <w:t>RFQ</w:t>
      </w:r>
      <w:r w:rsidRPr="00E52976">
        <w:rPr>
          <w:sz w:val="24"/>
          <w:szCs w:val="24"/>
          <w:lang w:val="ru-RU"/>
        </w:rPr>
        <w:t>;</w:t>
      </w:r>
    </w:p>
    <w:p w14:paraId="00D7D18D"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 xml:space="preserve">изменения, существенно влияющие на другие существенные требования </w:t>
      </w:r>
      <w:r w:rsidRPr="00E52976">
        <w:rPr>
          <w:sz w:val="24"/>
          <w:szCs w:val="24"/>
        </w:rPr>
        <w:t>RFQ</w:t>
      </w:r>
      <w:r w:rsidRPr="00E52976">
        <w:rPr>
          <w:sz w:val="24"/>
          <w:szCs w:val="24"/>
          <w:lang w:val="ru-RU"/>
        </w:rPr>
        <w:t xml:space="preserve">, которые были определены Оценочной комиссией как существенные изменения. </w:t>
      </w:r>
    </w:p>
    <w:p w14:paraId="728EB961"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Оценочная комиссия может вносить и публиковать изменения в Запрос предложений без продления срока подачи квалификационных предложений:</w:t>
      </w:r>
    </w:p>
    <w:p w14:paraId="686AB00E"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не позднее, чем за 15 (пятнадцать) дней до истечения срока подачи квалификационных заявок – в случае несущественных изменений, или</w:t>
      </w:r>
    </w:p>
    <w:p w14:paraId="5FF0EB2A"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не позднее, чем за 30 (тридцать) дней до истечения срока подачи квалификационных заявок – в случае существенных изменений.</w:t>
      </w:r>
    </w:p>
    <w:p w14:paraId="387AA18B" w14:textId="66B62BE0"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В случае, если изменения в запрос предложения вносятся и публикуются после (позднее) сроков, установленных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132293559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8.3.3</w:t>
      </w:r>
      <w:r w:rsidRPr="00E52976">
        <w:rPr>
          <w:sz w:val="24"/>
          <w:szCs w:val="24"/>
        </w:rPr>
        <w:fldChar w:fldCharType="end"/>
      </w:r>
      <w:r w:rsidRPr="00E52976">
        <w:rPr>
          <w:sz w:val="24"/>
          <w:szCs w:val="24"/>
          <w:lang w:val="ru-RU"/>
        </w:rPr>
        <w:t xml:space="preserve"> (для несущественных и существенных изменений соответственно) Оценочная комиссия:</w:t>
      </w:r>
    </w:p>
    <w:p w14:paraId="539431EE"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продлить Срок подачи Квалификационных заявок таким образом, чтобы предоставить не менее 15 (пятнадцати) дней для подачи Квалификационных заявок с даты публикации несущественных изменений в Запросе предложений, или</w:t>
      </w:r>
    </w:p>
    <w:p w14:paraId="774C4888" w14:textId="77777777" w:rsidR="007F6EB0" w:rsidRPr="00E52976" w:rsidRDefault="007F6EB0" w:rsidP="00E52976">
      <w:pPr>
        <w:pStyle w:val="3"/>
        <w:numPr>
          <w:ilvl w:val="3"/>
          <w:numId w:val="131"/>
        </w:numPr>
        <w:ind w:left="1440" w:hanging="590"/>
        <w:jc w:val="both"/>
        <w:rPr>
          <w:sz w:val="24"/>
          <w:szCs w:val="24"/>
          <w:lang w:val="ru-RU"/>
        </w:rPr>
      </w:pPr>
      <w:r w:rsidRPr="00E52976">
        <w:rPr>
          <w:sz w:val="24"/>
          <w:szCs w:val="24"/>
          <w:lang w:val="ru-RU"/>
        </w:rPr>
        <w:t>продлить срок подачи квалификационных заявок таким образом, чтобы обеспечить не менее 30 (тридцати) дней для подачи квалификационных заявок с даты публикации существенных изменений в запросе предложений.</w:t>
      </w:r>
    </w:p>
    <w:p w14:paraId="448777C7"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Оценочная комиссия публикует изменения в запросе предложения по адресу официальный сайт Минэкономики и в комнате данных, часть </w:t>
      </w:r>
      <w:r w:rsidRPr="00E52976">
        <w:rPr>
          <w:sz w:val="24"/>
          <w:szCs w:val="24"/>
        </w:rPr>
        <w:t>I</w:t>
      </w:r>
      <w:r w:rsidRPr="00E52976">
        <w:rPr>
          <w:sz w:val="24"/>
          <w:szCs w:val="24"/>
          <w:lang w:val="ru-RU"/>
        </w:rPr>
        <w:t>, на следующий рабочий день после утверждения таких изменений Комиссией по оценке. Публикация изменений к запросу предложения должна включать в себя (</w:t>
      </w:r>
      <w:r w:rsidRPr="00E52976">
        <w:rPr>
          <w:sz w:val="24"/>
          <w:szCs w:val="24"/>
        </w:rPr>
        <w:t>i</w:t>
      </w:r>
      <w:r w:rsidRPr="00E52976">
        <w:rPr>
          <w:sz w:val="24"/>
          <w:szCs w:val="24"/>
          <w:lang w:val="ru-RU"/>
        </w:rPr>
        <w:t>) новую (обновленную) версию запроса предложения с соответствующими изменениями и (</w:t>
      </w:r>
      <w:r w:rsidRPr="00E52976">
        <w:rPr>
          <w:sz w:val="24"/>
          <w:szCs w:val="24"/>
        </w:rPr>
        <w:t>ii</w:t>
      </w:r>
      <w:r w:rsidRPr="00E52976">
        <w:rPr>
          <w:sz w:val="24"/>
          <w:szCs w:val="24"/>
          <w:lang w:val="ru-RU"/>
        </w:rPr>
        <w:t xml:space="preserve">) краткое изложение изменений в запросе предложения в отдельном документе. </w:t>
      </w:r>
    </w:p>
    <w:p w14:paraId="1C0AD633" w14:textId="77777777" w:rsidR="007F6EB0" w:rsidRPr="00E52976" w:rsidRDefault="007F6EB0" w:rsidP="00E52976">
      <w:pPr>
        <w:pStyle w:val="111"/>
        <w:numPr>
          <w:ilvl w:val="2"/>
          <w:numId w:val="131"/>
        </w:numPr>
        <w:jc w:val="both"/>
        <w:rPr>
          <w:sz w:val="24"/>
          <w:szCs w:val="24"/>
          <w:lang w:val="ru-RU"/>
        </w:rPr>
      </w:pPr>
      <w:r w:rsidRPr="00E52976">
        <w:rPr>
          <w:sz w:val="24"/>
          <w:szCs w:val="24"/>
          <w:lang w:val="ru-RU"/>
        </w:rPr>
        <w:t xml:space="preserve">Комиссия по оценке имеет право по своему усмотрению утверждать или отклонять изменения в запросе предложений, а также определять, являются ли такие изменения существенными или несущественными в соответствии с настоящим запросом предложений, и может консультироваться по этим вопросам (при необходимости) с Компетентным органом. Кроме того, Компетентный орган оставляет за собой право отменить Процедуру отбора (с дальнейшим повторным запуском или без него) на основании рассмотрения изменений в запросе предложения, предложенных Оценочной комиссией в соответствии с Применимым законодательством. </w:t>
      </w:r>
    </w:p>
    <w:p w14:paraId="66C83240" w14:textId="77777777" w:rsidR="007F6EB0" w:rsidRPr="00E52976" w:rsidRDefault="007F6EB0" w:rsidP="00E52976">
      <w:pPr>
        <w:spacing w:before="0" w:after="160" w:line="259" w:lineRule="auto"/>
        <w:jc w:val="both"/>
        <w:rPr>
          <w:sz w:val="24"/>
          <w:szCs w:val="24"/>
          <w:lang w:val="ru-RU"/>
        </w:rPr>
      </w:pPr>
      <w:r w:rsidRPr="00E52976">
        <w:rPr>
          <w:sz w:val="24"/>
          <w:szCs w:val="24"/>
          <w:lang w:val="ru-RU"/>
        </w:rPr>
        <w:br w:type="page"/>
      </w:r>
    </w:p>
    <w:p w14:paraId="293CA548" w14:textId="77777777" w:rsidR="007F6EB0" w:rsidRPr="00E52976" w:rsidRDefault="007F6EB0" w:rsidP="00E52976">
      <w:pPr>
        <w:pStyle w:val="Heading4"/>
        <w:numPr>
          <w:ilvl w:val="0"/>
          <w:numId w:val="32"/>
        </w:numPr>
        <w:spacing w:before="120" w:after="120"/>
        <w:ind w:left="432"/>
        <w:jc w:val="both"/>
        <w:rPr>
          <w:sz w:val="24"/>
          <w:lang w:val="en-GB"/>
        </w:rPr>
      </w:pPr>
      <w:r w:rsidRPr="00E52976">
        <w:rPr>
          <w:sz w:val="24"/>
        </w:rPr>
        <w:t>ТЕХНИЧЕСКИЕ ХАРАКТЕРИСТИКИ</w:t>
      </w:r>
    </w:p>
    <w:p w14:paraId="169D8171" w14:textId="77777777" w:rsidR="007F6EB0" w:rsidRPr="00E52976" w:rsidRDefault="007F6EB0" w:rsidP="00E52976">
      <w:pPr>
        <w:spacing w:before="120" w:after="120"/>
        <w:jc w:val="both"/>
        <w:rPr>
          <w:sz w:val="24"/>
          <w:szCs w:val="24"/>
          <w:lang w:val="ru-RU"/>
        </w:rPr>
      </w:pPr>
      <w:r w:rsidRPr="00E52976">
        <w:rPr>
          <w:sz w:val="24"/>
          <w:szCs w:val="24"/>
          <w:lang w:val="ru-RU"/>
        </w:rPr>
        <w:t>Следующие данные дополняют положения Запроса на квалификацию.</w:t>
      </w:r>
    </w:p>
    <w:tbl>
      <w:tblPr>
        <w:tblW w:w="934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8" w:space="0" w:color="FFFFFF" w:themeColor="background1"/>
          <w:insideV w:val="single" w:sz="18" w:space="0" w:color="FFFFFF" w:themeColor="background1"/>
        </w:tblBorders>
        <w:tblLayout w:type="fixed"/>
        <w:tblLook w:val="0000" w:firstRow="0" w:lastRow="0" w:firstColumn="0" w:lastColumn="0" w:noHBand="0" w:noVBand="0"/>
      </w:tblPr>
      <w:tblGrid>
        <w:gridCol w:w="3841"/>
        <w:gridCol w:w="5504"/>
      </w:tblGrid>
      <w:tr w:rsidR="007F6EB0" w:rsidRPr="00EF1F77" w14:paraId="490797A9" w14:textId="77777777" w:rsidTr="00116B9E">
        <w:tc>
          <w:tcPr>
            <w:tcW w:w="3841" w:type="dxa"/>
            <w:shd w:val="clear" w:color="auto" w:fill="F4F4F8"/>
          </w:tcPr>
          <w:p w14:paraId="337B8E10" w14:textId="77777777" w:rsidR="007F6EB0" w:rsidRPr="00E52976" w:rsidRDefault="007F6EB0" w:rsidP="00E52976">
            <w:pPr>
              <w:spacing w:before="120" w:after="120"/>
              <w:jc w:val="both"/>
              <w:rPr>
                <w:b/>
                <w:bCs/>
                <w:sz w:val="24"/>
                <w:szCs w:val="24"/>
              </w:rPr>
            </w:pPr>
            <w:r w:rsidRPr="00E52976">
              <w:rPr>
                <w:b/>
                <w:bCs/>
                <w:sz w:val="24"/>
                <w:szCs w:val="24"/>
              </w:rPr>
              <w:t>Название проекта</w:t>
            </w:r>
          </w:p>
        </w:tc>
        <w:tc>
          <w:tcPr>
            <w:tcW w:w="5504" w:type="dxa"/>
            <w:shd w:val="clear" w:color="auto" w:fill="F4F4F8"/>
          </w:tcPr>
          <w:p w14:paraId="2605D6A1" w14:textId="77777777" w:rsidR="007F6EB0" w:rsidRPr="00E52976" w:rsidRDefault="007F6EB0" w:rsidP="00E52976">
            <w:pPr>
              <w:spacing w:before="120" w:after="120"/>
              <w:jc w:val="both"/>
              <w:rPr>
                <w:bCs/>
                <w:sz w:val="24"/>
                <w:szCs w:val="24"/>
                <w:lang w:val="ru-RU"/>
              </w:rPr>
            </w:pPr>
            <w:r w:rsidRPr="00E52976">
              <w:rPr>
                <w:bCs/>
                <w:sz w:val="24"/>
                <w:szCs w:val="24"/>
                <w:lang w:val="ru-RU"/>
              </w:rPr>
              <w:t>Проект по выдаче биометрических паспортов и национальных удостоверений личности</w:t>
            </w:r>
          </w:p>
        </w:tc>
      </w:tr>
      <w:tr w:rsidR="007F6EB0" w:rsidRPr="00EF1F77" w14:paraId="73CD578F" w14:textId="77777777" w:rsidTr="00116B9E">
        <w:tc>
          <w:tcPr>
            <w:tcW w:w="3841" w:type="dxa"/>
            <w:shd w:val="clear" w:color="auto" w:fill="F4F4F8"/>
          </w:tcPr>
          <w:p w14:paraId="4351F893" w14:textId="77777777" w:rsidR="007F6EB0" w:rsidRPr="00E52976" w:rsidRDefault="007F6EB0" w:rsidP="00E52976">
            <w:pPr>
              <w:spacing w:before="120" w:after="120"/>
              <w:jc w:val="both"/>
              <w:rPr>
                <w:b/>
                <w:bCs/>
                <w:sz w:val="24"/>
                <w:szCs w:val="24"/>
              </w:rPr>
            </w:pPr>
            <w:r w:rsidRPr="00E52976">
              <w:rPr>
                <w:b/>
                <w:bCs/>
                <w:sz w:val="24"/>
                <w:szCs w:val="24"/>
              </w:rPr>
              <w:t>Контакты компетентного органа</w:t>
            </w:r>
          </w:p>
        </w:tc>
        <w:tc>
          <w:tcPr>
            <w:tcW w:w="5504" w:type="dxa"/>
            <w:shd w:val="clear" w:color="auto" w:fill="F4F4F8"/>
          </w:tcPr>
          <w:p w14:paraId="3AB9F280" w14:textId="77777777" w:rsidR="007F6EB0" w:rsidRPr="00E52976" w:rsidRDefault="007F6EB0" w:rsidP="00E52976">
            <w:pPr>
              <w:spacing w:before="120" w:after="120"/>
              <w:jc w:val="both"/>
              <w:rPr>
                <w:sz w:val="24"/>
                <w:szCs w:val="24"/>
                <w:lang w:val="ru-RU"/>
              </w:rPr>
            </w:pPr>
            <w:r w:rsidRPr="00E52976">
              <w:rPr>
                <w:sz w:val="24"/>
                <w:szCs w:val="24"/>
                <w:lang w:val="ru-RU"/>
              </w:rPr>
              <w:t>Министерство внутренних дел Республики Армения</w:t>
            </w:r>
          </w:p>
          <w:p w14:paraId="0A98DCD7" w14:textId="77777777" w:rsidR="007F6EB0" w:rsidRPr="00E52976" w:rsidRDefault="007F6EB0" w:rsidP="00E52976">
            <w:pPr>
              <w:spacing w:before="120" w:after="120"/>
              <w:jc w:val="both"/>
              <w:rPr>
                <w:sz w:val="24"/>
                <w:szCs w:val="24"/>
                <w:lang w:val="ru-RU"/>
              </w:rPr>
            </w:pPr>
            <w:r w:rsidRPr="00E52976">
              <w:rPr>
                <w:sz w:val="24"/>
                <w:szCs w:val="24"/>
                <w:lang w:val="ru-RU"/>
              </w:rPr>
              <w:t>Площадь Республики, Дом Правительства 1, 0010 Ереван, Республика Армения</w:t>
            </w:r>
          </w:p>
          <w:p w14:paraId="255CCA65" w14:textId="77777777" w:rsidR="007F6EB0" w:rsidRPr="00E52976" w:rsidRDefault="007F6EB0" w:rsidP="00E52976">
            <w:pPr>
              <w:spacing w:before="120" w:after="120"/>
              <w:jc w:val="both"/>
              <w:rPr>
                <w:sz w:val="24"/>
                <w:szCs w:val="24"/>
                <w:lang w:val="ru-RU"/>
              </w:rPr>
            </w:pPr>
            <w:r w:rsidRPr="00E52976">
              <w:rPr>
                <w:sz w:val="24"/>
                <w:szCs w:val="24"/>
                <w:lang w:val="ru-RU"/>
              </w:rPr>
              <w:t xml:space="preserve">Веб-сайт: </w:t>
            </w:r>
            <w:hyperlink r:id="rId25" w:history="1">
              <w:r w:rsidRPr="00E52976">
                <w:rPr>
                  <w:rStyle w:val="Hyperlink"/>
                  <w:sz w:val="24"/>
                  <w:szCs w:val="24"/>
                </w:rPr>
                <w:t>https</w:t>
              </w:r>
              <w:r w:rsidRPr="00E52976">
                <w:rPr>
                  <w:rStyle w:val="Hyperlink"/>
                  <w:sz w:val="24"/>
                  <w:szCs w:val="24"/>
                  <w:lang w:val="ru-RU"/>
                </w:rPr>
                <w:t>://</w:t>
              </w:r>
              <w:r w:rsidRPr="00E52976">
                <w:rPr>
                  <w:rStyle w:val="Hyperlink"/>
                  <w:sz w:val="24"/>
                  <w:szCs w:val="24"/>
                </w:rPr>
                <w:t>www</w:t>
              </w:r>
              <w:r w:rsidRPr="00E52976">
                <w:rPr>
                  <w:rStyle w:val="Hyperlink"/>
                  <w:sz w:val="24"/>
                  <w:szCs w:val="24"/>
                  <w:lang w:val="ru-RU"/>
                </w:rPr>
                <w:t>.</w:t>
              </w:r>
              <w:r w:rsidRPr="00E52976">
                <w:rPr>
                  <w:rStyle w:val="Hyperlink"/>
                  <w:sz w:val="24"/>
                  <w:szCs w:val="24"/>
                </w:rPr>
                <w:t>gov</w:t>
              </w:r>
              <w:r w:rsidRPr="00E52976">
                <w:rPr>
                  <w:rStyle w:val="Hyperlink"/>
                  <w:sz w:val="24"/>
                  <w:szCs w:val="24"/>
                  <w:lang w:val="ru-RU"/>
                </w:rPr>
                <w:t>.</w:t>
              </w:r>
              <w:r w:rsidRPr="00E52976">
                <w:rPr>
                  <w:rStyle w:val="Hyperlink"/>
                  <w:sz w:val="24"/>
                  <w:szCs w:val="24"/>
                </w:rPr>
                <w:t>am</w:t>
              </w:r>
            </w:hyperlink>
          </w:p>
        </w:tc>
      </w:tr>
      <w:tr w:rsidR="007F6EB0" w:rsidRPr="00DB6152" w14:paraId="226C1146" w14:textId="77777777" w:rsidTr="00116B9E">
        <w:tc>
          <w:tcPr>
            <w:tcW w:w="3841" w:type="dxa"/>
            <w:shd w:val="clear" w:color="auto" w:fill="F4F4F8"/>
          </w:tcPr>
          <w:p w14:paraId="27A5051B" w14:textId="77777777" w:rsidR="007F6EB0" w:rsidRPr="00E52976" w:rsidRDefault="007F6EB0" w:rsidP="00E52976">
            <w:pPr>
              <w:spacing w:before="120" w:after="120"/>
              <w:jc w:val="both"/>
              <w:rPr>
                <w:b/>
                <w:bCs/>
                <w:sz w:val="24"/>
                <w:szCs w:val="24"/>
              </w:rPr>
            </w:pPr>
            <w:r w:rsidRPr="00E52976">
              <w:rPr>
                <w:b/>
                <w:bCs/>
                <w:sz w:val="24"/>
                <w:szCs w:val="24"/>
              </w:rPr>
              <w:t>Контакты Оценочной комиссии</w:t>
            </w:r>
          </w:p>
        </w:tc>
        <w:tc>
          <w:tcPr>
            <w:tcW w:w="5504" w:type="dxa"/>
            <w:shd w:val="clear" w:color="auto" w:fill="F4F4F8"/>
          </w:tcPr>
          <w:p w14:paraId="00C1B5E7" w14:textId="77777777" w:rsidR="007F6EB0" w:rsidRPr="00E52976" w:rsidRDefault="007F6EB0" w:rsidP="00E52976">
            <w:pPr>
              <w:spacing w:before="120" w:after="120"/>
              <w:jc w:val="both"/>
              <w:rPr>
                <w:sz w:val="24"/>
                <w:szCs w:val="24"/>
              </w:rPr>
            </w:pPr>
            <w:r w:rsidRPr="00E52976">
              <w:rPr>
                <w:sz w:val="24"/>
                <w:szCs w:val="24"/>
              </w:rPr>
              <w:fldChar w:fldCharType="begin">
                <w:ffData>
                  <w:name w:val="Text5"/>
                  <w:enabled/>
                  <w:calcOnExit w:val="0"/>
                  <w:textInput>
                    <w:default w:val="[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[Будет добавлено].</w:t>
            </w:r>
            <w:r w:rsidRPr="00E52976">
              <w:rPr>
                <w:sz w:val="24"/>
                <w:szCs w:val="24"/>
              </w:rPr>
              <w:fldChar w:fldCharType="end"/>
            </w:r>
          </w:p>
        </w:tc>
      </w:tr>
      <w:tr w:rsidR="007F6EB0" w:rsidRPr="00DB6152" w:rsidDel="000549BE" w14:paraId="262808AF" w14:textId="77777777" w:rsidTr="00116B9E">
        <w:tc>
          <w:tcPr>
            <w:tcW w:w="3841" w:type="dxa"/>
            <w:shd w:val="clear" w:color="auto" w:fill="F4F4F8"/>
          </w:tcPr>
          <w:p w14:paraId="26DF604E" w14:textId="77777777" w:rsidR="007F6EB0" w:rsidRPr="00E52976" w:rsidRDefault="007F6EB0" w:rsidP="00E52976">
            <w:pPr>
              <w:spacing w:before="120" w:after="120"/>
              <w:jc w:val="both"/>
              <w:rPr>
                <w:b/>
                <w:bCs/>
                <w:sz w:val="24"/>
                <w:szCs w:val="24"/>
              </w:rPr>
            </w:pPr>
            <w:r w:rsidRPr="00E52976">
              <w:rPr>
                <w:b/>
                <w:bCs/>
                <w:sz w:val="24"/>
                <w:szCs w:val="24"/>
              </w:rPr>
              <w:t>График работы Оценочной комиссии</w:t>
            </w:r>
          </w:p>
        </w:tc>
        <w:tc>
          <w:tcPr>
            <w:tcW w:w="5504" w:type="dxa"/>
            <w:shd w:val="clear" w:color="auto" w:fill="F4F4F8"/>
          </w:tcPr>
          <w:p w14:paraId="627E6650" w14:textId="77777777" w:rsidR="007F6EB0" w:rsidRPr="00E52976" w:rsidDel="000549BE" w:rsidRDefault="007F6EB0" w:rsidP="00E52976">
            <w:pPr>
              <w:spacing w:before="120" w:after="120"/>
              <w:jc w:val="both"/>
              <w:rPr>
                <w:sz w:val="24"/>
                <w:szCs w:val="24"/>
              </w:rPr>
            </w:pPr>
            <w:r w:rsidRPr="00E52976">
              <w:rPr>
                <w:sz w:val="24"/>
                <w:szCs w:val="24"/>
              </w:rPr>
              <w:fldChar w:fldCharType="begin">
                <w:ffData>
                  <w:name w:val="Text5"/>
                  <w:enabled/>
                  <w:calcOnExit w:val="0"/>
                  <w:textInput>
                    <w:default w:val="[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[Будет добавлено].</w:t>
            </w:r>
            <w:r w:rsidRPr="00E52976">
              <w:rPr>
                <w:sz w:val="24"/>
                <w:szCs w:val="24"/>
              </w:rPr>
              <w:fldChar w:fldCharType="end"/>
            </w:r>
          </w:p>
        </w:tc>
      </w:tr>
      <w:tr w:rsidR="007F6EB0" w:rsidRPr="00DB6152" w14:paraId="5C28F9E0" w14:textId="77777777" w:rsidTr="00116B9E">
        <w:tc>
          <w:tcPr>
            <w:tcW w:w="3841" w:type="dxa"/>
            <w:shd w:val="clear" w:color="auto" w:fill="F4F4F8"/>
          </w:tcPr>
          <w:p w14:paraId="68E1D5DF" w14:textId="77777777" w:rsidR="007F6EB0" w:rsidRPr="00E52976" w:rsidRDefault="007F6EB0" w:rsidP="00E52976">
            <w:pPr>
              <w:spacing w:before="120" w:after="120"/>
              <w:jc w:val="both"/>
              <w:rPr>
                <w:b/>
                <w:bCs/>
                <w:sz w:val="24"/>
                <w:szCs w:val="24"/>
                <w:lang w:val="ru-RU"/>
              </w:rPr>
            </w:pPr>
            <w:r w:rsidRPr="00E52976">
              <w:rPr>
                <w:b/>
                <w:bCs/>
                <w:sz w:val="24"/>
                <w:szCs w:val="24"/>
                <w:lang w:val="ru-RU"/>
              </w:rPr>
              <w:t>Уполномоченные должностные лица для целей коммуникации, связанной с квалификационными заявками</w:t>
            </w:r>
          </w:p>
        </w:tc>
        <w:tc>
          <w:tcPr>
            <w:tcW w:w="5504" w:type="dxa"/>
            <w:shd w:val="clear" w:color="auto" w:fill="F4F4F8"/>
          </w:tcPr>
          <w:p w14:paraId="3AD6C3F9" w14:textId="77777777" w:rsidR="007F6EB0" w:rsidRPr="00E52976" w:rsidRDefault="007F6EB0" w:rsidP="00E52976">
            <w:pPr>
              <w:spacing w:before="120" w:after="120"/>
              <w:jc w:val="both"/>
              <w:rPr>
                <w:sz w:val="24"/>
                <w:szCs w:val="24"/>
              </w:rPr>
            </w:pPr>
            <w:r w:rsidRPr="00E52976">
              <w:rPr>
                <w:sz w:val="24"/>
                <w:szCs w:val="24"/>
              </w:rPr>
              <w:fldChar w:fldCharType="begin">
                <w:ffData>
                  <w:name w:val="Text5"/>
                  <w:enabled/>
                  <w:calcOnExit w:val="0"/>
                  <w:textInput>
                    <w:default w:val="[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[Будет добавлено].</w:t>
            </w:r>
            <w:r w:rsidRPr="00E52976">
              <w:rPr>
                <w:sz w:val="24"/>
                <w:szCs w:val="24"/>
              </w:rPr>
              <w:fldChar w:fldCharType="end"/>
            </w:r>
          </w:p>
        </w:tc>
      </w:tr>
      <w:tr w:rsidR="007F6EB0" w:rsidRPr="00DB6152" w14:paraId="071E9E04" w14:textId="77777777" w:rsidTr="00116B9E">
        <w:tc>
          <w:tcPr>
            <w:tcW w:w="3841" w:type="dxa"/>
            <w:shd w:val="clear" w:color="auto" w:fill="F4F4F8"/>
          </w:tcPr>
          <w:p w14:paraId="2B06FF16" w14:textId="77777777" w:rsidR="007F6EB0" w:rsidRPr="00E52976" w:rsidRDefault="007F6EB0" w:rsidP="00E52976">
            <w:pPr>
              <w:spacing w:before="120" w:after="120"/>
              <w:jc w:val="both"/>
              <w:rPr>
                <w:b/>
                <w:bCs/>
                <w:sz w:val="24"/>
                <w:szCs w:val="24"/>
                <w:lang w:val="ru-RU"/>
              </w:rPr>
            </w:pPr>
            <w:r w:rsidRPr="00E52976">
              <w:rPr>
                <w:b/>
                <w:bCs/>
                <w:sz w:val="24"/>
                <w:szCs w:val="24"/>
                <w:lang w:val="ru-RU"/>
              </w:rPr>
              <w:t xml:space="preserve">Ссылка на комнату данных, часть </w:t>
            </w:r>
            <w:r w:rsidRPr="00E52976">
              <w:rPr>
                <w:b/>
                <w:bCs/>
                <w:sz w:val="24"/>
                <w:szCs w:val="24"/>
              </w:rPr>
              <w:t>I</w:t>
            </w:r>
          </w:p>
        </w:tc>
        <w:tc>
          <w:tcPr>
            <w:tcW w:w="5504" w:type="dxa"/>
            <w:shd w:val="clear" w:color="auto" w:fill="F4F4F8"/>
          </w:tcPr>
          <w:p w14:paraId="4674BA5F" w14:textId="77777777" w:rsidR="007F6EB0" w:rsidRPr="00E52976" w:rsidRDefault="007F6EB0" w:rsidP="00E52976">
            <w:pPr>
              <w:spacing w:before="120" w:after="120"/>
              <w:jc w:val="both"/>
              <w:rPr>
                <w:sz w:val="24"/>
                <w:szCs w:val="24"/>
              </w:rPr>
            </w:pPr>
            <w:r w:rsidRPr="00E52976">
              <w:rPr>
                <w:sz w:val="24"/>
                <w:szCs w:val="24"/>
              </w:rPr>
              <w:fldChar w:fldCharType="begin">
                <w:ffData>
                  <w:name w:val=""/>
                  <w:enabled/>
                  <w:calcOnExit w:val="0"/>
                  <w:textInput>
                    <w:default w:val="[Hyperlink 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[Гиперссылка будет добавлена].</w:t>
            </w:r>
            <w:r w:rsidRPr="00E52976">
              <w:rPr>
                <w:sz w:val="24"/>
                <w:szCs w:val="24"/>
              </w:rPr>
              <w:fldChar w:fldCharType="end"/>
            </w:r>
          </w:p>
        </w:tc>
      </w:tr>
      <w:tr w:rsidR="007F6EB0" w:rsidRPr="00DB6152" w14:paraId="20579961" w14:textId="77777777" w:rsidTr="00116B9E">
        <w:trPr>
          <w:trHeight w:val="67"/>
        </w:trPr>
        <w:tc>
          <w:tcPr>
            <w:tcW w:w="3841" w:type="dxa"/>
            <w:shd w:val="clear" w:color="auto" w:fill="F4F4F8"/>
          </w:tcPr>
          <w:p w14:paraId="3CA0A837" w14:textId="77777777" w:rsidR="007F6EB0" w:rsidRPr="00E52976" w:rsidRDefault="007F6EB0" w:rsidP="00E52976">
            <w:pPr>
              <w:spacing w:before="120" w:after="120"/>
              <w:jc w:val="both"/>
              <w:rPr>
                <w:b/>
                <w:bCs/>
                <w:sz w:val="24"/>
                <w:szCs w:val="24"/>
                <w:lang w:val="ru-RU"/>
              </w:rPr>
            </w:pPr>
            <w:r w:rsidRPr="00E52976">
              <w:rPr>
                <w:b/>
                <w:bCs/>
                <w:sz w:val="24"/>
                <w:szCs w:val="24"/>
                <w:lang w:val="ru-RU"/>
              </w:rPr>
              <w:t>Язык квалификационных заявок и язык переписки</w:t>
            </w:r>
          </w:p>
        </w:tc>
        <w:tc>
          <w:tcPr>
            <w:tcW w:w="5504" w:type="dxa"/>
            <w:shd w:val="clear" w:color="auto" w:fill="F4F4F8"/>
          </w:tcPr>
          <w:p w14:paraId="7A6218A0" w14:textId="77777777" w:rsidR="007F6EB0" w:rsidRPr="00E52976" w:rsidRDefault="007F6EB0" w:rsidP="00E52976">
            <w:pPr>
              <w:spacing w:before="120" w:after="120"/>
              <w:jc w:val="both"/>
              <w:rPr>
                <w:sz w:val="24"/>
                <w:szCs w:val="24"/>
              </w:rPr>
            </w:pPr>
            <w:r w:rsidRPr="00E52976">
              <w:rPr>
                <w:sz w:val="24"/>
                <w:szCs w:val="24"/>
              </w:rPr>
              <w:t>Армянский,  английский или русский</w:t>
            </w:r>
          </w:p>
        </w:tc>
      </w:tr>
      <w:tr w:rsidR="007F6EB0" w:rsidRPr="00EF1F77" w14:paraId="1ED663AA" w14:textId="77777777" w:rsidTr="00116B9E">
        <w:trPr>
          <w:trHeight w:val="610"/>
        </w:trPr>
        <w:tc>
          <w:tcPr>
            <w:tcW w:w="3841" w:type="dxa"/>
            <w:shd w:val="clear" w:color="auto" w:fill="F4F4F8"/>
          </w:tcPr>
          <w:p w14:paraId="5BA3DD67" w14:textId="77777777" w:rsidR="007F6EB0" w:rsidRPr="00E52976" w:rsidRDefault="007F6EB0" w:rsidP="00E52976">
            <w:pPr>
              <w:spacing w:before="120" w:after="120"/>
              <w:jc w:val="both"/>
              <w:rPr>
                <w:b/>
                <w:bCs/>
                <w:sz w:val="24"/>
                <w:szCs w:val="24"/>
              </w:rPr>
            </w:pPr>
            <w:r w:rsidRPr="00E52976">
              <w:rPr>
                <w:b/>
                <w:bCs/>
                <w:sz w:val="24"/>
                <w:szCs w:val="24"/>
              </w:rPr>
              <w:t>Количество экземпляров квалификационных заявок</w:t>
            </w:r>
          </w:p>
        </w:tc>
        <w:tc>
          <w:tcPr>
            <w:tcW w:w="5504" w:type="dxa"/>
            <w:shd w:val="clear" w:color="auto" w:fill="F4F4F8"/>
          </w:tcPr>
          <w:p w14:paraId="387196FA" w14:textId="77777777" w:rsidR="007F6EB0" w:rsidRPr="00E52976" w:rsidRDefault="007F6EB0" w:rsidP="00E52976">
            <w:pPr>
              <w:spacing w:before="120" w:after="120"/>
              <w:jc w:val="both"/>
              <w:rPr>
                <w:sz w:val="24"/>
                <w:szCs w:val="24"/>
                <w:lang w:val="ru-RU"/>
              </w:rPr>
            </w:pPr>
            <w:r w:rsidRPr="00E52976">
              <w:rPr>
                <w:sz w:val="24"/>
                <w:szCs w:val="24"/>
                <w:lang w:val="ru-RU"/>
              </w:rPr>
              <w:t>Один (1) печатный оригинал</w:t>
            </w:r>
          </w:p>
          <w:p w14:paraId="78B9D77F" w14:textId="77777777" w:rsidR="007F6EB0" w:rsidRPr="00E52976" w:rsidRDefault="007F6EB0" w:rsidP="00E52976">
            <w:pPr>
              <w:spacing w:before="120" w:after="120"/>
              <w:jc w:val="both"/>
              <w:rPr>
                <w:sz w:val="24"/>
                <w:szCs w:val="24"/>
                <w:lang w:val="ru-RU"/>
              </w:rPr>
            </w:pPr>
            <w:r w:rsidRPr="00E52976">
              <w:rPr>
                <w:sz w:val="24"/>
                <w:szCs w:val="24"/>
                <w:lang w:val="ru-RU"/>
              </w:rPr>
              <w:t xml:space="preserve">Один (1) печатный экземпляр </w:t>
            </w:r>
          </w:p>
          <w:p w14:paraId="0C8D2BCF" w14:textId="77777777" w:rsidR="007F6EB0" w:rsidRPr="00E52976" w:rsidRDefault="007F6EB0" w:rsidP="00E52976">
            <w:pPr>
              <w:spacing w:before="120" w:after="120"/>
              <w:jc w:val="both"/>
              <w:rPr>
                <w:sz w:val="24"/>
                <w:szCs w:val="24"/>
                <w:lang w:val="uk-UA"/>
              </w:rPr>
            </w:pPr>
            <w:r w:rsidRPr="00E52976">
              <w:rPr>
                <w:sz w:val="24"/>
                <w:szCs w:val="24"/>
                <w:lang w:val="ru-RU"/>
              </w:rPr>
              <w:t xml:space="preserve">Две (2) электронные копии (на </w:t>
            </w:r>
            <w:r w:rsidRPr="00E52976">
              <w:rPr>
                <w:sz w:val="24"/>
                <w:szCs w:val="24"/>
              </w:rPr>
              <w:t>USB</w:t>
            </w:r>
            <w:r w:rsidRPr="00E52976">
              <w:rPr>
                <w:sz w:val="24"/>
                <w:szCs w:val="24"/>
                <w:lang w:val="ru-RU"/>
              </w:rPr>
              <w:t>-накопителе)</w:t>
            </w:r>
          </w:p>
        </w:tc>
      </w:tr>
      <w:tr w:rsidR="007F6EB0" w:rsidRPr="00EF1F77" w14:paraId="54253A6C" w14:textId="77777777" w:rsidTr="00116B9E">
        <w:trPr>
          <w:trHeight w:val="642"/>
        </w:trPr>
        <w:tc>
          <w:tcPr>
            <w:tcW w:w="3841" w:type="dxa"/>
            <w:shd w:val="clear" w:color="auto" w:fill="F4F4F8"/>
          </w:tcPr>
          <w:p w14:paraId="21BA44D4" w14:textId="77777777" w:rsidR="007F6EB0" w:rsidRPr="00E52976" w:rsidRDefault="007F6EB0" w:rsidP="00E52976">
            <w:pPr>
              <w:spacing w:before="120" w:after="120"/>
              <w:jc w:val="both"/>
              <w:rPr>
                <w:b/>
                <w:bCs/>
                <w:sz w:val="24"/>
                <w:szCs w:val="24"/>
                <w:lang w:val="ru-RU"/>
              </w:rPr>
            </w:pPr>
            <w:r w:rsidRPr="00E52976">
              <w:rPr>
                <w:b/>
                <w:bCs/>
                <w:sz w:val="24"/>
                <w:szCs w:val="24"/>
                <w:lang w:val="ru-RU"/>
              </w:rPr>
              <w:t>Подробная информация о заседании по открытию квалификационных заявок</w:t>
            </w:r>
          </w:p>
        </w:tc>
        <w:tc>
          <w:tcPr>
            <w:tcW w:w="5504" w:type="dxa"/>
            <w:shd w:val="clear" w:color="auto" w:fill="F4F4F8"/>
          </w:tcPr>
          <w:p w14:paraId="01EF4B37"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sz w:val="24"/>
                <w:szCs w:val="24"/>
                <w:highlight w:val="darkGray"/>
                <w:lang w:val="ru-RU"/>
              </w:rPr>
              <w:t>Дата, время и место будут добавлены</w:t>
            </w:r>
            <w:r w:rsidRPr="00E52976">
              <w:rPr>
                <w:sz w:val="24"/>
                <w:szCs w:val="24"/>
                <w:lang w:val="ru-RU"/>
              </w:rPr>
              <w:t>]</w:t>
            </w:r>
          </w:p>
        </w:tc>
      </w:tr>
      <w:tr w:rsidR="007F6EB0" w:rsidRPr="00DB6152" w14:paraId="3A50D1BA" w14:textId="77777777" w:rsidTr="00116B9E">
        <w:trPr>
          <w:trHeight w:val="642"/>
        </w:trPr>
        <w:tc>
          <w:tcPr>
            <w:tcW w:w="3841" w:type="dxa"/>
            <w:shd w:val="clear" w:color="auto" w:fill="F4F4F8"/>
          </w:tcPr>
          <w:p w14:paraId="333F18FB" w14:textId="77777777" w:rsidR="007F6EB0" w:rsidRPr="00E52976" w:rsidRDefault="007F6EB0" w:rsidP="00E52976">
            <w:pPr>
              <w:spacing w:before="120" w:after="120"/>
              <w:jc w:val="both"/>
              <w:rPr>
                <w:b/>
                <w:bCs/>
                <w:sz w:val="24"/>
                <w:szCs w:val="24"/>
                <w:lang w:val="ru-RU"/>
              </w:rPr>
            </w:pPr>
            <w:r w:rsidRPr="00E52976">
              <w:rPr>
                <w:b/>
                <w:bCs/>
                <w:sz w:val="24"/>
                <w:szCs w:val="24"/>
                <w:lang w:val="ru-RU"/>
              </w:rPr>
              <w:t>Постановление Правительства Российской Федерации о реализации проекта</w:t>
            </w:r>
          </w:p>
        </w:tc>
        <w:tc>
          <w:tcPr>
            <w:tcW w:w="5504" w:type="dxa"/>
            <w:shd w:val="clear" w:color="auto" w:fill="F4F4F8"/>
          </w:tcPr>
          <w:p w14:paraId="16AE1433" w14:textId="77777777" w:rsidR="007F6EB0" w:rsidRPr="00E52976" w:rsidRDefault="007F6EB0" w:rsidP="00E52976">
            <w:pPr>
              <w:spacing w:before="120" w:after="120"/>
              <w:jc w:val="both"/>
              <w:rPr>
                <w:sz w:val="24"/>
                <w:szCs w:val="24"/>
              </w:rPr>
            </w:pPr>
            <w:r w:rsidRPr="00E52976">
              <w:rPr>
                <w:sz w:val="24"/>
                <w:szCs w:val="24"/>
              </w:rPr>
              <w:fldChar w:fldCharType="begin">
                <w:ffData>
                  <w:name w:val="Text5"/>
                  <w:enabled/>
                  <w:calcOnExit w:val="0"/>
                  <w:textInput>
                    <w:default w:val="[To be added]."/>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[Будет добавлено].</w:t>
            </w:r>
            <w:r w:rsidRPr="00E52976">
              <w:rPr>
                <w:sz w:val="24"/>
                <w:szCs w:val="24"/>
              </w:rPr>
              <w:fldChar w:fldCharType="end"/>
            </w:r>
          </w:p>
          <w:p w14:paraId="2F49B927" w14:textId="77777777" w:rsidR="007F6EB0" w:rsidRPr="00E52976" w:rsidRDefault="007F6EB0" w:rsidP="00E52976">
            <w:pPr>
              <w:spacing w:before="120" w:after="120"/>
              <w:jc w:val="both"/>
              <w:rPr>
                <w:sz w:val="24"/>
                <w:szCs w:val="24"/>
              </w:rPr>
            </w:pPr>
          </w:p>
        </w:tc>
      </w:tr>
    </w:tbl>
    <w:p w14:paraId="498AAE20" w14:textId="77777777" w:rsidR="007F6EB0" w:rsidRPr="00E52976" w:rsidRDefault="007F6EB0" w:rsidP="00E52976">
      <w:pPr>
        <w:spacing w:before="120" w:after="120" w:line="259" w:lineRule="auto"/>
        <w:jc w:val="both"/>
        <w:rPr>
          <w:sz w:val="24"/>
          <w:szCs w:val="24"/>
          <w:lang w:val="en-GB"/>
        </w:rPr>
      </w:pPr>
      <w:r w:rsidRPr="00E52976">
        <w:rPr>
          <w:sz w:val="24"/>
          <w:szCs w:val="24"/>
        </w:rPr>
        <w:br w:type="page"/>
      </w:r>
    </w:p>
    <w:p w14:paraId="6846EE7E" w14:textId="77777777" w:rsidR="007F6EB0" w:rsidRPr="00E52976" w:rsidRDefault="007F6EB0" w:rsidP="00E52976">
      <w:pPr>
        <w:pStyle w:val="Heading4"/>
        <w:spacing w:before="120" w:after="120"/>
        <w:ind w:left="360"/>
        <w:jc w:val="both"/>
        <w:rPr>
          <w:sz w:val="24"/>
          <w:lang w:val="en-GB"/>
        </w:rPr>
      </w:pPr>
      <w:r w:rsidRPr="00E52976">
        <w:rPr>
          <w:rFonts w:ascii="Arial Bold" w:hAnsi="Arial Bold" w:hint="eastAsia"/>
          <w:sz w:val="24"/>
          <w:lang w:val="en-GB"/>
        </w:rPr>
        <w:t>ПРИЛОЖЕНИЕ</w:t>
      </w:r>
      <w:r w:rsidRPr="00E52976">
        <w:rPr>
          <w:rFonts w:ascii="Arial Bold" w:hAnsi="Arial Bold" w:hint="eastAsia"/>
          <w:sz w:val="24"/>
          <w:lang w:val="en-GB"/>
        </w:rPr>
        <w:t xml:space="preserve"> 2. </w:t>
      </w:r>
      <w:r w:rsidRPr="00E52976">
        <w:rPr>
          <w:sz w:val="24"/>
        </w:rPr>
        <w:t>ОРИЕНТИРОВОЧНОЕ РАСПИСАНИЕ</w:t>
      </w:r>
    </w:p>
    <w:tbl>
      <w:tblPr>
        <w:tblStyle w:val="EYtable13"/>
        <w:tblW w:w="5068" w:type="pct"/>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4328"/>
        <w:gridCol w:w="5008"/>
      </w:tblGrid>
      <w:tr w:rsidR="007F6EB0" w:rsidRPr="00DB6152" w14:paraId="77D1106D" w14:textId="77777777" w:rsidTr="00116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pct"/>
            <w:shd w:val="clear" w:color="auto" w:fill="C0C2CE"/>
            <w:hideMark/>
          </w:tcPr>
          <w:p w14:paraId="0438550F" w14:textId="77777777" w:rsidR="007F6EB0" w:rsidRPr="00E52976" w:rsidRDefault="007F6EB0" w:rsidP="00E52976">
            <w:pPr>
              <w:autoSpaceDE w:val="0"/>
              <w:autoSpaceDN w:val="0"/>
              <w:adjustRightInd w:val="0"/>
              <w:spacing w:before="60" w:after="60"/>
              <w:jc w:val="both"/>
              <w:rPr>
                <w:rFonts w:eastAsia="Consolas" w:cs="Garamond"/>
                <w:sz w:val="24"/>
                <w:szCs w:val="24"/>
              </w:rPr>
            </w:pPr>
            <w:r w:rsidRPr="00E52976">
              <w:rPr>
                <w:sz w:val="24"/>
                <w:szCs w:val="24"/>
              </w:rPr>
              <w:t>Активность</w:t>
            </w:r>
          </w:p>
        </w:tc>
        <w:tc>
          <w:tcPr>
            <w:tcW w:w="2682" w:type="pct"/>
            <w:shd w:val="clear" w:color="auto" w:fill="C0C2CE"/>
            <w:hideMark/>
          </w:tcPr>
          <w:p w14:paraId="0023C88A" w14:textId="77777777" w:rsidR="007F6EB0" w:rsidRPr="00E52976" w:rsidRDefault="007F6EB0" w:rsidP="00E52976">
            <w:pPr>
              <w:autoSpaceDE w:val="0"/>
              <w:autoSpaceDN w:val="0"/>
              <w:adjustRightInd w:val="0"/>
              <w:spacing w:before="60" w:after="60"/>
              <w:jc w:val="both"/>
              <w:cnfStyle w:val="100000000000" w:firstRow="1" w:lastRow="0" w:firstColumn="0" w:lastColumn="0" w:oddVBand="0" w:evenVBand="0" w:oddHBand="0" w:evenHBand="0" w:firstRowFirstColumn="0" w:firstRowLastColumn="0" w:lastRowFirstColumn="0" w:lastRowLastColumn="0"/>
              <w:rPr>
                <w:rFonts w:eastAsia="Consolas" w:cs="Garamond"/>
                <w:sz w:val="24"/>
                <w:szCs w:val="24"/>
              </w:rPr>
            </w:pPr>
            <w:r w:rsidRPr="00E52976">
              <w:rPr>
                <w:sz w:val="24"/>
                <w:szCs w:val="24"/>
              </w:rPr>
              <w:t>Целевая дата/период</w:t>
            </w:r>
          </w:p>
        </w:tc>
      </w:tr>
      <w:tr w:rsidR="007F6EB0" w:rsidRPr="00EF1F77" w14:paraId="66A39523"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A700B94" w14:textId="77777777" w:rsidR="007F6EB0" w:rsidRPr="00E52976" w:rsidRDefault="007F6EB0" w:rsidP="00DB6152">
            <w:pPr>
              <w:autoSpaceDE w:val="0"/>
              <w:autoSpaceDN w:val="0"/>
              <w:adjustRightInd w:val="0"/>
              <w:spacing w:before="60" w:after="60"/>
              <w:jc w:val="both"/>
              <w:rPr>
                <w:rFonts w:eastAsia="Consolas" w:cs="Garamond"/>
                <w:b w:val="0"/>
                <w:sz w:val="24"/>
                <w:szCs w:val="24"/>
              </w:rPr>
            </w:pPr>
            <w:r w:rsidRPr="00E52976">
              <w:rPr>
                <w:rFonts w:eastAsia="Consolas" w:cs="Garamond"/>
                <w:sz w:val="24"/>
                <w:szCs w:val="24"/>
              </w:rPr>
              <w:t>Объявление о процедуре отбора</w:t>
            </w:r>
          </w:p>
        </w:tc>
        <w:tc>
          <w:tcPr>
            <w:tcW w:w="2682" w:type="pct"/>
            <w:shd w:val="clear" w:color="auto" w:fill="F4F4F8"/>
          </w:tcPr>
          <w:p w14:paraId="2778F6DF"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E52976">
              <w:rPr>
                <w:sz w:val="24"/>
                <w:szCs w:val="24"/>
                <w:lang w:val="ru-RU"/>
              </w:rPr>
              <w:t xml:space="preserve">Дата опубликования Объявления на официальном сайте Минэкономики (далее – </w:t>
            </w:r>
            <w:r w:rsidRPr="00E52976">
              <w:rPr>
                <w:b/>
                <w:sz w:val="24"/>
                <w:szCs w:val="24"/>
                <w:lang w:val="ru-RU"/>
              </w:rPr>
              <w:t>“</w:t>
            </w:r>
            <w:r w:rsidRPr="00E52976">
              <w:rPr>
                <w:b/>
                <w:bCs/>
                <w:sz w:val="24"/>
                <w:szCs w:val="24"/>
                <w:lang w:val="ru-RU"/>
              </w:rPr>
              <w:t>Дата объявления”</w:t>
            </w:r>
            <w:r w:rsidRPr="00E52976">
              <w:rPr>
                <w:sz w:val="24"/>
                <w:szCs w:val="24"/>
                <w:lang w:val="ru-RU"/>
              </w:rPr>
              <w:t>)</w:t>
            </w:r>
          </w:p>
        </w:tc>
      </w:tr>
      <w:tr w:rsidR="007F6EB0" w:rsidRPr="00E52976" w14:paraId="44BA64C0"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2C9D4E89" w14:textId="77777777" w:rsidR="007F6EB0" w:rsidRPr="00E52976" w:rsidRDefault="007F6EB0" w:rsidP="00DB6152">
            <w:pPr>
              <w:autoSpaceDE w:val="0"/>
              <w:autoSpaceDN w:val="0"/>
              <w:adjustRightInd w:val="0"/>
              <w:spacing w:before="60" w:after="60"/>
              <w:jc w:val="both"/>
              <w:rPr>
                <w:rFonts w:eastAsia="Consolas" w:cs="Garamond"/>
                <w:b w:val="0"/>
                <w:sz w:val="24"/>
                <w:szCs w:val="24"/>
                <w:lang w:val="ru-RU"/>
              </w:rPr>
            </w:pPr>
            <w:r w:rsidRPr="00E52976">
              <w:rPr>
                <w:rFonts w:eastAsia="Consolas" w:cs="Garamond"/>
                <w:sz w:val="24"/>
                <w:szCs w:val="24"/>
                <w:lang w:val="ru-RU"/>
              </w:rPr>
              <w:t xml:space="preserve">Запросы на разъяснения по квалификационным предложениям </w:t>
            </w:r>
          </w:p>
        </w:tc>
        <w:tc>
          <w:tcPr>
            <w:tcW w:w="2682" w:type="pct"/>
            <w:shd w:val="clear" w:color="auto" w:fill="F4F4F8"/>
          </w:tcPr>
          <w:p w14:paraId="29DAAA0C"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E52976">
              <w:rPr>
                <w:sz w:val="24"/>
                <w:szCs w:val="24"/>
                <w:lang w:val="ru-RU"/>
              </w:rPr>
              <w:t xml:space="preserve">С даты объявления до окончания срока подачи квалификационных заявок </w:t>
            </w:r>
          </w:p>
        </w:tc>
      </w:tr>
      <w:tr w:rsidR="007F6EB0" w:rsidRPr="00E52976" w14:paraId="7D8BB344"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3DB80426" w14:textId="77777777" w:rsidR="007F6EB0" w:rsidRPr="00E52976" w:rsidRDefault="007F6EB0" w:rsidP="00DB6152">
            <w:pPr>
              <w:autoSpaceDE w:val="0"/>
              <w:autoSpaceDN w:val="0"/>
              <w:adjustRightInd w:val="0"/>
              <w:spacing w:before="60" w:after="60"/>
              <w:jc w:val="both"/>
              <w:rPr>
                <w:rFonts w:eastAsia="Consolas" w:cs="Garamond"/>
                <w:sz w:val="24"/>
                <w:szCs w:val="24"/>
                <w:lang w:val="ru-RU"/>
              </w:rPr>
            </w:pPr>
            <w:r w:rsidRPr="00E52976">
              <w:rPr>
                <w:rFonts w:eastAsia="Consolas" w:cs="Garamond"/>
                <w:sz w:val="24"/>
                <w:szCs w:val="24"/>
                <w:lang w:val="ru-RU"/>
              </w:rPr>
              <w:t xml:space="preserve">Направление ответов на запросы разъяснений по квалификационным заявкам </w:t>
            </w:r>
          </w:p>
        </w:tc>
        <w:tc>
          <w:tcPr>
            <w:tcW w:w="2682" w:type="pct"/>
            <w:shd w:val="clear" w:color="auto" w:fill="F4F4F8"/>
          </w:tcPr>
          <w:p w14:paraId="5783FCF2"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E52976">
              <w:rPr>
                <w:sz w:val="24"/>
                <w:szCs w:val="24"/>
                <w:lang w:val="ru-RU"/>
              </w:rPr>
              <w:t>В течение 5 рабочих дней и не более 20 рабочих дней с момента получения каждого запроса</w:t>
            </w:r>
          </w:p>
        </w:tc>
      </w:tr>
      <w:tr w:rsidR="007F6EB0" w:rsidRPr="00E52976" w14:paraId="66CDC3E4"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7369325C" w14:textId="77777777" w:rsidR="007F6EB0" w:rsidRPr="00E52976" w:rsidRDefault="007F6EB0" w:rsidP="00DB6152">
            <w:pPr>
              <w:autoSpaceDE w:val="0"/>
              <w:autoSpaceDN w:val="0"/>
              <w:adjustRightInd w:val="0"/>
              <w:spacing w:before="60" w:after="60"/>
              <w:jc w:val="both"/>
              <w:rPr>
                <w:rFonts w:eastAsia="Consolas" w:cs="Garamond"/>
                <w:b w:val="0"/>
                <w:bCs/>
                <w:sz w:val="24"/>
                <w:szCs w:val="24"/>
                <w:lang w:val="ru-RU"/>
              </w:rPr>
            </w:pPr>
            <w:r w:rsidRPr="00E52976">
              <w:rPr>
                <w:rFonts w:eastAsia="Consolas" w:cs="Garamond"/>
                <w:bCs/>
                <w:sz w:val="24"/>
                <w:szCs w:val="24"/>
                <w:lang w:val="ru-RU"/>
              </w:rPr>
              <w:t>Открытые собрания по квалификационным заявкам</w:t>
            </w:r>
          </w:p>
        </w:tc>
        <w:tc>
          <w:tcPr>
            <w:tcW w:w="2682" w:type="pct"/>
            <w:shd w:val="clear" w:color="auto" w:fill="F4F4F8"/>
          </w:tcPr>
          <w:p w14:paraId="25BDDA9A"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E52976">
              <w:rPr>
                <w:sz w:val="24"/>
                <w:szCs w:val="24"/>
                <w:lang w:val="ru-RU"/>
              </w:rPr>
              <w:t>Первая встреча: дата объявления + 10 рабочих дней</w:t>
            </w:r>
          </w:p>
          <w:p w14:paraId="7F77FE10"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E52976">
              <w:rPr>
                <w:sz w:val="24"/>
                <w:szCs w:val="24"/>
                <w:lang w:val="ru-RU"/>
              </w:rPr>
              <w:t>Вторая встреча (ориентировочная, ни к чему не обязывающая): дата объявления + 20 рабочих дней</w:t>
            </w:r>
          </w:p>
          <w:p w14:paraId="395AADE4"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E52976">
              <w:rPr>
                <w:sz w:val="24"/>
                <w:szCs w:val="24"/>
                <w:lang w:val="ru-RU"/>
              </w:rPr>
              <w:t>Любые последующие собрания (ориентировочные, ни к чему не обязывающие): Дата объявления + не позднее, чем за 5 дней до истечения срока подачи квалификационных заявок</w:t>
            </w:r>
          </w:p>
        </w:tc>
      </w:tr>
      <w:tr w:rsidR="007F6EB0" w:rsidRPr="00DB6152" w14:paraId="76C56243"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7EE0E747" w14:textId="77777777" w:rsidR="007F6EB0" w:rsidRPr="00E52976" w:rsidRDefault="007F6EB0" w:rsidP="00DB6152">
            <w:pPr>
              <w:autoSpaceDE w:val="0"/>
              <w:autoSpaceDN w:val="0"/>
              <w:adjustRightInd w:val="0"/>
              <w:spacing w:before="60" w:after="60"/>
              <w:jc w:val="both"/>
              <w:rPr>
                <w:rFonts w:eastAsia="Consolas" w:cs="Garamond"/>
                <w:b w:val="0"/>
                <w:bCs/>
                <w:sz w:val="24"/>
                <w:szCs w:val="24"/>
                <w:lang w:val="ru-RU"/>
              </w:rPr>
            </w:pPr>
            <w:r w:rsidRPr="00E52976">
              <w:rPr>
                <w:rFonts w:eastAsia="Consolas" w:cs="Garamond"/>
                <w:sz w:val="24"/>
                <w:szCs w:val="24"/>
                <w:lang w:val="ru-RU"/>
              </w:rPr>
              <w:t>Крайний срок подачи квалификационных заявок</w:t>
            </w:r>
          </w:p>
        </w:tc>
        <w:tc>
          <w:tcPr>
            <w:tcW w:w="2682" w:type="pct"/>
            <w:shd w:val="clear" w:color="auto" w:fill="F4F4F8"/>
          </w:tcPr>
          <w:p w14:paraId="15158CC0"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Дата объявления + 70 дней</w:t>
            </w:r>
          </w:p>
        </w:tc>
      </w:tr>
      <w:tr w:rsidR="007F6EB0" w:rsidRPr="00E52976" w14:paraId="0749B905"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0D578D3E" w14:textId="77777777" w:rsidR="007F6EB0" w:rsidRPr="00E52976" w:rsidRDefault="007F6EB0" w:rsidP="00DB6152">
            <w:pPr>
              <w:autoSpaceDE w:val="0"/>
              <w:autoSpaceDN w:val="0"/>
              <w:adjustRightInd w:val="0"/>
              <w:spacing w:before="60" w:after="60"/>
              <w:jc w:val="both"/>
              <w:rPr>
                <w:rFonts w:eastAsia="Consolas" w:cs="Garamond"/>
                <w:b w:val="0"/>
                <w:bCs/>
                <w:sz w:val="24"/>
                <w:szCs w:val="24"/>
                <w:lang w:eastAsia="en-CA"/>
              </w:rPr>
            </w:pPr>
            <w:r w:rsidRPr="00E52976">
              <w:rPr>
                <w:rFonts w:eastAsia="Consolas" w:cs="Garamond"/>
                <w:sz w:val="24"/>
                <w:szCs w:val="24"/>
              </w:rPr>
              <w:t>Вскрытие квалификационных заявок</w:t>
            </w:r>
          </w:p>
        </w:tc>
        <w:tc>
          <w:tcPr>
            <w:tcW w:w="2682" w:type="pct"/>
            <w:shd w:val="clear" w:color="auto" w:fill="F4F4F8"/>
          </w:tcPr>
          <w:p w14:paraId="72D24263" w14:textId="77777777" w:rsidR="007F6EB0" w:rsidRPr="00E52976" w:rsidDel="00C87365"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E52976">
              <w:rPr>
                <w:sz w:val="24"/>
                <w:szCs w:val="24"/>
                <w:lang w:val="ru-RU"/>
              </w:rPr>
              <w:t>Крайний срок подачи квалификационных заявок + следующий рабочий день (“</w:t>
            </w:r>
            <w:r w:rsidRPr="00E52976">
              <w:rPr>
                <w:b/>
                <w:bCs/>
                <w:sz w:val="24"/>
                <w:szCs w:val="24"/>
                <w:lang w:val="ru-RU"/>
              </w:rPr>
              <w:t>Дата открытия”</w:t>
            </w:r>
            <w:r w:rsidRPr="00E52976">
              <w:rPr>
                <w:sz w:val="24"/>
                <w:szCs w:val="24"/>
                <w:lang w:val="ru-RU"/>
              </w:rPr>
              <w:t>)</w:t>
            </w:r>
          </w:p>
        </w:tc>
      </w:tr>
      <w:tr w:rsidR="007F6EB0" w:rsidRPr="00DB6152" w14:paraId="1E20E992"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324B9B68" w14:textId="77777777" w:rsidR="007F6EB0" w:rsidRPr="00E52976" w:rsidRDefault="007F6EB0" w:rsidP="00DB6152">
            <w:pPr>
              <w:autoSpaceDE w:val="0"/>
              <w:autoSpaceDN w:val="0"/>
              <w:adjustRightInd w:val="0"/>
              <w:spacing w:before="60" w:after="60"/>
              <w:jc w:val="both"/>
              <w:rPr>
                <w:rFonts w:eastAsia="Consolas" w:cs="Garamond"/>
                <w:b w:val="0"/>
                <w:sz w:val="24"/>
                <w:szCs w:val="24"/>
                <w:lang w:val="ru-RU" w:eastAsia="en-CA"/>
              </w:rPr>
            </w:pPr>
            <w:r w:rsidRPr="00E52976">
              <w:rPr>
                <w:rFonts w:eastAsia="Consolas" w:cs="Garamond"/>
                <w:sz w:val="24"/>
                <w:szCs w:val="24"/>
                <w:lang w:val="ru-RU"/>
              </w:rPr>
              <w:t>Крайний срок оценки квалификационных заявок</w:t>
            </w:r>
          </w:p>
        </w:tc>
        <w:tc>
          <w:tcPr>
            <w:tcW w:w="2682" w:type="pct"/>
            <w:shd w:val="clear" w:color="auto" w:fill="F4F4F8"/>
          </w:tcPr>
          <w:p w14:paraId="1995AD2A"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rPr>
            </w:pPr>
            <w:r w:rsidRPr="00E52976">
              <w:rPr>
                <w:sz w:val="24"/>
                <w:szCs w:val="24"/>
              </w:rPr>
              <w:t>Дата открытия + 30 дней</w:t>
            </w:r>
          </w:p>
        </w:tc>
      </w:tr>
      <w:tr w:rsidR="007F6EB0" w:rsidRPr="00E52976" w14:paraId="4642E29B"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6FAD3A30" w14:textId="77777777" w:rsidR="007F6EB0" w:rsidRPr="00E52976" w:rsidRDefault="007F6EB0" w:rsidP="00DB6152">
            <w:pPr>
              <w:autoSpaceDE w:val="0"/>
              <w:autoSpaceDN w:val="0"/>
              <w:adjustRightInd w:val="0"/>
              <w:spacing w:before="60" w:after="60"/>
              <w:jc w:val="both"/>
              <w:rPr>
                <w:rFonts w:eastAsia="Consolas" w:cs="Garamond"/>
                <w:b w:val="0"/>
                <w:sz w:val="24"/>
                <w:szCs w:val="24"/>
                <w:lang w:val="uk-UA"/>
              </w:rPr>
            </w:pPr>
            <w:r w:rsidRPr="00E52976">
              <w:rPr>
                <w:rFonts w:eastAsia="Consolas" w:cs="Garamond"/>
                <w:sz w:val="24"/>
                <w:szCs w:val="24"/>
              </w:rPr>
              <w:t>Публикация квалификационного перечня</w:t>
            </w:r>
          </w:p>
        </w:tc>
        <w:tc>
          <w:tcPr>
            <w:tcW w:w="2682" w:type="pct"/>
            <w:shd w:val="clear" w:color="auto" w:fill="F4F4F8"/>
          </w:tcPr>
          <w:p w14:paraId="639E2D76"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uk-UA"/>
              </w:rPr>
            </w:pPr>
            <w:r w:rsidRPr="00E52976">
              <w:rPr>
                <w:rFonts w:eastAsia="Consolas" w:cs="Garamond"/>
                <w:sz w:val="24"/>
                <w:szCs w:val="24"/>
                <w:lang w:val="uk-UA"/>
              </w:rPr>
              <w:t>Крайний срок оценки квалификационных заявок</w:t>
            </w:r>
            <w:r w:rsidRPr="00E52976">
              <w:rPr>
                <w:sz w:val="24"/>
                <w:szCs w:val="24"/>
                <w:lang w:val="uk-UA"/>
              </w:rPr>
              <w:t xml:space="preserve"> + 5 рабочих дней (“</w:t>
            </w:r>
            <w:r w:rsidRPr="00E52976">
              <w:rPr>
                <w:b/>
                <w:bCs/>
                <w:sz w:val="24"/>
                <w:szCs w:val="24"/>
                <w:lang w:val="uk-UA"/>
              </w:rPr>
              <w:t>Дата квалификационного списка”</w:t>
            </w:r>
            <w:r w:rsidRPr="00E52976">
              <w:rPr>
                <w:sz w:val="24"/>
                <w:szCs w:val="24"/>
                <w:lang w:val="uk-UA"/>
              </w:rPr>
              <w:t>)</w:t>
            </w:r>
          </w:p>
        </w:tc>
      </w:tr>
      <w:tr w:rsidR="007F6EB0" w:rsidRPr="00E52976" w14:paraId="2193CE92"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0EFC2CE1" w14:textId="77777777" w:rsidR="007F6EB0" w:rsidRPr="00E52976" w:rsidRDefault="007F6EB0" w:rsidP="00DB6152">
            <w:pPr>
              <w:autoSpaceDE w:val="0"/>
              <w:autoSpaceDN w:val="0"/>
              <w:adjustRightInd w:val="0"/>
              <w:spacing w:before="60" w:after="60"/>
              <w:jc w:val="both"/>
              <w:rPr>
                <w:rFonts w:eastAsia="Consolas" w:cs="Garamond"/>
                <w:b w:val="0"/>
                <w:sz w:val="24"/>
                <w:szCs w:val="24"/>
                <w:lang w:val="uk-UA"/>
              </w:rPr>
            </w:pPr>
            <w:r w:rsidRPr="00E52976">
              <w:rPr>
                <w:rFonts w:eastAsia="Consolas" w:cs="Garamond"/>
                <w:sz w:val="24"/>
                <w:szCs w:val="24"/>
                <w:lang w:val="uk-UA"/>
              </w:rPr>
              <w:t xml:space="preserve"> Предоставление Обязательств о конфиденциальности  квалифицированными кандидатами  </w:t>
            </w:r>
          </w:p>
        </w:tc>
        <w:tc>
          <w:tcPr>
            <w:tcW w:w="2682" w:type="pct"/>
            <w:shd w:val="clear" w:color="auto" w:fill="F4F4F8"/>
          </w:tcPr>
          <w:p w14:paraId="7B525BAC"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uk-UA"/>
              </w:rPr>
            </w:pPr>
            <w:r w:rsidRPr="00E52976">
              <w:rPr>
                <w:sz w:val="24"/>
                <w:szCs w:val="24"/>
                <w:lang w:val="uk-UA"/>
              </w:rPr>
              <w:t>Дата квалификационного листа + 7 рабочих дней</w:t>
            </w:r>
          </w:p>
        </w:tc>
      </w:tr>
      <w:tr w:rsidR="007F6EB0" w:rsidRPr="00E52976" w14:paraId="23C024C7"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3E687EE5" w14:textId="77777777" w:rsidR="007F6EB0" w:rsidRPr="00E52976" w:rsidRDefault="007F6EB0" w:rsidP="00DB6152">
            <w:pPr>
              <w:autoSpaceDE w:val="0"/>
              <w:autoSpaceDN w:val="0"/>
              <w:adjustRightInd w:val="0"/>
              <w:spacing w:before="60" w:after="60"/>
              <w:jc w:val="both"/>
              <w:rPr>
                <w:rFonts w:eastAsia="Consolas" w:cs="Garamond"/>
                <w:sz w:val="24"/>
                <w:szCs w:val="24"/>
                <w:lang w:val="uk-UA"/>
              </w:rPr>
            </w:pPr>
            <w:r w:rsidRPr="00E52976">
              <w:rPr>
                <w:rFonts w:eastAsia="Consolas" w:cs="Garamond"/>
                <w:sz w:val="24"/>
                <w:szCs w:val="24"/>
                <w:lang w:val="uk-UA"/>
              </w:rPr>
              <w:t xml:space="preserve">Подготовительное заседание Оценочной комиссии к этапу </w:t>
            </w:r>
            <w:r w:rsidRPr="00E52976">
              <w:rPr>
                <w:rFonts w:eastAsia="Consolas" w:cs="Garamond"/>
                <w:sz w:val="24"/>
                <w:szCs w:val="24"/>
              </w:rPr>
              <w:t>RFP</w:t>
            </w:r>
          </w:p>
        </w:tc>
        <w:tc>
          <w:tcPr>
            <w:tcW w:w="2682" w:type="pct"/>
            <w:shd w:val="clear" w:color="auto" w:fill="F4F4F8"/>
          </w:tcPr>
          <w:p w14:paraId="49D8F873"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uk-UA"/>
              </w:rPr>
            </w:pPr>
            <w:r w:rsidRPr="00E52976">
              <w:rPr>
                <w:sz w:val="24"/>
                <w:szCs w:val="24"/>
                <w:lang w:val="uk-UA"/>
              </w:rPr>
              <w:t>Дата составления квалификационного списка + 10 рабочих дней (“</w:t>
            </w:r>
            <w:r w:rsidRPr="00E52976">
              <w:rPr>
                <w:b/>
                <w:bCs/>
                <w:sz w:val="24"/>
                <w:szCs w:val="24"/>
                <w:lang w:val="uk-UA"/>
              </w:rPr>
              <w:t>Дата подготовительного собрания”</w:t>
            </w:r>
            <w:r w:rsidRPr="00E52976">
              <w:rPr>
                <w:sz w:val="24"/>
                <w:szCs w:val="24"/>
                <w:lang w:val="uk-UA"/>
              </w:rPr>
              <w:t>)</w:t>
            </w:r>
          </w:p>
        </w:tc>
      </w:tr>
      <w:tr w:rsidR="007F6EB0" w:rsidRPr="00E52976" w14:paraId="6730D925"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1D4FA755" w14:textId="77777777" w:rsidR="007F6EB0" w:rsidRPr="00E52976" w:rsidRDefault="007F6EB0" w:rsidP="00DB6152">
            <w:pPr>
              <w:autoSpaceDE w:val="0"/>
              <w:autoSpaceDN w:val="0"/>
              <w:adjustRightInd w:val="0"/>
              <w:spacing w:before="60" w:after="60"/>
              <w:jc w:val="both"/>
              <w:rPr>
                <w:rFonts w:eastAsia="Consolas" w:cs="Garamond"/>
                <w:b w:val="0"/>
                <w:bCs/>
                <w:sz w:val="24"/>
                <w:szCs w:val="24"/>
              </w:rPr>
            </w:pPr>
            <w:r w:rsidRPr="00E52976">
              <w:rPr>
                <w:bCs/>
                <w:sz w:val="24"/>
                <w:szCs w:val="24"/>
              </w:rPr>
              <w:t>Открытые предтендерные встречи</w:t>
            </w:r>
          </w:p>
        </w:tc>
        <w:tc>
          <w:tcPr>
            <w:tcW w:w="2682" w:type="pct"/>
            <w:shd w:val="clear" w:color="auto" w:fill="F4F4F8"/>
          </w:tcPr>
          <w:p w14:paraId="13D334D5"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bCs/>
                <w:sz w:val="24"/>
                <w:szCs w:val="24"/>
                <w:lang w:val="ru-RU"/>
              </w:rPr>
            </w:pPr>
            <w:r w:rsidRPr="00E52976">
              <w:rPr>
                <w:bCs/>
                <w:sz w:val="24"/>
                <w:szCs w:val="24"/>
                <w:lang w:val="ru-RU"/>
              </w:rPr>
              <w:t>Первая встреча: Дата подготовительного собрания + 12 рабочих дней</w:t>
            </w:r>
          </w:p>
          <w:p w14:paraId="289E97C3"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sz w:val="24"/>
                <w:szCs w:val="24"/>
                <w:lang w:val="ru-RU"/>
              </w:rPr>
            </w:pPr>
            <w:r w:rsidRPr="00E52976">
              <w:rPr>
                <w:sz w:val="24"/>
                <w:szCs w:val="24"/>
                <w:lang w:val="ru-RU"/>
              </w:rPr>
              <w:t xml:space="preserve">Последующие совещания: в соответствии с ориентировочным необязательным графиком, который будет размещен в Части </w:t>
            </w:r>
            <w:r w:rsidRPr="00E52976">
              <w:rPr>
                <w:sz w:val="24"/>
                <w:szCs w:val="24"/>
              </w:rPr>
              <w:t>II</w:t>
            </w:r>
            <w:r w:rsidRPr="00E52976">
              <w:rPr>
                <w:sz w:val="24"/>
                <w:szCs w:val="24"/>
                <w:lang w:val="ru-RU"/>
              </w:rPr>
              <w:t xml:space="preserve"> комнаты данных</w:t>
            </w:r>
          </w:p>
        </w:tc>
      </w:tr>
      <w:tr w:rsidR="007F6EB0" w:rsidRPr="00E52976" w14:paraId="1A8DF871"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8076151" w14:textId="77777777" w:rsidR="007F6EB0" w:rsidRPr="00E52976" w:rsidRDefault="007F6EB0" w:rsidP="00DB6152">
            <w:pPr>
              <w:autoSpaceDE w:val="0"/>
              <w:autoSpaceDN w:val="0"/>
              <w:adjustRightInd w:val="0"/>
              <w:spacing w:before="60" w:after="60"/>
              <w:jc w:val="both"/>
              <w:rPr>
                <w:rFonts w:eastAsia="Consolas" w:cs="Garamond"/>
                <w:b w:val="0"/>
                <w:sz w:val="24"/>
                <w:szCs w:val="24"/>
              </w:rPr>
            </w:pPr>
            <w:r w:rsidRPr="00E52976">
              <w:rPr>
                <w:bCs/>
                <w:sz w:val="24"/>
                <w:szCs w:val="24"/>
              </w:rPr>
              <w:t>Согласование запроса предложений</w:t>
            </w:r>
          </w:p>
        </w:tc>
        <w:tc>
          <w:tcPr>
            <w:tcW w:w="2682" w:type="pct"/>
            <w:shd w:val="clear" w:color="auto" w:fill="F4F4F8"/>
          </w:tcPr>
          <w:p w14:paraId="2E2D4A73"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bCs/>
                <w:sz w:val="24"/>
                <w:szCs w:val="24"/>
                <w:lang w:val="ru-RU"/>
              </w:rPr>
            </w:pPr>
            <w:r w:rsidRPr="00E52976">
              <w:rPr>
                <w:bCs/>
                <w:sz w:val="24"/>
                <w:szCs w:val="24"/>
                <w:lang w:val="ru-RU"/>
              </w:rPr>
              <w:t xml:space="preserve">Дата подготовительного собрания + 55 рабочих дней (“Дата </w:t>
            </w:r>
            <w:r w:rsidRPr="00E52976">
              <w:rPr>
                <w:b/>
                <w:sz w:val="24"/>
                <w:szCs w:val="24"/>
                <w:lang w:val="ru-RU"/>
              </w:rPr>
              <w:t>утверждения запроса предложений”</w:t>
            </w:r>
            <w:r w:rsidRPr="00E52976">
              <w:rPr>
                <w:bCs/>
                <w:sz w:val="24"/>
                <w:szCs w:val="24"/>
                <w:lang w:val="ru-RU"/>
              </w:rPr>
              <w:t>)</w:t>
            </w:r>
          </w:p>
        </w:tc>
      </w:tr>
      <w:tr w:rsidR="007F6EB0" w:rsidRPr="00E52976" w14:paraId="67E7F3EA" w14:textId="77777777" w:rsidTr="00116B9E">
        <w:tc>
          <w:tcPr>
            <w:cnfStyle w:val="001000000000" w:firstRow="0" w:lastRow="0" w:firstColumn="1" w:lastColumn="0" w:oddVBand="0" w:evenVBand="0" w:oddHBand="0" w:evenHBand="0" w:firstRowFirstColumn="0" w:firstRowLastColumn="0" w:lastRowFirstColumn="0" w:lastRowLastColumn="0"/>
            <w:tcW w:w="2318" w:type="pct"/>
            <w:shd w:val="clear" w:color="auto" w:fill="F4F4F8"/>
          </w:tcPr>
          <w:p w14:paraId="5380D8A6" w14:textId="77777777" w:rsidR="007F6EB0" w:rsidRPr="00E52976" w:rsidDel="005E7DA5" w:rsidRDefault="007F6EB0" w:rsidP="00DB6152">
            <w:pPr>
              <w:autoSpaceDE w:val="0"/>
              <w:autoSpaceDN w:val="0"/>
              <w:adjustRightInd w:val="0"/>
              <w:spacing w:before="60" w:after="60"/>
              <w:jc w:val="both"/>
              <w:rPr>
                <w:b w:val="0"/>
                <w:sz w:val="24"/>
                <w:szCs w:val="24"/>
              </w:rPr>
            </w:pPr>
            <w:r w:rsidRPr="00E52976">
              <w:rPr>
                <w:sz w:val="24"/>
                <w:szCs w:val="24"/>
              </w:rPr>
              <w:t>Публикация запроса предложений</w:t>
            </w:r>
          </w:p>
        </w:tc>
        <w:tc>
          <w:tcPr>
            <w:tcW w:w="2682" w:type="pct"/>
            <w:shd w:val="clear" w:color="auto" w:fill="F4F4F8"/>
          </w:tcPr>
          <w:p w14:paraId="11042ABB" w14:textId="77777777" w:rsidR="007F6EB0" w:rsidRPr="00E52976" w:rsidRDefault="007F6EB0" w:rsidP="00E52976">
            <w:pPr>
              <w:autoSpaceDE w:val="0"/>
              <w:autoSpaceDN w:val="0"/>
              <w:adjustRightInd w:val="0"/>
              <w:spacing w:before="60" w:after="60"/>
              <w:jc w:val="both"/>
              <w:cnfStyle w:val="000000000000" w:firstRow="0" w:lastRow="0" w:firstColumn="0" w:lastColumn="0" w:oddVBand="0" w:evenVBand="0" w:oddHBand="0" w:evenHBand="0" w:firstRowFirstColumn="0" w:firstRowLastColumn="0" w:lastRowFirstColumn="0" w:lastRowLastColumn="0"/>
              <w:rPr>
                <w:bCs/>
                <w:sz w:val="24"/>
                <w:szCs w:val="24"/>
                <w:lang w:val="ru-RU"/>
              </w:rPr>
            </w:pPr>
            <w:r w:rsidRPr="00E52976">
              <w:rPr>
                <w:bCs/>
                <w:sz w:val="24"/>
                <w:szCs w:val="24"/>
                <w:lang w:val="ru-RU"/>
              </w:rPr>
              <w:t xml:space="preserve">Дата утверждения </w:t>
            </w:r>
            <w:r w:rsidRPr="00E52976">
              <w:rPr>
                <w:bCs/>
                <w:sz w:val="24"/>
                <w:szCs w:val="24"/>
              </w:rPr>
              <w:t>RFP</w:t>
            </w:r>
            <w:r w:rsidRPr="00E52976">
              <w:rPr>
                <w:bCs/>
                <w:sz w:val="24"/>
                <w:szCs w:val="24"/>
                <w:lang w:val="ru-RU"/>
              </w:rPr>
              <w:t xml:space="preserve"> + 2 рабочих дня</w:t>
            </w:r>
          </w:p>
        </w:tc>
      </w:tr>
    </w:tbl>
    <w:p w14:paraId="488549C0" w14:textId="77777777" w:rsidR="007F6EB0" w:rsidRPr="00E52976" w:rsidRDefault="007F6EB0" w:rsidP="00E52976">
      <w:pPr>
        <w:spacing w:before="120" w:after="120"/>
        <w:jc w:val="both"/>
        <w:rPr>
          <w:sz w:val="24"/>
          <w:szCs w:val="24"/>
          <w:lang w:val="ru-RU"/>
        </w:rPr>
      </w:pPr>
      <w:r w:rsidRPr="00E52976">
        <w:rPr>
          <w:i/>
          <w:sz w:val="24"/>
          <w:szCs w:val="24"/>
          <w:lang w:val="ru-RU"/>
        </w:rPr>
        <w:t xml:space="preserve">Настоящий Сметный график является ориентировочным и представлен только для целей этапа запроса предложения. Ориентировочный график проведения этапа </w:t>
      </w:r>
      <w:r w:rsidRPr="00E52976">
        <w:rPr>
          <w:i/>
          <w:sz w:val="24"/>
          <w:szCs w:val="24"/>
        </w:rPr>
        <w:t>RFP</w:t>
      </w:r>
      <w:r w:rsidRPr="00E52976">
        <w:rPr>
          <w:i/>
          <w:sz w:val="24"/>
          <w:szCs w:val="24"/>
          <w:lang w:val="ru-RU"/>
        </w:rPr>
        <w:t xml:space="preserve"> будет представлен в Запросе предложений, предназначенном для Квалифицированных кандидатов. </w:t>
      </w:r>
      <w:r w:rsidRPr="00E52976">
        <w:rPr>
          <w:sz w:val="24"/>
          <w:szCs w:val="24"/>
          <w:lang w:val="ru-RU"/>
        </w:rPr>
        <w:br w:type="page"/>
      </w:r>
    </w:p>
    <w:p w14:paraId="3C6B1A40" w14:textId="77777777" w:rsidR="007F6EB0" w:rsidRPr="00E52976" w:rsidRDefault="007F6EB0" w:rsidP="00E52976">
      <w:pPr>
        <w:pStyle w:val="Heading4"/>
        <w:numPr>
          <w:ilvl w:val="0"/>
          <w:numId w:val="32"/>
        </w:numPr>
        <w:spacing w:before="120" w:after="120"/>
        <w:ind w:left="432"/>
        <w:jc w:val="both"/>
        <w:rPr>
          <w:sz w:val="24"/>
          <w:lang w:val="en-GB"/>
        </w:rPr>
      </w:pPr>
      <w:r w:rsidRPr="00E52976">
        <w:rPr>
          <w:sz w:val="24"/>
        </w:rPr>
        <w:t>ОСНОВНЫЕ ПОЛОЖЕНИЯ ПРОЕКТА</w:t>
      </w:r>
    </w:p>
    <w:p w14:paraId="73DAD85F"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 xml:space="preserve">Информация, представленная ниже, отражает ключевые положения (элементы) Проекта и дополняет содержание Заявки на квалификацию. Описание ключевых положений (элементов) Проекта подготовлено на основе экономического обоснования Проекта, разработанного в соответствии с Применимым законодательством. </w:t>
      </w:r>
    </w:p>
    <w:p w14:paraId="2DABAD86"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1.</w:t>
      </w:r>
      <w:r w:rsidRPr="00E52976">
        <w:rPr>
          <w:b/>
          <w:sz w:val="24"/>
          <w:szCs w:val="24"/>
          <w:lang w:val="ru-RU"/>
        </w:rPr>
        <w:tab/>
        <w:t>ВВЕДЕНИЕ</w:t>
      </w:r>
    </w:p>
    <w:p w14:paraId="2E2CAEA5"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Правительство Армении в лице Министерства внутренних дел намерено заключить соглашение о ГЧП по выдаче новых биометрических паспортов (паспортов) и электронных удостоверений личности (</w:t>
      </w:r>
      <w:r w:rsidRPr="00E52976">
        <w:rPr>
          <w:sz w:val="24"/>
          <w:szCs w:val="24"/>
        </w:rPr>
        <w:t>ID</w:t>
      </w:r>
      <w:r w:rsidRPr="00E52976">
        <w:rPr>
          <w:sz w:val="24"/>
          <w:szCs w:val="24"/>
          <w:lang w:val="ru-RU"/>
        </w:rPr>
        <w:t>-карт). Договор о ГЧП будет подписан на 10 лет между назначенным органом Министерством внутренних дел (Заказчиком) и победителем Процедуры отбора (Частным партнером/Поставщиком услуг).</w:t>
      </w:r>
    </w:p>
    <w:p w14:paraId="0334B5EE"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2.</w:t>
      </w:r>
      <w:r w:rsidRPr="00E52976">
        <w:rPr>
          <w:b/>
          <w:sz w:val="24"/>
          <w:szCs w:val="24"/>
          <w:lang w:val="ru-RU"/>
        </w:rPr>
        <w:tab/>
        <w:t>ОБЗОР ПРОЕКТА</w:t>
      </w:r>
    </w:p>
    <w:p w14:paraId="1834119A"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2.1.</w:t>
      </w:r>
      <w:r w:rsidRPr="00E52976">
        <w:rPr>
          <w:b/>
          <w:sz w:val="24"/>
          <w:szCs w:val="24"/>
          <w:lang w:val="ru-RU"/>
        </w:rPr>
        <w:tab/>
        <w:t>Цели и задачи</w:t>
      </w:r>
    </w:p>
    <w:p w14:paraId="209405E2"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 xml:space="preserve">Основной целью проекта является содействие цифровой трансформации Армении путем содействия установлению долгосрочного государственно-частного партнерства в области выдачи и распространения биометрических паспортов и </w:t>
      </w:r>
      <w:r w:rsidRPr="00E52976">
        <w:rPr>
          <w:sz w:val="24"/>
          <w:szCs w:val="24"/>
        </w:rPr>
        <w:t>ID</w:t>
      </w:r>
      <w:r w:rsidRPr="00E52976">
        <w:rPr>
          <w:sz w:val="24"/>
          <w:szCs w:val="24"/>
          <w:lang w:val="ru-RU"/>
        </w:rPr>
        <w:t>-карт. Основные задачи сосредоточены на следующих аспектах:</w:t>
      </w:r>
    </w:p>
    <w:p w14:paraId="69B27DC6"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1.</w:t>
      </w:r>
      <w:r w:rsidRPr="00E52976">
        <w:rPr>
          <w:sz w:val="24"/>
          <w:szCs w:val="24"/>
          <w:lang w:val="ru-RU"/>
        </w:rPr>
        <w:tab/>
        <w:t>Установить новые стандарты мирового уровня для обслуживания граждан и качества обслуживания, включая сокращение времени ожидания, времени выдачи проездных документов и документов, удостоверяющих личность, установление новых стандартов обслуживания клиентов на станциях технического обслуживания, а также улучшение физического состояния объектов до лучших международных стандартов.</w:t>
      </w:r>
    </w:p>
    <w:p w14:paraId="7F900A7D"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2.</w:t>
      </w:r>
      <w:r w:rsidRPr="00E52976">
        <w:rPr>
          <w:sz w:val="24"/>
          <w:szCs w:val="24"/>
          <w:lang w:val="ru-RU"/>
        </w:rPr>
        <w:tab/>
        <w:t>Расширение использования безопасных и соответствующих международным стандартам проездных и удостоверяющих личность документов, способствующих развитию цифрового общества в Армении, в т.ч. более широкому использованию передовых электронных услуг и других возможностей автоматизации (например, проверка личности для голосования, автоматизированное пересечение границ и т.д.).</w:t>
      </w:r>
    </w:p>
    <w:p w14:paraId="53EF5D63"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3.</w:t>
      </w:r>
      <w:r w:rsidRPr="00E52976">
        <w:rPr>
          <w:sz w:val="24"/>
          <w:szCs w:val="24"/>
          <w:lang w:val="ru-RU"/>
        </w:rPr>
        <w:tab/>
        <w:t>Замените устаревшую ИТ-инфраструктуру для повышения безопасности процессов, эффективности и управления операционными рисками, связанными с устаревшими решениями, а также внедрите инновационные решения, постоянно приводя их в соответствие с лучшими отраслевыми стандартами.</w:t>
      </w:r>
    </w:p>
    <w:p w14:paraId="20DE8219"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2.2.</w:t>
      </w:r>
      <w:r w:rsidRPr="00E52976">
        <w:rPr>
          <w:b/>
          <w:sz w:val="24"/>
          <w:szCs w:val="24"/>
          <w:lang w:val="ru-RU"/>
        </w:rPr>
        <w:tab/>
        <w:t>Масштаб проекта и предполагаемая операционная модель</w:t>
      </w:r>
    </w:p>
    <w:p w14:paraId="1331B879"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 xml:space="preserve">Объектом Процедуры отбора является оказание комплексных услуг по обеспечению граждан удостоверением личности и проездными документами. Договор о ГЧП будет заключен сроком на 10 лет между уполномоченным органом Министерства внутренних дел (Заказчиком) и победителем Процедуры отбора (Услугодателем). </w:t>
      </w:r>
    </w:p>
    <w:p w14:paraId="757EC70E"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 xml:space="preserve">Предмет договора включает в себя комплексные управляемые услуги, связанные с выдачей паспортов и удостоверений личности, включая, но не ограничиваясь: </w:t>
      </w:r>
    </w:p>
    <w:p w14:paraId="1BA760C5"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1.</w:t>
      </w:r>
      <w:r w:rsidRPr="00E52976">
        <w:rPr>
          <w:sz w:val="24"/>
          <w:szCs w:val="24"/>
          <w:lang w:val="ru-RU"/>
        </w:rPr>
        <w:tab/>
        <w:t>Проектирование, внедрение, эксплуатация и техническое обслуживание (</w:t>
      </w:r>
      <w:r w:rsidRPr="00E52976">
        <w:rPr>
          <w:sz w:val="24"/>
          <w:szCs w:val="24"/>
        </w:rPr>
        <w:t>O</w:t>
      </w:r>
      <w:r w:rsidRPr="00E52976">
        <w:rPr>
          <w:sz w:val="24"/>
          <w:szCs w:val="24"/>
          <w:lang w:val="ru-RU"/>
        </w:rPr>
        <w:t>&amp;</w:t>
      </w:r>
      <w:r w:rsidRPr="00E52976">
        <w:rPr>
          <w:sz w:val="24"/>
          <w:szCs w:val="24"/>
        </w:rPr>
        <w:t>M</w:t>
      </w:r>
      <w:r w:rsidRPr="00E52976">
        <w:rPr>
          <w:sz w:val="24"/>
          <w:szCs w:val="24"/>
          <w:lang w:val="ru-RU"/>
        </w:rPr>
        <w:t>) физической инфраструктуры</w:t>
      </w:r>
    </w:p>
    <w:p w14:paraId="7F3822A1"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2.</w:t>
      </w:r>
      <w:r w:rsidRPr="00E52976">
        <w:rPr>
          <w:sz w:val="24"/>
          <w:szCs w:val="24"/>
          <w:lang w:val="ru-RU"/>
        </w:rPr>
        <w:tab/>
        <w:t>Проектирование, внедрение и эксплуатация интегрированной информационной системы управления идентификацией и документооборотом (</w:t>
      </w:r>
      <w:r w:rsidRPr="00E52976">
        <w:rPr>
          <w:sz w:val="24"/>
          <w:szCs w:val="24"/>
        </w:rPr>
        <w:t>IDMIS</w:t>
      </w:r>
      <w:r w:rsidRPr="00E52976">
        <w:rPr>
          <w:sz w:val="24"/>
          <w:szCs w:val="24"/>
          <w:lang w:val="ru-RU"/>
        </w:rPr>
        <w:t xml:space="preserve">), включая все аппаратные, программные и технические средства, необходимые для обеспечения граждан проездными документами и документами, удостоверяющими личность, от записи на прием до доставки документов гражданину. </w:t>
      </w:r>
    </w:p>
    <w:p w14:paraId="27957C1E"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3.</w:t>
      </w:r>
      <w:r w:rsidRPr="00E52976">
        <w:rPr>
          <w:sz w:val="24"/>
          <w:szCs w:val="24"/>
          <w:lang w:val="ru-RU"/>
        </w:rPr>
        <w:tab/>
        <w:t>Разработка и реализация операций по зачислению (сквозные операции фронт-офиса по обслуживанию клиентов от предварительной регистрации до выдачи (доставки) документов гражданину, включая все необходимые ресурсы и вспомогательные процессы).</w:t>
      </w:r>
    </w:p>
    <w:p w14:paraId="2CC747AB"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4.</w:t>
      </w:r>
      <w:r w:rsidRPr="00E52976">
        <w:rPr>
          <w:sz w:val="24"/>
          <w:szCs w:val="24"/>
          <w:lang w:val="ru-RU"/>
        </w:rPr>
        <w:tab/>
        <w:t>Разработка и проведение операций по персонализации (сквозное обслуживание от запроса на персонализацию до доставки документов гражданину, в т.ч. все необходимые ресурсы, поддерживающие процессы).</w:t>
      </w:r>
    </w:p>
    <w:p w14:paraId="74152A82"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5.</w:t>
      </w:r>
      <w:r w:rsidRPr="00E52976">
        <w:rPr>
          <w:sz w:val="24"/>
          <w:szCs w:val="24"/>
          <w:lang w:val="ru-RU"/>
        </w:rPr>
        <w:tab/>
        <w:t>Проектирование, производство и поставка (логистика) бланков проездных документов и документов, удостоверяющих личность.</w:t>
      </w:r>
    </w:p>
    <w:p w14:paraId="6B0CB0B0"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3.</w:t>
      </w:r>
      <w:r w:rsidRPr="00E52976">
        <w:rPr>
          <w:b/>
          <w:sz w:val="24"/>
          <w:szCs w:val="24"/>
          <w:lang w:val="ru-RU"/>
        </w:rPr>
        <w:tab/>
        <w:t>БИЗНЕС-МОДЕЛЬ</w:t>
      </w:r>
    </w:p>
    <w:p w14:paraId="60E34CB1"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3.1.</w:t>
      </w:r>
      <w:r w:rsidRPr="00E52976">
        <w:rPr>
          <w:b/>
          <w:sz w:val="24"/>
          <w:szCs w:val="24"/>
          <w:lang w:val="ru-RU"/>
        </w:rPr>
        <w:tab/>
        <w:t xml:space="preserve">Организационная структура </w:t>
      </w:r>
    </w:p>
    <w:p w14:paraId="0B020CC7"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Процедура отбора и Проект будут организованы на основе ГЧП, в соответствии с требованиями Закона о ГЧП, с привлечением Частного партнера и Государственного партнера. В период реализации проекта будут распределены следующие роли и обязанности:</w:t>
      </w:r>
    </w:p>
    <w:p w14:paraId="68B0E60A"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w:t>
      </w:r>
      <w:r w:rsidRPr="00E52976">
        <w:rPr>
          <w:sz w:val="24"/>
          <w:szCs w:val="24"/>
          <w:lang w:val="ru-RU"/>
        </w:rPr>
        <w:tab/>
        <w:t>Поставщик услуг (частный партнер) – выбирается путем организации процедуры отбора, определенной в Законе о ГЧП</w:t>
      </w:r>
    </w:p>
    <w:p w14:paraId="6575ECDD"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w:t>
      </w:r>
      <w:r w:rsidRPr="00E52976">
        <w:rPr>
          <w:sz w:val="24"/>
          <w:szCs w:val="24"/>
          <w:lang w:val="ru-RU"/>
        </w:rPr>
        <w:tab/>
        <w:t>Заказчик (публичный партнер) – Министерство внутренних дел (МВД)</w:t>
      </w:r>
    </w:p>
    <w:p w14:paraId="780CD550"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w:t>
      </w:r>
      <w:r w:rsidRPr="00E52976">
        <w:rPr>
          <w:sz w:val="24"/>
          <w:szCs w:val="24"/>
          <w:lang w:val="ru-RU"/>
        </w:rPr>
        <w:tab/>
        <w:t>Бенефициары – Служба миграции и гражданства МВД и МИД. Обязанности МИД – предоставление услуг консульствам и посольствам Армении в зарубежных странах, а также курирование загранучреждений</w:t>
      </w:r>
    </w:p>
    <w:p w14:paraId="1F606802"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w:t>
      </w:r>
      <w:r w:rsidRPr="00E52976">
        <w:rPr>
          <w:sz w:val="24"/>
          <w:szCs w:val="24"/>
          <w:lang w:val="ru-RU"/>
        </w:rPr>
        <w:tab/>
        <w:t>Центр сертификации (ЦС) – назначается Правительством Израиля</w:t>
      </w:r>
    </w:p>
    <w:p w14:paraId="5082D7A3"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w:t>
      </w:r>
      <w:r w:rsidRPr="00E52976">
        <w:rPr>
          <w:sz w:val="24"/>
          <w:szCs w:val="24"/>
          <w:lang w:val="ru-RU"/>
        </w:rPr>
        <w:tab/>
        <w:t>Для надзора за проектом будет создан Комитет по мониторингу контрактов правительства Англии</w:t>
      </w:r>
    </w:p>
    <w:p w14:paraId="469769EC"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3.2.</w:t>
      </w:r>
      <w:r w:rsidRPr="00E52976">
        <w:rPr>
          <w:b/>
          <w:sz w:val="24"/>
          <w:szCs w:val="24"/>
          <w:lang w:val="ru-RU"/>
        </w:rPr>
        <w:tab/>
        <w:t>Обзор услуг</w:t>
      </w:r>
    </w:p>
    <w:p w14:paraId="39C7572E"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Ожидается, что после реализации проекта небиометрические проездные документы и документы, удостоверяющие личность, будут заменены безопасными биометрическими документами. Кроме того, на рынок планируется вывести три новых вида документов – служебный паспорт, паспорт нерезидента и удостоверение личности иностранного гражданина.</w:t>
      </w:r>
    </w:p>
    <w:p w14:paraId="2F684E63"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Ожидается, что Частный партнер предоставит гражданам Армении и иностранцам, где это применимо, следующие виды услуг (сопутствующие виды документов и сроки действия документов представлены в таблице А ниже).</w:t>
      </w:r>
    </w:p>
    <w:p w14:paraId="4F93FB2A"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Таблица А. Виды услуг и оценка спроса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0"/>
        <w:gridCol w:w="3288"/>
        <w:gridCol w:w="1654"/>
        <w:gridCol w:w="1543"/>
        <w:gridCol w:w="2212"/>
      </w:tblGrid>
      <w:tr w:rsidR="007F6EB0" w:rsidRPr="00E52976" w14:paraId="1FCEB3A3" w14:textId="77777777" w:rsidTr="00116B9E">
        <w:trPr>
          <w:trHeight w:val="810"/>
          <w:tblHeader/>
        </w:trPr>
        <w:tc>
          <w:tcPr>
            <w:tcW w:w="283" w:type="pct"/>
            <w:shd w:val="clear" w:color="auto" w:fill="808080"/>
            <w:vAlign w:val="center"/>
          </w:tcPr>
          <w:p w14:paraId="7B1753DE" w14:textId="77777777" w:rsidR="007F6EB0" w:rsidRPr="00E52976" w:rsidRDefault="007F6EB0" w:rsidP="00E52976">
            <w:pPr>
              <w:spacing w:before="60" w:after="60"/>
              <w:jc w:val="both"/>
              <w:rPr>
                <w:rFonts w:cs="Arial"/>
                <w:b/>
                <w:color w:val="FFFFFF"/>
                <w:sz w:val="24"/>
                <w:szCs w:val="24"/>
                <w:lang w:val="en-GB"/>
              </w:rPr>
            </w:pPr>
            <w:r w:rsidRPr="00E52976">
              <w:rPr>
                <w:rFonts w:cs="Arial"/>
                <w:b/>
                <w:color w:val="FFFFFF"/>
                <w:sz w:val="24"/>
                <w:szCs w:val="24"/>
                <w:lang w:val="en-GB"/>
              </w:rPr>
              <w:t>№</w:t>
            </w:r>
          </w:p>
        </w:tc>
        <w:tc>
          <w:tcPr>
            <w:tcW w:w="2417" w:type="pct"/>
            <w:shd w:val="clear" w:color="auto" w:fill="808080"/>
            <w:vAlign w:val="center"/>
          </w:tcPr>
          <w:p w14:paraId="48F97524" w14:textId="77777777" w:rsidR="007F6EB0" w:rsidRPr="00E52976" w:rsidRDefault="007F6EB0" w:rsidP="00E52976">
            <w:pPr>
              <w:spacing w:before="60" w:after="60"/>
              <w:jc w:val="both"/>
              <w:rPr>
                <w:rFonts w:cs="Arial"/>
                <w:b/>
                <w:color w:val="FFFFFF"/>
                <w:sz w:val="24"/>
                <w:szCs w:val="24"/>
                <w:lang w:val="en-GB"/>
              </w:rPr>
            </w:pPr>
            <w:r w:rsidRPr="00E52976">
              <w:rPr>
                <w:rFonts w:cs="Arial"/>
                <w:b/>
                <w:color w:val="FFFFFF"/>
                <w:sz w:val="24"/>
                <w:szCs w:val="24"/>
              </w:rPr>
              <w:t>Виды услуг</w:t>
            </w:r>
          </w:p>
        </w:tc>
        <w:tc>
          <w:tcPr>
            <w:tcW w:w="626" w:type="pct"/>
            <w:shd w:val="clear" w:color="auto" w:fill="808080"/>
            <w:vAlign w:val="center"/>
          </w:tcPr>
          <w:p w14:paraId="250FCBE8" w14:textId="77777777" w:rsidR="007F6EB0" w:rsidRPr="00E52976" w:rsidRDefault="007F6EB0" w:rsidP="00E52976">
            <w:pPr>
              <w:spacing w:before="60" w:after="60"/>
              <w:jc w:val="both"/>
              <w:rPr>
                <w:rFonts w:cs="Arial"/>
                <w:b/>
                <w:color w:val="FFFFFF"/>
                <w:sz w:val="24"/>
                <w:szCs w:val="24"/>
                <w:lang w:val="en-GB"/>
              </w:rPr>
            </w:pPr>
            <w:r w:rsidRPr="00E52976">
              <w:rPr>
                <w:rFonts w:cs="Arial"/>
                <w:b/>
                <w:color w:val="FFFFFF"/>
                <w:sz w:val="24"/>
                <w:szCs w:val="24"/>
              </w:rPr>
              <w:t>Тип документа</w:t>
            </w:r>
            <w:r w:rsidRPr="00E52976">
              <w:rPr>
                <w:rStyle w:val="FootnoteReference"/>
                <w:rFonts w:cs="Arial"/>
                <w:b/>
                <w:color w:val="FFFFFF"/>
                <w:sz w:val="24"/>
                <w:szCs w:val="24"/>
              </w:rPr>
              <w:footnoteReference w:id="16"/>
            </w:r>
          </w:p>
        </w:tc>
        <w:tc>
          <w:tcPr>
            <w:tcW w:w="626" w:type="pct"/>
            <w:shd w:val="clear" w:color="auto" w:fill="808080"/>
            <w:vAlign w:val="center"/>
          </w:tcPr>
          <w:p w14:paraId="6A0E5759" w14:textId="77777777" w:rsidR="007F6EB0" w:rsidRPr="00E52976" w:rsidRDefault="007F6EB0" w:rsidP="00E52976">
            <w:pPr>
              <w:spacing w:before="60" w:after="60"/>
              <w:jc w:val="both"/>
              <w:rPr>
                <w:rFonts w:cs="Arial"/>
                <w:b/>
                <w:color w:val="FFFFFF"/>
                <w:sz w:val="24"/>
                <w:szCs w:val="24"/>
                <w:lang w:val="en-GB"/>
              </w:rPr>
            </w:pPr>
            <w:r w:rsidRPr="00E52976">
              <w:rPr>
                <w:rFonts w:cs="Arial"/>
                <w:b/>
                <w:color w:val="FFFFFF"/>
                <w:sz w:val="24"/>
                <w:szCs w:val="24"/>
              </w:rPr>
              <w:t>Срок действия документа, лет</w:t>
            </w:r>
          </w:p>
        </w:tc>
        <w:tc>
          <w:tcPr>
            <w:tcW w:w="1048" w:type="pct"/>
            <w:shd w:val="clear" w:color="auto" w:fill="808080"/>
            <w:vAlign w:val="center"/>
          </w:tcPr>
          <w:p w14:paraId="4339E9E4" w14:textId="77777777" w:rsidR="007F6EB0" w:rsidRPr="00E52976" w:rsidRDefault="007F6EB0" w:rsidP="00E52976">
            <w:pPr>
              <w:spacing w:before="60" w:after="60"/>
              <w:jc w:val="both"/>
              <w:rPr>
                <w:rFonts w:cs="Arial"/>
                <w:b/>
                <w:color w:val="FFFFFF"/>
                <w:sz w:val="24"/>
                <w:szCs w:val="24"/>
                <w:lang w:val="ru-RU"/>
              </w:rPr>
            </w:pPr>
            <w:r w:rsidRPr="00E52976">
              <w:rPr>
                <w:rFonts w:cs="Arial"/>
                <w:b/>
                <w:color w:val="FFFFFF"/>
                <w:sz w:val="24"/>
                <w:szCs w:val="24"/>
                <w:lang w:val="ru-RU"/>
              </w:rPr>
              <w:t>Прогнозируемое количество (9-летняя фаза эксплуатации)</w:t>
            </w:r>
          </w:p>
        </w:tc>
      </w:tr>
      <w:tr w:rsidR="007F6EB0" w:rsidRPr="00DB6152" w14:paraId="7C5ACEE8" w14:textId="77777777" w:rsidTr="00116B9E">
        <w:trPr>
          <w:trHeight w:val="14"/>
        </w:trPr>
        <w:tc>
          <w:tcPr>
            <w:tcW w:w="283" w:type="pct"/>
            <w:shd w:val="clear" w:color="auto" w:fill="D9D9D9" w:themeFill="background1" w:themeFillShade="D9"/>
            <w:vAlign w:val="center"/>
          </w:tcPr>
          <w:p w14:paraId="57CE2597" w14:textId="77777777" w:rsidR="007F6EB0" w:rsidRPr="00E52976" w:rsidRDefault="007F6EB0" w:rsidP="00E52976">
            <w:pPr>
              <w:spacing w:before="60" w:after="60"/>
              <w:jc w:val="both"/>
              <w:rPr>
                <w:rFonts w:cs="Arial"/>
                <w:b/>
                <w:sz w:val="24"/>
                <w:szCs w:val="24"/>
                <w:lang w:val="en-GB"/>
              </w:rPr>
            </w:pPr>
            <w:r w:rsidRPr="00E52976">
              <w:rPr>
                <w:rFonts w:cs="Arial"/>
                <w:b/>
                <w:sz w:val="24"/>
                <w:szCs w:val="24"/>
                <w:lang w:val="en-GB"/>
              </w:rPr>
              <w:t>I</w:t>
            </w:r>
            <w:r w:rsidRPr="00E52976">
              <w:rPr>
                <w:rFonts w:cs="Arial"/>
                <w:b/>
                <w:sz w:val="24"/>
                <w:szCs w:val="24"/>
              </w:rPr>
              <w:t>.</w:t>
            </w:r>
          </w:p>
        </w:tc>
        <w:tc>
          <w:tcPr>
            <w:tcW w:w="4717" w:type="pct"/>
            <w:gridSpan w:val="4"/>
            <w:shd w:val="clear" w:color="auto" w:fill="D9D9D9" w:themeFill="background1" w:themeFillShade="D9"/>
            <w:vAlign w:val="center"/>
          </w:tcPr>
          <w:p w14:paraId="1A850699"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Паспорта</w:t>
            </w:r>
          </w:p>
        </w:tc>
      </w:tr>
      <w:tr w:rsidR="007F6EB0" w:rsidRPr="00DB6152" w14:paraId="061BC456" w14:textId="77777777" w:rsidTr="00116B9E">
        <w:trPr>
          <w:trHeight w:val="14"/>
        </w:trPr>
        <w:tc>
          <w:tcPr>
            <w:tcW w:w="283" w:type="pct"/>
            <w:vAlign w:val="center"/>
          </w:tcPr>
          <w:p w14:paraId="42C08461"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1.</w:t>
            </w:r>
          </w:p>
        </w:tc>
        <w:tc>
          <w:tcPr>
            <w:tcW w:w="2417" w:type="pct"/>
            <w:vAlign w:val="center"/>
          </w:tcPr>
          <w:p w14:paraId="6EA35EDE"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Биометрический паспорт гражданина Республики Армения (обычный)</w:t>
            </w:r>
          </w:p>
        </w:tc>
        <w:tc>
          <w:tcPr>
            <w:tcW w:w="626" w:type="pct"/>
            <w:vAlign w:val="center"/>
          </w:tcPr>
          <w:p w14:paraId="0C7B5E7E" w14:textId="77777777" w:rsidR="007F6EB0" w:rsidRPr="00E52976" w:rsidRDefault="007F6EB0" w:rsidP="00E52976">
            <w:pPr>
              <w:spacing w:before="60" w:after="60"/>
              <w:jc w:val="both"/>
              <w:rPr>
                <w:rFonts w:cs="Arial"/>
                <w:sz w:val="24"/>
                <w:szCs w:val="24"/>
                <w:lang w:val="en-GB"/>
              </w:rPr>
            </w:pPr>
            <w:r w:rsidRPr="00E52976">
              <w:rPr>
                <w:rFonts w:cs="Arial"/>
                <w:sz w:val="24"/>
                <w:szCs w:val="24"/>
              </w:rPr>
              <w:t>ИД3</w:t>
            </w:r>
          </w:p>
        </w:tc>
        <w:tc>
          <w:tcPr>
            <w:tcW w:w="626" w:type="pct"/>
            <w:vAlign w:val="center"/>
          </w:tcPr>
          <w:p w14:paraId="73E4B45A" w14:textId="77777777" w:rsidR="007F6EB0" w:rsidRPr="00E52976" w:rsidRDefault="007F6EB0" w:rsidP="00E52976">
            <w:pPr>
              <w:spacing w:before="60" w:after="60"/>
              <w:jc w:val="both"/>
              <w:rPr>
                <w:rFonts w:cs="Arial"/>
                <w:sz w:val="24"/>
                <w:szCs w:val="24"/>
                <w:lang w:val="en-GB"/>
              </w:rPr>
            </w:pPr>
            <w:r w:rsidRPr="00E52976">
              <w:rPr>
                <w:rFonts w:cs="Arial"/>
                <w:sz w:val="24"/>
                <w:szCs w:val="24"/>
              </w:rPr>
              <w:t>10</w:t>
            </w:r>
          </w:p>
        </w:tc>
        <w:tc>
          <w:tcPr>
            <w:tcW w:w="1048" w:type="pct"/>
            <w:vAlign w:val="center"/>
          </w:tcPr>
          <w:p w14:paraId="27E7E3D2" w14:textId="77777777" w:rsidR="007F6EB0" w:rsidRPr="00E52976" w:rsidRDefault="007F6EB0" w:rsidP="00E52976">
            <w:pPr>
              <w:spacing w:before="60" w:after="60"/>
              <w:jc w:val="both"/>
              <w:rPr>
                <w:rFonts w:cs="Arial"/>
                <w:sz w:val="24"/>
                <w:szCs w:val="24"/>
                <w:lang w:val="en-GB"/>
              </w:rPr>
            </w:pPr>
            <w:r w:rsidRPr="00E52976">
              <w:rPr>
                <w:rFonts w:cs="Arial"/>
                <w:sz w:val="24"/>
                <w:szCs w:val="24"/>
              </w:rPr>
              <w:t>2 000 000</w:t>
            </w:r>
          </w:p>
        </w:tc>
      </w:tr>
      <w:tr w:rsidR="007F6EB0" w:rsidRPr="00DB6152" w14:paraId="6035C2DC" w14:textId="77777777" w:rsidTr="00116B9E">
        <w:trPr>
          <w:trHeight w:val="14"/>
        </w:trPr>
        <w:tc>
          <w:tcPr>
            <w:tcW w:w="283" w:type="pct"/>
            <w:vAlign w:val="center"/>
          </w:tcPr>
          <w:p w14:paraId="7247D0EF"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2.</w:t>
            </w:r>
          </w:p>
        </w:tc>
        <w:tc>
          <w:tcPr>
            <w:tcW w:w="2417" w:type="pct"/>
            <w:vAlign w:val="center"/>
          </w:tcPr>
          <w:p w14:paraId="48275BC8"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Биометрический паспорт гражданина Республики Армения (дипломатический)</w:t>
            </w:r>
          </w:p>
        </w:tc>
        <w:tc>
          <w:tcPr>
            <w:tcW w:w="626" w:type="pct"/>
          </w:tcPr>
          <w:p w14:paraId="28F8E458" w14:textId="77777777" w:rsidR="007F6EB0" w:rsidRPr="00E52976" w:rsidRDefault="007F6EB0" w:rsidP="00E52976">
            <w:pPr>
              <w:spacing w:before="60" w:after="60"/>
              <w:jc w:val="both"/>
              <w:rPr>
                <w:rFonts w:cs="Arial"/>
                <w:sz w:val="24"/>
                <w:szCs w:val="24"/>
                <w:lang w:val="en-GB"/>
              </w:rPr>
            </w:pPr>
            <w:r w:rsidRPr="00E52976">
              <w:rPr>
                <w:rFonts w:cs="Arial"/>
                <w:sz w:val="24"/>
                <w:szCs w:val="24"/>
              </w:rPr>
              <w:t>ИД3</w:t>
            </w:r>
          </w:p>
        </w:tc>
        <w:tc>
          <w:tcPr>
            <w:tcW w:w="626" w:type="pct"/>
            <w:shd w:val="clear" w:color="auto" w:fill="auto"/>
            <w:vAlign w:val="center"/>
          </w:tcPr>
          <w:p w14:paraId="6F5CD1E4" w14:textId="77777777" w:rsidR="007F6EB0" w:rsidRPr="00E52976" w:rsidRDefault="007F6EB0" w:rsidP="00E52976">
            <w:pPr>
              <w:spacing w:before="60" w:after="60"/>
              <w:jc w:val="both"/>
              <w:rPr>
                <w:rFonts w:cs="Arial"/>
                <w:sz w:val="24"/>
                <w:szCs w:val="24"/>
                <w:lang w:val="en-GB"/>
              </w:rPr>
            </w:pPr>
            <w:r w:rsidRPr="00E52976">
              <w:rPr>
                <w:rFonts w:cs="Arial"/>
                <w:sz w:val="24"/>
                <w:szCs w:val="24"/>
              </w:rPr>
              <w:t>5</w:t>
            </w:r>
          </w:p>
        </w:tc>
        <w:tc>
          <w:tcPr>
            <w:tcW w:w="1048" w:type="pct"/>
            <w:vAlign w:val="center"/>
          </w:tcPr>
          <w:p w14:paraId="56ED146F" w14:textId="77777777" w:rsidR="007F6EB0" w:rsidRPr="00E52976" w:rsidRDefault="007F6EB0" w:rsidP="00E52976">
            <w:pPr>
              <w:spacing w:before="60" w:after="60"/>
              <w:jc w:val="both"/>
              <w:rPr>
                <w:rFonts w:cs="Arial"/>
                <w:sz w:val="24"/>
                <w:szCs w:val="24"/>
                <w:lang w:val="en-GB"/>
              </w:rPr>
            </w:pPr>
            <w:r w:rsidRPr="00E52976">
              <w:rPr>
                <w:rFonts w:cs="Arial"/>
                <w:sz w:val="24"/>
                <w:szCs w:val="24"/>
              </w:rPr>
              <w:t>5 000</w:t>
            </w:r>
          </w:p>
        </w:tc>
      </w:tr>
      <w:tr w:rsidR="007F6EB0" w:rsidRPr="00DB6152" w14:paraId="59F1F1E8" w14:textId="77777777" w:rsidTr="00116B9E">
        <w:trPr>
          <w:trHeight w:val="14"/>
        </w:trPr>
        <w:tc>
          <w:tcPr>
            <w:tcW w:w="283" w:type="pct"/>
            <w:vAlign w:val="center"/>
          </w:tcPr>
          <w:p w14:paraId="09815847"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3.</w:t>
            </w:r>
          </w:p>
        </w:tc>
        <w:tc>
          <w:tcPr>
            <w:tcW w:w="2417" w:type="pct"/>
            <w:vAlign w:val="center"/>
          </w:tcPr>
          <w:p w14:paraId="422453EA"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Служебный паспорт гражданина Республики Армения</w:t>
            </w:r>
          </w:p>
        </w:tc>
        <w:tc>
          <w:tcPr>
            <w:tcW w:w="626" w:type="pct"/>
          </w:tcPr>
          <w:p w14:paraId="06B413B9" w14:textId="77777777" w:rsidR="007F6EB0" w:rsidRPr="00E52976" w:rsidRDefault="007F6EB0" w:rsidP="00E52976">
            <w:pPr>
              <w:spacing w:before="60" w:after="60"/>
              <w:jc w:val="both"/>
              <w:rPr>
                <w:rFonts w:cs="Arial"/>
                <w:sz w:val="24"/>
                <w:szCs w:val="24"/>
                <w:lang w:val="en-GB"/>
              </w:rPr>
            </w:pPr>
            <w:r w:rsidRPr="00E52976">
              <w:rPr>
                <w:rFonts w:cs="Arial"/>
                <w:sz w:val="24"/>
                <w:szCs w:val="24"/>
              </w:rPr>
              <w:t>ИД3</w:t>
            </w:r>
          </w:p>
        </w:tc>
        <w:tc>
          <w:tcPr>
            <w:tcW w:w="626" w:type="pct"/>
            <w:shd w:val="clear" w:color="auto" w:fill="auto"/>
            <w:vAlign w:val="center"/>
          </w:tcPr>
          <w:p w14:paraId="45656045" w14:textId="77777777" w:rsidR="007F6EB0" w:rsidRPr="00E52976" w:rsidRDefault="007F6EB0" w:rsidP="00E52976">
            <w:pPr>
              <w:spacing w:before="60" w:after="60"/>
              <w:jc w:val="both"/>
              <w:rPr>
                <w:rFonts w:cs="Arial"/>
                <w:sz w:val="24"/>
                <w:szCs w:val="24"/>
                <w:lang w:val="en-GB"/>
              </w:rPr>
            </w:pPr>
            <w:r w:rsidRPr="00E52976">
              <w:rPr>
                <w:rFonts w:cs="Arial"/>
                <w:sz w:val="24"/>
                <w:szCs w:val="24"/>
              </w:rPr>
              <w:t>5</w:t>
            </w:r>
          </w:p>
        </w:tc>
        <w:tc>
          <w:tcPr>
            <w:tcW w:w="1048" w:type="pct"/>
            <w:vAlign w:val="center"/>
          </w:tcPr>
          <w:p w14:paraId="5D2B1C85" w14:textId="77777777" w:rsidR="007F6EB0" w:rsidRPr="00E52976" w:rsidRDefault="007F6EB0" w:rsidP="00E52976">
            <w:pPr>
              <w:spacing w:before="60" w:after="60"/>
              <w:jc w:val="both"/>
              <w:rPr>
                <w:rFonts w:cs="Arial"/>
                <w:color w:val="FF0000"/>
                <w:sz w:val="24"/>
                <w:szCs w:val="24"/>
                <w:lang w:val="en-GB"/>
              </w:rPr>
            </w:pPr>
            <w:r w:rsidRPr="00E52976">
              <w:rPr>
                <w:rFonts w:cs="Arial"/>
                <w:sz w:val="24"/>
                <w:szCs w:val="24"/>
              </w:rPr>
              <w:t>10 000</w:t>
            </w:r>
          </w:p>
        </w:tc>
      </w:tr>
      <w:tr w:rsidR="007F6EB0" w:rsidRPr="00DB6152" w14:paraId="572DDB84" w14:textId="77777777" w:rsidTr="00116B9E">
        <w:trPr>
          <w:trHeight w:val="14"/>
        </w:trPr>
        <w:tc>
          <w:tcPr>
            <w:tcW w:w="283" w:type="pct"/>
            <w:vAlign w:val="center"/>
          </w:tcPr>
          <w:p w14:paraId="31DA3816"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4.</w:t>
            </w:r>
          </w:p>
        </w:tc>
        <w:tc>
          <w:tcPr>
            <w:tcW w:w="2417" w:type="pct"/>
            <w:vAlign w:val="center"/>
          </w:tcPr>
          <w:p w14:paraId="1BA65F90"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Проездной документ Конвенции о статусе беженцев 1951 г.</w:t>
            </w:r>
          </w:p>
        </w:tc>
        <w:tc>
          <w:tcPr>
            <w:tcW w:w="626" w:type="pct"/>
          </w:tcPr>
          <w:p w14:paraId="58ACDA4C" w14:textId="77777777" w:rsidR="007F6EB0" w:rsidRPr="00E52976" w:rsidRDefault="007F6EB0" w:rsidP="00E52976">
            <w:pPr>
              <w:spacing w:before="60" w:after="60"/>
              <w:jc w:val="both"/>
              <w:rPr>
                <w:rFonts w:cs="Arial"/>
                <w:sz w:val="24"/>
                <w:szCs w:val="24"/>
                <w:lang w:val="en-GB"/>
              </w:rPr>
            </w:pPr>
            <w:r w:rsidRPr="00E52976">
              <w:rPr>
                <w:rFonts w:cs="Arial"/>
                <w:sz w:val="24"/>
                <w:szCs w:val="24"/>
              </w:rPr>
              <w:t>ИД3</w:t>
            </w:r>
          </w:p>
        </w:tc>
        <w:tc>
          <w:tcPr>
            <w:tcW w:w="626" w:type="pct"/>
            <w:vAlign w:val="center"/>
          </w:tcPr>
          <w:p w14:paraId="7A3F7E48" w14:textId="77777777" w:rsidR="007F6EB0" w:rsidRPr="00E52976" w:rsidRDefault="007F6EB0" w:rsidP="00E52976">
            <w:pPr>
              <w:spacing w:before="60" w:after="60"/>
              <w:jc w:val="both"/>
              <w:rPr>
                <w:rFonts w:cs="Arial"/>
                <w:sz w:val="24"/>
                <w:szCs w:val="24"/>
                <w:lang w:val="en-GB"/>
              </w:rPr>
            </w:pPr>
            <w:r w:rsidRPr="00E52976">
              <w:rPr>
                <w:rFonts w:cs="Arial"/>
                <w:sz w:val="24"/>
                <w:szCs w:val="24"/>
              </w:rPr>
              <w:t>10</w:t>
            </w:r>
          </w:p>
        </w:tc>
        <w:tc>
          <w:tcPr>
            <w:tcW w:w="1048" w:type="pct"/>
            <w:vAlign w:val="center"/>
          </w:tcPr>
          <w:p w14:paraId="70DC86D7" w14:textId="77777777" w:rsidR="007F6EB0" w:rsidRPr="00E52976" w:rsidRDefault="007F6EB0" w:rsidP="00E52976">
            <w:pPr>
              <w:spacing w:before="60" w:after="60"/>
              <w:jc w:val="both"/>
              <w:rPr>
                <w:rFonts w:cs="Arial"/>
                <w:sz w:val="24"/>
                <w:szCs w:val="24"/>
                <w:lang w:val="en-GB"/>
              </w:rPr>
            </w:pPr>
            <w:r w:rsidRPr="00E52976">
              <w:rPr>
                <w:rFonts w:cs="Arial"/>
                <w:sz w:val="24"/>
                <w:szCs w:val="24"/>
              </w:rPr>
              <w:t>10 000</w:t>
            </w:r>
          </w:p>
        </w:tc>
      </w:tr>
      <w:tr w:rsidR="007F6EB0" w:rsidRPr="00DB6152" w14:paraId="2233EE17" w14:textId="77777777" w:rsidTr="00116B9E">
        <w:trPr>
          <w:trHeight w:val="14"/>
        </w:trPr>
        <w:tc>
          <w:tcPr>
            <w:tcW w:w="283" w:type="pct"/>
            <w:vAlign w:val="center"/>
          </w:tcPr>
          <w:p w14:paraId="154B4912"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5.</w:t>
            </w:r>
          </w:p>
        </w:tc>
        <w:tc>
          <w:tcPr>
            <w:tcW w:w="2417" w:type="pct"/>
            <w:vAlign w:val="center"/>
          </w:tcPr>
          <w:p w14:paraId="043F0385"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Проездной документ Конвенции о лицах без гражданства 1954 г.</w:t>
            </w:r>
          </w:p>
        </w:tc>
        <w:tc>
          <w:tcPr>
            <w:tcW w:w="626" w:type="pct"/>
          </w:tcPr>
          <w:p w14:paraId="0076BFD7" w14:textId="77777777" w:rsidR="007F6EB0" w:rsidRPr="00E52976" w:rsidRDefault="007F6EB0" w:rsidP="00E52976">
            <w:pPr>
              <w:spacing w:before="60" w:after="60"/>
              <w:jc w:val="both"/>
              <w:rPr>
                <w:rFonts w:cs="Arial"/>
                <w:sz w:val="24"/>
                <w:szCs w:val="24"/>
                <w:lang w:val="en-GB"/>
              </w:rPr>
            </w:pPr>
            <w:r w:rsidRPr="00E52976">
              <w:rPr>
                <w:rFonts w:cs="Arial"/>
                <w:sz w:val="24"/>
                <w:szCs w:val="24"/>
              </w:rPr>
              <w:t>ИД3</w:t>
            </w:r>
          </w:p>
        </w:tc>
        <w:tc>
          <w:tcPr>
            <w:tcW w:w="626" w:type="pct"/>
            <w:vAlign w:val="center"/>
          </w:tcPr>
          <w:p w14:paraId="66AA4942" w14:textId="77777777" w:rsidR="007F6EB0" w:rsidRPr="00E52976" w:rsidRDefault="007F6EB0" w:rsidP="00E52976">
            <w:pPr>
              <w:spacing w:before="60" w:after="60"/>
              <w:jc w:val="both"/>
              <w:rPr>
                <w:rFonts w:cs="Arial"/>
                <w:sz w:val="24"/>
                <w:szCs w:val="24"/>
                <w:lang w:val="en-GB"/>
              </w:rPr>
            </w:pPr>
            <w:r w:rsidRPr="00E52976">
              <w:rPr>
                <w:rFonts w:cs="Arial"/>
                <w:sz w:val="24"/>
                <w:szCs w:val="24"/>
              </w:rPr>
              <w:t>5</w:t>
            </w:r>
          </w:p>
        </w:tc>
        <w:tc>
          <w:tcPr>
            <w:tcW w:w="1048" w:type="pct"/>
            <w:vAlign w:val="center"/>
          </w:tcPr>
          <w:p w14:paraId="2DC964FC" w14:textId="77777777" w:rsidR="007F6EB0" w:rsidRPr="00E52976" w:rsidRDefault="007F6EB0" w:rsidP="00E52976">
            <w:pPr>
              <w:spacing w:before="60" w:after="60"/>
              <w:jc w:val="both"/>
              <w:rPr>
                <w:rFonts w:cs="Arial"/>
                <w:sz w:val="24"/>
                <w:szCs w:val="24"/>
                <w:lang w:val="en-GB"/>
              </w:rPr>
            </w:pPr>
            <w:r w:rsidRPr="00E52976">
              <w:rPr>
                <w:rFonts w:cs="Arial"/>
                <w:sz w:val="24"/>
                <w:szCs w:val="24"/>
              </w:rPr>
              <w:t>10 000</w:t>
            </w:r>
          </w:p>
        </w:tc>
      </w:tr>
      <w:tr w:rsidR="007F6EB0" w:rsidRPr="00DB6152" w14:paraId="1D41819D" w14:textId="77777777" w:rsidTr="00116B9E">
        <w:trPr>
          <w:trHeight w:val="14"/>
        </w:trPr>
        <w:tc>
          <w:tcPr>
            <w:tcW w:w="3952" w:type="pct"/>
            <w:gridSpan w:val="4"/>
            <w:shd w:val="clear" w:color="auto" w:fill="F2F2F2" w:themeFill="background1" w:themeFillShade="F2"/>
            <w:vAlign w:val="center"/>
          </w:tcPr>
          <w:p w14:paraId="3D41BA54"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Итого (паспорта):</w:t>
            </w:r>
          </w:p>
        </w:tc>
        <w:tc>
          <w:tcPr>
            <w:tcW w:w="1048" w:type="pct"/>
            <w:shd w:val="clear" w:color="auto" w:fill="F2F2F2" w:themeFill="background1" w:themeFillShade="F2"/>
            <w:vAlign w:val="center"/>
          </w:tcPr>
          <w:p w14:paraId="1D95F76B"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2 035 000</w:t>
            </w:r>
          </w:p>
        </w:tc>
      </w:tr>
      <w:tr w:rsidR="007F6EB0" w:rsidRPr="00DB6152" w14:paraId="5BE40444" w14:textId="77777777" w:rsidTr="00116B9E">
        <w:trPr>
          <w:trHeight w:val="14"/>
        </w:trPr>
        <w:tc>
          <w:tcPr>
            <w:tcW w:w="283" w:type="pct"/>
            <w:shd w:val="clear" w:color="auto" w:fill="D9D9D9" w:themeFill="background1" w:themeFillShade="D9"/>
            <w:vAlign w:val="center"/>
          </w:tcPr>
          <w:p w14:paraId="75163149"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ІІ.</w:t>
            </w:r>
          </w:p>
        </w:tc>
        <w:tc>
          <w:tcPr>
            <w:tcW w:w="4717" w:type="pct"/>
            <w:gridSpan w:val="4"/>
            <w:shd w:val="clear" w:color="auto" w:fill="D9D9D9" w:themeFill="background1" w:themeFillShade="D9"/>
            <w:vAlign w:val="center"/>
          </w:tcPr>
          <w:p w14:paraId="6F6DA1C5"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Удостоверения личности</w:t>
            </w:r>
          </w:p>
        </w:tc>
      </w:tr>
      <w:tr w:rsidR="007F6EB0" w:rsidRPr="00DB6152" w14:paraId="39B5A37B" w14:textId="77777777" w:rsidTr="00116B9E">
        <w:trPr>
          <w:trHeight w:val="14"/>
        </w:trPr>
        <w:tc>
          <w:tcPr>
            <w:tcW w:w="283" w:type="pct"/>
            <w:vAlign w:val="center"/>
          </w:tcPr>
          <w:p w14:paraId="55848EBA"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6.</w:t>
            </w:r>
          </w:p>
        </w:tc>
        <w:tc>
          <w:tcPr>
            <w:tcW w:w="2417" w:type="pct"/>
            <w:vAlign w:val="center"/>
          </w:tcPr>
          <w:p w14:paraId="5964503B"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Электронное удостоверение личности гражданина Республики Армения</w:t>
            </w:r>
          </w:p>
        </w:tc>
        <w:tc>
          <w:tcPr>
            <w:tcW w:w="626" w:type="pct"/>
            <w:vAlign w:val="center"/>
          </w:tcPr>
          <w:p w14:paraId="7866DF64" w14:textId="77777777" w:rsidR="007F6EB0" w:rsidRPr="00E52976" w:rsidRDefault="007F6EB0" w:rsidP="00E52976">
            <w:pPr>
              <w:spacing w:before="60" w:after="60"/>
              <w:jc w:val="both"/>
              <w:rPr>
                <w:rFonts w:cs="Arial"/>
                <w:sz w:val="24"/>
                <w:szCs w:val="24"/>
                <w:lang w:val="en-GB"/>
              </w:rPr>
            </w:pPr>
            <w:r w:rsidRPr="00E52976">
              <w:rPr>
                <w:rFonts w:cs="Arial"/>
                <w:color w:val="000000"/>
                <w:sz w:val="24"/>
                <w:szCs w:val="24"/>
              </w:rPr>
              <w:t>ИД1</w:t>
            </w:r>
          </w:p>
        </w:tc>
        <w:tc>
          <w:tcPr>
            <w:tcW w:w="626" w:type="pct"/>
            <w:vAlign w:val="center"/>
          </w:tcPr>
          <w:p w14:paraId="1D94F81D" w14:textId="77777777" w:rsidR="007F6EB0" w:rsidRPr="00E52976" w:rsidRDefault="007F6EB0" w:rsidP="00E52976">
            <w:pPr>
              <w:spacing w:before="60" w:after="60"/>
              <w:jc w:val="both"/>
              <w:rPr>
                <w:rFonts w:cs="Arial"/>
                <w:sz w:val="24"/>
                <w:szCs w:val="24"/>
                <w:lang w:val="en-GB"/>
              </w:rPr>
            </w:pPr>
            <w:r w:rsidRPr="00E52976">
              <w:rPr>
                <w:rFonts w:cs="Arial"/>
                <w:sz w:val="24"/>
                <w:szCs w:val="24"/>
              </w:rPr>
              <w:t>5</w:t>
            </w:r>
          </w:p>
        </w:tc>
        <w:tc>
          <w:tcPr>
            <w:tcW w:w="1048" w:type="pct"/>
            <w:vAlign w:val="center"/>
          </w:tcPr>
          <w:p w14:paraId="76FF42E1" w14:textId="77777777" w:rsidR="007F6EB0" w:rsidRPr="00E52976" w:rsidRDefault="007F6EB0" w:rsidP="00E52976">
            <w:pPr>
              <w:spacing w:before="60" w:after="60"/>
              <w:jc w:val="both"/>
              <w:rPr>
                <w:rFonts w:cs="Arial"/>
                <w:sz w:val="24"/>
                <w:szCs w:val="24"/>
                <w:lang w:val="en-GB"/>
              </w:rPr>
            </w:pPr>
            <w:r w:rsidRPr="00E52976">
              <w:rPr>
                <w:rFonts w:cs="Arial"/>
                <w:color w:val="000000"/>
                <w:sz w:val="24"/>
                <w:szCs w:val="24"/>
              </w:rPr>
              <w:t>4 206 671</w:t>
            </w:r>
          </w:p>
        </w:tc>
      </w:tr>
      <w:tr w:rsidR="007F6EB0" w:rsidRPr="00DB6152" w14:paraId="3381E0C9" w14:textId="77777777" w:rsidTr="00116B9E">
        <w:trPr>
          <w:trHeight w:val="14"/>
        </w:trPr>
        <w:tc>
          <w:tcPr>
            <w:tcW w:w="283" w:type="pct"/>
            <w:vAlign w:val="center"/>
          </w:tcPr>
          <w:p w14:paraId="084D7556"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7.</w:t>
            </w:r>
          </w:p>
        </w:tc>
        <w:tc>
          <w:tcPr>
            <w:tcW w:w="2417" w:type="pct"/>
            <w:vAlign w:val="center"/>
          </w:tcPr>
          <w:p w14:paraId="1E9B1AF1"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Электронная карта вида на жительство Республики Армения</w:t>
            </w:r>
          </w:p>
        </w:tc>
        <w:tc>
          <w:tcPr>
            <w:tcW w:w="626" w:type="pct"/>
            <w:vAlign w:val="center"/>
          </w:tcPr>
          <w:p w14:paraId="3F6559F4" w14:textId="77777777" w:rsidR="007F6EB0" w:rsidRPr="00E52976" w:rsidRDefault="007F6EB0" w:rsidP="00E52976">
            <w:pPr>
              <w:spacing w:before="60" w:after="60"/>
              <w:jc w:val="both"/>
              <w:rPr>
                <w:rFonts w:cs="Arial"/>
                <w:color w:val="000000"/>
                <w:sz w:val="24"/>
                <w:szCs w:val="24"/>
                <w:lang w:val="en-GB"/>
              </w:rPr>
            </w:pPr>
            <w:r w:rsidRPr="00E52976">
              <w:rPr>
                <w:rFonts w:cs="Arial"/>
                <w:color w:val="000000"/>
                <w:sz w:val="24"/>
                <w:szCs w:val="24"/>
              </w:rPr>
              <w:t>ИД1</w:t>
            </w:r>
          </w:p>
        </w:tc>
        <w:tc>
          <w:tcPr>
            <w:tcW w:w="626" w:type="pct"/>
            <w:vAlign w:val="center"/>
          </w:tcPr>
          <w:p w14:paraId="2E38CDA4" w14:textId="77777777" w:rsidR="007F6EB0" w:rsidRPr="00E52976" w:rsidRDefault="007F6EB0" w:rsidP="00E52976">
            <w:pPr>
              <w:spacing w:before="60" w:after="60"/>
              <w:jc w:val="both"/>
              <w:rPr>
                <w:rFonts w:cs="Arial"/>
                <w:sz w:val="24"/>
                <w:szCs w:val="24"/>
                <w:lang w:val="en-GB"/>
              </w:rPr>
            </w:pPr>
            <w:r w:rsidRPr="00E52976">
              <w:rPr>
                <w:rFonts w:cs="Arial"/>
                <w:sz w:val="24"/>
                <w:szCs w:val="24"/>
              </w:rPr>
              <w:t>1 или 5 лет</w:t>
            </w:r>
          </w:p>
        </w:tc>
        <w:tc>
          <w:tcPr>
            <w:tcW w:w="1048" w:type="pct"/>
            <w:vAlign w:val="center"/>
          </w:tcPr>
          <w:p w14:paraId="5435EAE9" w14:textId="77777777" w:rsidR="007F6EB0" w:rsidRPr="00E52976" w:rsidRDefault="007F6EB0" w:rsidP="00E52976">
            <w:pPr>
              <w:spacing w:before="60" w:after="60"/>
              <w:jc w:val="both"/>
              <w:rPr>
                <w:rFonts w:cs="Arial"/>
                <w:sz w:val="24"/>
                <w:szCs w:val="24"/>
                <w:lang w:val="en-GB"/>
              </w:rPr>
            </w:pPr>
            <w:r w:rsidRPr="00E52976">
              <w:rPr>
                <w:rFonts w:cs="Arial"/>
                <w:sz w:val="24"/>
                <w:szCs w:val="24"/>
              </w:rPr>
              <w:t>144 444</w:t>
            </w:r>
          </w:p>
        </w:tc>
      </w:tr>
      <w:tr w:rsidR="007F6EB0" w:rsidRPr="00DB6152" w14:paraId="54A3A092" w14:textId="77777777" w:rsidTr="00116B9E">
        <w:trPr>
          <w:trHeight w:val="14"/>
        </w:trPr>
        <w:tc>
          <w:tcPr>
            <w:tcW w:w="283" w:type="pct"/>
            <w:vAlign w:val="center"/>
          </w:tcPr>
          <w:p w14:paraId="18994754"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8.</w:t>
            </w:r>
          </w:p>
        </w:tc>
        <w:tc>
          <w:tcPr>
            <w:tcW w:w="2417" w:type="pct"/>
            <w:vAlign w:val="center"/>
          </w:tcPr>
          <w:p w14:paraId="4B521FDB"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Электронное удостоверение личности беженца Республики Армения</w:t>
            </w:r>
          </w:p>
        </w:tc>
        <w:tc>
          <w:tcPr>
            <w:tcW w:w="626" w:type="pct"/>
            <w:vAlign w:val="center"/>
          </w:tcPr>
          <w:p w14:paraId="289CF332" w14:textId="77777777" w:rsidR="007F6EB0" w:rsidRPr="00E52976" w:rsidRDefault="007F6EB0" w:rsidP="00E52976">
            <w:pPr>
              <w:spacing w:before="60" w:after="60"/>
              <w:jc w:val="both"/>
              <w:rPr>
                <w:rFonts w:cs="Arial"/>
                <w:color w:val="000000"/>
                <w:sz w:val="24"/>
                <w:szCs w:val="24"/>
                <w:lang w:val="en-GB"/>
              </w:rPr>
            </w:pPr>
            <w:r w:rsidRPr="00E52976">
              <w:rPr>
                <w:rFonts w:cs="Arial"/>
                <w:color w:val="000000"/>
                <w:sz w:val="24"/>
                <w:szCs w:val="24"/>
              </w:rPr>
              <w:t>ИД1</w:t>
            </w:r>
          </w:p>
        </w:tc>
        <w:tc>
          <w:tcPr>
            <w:tcW w:w="626" w:type="pct"/>
            <w:vAlign w:val="center"/>
          </w:tcPr>
          <w:p w14:paraId="282A8874" w14:textId="77777777" w:rsidR="007F6EB0" w:rsidRPr="00E52976" w:rsidRDefault="007F6EB0" w:rsidP="00E52976">
            <w:pPr>
              <w:spacing w:before="60" w:after="60"/>
              <w:jc w:val="both"/>
              <w:rPr>
                <w:rFonts w:cs="Arial"/>
                <w:sz w:val="24"/>
                <w:szCs w:val="24"/>
                <w:lang w:val="en-GB"/>
              </w:rPr>
            </w:pPr>
            <w:r w:rsidRPr="00E52976">
              <w:rPr>
                <w:rFonts w:cs="Arial"/>
                <w:sz w:val="24"/>
                <w:szCs w:val="24"/>
              </w:rPr>
              <w:t>5</w:t>
            </w:r>
          </w:p>
        </w:tc>
        <w:tc>
          <w:tcPr>
            <w:tcW w:w="1048" w:type="pct"/>
            <w:vAlign w:val="center"/>
          </w:tcPr>
          <w:p w14:paraId="02C181F7" w14:textId="77777777" w:rsidR="007F6EB0" w:rsidRPr="00E52976" w:rsidRDefault="007F6EB0" w:rsidP="00E52976">
            <w:pPr>
              <w:spacing w:before="60" w:after="60"/>
              <w:jc w:val="both"/>
              <w:rPr>
                <w:rFonts w:cs="Arial"/>
                <w:sz w:val="24"/>
                <w:szCs w:val="24"/>
                <w:lang w:val="en-GB"/>
              </w:rPr>
            </w:pPr>
            <w:r w:rsidRPr="00E52976">
              <w:rPr>
                <w:rFonts w:cs="Arial"/>
                <w:color w:val="000000"/>
                <w:sz w:val="24"/>
                <w:szCs w:val="24"/>
              </w:rPr>
              <w:t>14 444</w:t>
            </w:r>
          </w:p>
        </w:tc>
      </w:tr>
      <w:tr w:rsidR="007F6EB0" w:rsidRPr="00DB6152" w14:paraId="5B02B130" w14:textId="77777777" w:rsidTr="00116B9E">
        <w:trPr>
          <w:trHeight w:val="14"/>
        </w:trPr>
        <w:tc>
          <w:tcPr>
            <w:tcW w:w="283" w:type="pct"/>
            <w:vAlign w:val="center"/>
          </w:tcPr>
          <w:p w14:paraId="2453D197"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9.</w:t>
            </w:r>
          </w:p>
        </w:tc>
        <w:tc>
          <w:tcPr>
            <w:tcW w:w="2417" w:type="pct"/>
            <w:vAlign w:val="center"/>
          </w:tcPr>
          <w:p w14:paraId="3E9C6273"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Электронное удостоверение личности лица без гражданства</w:t>
            </w:r>
          </w:p>
        </w:tc>
        <w:tc>
          <w:tcPr>
            <w:tcW w:w="626" w:type="pct"/>
            <w:vAlign w:val="center"/>
          </w:tcPr>
          <w:p w14:paraId="1079B264" w14:textId="77777777" w:rsidR="007F6EB0" w:rsidRPr="00E52976" w:rsidRDefault="007F6EB0" w:rsidP="00E52976">
            <w:pPr>
              <w:spacing w:before="60" w:after="60"/>
              <w:jc w:val="both"/>
              <w:rPr>
                <w:rFonts w:cs="Arial"/>
                <w:color w:val="000000"/>
                <w:sz w:val="24"/>
                <w:szCs w:val="24"/>
                <w:lang w:val="en-GB"/>
              </w:rPr>
            </w:pPr>
            <w:r w:rsidRPr="00E52976">
              <w:rPr>
                <w:rFonts w:cs="Arial"/>
                <w:color w:val="000000"/>
                <w:sz w:val="24"/>
                <w:szCs w:val="24"/>
              </w:rPr>
              <w:t>ИД1</w:t>
            </w:r>
          </w:p>
        </w:tc>
        <w:tc>
          <w:tcPr>
            <w:tcW w:w="626" w:type="pct"/>
            <w:vAlign w:val="center"/>
          </w:tcPr>
          <w:p w14:paraId="27BD6D49" w14:textId="77777777" w:rsidR="007F6EB0" w:rsidRPr="00E52976" w:rsidRDefault="007F6EB0" w:rsidP="00E52976">
            <w:pPr>
              <w:spacing w:before="60" w:after="60"/>
              <w:jc w:val="both"/>
              <w:rPr>
                <w:rFonts w:cs="Arial"/>
                <w:sz w:val="24"/>
                <w:szCs w:val="24"/>
                <w:lang w:val="en-GB"/>
              </w:rPr>
            </w:pPr>
            <w:r w:rsidRPr="00E52976">
              <w:rPr>
                <w:rFonts w:cs="Arial"/>
                <w:sz w:val="24"/>
                <w:szCs w:val="24"/>
              </w:rPr>
              <w:t>5</w:t>
            </w:r>
          </w:p>
        </w:tc>
        <w:tc>
          <w:tcPr>
            <w:tcW w:w="1048" w:type="pct"/>
            <w:vAlign w:val="center"/>
          </w:tcPr>
          <w:p w14:paraId="291663E3" w14:textId="77777777" w:rsidR="007F6EB0" w:rsidRPr="00E52976" w:rsidRDefault="007F6EB0" w:rsidP="00E52976">
            <w:pPr>
              <w:spacing w:before="60" w:after="60"/>
              <w:jc w:val="both"/>
              <w:rPr>
                <w:rFonts w:cs="Arial"/>
                <w:sz w:val="24"/>
                <w:szCs w:val="24"/>
                <w:lang w:val="en-GB"/>
              </w:rPr>
            </w:pPr>
            <w:r w:rsidRPr="00E52976">
              <w:rPr>
                <w:rFonts w:cs="Arial"/>
                <w:sz w:val="24"/>
                <w:szCs w:val="24"/>
              </w:rPr>
              <w:t>14 444</w:t>
            </w:r>
          </w:p>
        </w:tc>
      </w:tr>
      <w:tr w:rsidR="007F6EB0" w:rsidRPr="00DB6152" w14:paraId="756A4631" w14:textId="77777777" w:rsidTr="00116B9E">
        <w:trPr>
          <w:trHeight w:val="14"/>
        </w:trPr>
        <w:tc>
          <w:tcPr>
            <w:tcW w:w="283" w:type="pct"/>
            <w:vAlign w:val="center"/>
          </w:tcPr>
          <w:p w14:paraId="11546159"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10.</w:t>
            </w:r>
          </w:p>
        </w:tc>
        <w:tc>
          <w:tcPr>
            <w:tcW w:w="2417" w:type="pct"/>
            <w:vAlign w:val="center"/>
          </w:tcPr>
          <w:p w14:paraId="6D273DD0"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Электронное удостоверение личности иностранного дипломата</w:t>
            </w:r>
          </w:p>
        </w:tc>
        <w:tc>
          <w:tcPr>
            <w:tcW w:w="626" w:type="pct"/>
            <w:vAlign w:val="center"/>
          </w:tcPr>
          <w:p w14:paraId="157B5465" w14:textId="77777777" w:rsidR="007F6EB0" w:rsidRPr="00E52976" w:rsidRDefault="007F6EB0" w:rsidP="00E52976">
            <w:pPr>
              <w:spacing w:before="60" w:after="60"/>
              <w:jc w:val="both"/>
              <w:rPr>
                <w:rFonts w:cs="Arial"/>
                <w:color w:val="000000"/>
                <w:sz w:val="24"/>
                <w:szCs w:val="24"/>
                <w:lang w:val="en-GB"/>
              </w:rPr>
            </w:pPr>
            <w:r w:rsidRPr="00E52976">
              <w:rPr>
                <w:rFonts w:cs="Arial"/>
                <w:color w:val="000000"/>
                <w:sz w:val="24"/>
                <w:szCs w:val="24"/>
              </w:rPr>
              <w:t>ИД1</w:t>
            </w:r>
          </w:p>
        </w:tc>
        <w:tc>
          <w:tcPr>
            <w:tcW w:w="626" w:type="pct"/>
            <w:shd w:val="clear" w:color="auto" w:fill="auto"/>
            <w:vAlign w:val="center"/>
          </w:tcPr>
          <w:p w14:paraId="376155AC" w14:textId="77777777" w:rsidR="007F6EB0" w:rsidRPr="00E52976" w:rsidRDefault="007F6EB0" w:rsidP="00E52976">
            <w:pPr>
              <w:spacing w:before="60" w:after="60"/>
              <w:jc w:val="both"/>
              <w:rPr>
                <w:rFonts w:cs="Arial"/>
                <w:sz w:val="24"/>
                <w:szCs w:val="24"/>
                <w:lang w:val="en-GB"/>
              </w:rPr>
            </w:pPr>
            <w:r w:rsidRPr="00E52976">
              <w:rPr>
                <w:rFonts w:cs="Arial"/>
                <w:sz w:val="24"/>
                <w:szCs w:val="24"/>
              </w:rPr>
              <w:t>5</w:t>
            </w:r>
          </w:p>
        </w:tc>
        <w:tc>
          <w:tcPr>
            <w:tcW w:w="1048" w:type="pct"/>
            <w:vAlign w:val="center"/>
          </w:tcPr>
          <w:p w14:paraId="2C207D0E" w14:textId="77777777" w:rsidR="007F6EB0" w:rsidRPr="00E52976" w:rsidRDefault="007F6EB0" w:rsidP="00E52976">
            <w:pPr>
              <w:spacing w:before="60" w:after="60"/>
              <w:jc w:val="both"/>
              <w:rPr>
                <w:rFonts w:cs="Arial"/>
                <w:sz w:val="24"/>
                <w:szCs w:val="24"/>
                <w:lang w:val="en-GB"/>
              </w:rPr>
            </w:pPr>
            <w:r w:rsidRPr="00E52976">
              <w:rPr>
                <w:rFonts w:cs="Arial"/>
                <w:sz w:val="24"/>
                <w:szCs w:val="24"/>
              </w:rPr>
              <w:t>14 444</w:t>
            </w:r>
          </w:p>
        </w:tc>
      </w:tr>
      <w:tr w:rsidR="007F6EB0" w:rsidRPr="00DB6152" w14:paraId="3E85E599" w14:textId="77777777" w:rsidTr="00116B9E">
        <w:trPr>
          <w:trHeight w:val="14"/>
        </w:trPr>
        <w:tc>
          <w:tcPr>
            <w:tcW w:w="283" w:type="pct"/>
            <w:vAlign w:val="center"/>
          </w:tcPr>
          <w:p w14:paraId="0913CA47"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11.</w:t>
            </w:r>
          </w:p>
        </w:tc>
        <w:tc>
          <w:tcPr>
            <w:tcW w:w="2417" w:type="pct"/>
            <w:vAlign w:val="center"/>
          </w:tcPr>
          <w:p w14:paraId="5743BEAA"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Электронное удостоверение личности нерезидентов и иностранных граждан Республики Армения</w:t>
            </w:r>
          </w:p>
        </w:tc>
        <w:tc>
          <w:tcPr>
            <w:tcW w:w="626" w:type="pct"/>
            <w:vAlign w:val="center"/>
          </w:tcPr>
          <w:p w14:paraId="5CF6546D" w14:textId="77777777" w:rsidR="007F6EB0" w:rsidRPr="00E52976" w:rsidRDefault="007F6EB0" w:rsidP="00E52976">
            <w:pPr>
              <w:spacing w:before="60" w:after="60"/>
              <w:jc w:val="both"/>
              <w:rPr>
                <w:rFonts w:cs="Arial"/>
                <w:color w:val="000000"/>
                <w:sz w:val="24"/>
                <w:szCs w:val="24"/>
                <w:lang w:val="en-GB"/>
              </w:rPr>
            </w:pPr>
            <w:r w:rsidRPr="00E52976">
              <w:rPr>
                <w:rFonts w:cs="Arial"/>
                <w:color w:val="000000"/>
                <w:sz w:val="24"/>
                <w:szCs w:val="24"/>
              </w:rPr>
              <w:t>ИД1</w:t>
            </w:r>
          </w:p>
        </w:tc>
        <w:tc>
          <w:tcPr>
            <w:tcW w:w="626" w:type="pct"/>
            <w:shd w:val="clear" w:color="auto" w:fill="auto"/>
            <w:vAlign w:val="center"/>
          </w:tcPr>
          <w:p w14:paraId="7111BD2D" w14:textId="77777777" w:rsidR="007F6EB0" w:rsidRPr="00E52976" w:rsidRDefault="007F6EB0" w:rsidP="00E52976">
            <w:pPr>
              <w:spacing w:before="60" w:after="60"/>
              <w:jc w:val="both"/>
              <w:rPr>
                <w:rFonts w:cs="Arial"/>
                <w:sz w:val="24"/>
                <w:szCs w:val="24"/>
                <w:lang w:val="en-GB"/>
              </w:rPr>
            </w:pPr>
            <w:r w:rsidRPr="00E52976">
              <w:rPr>
                <w:rFonts w:cs="Arial"/>
                <w:sz w:val="24"/>
                <w:szCs w:val="24"/>
              </w:rPr>
              <w:t>5</w:t>
            </w:r>
          </w:p>
        </w:tc>
        <w:tc>
          <w:tcPr>
            <w:tcW w:w="1048" w:type="pct"/>
            <w:shd w:val="clear" w:color="auto" w:fill="auto"/>
            <w:vAlign w:val="center"/>
          </w:tcPr>
          <w:p w14:paraId="5093508C" w14:textId="77777777" w:rsidR="007F6EB0" w:rsidRPr="00E52976" w:rsidRDefault="007F6EB0" w:rsidP="00E52976">
            <w:pPr>
              <w:spacing w:before="60" w:after="60"/>
              <w:jc w:val="both"/>
              <w:rPr>
                <w:rFonts w:cs="Arial"/>
                <w:sz w:val="24"/>
                <w:szCs w:val="24"/>
                <w:lang w:val="en-GB"/>
              </w:rPr>
            </w:pPr>
            <w:r w:rsidRPr="00E52976">
              <w:rPr>
                <w:rFonts w:cs="Arial"/>
                <w:sz w:val="24"/>
                <w:szCs w:val="24"/>
              </w:rPr>
              <w:t>7 222</w:t>
            </w:r>
          </w:p>
        </w:tc>
      </w:tr>
      <w:tr w:rsidR="007F6EB0" w:rsidRPr="00DB6152" w14:paraId="34934D88" w14:textId="77777777" w:rsidTr="00116B9E">
        <w:trPr>
          <w:trHeight w:val="14"/>
        </w:trPr>
        <w:tc>
          <w:tcPr>
            <w:tcW w:w="3952" w:type="pct"/>
            <w:gridSpan w:val="4"/>
            <w:shd w:val="clear" w:color="auto" w:fill="F2F2F2" w:themeFill="background1" w:themeFillShade="F2"/>
            <w:vAlign w:val="center"/>
          </w:tcPr>
          <w:p w14:paraId="31C5F726"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Итого (удостоверения личности):</w:t>
            </w:r>
          </w:p>
        </w:tc>
        <w:tc>
          <w:tcPr>
            <w:tcW w:w="1048" w:type="pct"/>
            <w:shd w:val="clear" w:color="auto" w:fill="F2F2F2" w:themeFill="background1" w:themeFillShade="F2"/>
            <w:vAlign w:val="center"/>
          </w:tcPr>
          <w:p w14:paraId="12A73B1C"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4 401 671</w:t>
            </w:r>
          </w:p>
        </w:tc>
      </w:tr>
      <w:tr w:rsidR="007F6EB0" w:rsidRPr="00DB6152" w14:paraId="4AAFCF94" w14:textId="77777777" w:rsidTr="00116B9E">
        <w:trPr>
          <w:trHeight w:val="14"/>
        </w:trPr>
        <w:tc>
          <w:tcPr>
            <w:tcW w:w="283" w:type="pct"/>
            <w:shd w:val="clear" w:color="auto" w:fill="D9D9D9" w:themeFill="background1" w:themeFillShade="D9"/>
            <w:vAlign w:val="center"/>
          </w:tcPr>
          <w:p w14:paraId="12122244"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ІІІ.</w:t>
            </w:r>
          </w:p>
        </w:tc>
        <w:tc>
          <w:tcPr>
            <w:tcW w:w="4717" w:type="pct"/>
            <w:gridSpan w:val="4"/>
            <w:shd w:val="clear" w:color="auto" w:fill="D9D9D9" w:themeFill="background1" w:themeFillShade="D9"/>
          </w:tcPr>
          <w:p w14:paraId="5CB94598" w14:textId="77777777" w:rsidR="007F6EB0" w:rsidRPr="00E52976" w:rsidRDefault="007F6EB0" w:rsidP="00E52976">
            <w:pPr>
              <w:spacing w:before="60" w:after="60"/>
              <w:jc w:val="both"/>
              <w:rPr>
                <w:rFonts w:cs="Arial"/>
                <w:b/>
                <w:color w:val="FF0000"/>
                <w:sz w:val="24"/>
                <w:szCs w:val="24"/>
                <w:lang w:val="en-GB"/>
              </w:rPr>
            </w:pPr>
            <w:r w:rsidRPr="00E52976">
              <w:rPr>
                <w:rFonts w:cs="Arial"/>
                <w:b/>
                <w:sz w:val="24"/>
                <w:szCs w:val="24"/>
              </w:rPr>
              <w:t>Образцы и испытания</w:t>
            </w:r>
          </w:p>
        </w:tc>
      </w:tr>
      <w:tr w:rsidR="007F6EB0" w:rsidRPr="00DB6152" w14:paraId="1B625892" w14:textId="77777777" w:rsidTr="00116B9E">
        <w:trPr>
          <w:trHeight w:val="14"/>
        </w:trPr>
        <w:tc>
          <w:tcPr>
            <w:tcW w:w="283" w:type="pct"/>
            <w:vAlign w:val="center"/>
          </w:tcPr>
          <w:p w14:paraId="55BB482A"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12.</w:t>
            </w:r>
          </w:p>
        </w:tc>
        <w:tc>
          <w:tcPr>
            <w:tcW w:w="2417" w:type="pct"/>
          </w:tcPr>
          <w:p w14:paraId="0CCC6693" w14:textId="77777777" w:rsidR="007F6EB0" w:rsidRPr="00E52976" w:rsidRDefault="007F6EB0" w:rsidP="00E52976">
            <w:pPr>
              <w:spacing w:before="60" w:after="60"/>
              <w:jc w:val="both"/>
              <w:rPr>
                <w:rFonts w:cs="Arial"/>
                <w:sz w:val="24"/>
                <w:szCs w:val="24"/>
                <w:lang w:val="en-GB"/>
              </w:rPr>
            </w:pPr>
            <w:r w:rsidRPr="00E52976">
              <w:rPr>
                <w:rFonts w:cs="Arial"/>
                <w:sz w:val="24"/>
                <w:szCs w:val="24"/>
              </w:rPr>
              <w:t>Образцов</w:t>
            </w:r>
          </w:p>
        </w:tc>
        <w:tc>
          <w:tcPr>
            <w:tcW w:w="626" w:type="pct"/>
          </w:tcPr>
          <w:p w14:paraId="1887DDC9" w14:textId="77777777" w:rsidR="007F6EB0" w:rsidRPr="00E52976" w:rsidRDefault="007F6EB0" w:rsidP="00E52976">
            <w:pPr>
              <w:spacing w:before="60" w:after="60"/>
              <w:jc w:val="both"/>
              <w:rPr>
                <w:rFonts w:cs="Arial"/>
                <w:sz w:val="24"/>
                <w:szCs w:val="24"/>
                <w:lang w:val="en-GB"/>
              </w:rPr>
            </w:pPr>
            <w:r w:rsidRPr="00E52976">
              <w:rPr>
                <w:rFonts w:cs="Arial"/>
                <w:sz w:val="24"/>
                <w:szCs w:val="24"/>
              </w:rPr>
              <w:t>ИД3</w:t>
            </w:r>
          </w:p>
        </w:tc>
        <w:tc>
          <w:tcPr>
            <w:tcW w:w="626" w:type="pct"/>
            <w:shd w:val="clear" w:color="auto" w:fill="auto"/>
            <w:vAlign w:val="center"/>
          </w:tcPr>
          <w:p w14:paraId="2F542D54" w14:textId="77777777" w:rsidR="007F6EB0" w:rsidRPr="00E52976" w:rsidRDefault="007F6EB0" w:rsidP="00E52976">
            <w:pPr>
              <w:spacing w:before="60" w:after="60"/>
              <w:jc w:val="both"/>
              <w:rPr>
                <w:rFonts w:cs="Arial"/>
                <w:sz w:val="24"/>
                <w:szCs w:val="24"/>
                <w:lang w:val="en-GB"/>
              </w:rPr>
            </w:pPr>
            <w:r w:rsidRPr="00E52976">
              <w:rPr>
                <w:rFonts w:cs="Arial"/>
                <w:sz w:val="24"/>
                <w:szCs w:val="24"/>
              </w:rPr>
              <w:t>Н.А.</w:t>
            </w:r>
          </w:p>
        </w:tc>
        <w:tc>
          <w:tcPr>
            <w:tcW w:w="1048" w:type="pct"/>
            <w:shd w:val="clear" w:color="auto" w:fill="auto"/>
            <w:vAlign w:val="center"/>
          </w:tcPr>
          <w:p w14:paraId="4B5BCA07" w14:textId="77777777" w:rsidR="007F6EB0" w:rsidRPr="00E52976" w:rsidRDefault="007F6EB0" w:rsidP="00E52976">
            <w:pPr>
              <w:spacing w:before="60" w:after="60"/>
              <w:jc w:val="both"/>
              <w:rPr>
                <w:rFonts w:cs="Arial"/>
                <w:sz w:val="24"/>
                <w:szCs w:val="24"/>
                <w:lang w:val="en-GB"/>
              </w:rPr>
            </w:pPr>
            <w:r w:rsidRPr="00E52976">
              <w:rPr>
                <w:rFonts w:cs="Arial"/>
                <w:sz w:val="24"/>
                <w:szCs w:val="24"/>
              </w:rPr>
              <w:t>2 500</w:t>
            </w:r>
            <w:r w:rsidRPr="00E52976">
              <w:rPr>
                <w:rStyle w:val="FootnoteReference"/>
                <w:rFonts w:cs="Arial"/>
                <w:sz w:val="24"/>
                <w:szCs w:val="24"/>
              </w:rPr>
              <w:footnoteReference w:id="17"/>
            </w:r>
          </w:p>
        </w:tc>
      </w:tr>
      <w:tr w:rsidR="007F6EB0" w:rsidRPr="00DB6152" w14:paraId="3FA7DB2E" w14:textId="77777777" w:rsidTr="00116B9E">
        <w:trPr>
          <w:trHeight w:val="14"/>
        </w:trPr>
        <w:tc>
          <w:tcPr>
            <w:tcW w:w="283" w:type="pct"/>
            <w:vAlign w:val="center"/>
          </w:tcPr>
          <w:p w14:paraId="26EC8D57"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13.</w:t>
            </w:r>
          </w:p>
        </w:tc>
        <w:tc>
          <w:tcPr>
            <w:tcW w:w="2417" w:type="pct"/>
          </w:tcPr>
          <w:p w14:paraId="5BF71433" w14:textId="77777777" w:rsidR="007F6EB0" w:rsidRPr="00E52976" w:rsidRDefault="007F6EB0" w:rsidP="00E52976">
            <w:pPr>
              <w:spacing w:before="60" w:after="60"/>
              <w:jc w:val="both"/>
              <w:rPr>
                <w:rFonts w:cs="Arial"/>
                <w:sz w:val="24"/>
                <w:szCs w:val="24"/>
                <w:lang w:val="en-GB"/>
              </w:rPr>
            </w:pPr>
            <w:r w:rsidRPr="00E52976">
              <w:rPr>
                <w:rFonts w:cs="Arial"/>
                <w:sz w:val="24"/>
                <w:szCs w:val="24"/>
              </w:rPr>
              <w:t>Образцов</w:t>
            </w:r>
          </w:p>
        </w:tc>
        <w:tc>
          <w:tcPr>
            <w:tcW w:w="626" w:type="pct"/>
          </w:tcPr>
          <w:p w14:paraId="30CEE150" w14:textId="77777777" w:rsidR="007F6EB0" w:rsidRPr="00E52976" w:rsidRDefault="007F6EB0" w:rsidP="00E52976">
            <w:pPr>
              <w:spacing w:before="60" w:after="60"/>
              <w:jc w:val="both"/>
              <w:rPr>
                <w:rFonts w:cs="Arial"/>
                <w:sz w:val="24"/>
                <w:szCs w:val="24"/>
                <w:lang w:val="en-GB"/>
              </w:rPr>
            </w:pPr>
            <w:r w:rsidRPr="00E52976">
              <w:rPr>
                <w:rFonts w:cs="Arial"/>
                <w:sz w:val="24"/>
                <w:szCs w:val="24"/>
              </w:rPr>
              <w:t>ИД1</w:t>
            </w:r>
          </w:p>
        </w:tc>
        <w:tc>
          <w:tcPr>
            <w:tcW w:w="626" w:type="pct"/>
            <w:shd w:val="clear" w:color="auto" w:fill="auto"/>
            <w:vAlign w:val="center"/>
          </w:tcPr>
          <w:p w14:paraId="0BA68C6A" w14:textId="77777777" w:rsidR="007F6EB0" w:rsidRPr="00E52976" w:rsidRDefault="007F6EB0" w:rsidP="00E52976">
            <w:pPr>
              <w:spacing w:before="60" w:after="60"/>
              <w:jc w:val="both"/>
              <w:rPr>
                <w:rFonts w:cs="Arial"/>
                <w:sz w:val="24"/>
                <w:szCs w:val="24"/>
                <w:lang w:val="en-GB"/>
              </w:rPr>
            </w:pPr>
            <w:r w:rsidRPr="00E52976">
              <w:rPr>
                <w:rFonts w:cs="Arial"/>
                <w:sz w:val="24"/>
                <w:szCs w:val="24"/>
              </w:rPr>
              <w:t>Н.А.</w:t>
            </w:r>
          </w:p>
        </w:tc>
        <w:tc>
          <w:tcPr>
            <w:tcW w:w="1048" w:type="pct"/>
            <w:shd w:val="clear" w:color="auto" w:fill="auto"/>
            <w:vAlign w:val="center"/>
          </w:tcPr>
          <w:p w14:paraId="0F656387" w14:textId="77777777" w:rsidR="007F6EB0" w:rsidRPr="00E52976" w:rsidRDefault="007F6EB0" w:rsidP="00E52976">
            <w:pPr>
              <w:spacing w:before="60" w:after="60"/>
              <w:jc w:val="both"/>
              <w:rPr>
                <w:rFonts w:cs="Arial"/>
                <w:sz w:val="24"/>
                <w:szCs w:val="24"/>
                <w:lang w:val="en-GB"/>
              </w:rPr>
            </w:pPr>
            <w:r w:rsidRPr="00E52976">
              <w:rPr>
                <w:rFonts w:cs="Arial"/>
                <w:sz w:val="24"/>
                <w:szCs w:val="24"/>
              </w:rPr>
              <w:t>3 0006</w:t>
            </w:r>
          </w:p>
        </w:tc>
      </w:tr>
      <w:tr w:rsidR="007F6EB0" w:rsidRPr="00DB6152" w14:paraId="2E9DECEC" w14:textId="77777777" w:rsidTr="00116B9E">
        <w:trPr>
          <w:trHeight w:val="14"/>
        </w:trPr>
        <w:tc>
          <w:tcPr>
            <w:tcW w:w="283" w:type="pct"/>
            <w:vAlign w:val="center"/>
          </w:tcPr>
          <w:p w14:paraId="259042D6"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14.</w:t>
            </w:r>
          </w:p>
        </w:tc>
        <w:tc>
          <w:tcPr>
            <w:tcW w:w="2417" w:type="pct"/>
          </w:tcPr>
          <w:p w14:paraId="2A60DE64" w14:textId="77777777" w:rsidR="007F6EB0" w:rsidRPr="00E52976" w:rsidRDefault="007F6EB0" w:rsidP="00E52976">
            <w:pPr>
              <w:spacing w:before="60" w:after="60"/>
              <w:jc w:val="both"/>
              <w:rPr>
                <w:rFonts w:cs="Arial"/>
                <w:sz w:val="24"/>
                <w:szCs w:val="24"/>
                <w:lang w:val="ru-RU"/>
              </w:rPr>
            </w:pPr>
            <w:r w:rsidRPr="00E52976">
              <w:rPr>
                <w:rFonts w:cs="Arial"/>
                <w:sz w:val="24"/>
                <w:szCs w:val="24"/>
                <w:lang w:val="ru-RU"/>
              </w:rPr>
              <w:t>Тест (белые карты с электронными функциями)</w:t>
            </w:r>
          </w:p>
        </w:tc>
        <w:tc>
          <w:tcPr>
            <w:tcW w:w="626" w:type="pct"/>
          </w:tcPr>
          <w:p w14:paraId="61406337" w14:textId="77777777" w:rsidR="007F6EB0" w:rsidRPr="00E52976" w:rsidRDefault="007F6EB0" w:rsidP="00E52976">
            <w:pPr>
              <w:spacing w:before="60" w:after="60"/>
              <w:jc w:val="both"/>
              <w:rPr>
                <w:rFonts w:cs="Arial"/>
                <w:sz w:val="24"/>
                <w:szCs w:val="24"/>
                <w:lang w:val="en-GB"/>
              </w:rPr>
            </w:pPr>
            <w:r w:rsidRPr="00E52976">
              <w:rPr>
                <w:rFonts w:cs="Arial"/>
                <w:sz w:val="24"/>
                <w:szCs w:val="24"/>
              </w:rPr>
              <w:t>ИД1</w:t>
            </w:r>
          </w:p>
        </w:tc>
        <w:tc>
          <w:tcPr>
            <w:tcW w:w="626" w:type="pct"/>
            <w:shd w:val="clear" w:color="auto" w:fill="auto"/>
            <w:vAlign w:val="center"/>
          </w:tcPr>
          <w:p w14:paraId="7E2B1A5B" w14:textId="77777777" w:rsidR="007F6EB0" w:rsidRPr="00E52976" w:rsidRDefault="007F6EB0" w:rsidP="00E52976">
            <w:pPr>
              <w:spacing w:before="60" w:after="60"/>
              <w:jc w:val="both"/>
              <w:rPr>
                <w:rFonts w:cs="Arial"/>
                <w:sz w:val="24"/>
                <w:szCs w:val="24"/>
                <w:lang w:val="en-GB"/>
              </w:rPr>
            </w:pPr>
            <w:r w:rsidRPr="00E52976">
              <w:rPr>
                <w:rFonts w:cs="Arial"/>
                <w:sz w:val="24"/>
                <w:szCs w:val="24"/>
              </w:rPr>
              <w:t>Н.А.</w:t>
            </w:r>
          </w:p>
        </w:tc>
        <w:tc>
          <w:tcPr>
            <w:tcW w:w="1048" w:type="pct"/>
            <w:shd w:val="clear" w:color="auto" w:fill="auto"/>
            <w:vAlign w:val="center"/>
          </w:tcPr>
          <w:p w14:paraId="569F0C0B" w14:textId="77777777" w:rsidR="007F6EB0" w:rsidRPr="00E52976" w:rsidRDefault="007F6EB0" w:rsidP="00E52976">
            <w:pPr>
              <w:spacing w:before="60" w:after="60"/>
              <w:jc w:val="both"/>
              <w:rPr>
                <w:rFonts w:cs="Arial"/>
                <w:sz w:val="24"/>
                <w:szCs w:val="24"/>
                <w:lang w:val="en-GB"/>
              </w:rPr>
            </w:pPr>
            <w:r w:rsidRPr="00E52976">
              <w:rPr>
                <w:rFonts w:cs="Arial"/>
                <w:sz w:val="24"/>
                <w:szCs w:val="24"/>
              </w:rPr>
              <w:t>1 000</w:t>
            </w:r>
          </w:p>
        </w:tc>
      </w:tr>
      <w:tr w:rsidR="007F6EB0" w:rsidRPr="00DB6152" w14:paraId="3C5B2516" w14:textId="77777777" w:rsidTr="00116B9E">
        <w:trPr>
          <w:trHeight w:val="14"/>
        </w:trPr>
        <w:tc>
          <w:tcPr>
            <w:tcW w:w="3952" w:type="pct"/>
            <w:gridSpan w:val="4"/>
            <w:shd w:val="clear" w:color="auto" w:fill="F2F2F2" w:themeFill="background1" w:themeFillShade="F2"/>
            <w:vAlign w:val="center"/>
          </w:tcPr>
          <w:p w14:paraId="7B96D4ED"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Итого (образцы и тесты):</w:t>
            </w:r>
          </w:p>
        </w:tc>
        <w:tc>
          <w:tcPr>
            <w:tcW w:w="1048" w:type="pct"/>
            <w:shd w:val="clear" w:color="auto" w:fill="F2F2F2" w:themeFill="background1" w:themeFillShade="F2"/>
            <w:vAlign w:val="center"/>
          </w:tcPr>
          <w:p w14:paraId="647374F7"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2 000</w:t>
            </w:r>
          </w:p>
        </w:tc>
      </w:tr>
      <w:tr w:rsidR="007F6EB0" w:rsidRPr="00DB6152" w14:paraId="5BD0D390" w14:textId="77777777" w:rsidTr="00116B9E">
        <w:trPr>
          <w:trHeight w:val="14"/>
        </w:trPr>
        <w:tc>
          <w:tcPr>
            <w:tcW w:w="3952" w:type="pct"/>
            <w:gridSpan w:val="4"/>
            <w:shd w:val="clear" w:color="auto" w:fill="D9D9D9"/>
            <w:vAlign w:val="center"/>
          </w:tcPr>
          <w:p w14:paraId="0FAA926A"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Итог:</w:t>
            </w:r>
          </w:p>
        </w:tc>
        <w:tc>
          <w:tcPr>
            <w:tcW w:w="1048" w:type="pct"/>
            <w:shd w:val="clear" w:color="auto" w:fill="D9D9D9"/>
            <w:vAlign w:val="center"/>
          </w:tcPr>
          <w:p w14:paraId="1DBFA2AF" w14:textId="77777777" w:rsidR="007F6EB0" w:rsidRPr="00E52976" w:rsidRDefault="007F6EB0" w:rsidP="00E52976">
            <w:pPr>
              <w:spacing w:before="60" w:after="60"/>
              <w:jc w:val="both"/>
              <w:rPr>
                <w:rFonts w:cs="Arial"/>
                <w:b/>
                <w:sz w:val="24"/>
                <w:szCs w:val="24"/>
                <w:lang w:val="en-GB"/>
              </w:rPr>
            </w:pPr>
            <w:r w:rsidRPr="00E52976">
              <w:rPr>
                <w:rFonts w:cs="Arial"/>
                <w:b/>
                <w:sz w:val="24"/>
                <w:szCs w:val="24"/>
              </w:rPr>
              <w:t>6 438 671</w:t>
            </w:r>
          </w:p>
        </w:tc>
      </w:tr>
    </w:tbl>
    <w:p w14:paraId="755119CB"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 xml:space="preserve">Карта формата </w:t>
      </w:r>
      <w:r w:rsidRPr="00E52976">
        <w:rPr>
          <w:sz w:val="24"/>
          <w:szCs w:val="24"/>
        </w:rPr>
        <w:t>ID</w:t>
      </w:r>
      <w:r w:rsidRPr="00E52976">
        <w:rPr>
          <w:sz w:val="24"/>
          <w:szCs w:val="24"/>
          <w:lang w:val="ru-RU"/>
        </w:rPr>
        <w:t xml:space="preserve">1 нового поколения будет включать в себя последние достижения в области технологий и безопасности удостоверений личности. </w:t>
      </w:r>
    </w:p>
    <w:p w14:paraId="435782D2"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t xml:space="preserve">Технология и безопасность буклетов </w:t>
      </w:r>
      <w:r w:rsidRPr="00E52976">
        <w:rPr>
          <w:sz w:val="24"/>
          <w:szCs w:val="24"/>
        </w:rPr>
        <w:t>ID</w:t>
      </w:r>
      <w:r w:rsidRPr="00E52976">
        <w:rPr>
          <w:sz w:val="24"/>
          <w:szCs w:val="24"/>
          <w:lang w:val="ru-RU"/>
        </w:rPr>
        <w:t xml:space="preserve">3 нового поколения должны включать в себя последние достижения </w:t>
      </w:r>
      <w:r w:rsidRPr="00E52976">
        <w:rPr>
          <w:sz w:val="24"/>
          <w:szCs w:val="24"/>
        </w:rPr>
        <w:t>Doc</w:t>
      </w:r>
      <w:r w:rsidRPr="00E52976">
        <w:rPr>
          <w:sz w:val="24"/>
          <w:szCs w:val="24"/>
          <w:lang w:val="ru-RU"/>
        </w:rPr>
        <w:t xml:space="preserve"> 9303 ИКАО.</w:t>
      </w:r>
    </w:p>
    <w:p w14:paraId="0F4298B8"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08E989F0" w14:textId="77777777" w:rsidR="007F6EB0" w:rsidRPr="00E52976" w:rsidRDefault="007F6EB0" w:rsidP="00E52976">
      <w:pPr>
        <w:pStyle w:val="Heading4"/>
        <w:spacing w:before="120" w:after="120"/>
        <w:ind w:left="360"/>
        <w:jc w:val="both"/>
        <w:rPr>
          <w:sz w:val="24"/>
          <w:lang w:val="en-GB"/>
        </w:rPr>
      </w:pPr>
      <w:r w:rsidRPr="00E52976">
        <w:rPr>
          <w:rFonts w:ascii="Arial Bold" w:hAnsi="Arial Bold" w:hint="eastAsia"/>
          <w:sz w:val="24"/>
          <w:lang w:val="en-GB"/>
        </w:rPr>
        <w:t>ПРИЛОЖЕНИЕ</w:t>
      </w:r>
      <w:r w:rsidRPr="00E52976">
        <w:rPr>
          <w:rFonts w:ascii="Arial Bold" w:hAnsi="Arial Bold" w:hint="eastAsia"/>
          <w:sz w:val="24"/>
          <w:lang w:val="en-GB"/>
        </w:rPr>
        <w:t xml:space="preserve"> 4. </w:t>
      </w:r>
      <w:r w:rsidRPr="00E52976">
        <w:rPr>
          <w:sz w:val="24"/>
        </w:rPr>
        <w:t>ОБЩИЕ ТРЕБОВАНИЯ К СОИСКАТЕЛЯМ</w:t>
      </w:r>
    </w:p>
    <w:p w14:paraId="025D6D6B" w14:textId="75BE2A5B" w:rsidR="007F6EB0" w:rsidRPr="00E52976" w:rsidRDefault="007F6EB0" w:rsidP="00E52976">
      <w:pPr>
        <w:pStyle w:val="Style9"/>
        <w:spacing w:before="120" w:after="120"/>
        <w:ind w:left="360" w:hanging="360"/>
        <w:jc w:val="both"/>
        <w:rPr>
          <w:sz w:val="24"/>
          <w:szCs w:val="24"/>
        </w:rPr>
      </w:pPr>
      <w:r w:rsidRPr="00E52976">
        <w:rPr>
          <w:sz w:val="24"/>
          <w:szCs w:val="24"/>
          <w:lang w:val="ru-RU"/>
        </w:rPr>
        <w:t xml:space="preserve">Ни один Заявитель не может претендовать на участие в конкурсе, если такой Заявитель или любой Участник Консорциума (в случае, если Заявитель является Консорциумом) владеет более чем 5% акций (прямо или косвенно, в части права голоса и/или прав на дивиденды) другого Заявителя или Члена Консорциума другого Заявителя, участвующего в Процедуре отбора в качестве Консорциума,  или любой из их соответствующих Связанных компаний. Данное требование не распространяется на отношения между </w:t>
      </w:r>
      <w:r w:rsidRPr="00E52976">
        <w:rPr>
          <w:sz w:val="24"/>
          <w:szCs w:val="24"/>
        </w:rPr>
        <w:t>SPV</w:t>
      </w:r>
      <w:r w:rsidRPr="00E52976">
        <w:rPr>
          <w:sz w:val="24"/>
          <w:szCs w:val="24"/>
          <w:lang w:val="ru-RU"/>
        </w:rPr>
        <w:t xml:space="preserve"> и ее акционерами, как это предусмотрено 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128051597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rPr>
        <w:t>2.3</w:t>
      </w:r>
      <w:r w:rsidRPr="00E52976">
        <w:rPr>
          <w:sz w:val="24"/>
          <w:szCs w:val="24"/>
        </w:rPr>
        <w:fldChar w:fldCharType="end"/>
      </w:r>
      <w:r w:rsidRPr="00E52976">
        <w:rPr>
          <w:sz w:val="24"/>
          <w:szCs w:val="24"/>
        </w:rPr>
        <w:t>.</w:t>
      </w:r>
    </w:p>
    <w:p w14:paraId="553B624F" w14:textId="77777777" w:rsidR="007F6EB0" w:rsidRPr="00E52976" w:rsidRDefault="007F6EB0" w:rsidP="00E52976">
      <w:pPr>
        <w:pStyle w:val="Style9"/>
        <w:spacing w:before="120" w:after="120"/>
        <w:ind w:left="360" w:hanging="360"/>
        <w:jc w:val="both"/>
        <w:rPr>
          <w:sz w:val="24"/>
          <w:szCs w:val="24"/>
          <w:lang w:val="ru-RU"/>
        </w:rPr>
      </w:pPr>
      <w:r w:rsidRPr="00E52976">
        <w:rPr>
          <w:sz w:val="24"/>
          <w:szCs w:val="24"/>
          <w:lang w:val="ru-RU"/>
        </w:rPr>
        <w:t>Ни один Заявитель не может претендовать на участие в конкурсе, если какой-либо из его должностных лиц или если какое-либо должностное лицо Участника Консорциума (в случае, если Заявитель является Консорциумом) является должностным лицом совета директоров (или эквивалентного органа) другого Заявителя или Члена Консорциума другого Заявителя, участвующего в Процедуре отбора в качестве Консорциума.</w:t>
      </w:r>
    </w:p>
    <w:p w14:paraId="623752A2" w14:textId="77777777" w:rsidR="007F6EB0" w:rsidRPr="00E52976" w:rsidRDefault="007F6EB0" w:rsidP="00E52976">
      <w:pPr>
        <w:pStyle w:val="Style9"/>
        <w:spacing w:before="120" w:after="120"/>
        <w:ind w:left="360" w:hanging="360"/>
        <w:jc w:val="both"/>
        <w:rPr>
          <w:sz w:val="24"/>
          <w:szCs w:val="24"/>
          <w:lang w:val="ru-RU"/>
        </w:rPr>
      </w:pPr>
      <w:r w:rsidRPr="00E52976">
        <w:rPr>
          <w:sz w:val="24"/>
          <w:szCs w:val="24"/>
          <w:lang w:val="ru-RU"/>
        </w:rPr>
        <w:t>Ни один Заявитель не может претендовать на участие в конкурсе, если какие-либо должностные лица, сотрудники, агенты, советники или внешние консультанты Компетентного органа или Оценочной комиссии владеют какими-либо акциями в этом Заявителе или в любой Связанной компании этого Заявителя или, в случае, если Заявитель является Консорциумом, в любом Члене Консорциума или любой Связанной компании любого Члена Консорциума. Кроме того, ни один Заявитель, ни одна Связанная с Заявителем компания, ни один Член Консорциума или Связанная компания Участника Консорциума не могут иметь Потенциальный конфликт интересов или Реальный конфликт интересов с любым членом Правительства или членом любого государственного органа, каким-либо образом вовлеченным в Процедуру отбора, что может дать соответствующему Заявителю доступ к информации, которая может дать преимущество или повлиять на результаты Порядка отбора.</w:t>
      </w:r>
    </w:p>
    <w:p w14:paraId="7F69EAD6" w14:textId="77777777" w:rsidR="007F6EB0" w:rsidRPr="00E52976" w:rsidRDefault="007F6EB0" w:rsidP="00E52976">
      <w:pPr>
        <w:pStyle w:val="Style9"/>
        <w:spacing w:before="120" w:after="120"/>
        <w:ind w:left="360" w:hanging="360"/>
        <w:jc w:val="both"/>
        <w:rPr>
          <w:sz w:val="24"/>
          <w:szCs w:val="24"/>
          <w:lang w:val="ru-RU"/>
        </w:rPr>
      </w:pPr>
      <w:r w:rsidRPr="00E52976">
        <w:rPr>
          <w:sz w:val="24"/>
          <w:szCs w:val="24"/>
          <w:lang w:val="ru-RU"/>
        </w:rPr>
        <w:t>Ни один Заявитель не может претендовать на участие в программе, если такой Заявитель, его Связанная компания или, в случае, если Заявитель является Консорциумом, если какой-либо Член Консорциума или любая Связанная компания любого Члена Консорциума подпадает под санкции, наложенные в соответствии с Применимым законодательством или международным правом, или международные санкции, признанные Арменией в соответствии с Применимым законодательством.</w:t>
      </w:r>
    </w:p>
    <w:p w14:paraId="1D6319B7" w14:textId="77777777" w:rsidR="007F6EB0" w:rsidRPr="00E52976" w:rsidRDefault="007F6EB0" w:rsidP="00E52976">
      <w:pPr>
        <w:pStyle w:val="Style9"/>
        <w:spacing w:before="120" w:after="120"/>
        <w:ind w:left="360" w:hanging="360"/>
        <w:jc w:val="both"/>
        <w:rPr>
          <w:sz w:val="24"/>
          <w:szCs w:val="24"/>
          <w:lang w:val="ru-RU"/>
        </w:rPr>
      </w:pPr>
      <w:r w:rsidRPr="00E52976">
        <w:rPr>
          <w:sz w:val="24"/>
          <w:szCs w:val="24"/>
          <w:lang w:val="ru-RU"/>
        </w:rPr>
        <w:t xml:space="preserve">Ни один Заявитель не может претендовать на участие в программе, если такой Заявитель или, в случае, если Заявитель является Консорциумом, если какой-либо Участник Консорциума (кроме Связанной компании Ведущего участника) является государственным или муниципальным органом власти в соответствии с законодательством страны его проживания.  </w:t>
      </w:r>
    </w:p>
    <w:p w14:paraId="7DDE52A0" w14:textId="77777777" w:rsidR="007F6EB0" w:rsidRPr="00E52976" w:rsidRDefault="007F6EB0" w:rsidP="00E52976">
      <w:pPr>
        <w:pStyle w:val="Style9"/>
        <w:spacing w:before="120" w:after="120"/>
        <w:ind w:left="360" w:hanging="360"/>
        <w:jc w:val="both"/>
        <w:rPr>
          <w:sz w:val="24"/>
          <w:szCs w:val="24"/>
          <w:lang w:val="ru-RU"/>
        </w:rPr>
      </w:pPr>
      <w:r w:rsidRPr="00E52976">
        <w:rPr>
          <w:sz w:val="24"/>
          <w:szCs w:val="24"/>
          <w:lang w:val="ru-RU"/>
        </w:rPr>
        <w:t>Ни один Заявитель не может претендовать на участие в конкурсе, если такой Заявитель или, в случае, если Заявитель является Консорциумом, если на любого Участника Консорциума распространяются ограничения, предусмотренные пунктом 5 Статьи 2(1) Закона о ГЧП.</w:t>
      </w:r>
    </w:p>
    <w:p w14:paraId="5514B976" w14:textId="77777777" w:rsidR="007F6EB0" w:rsidRPr="00E52976" w:rsidRDefault="007F6EB0" w:rsidP="00E52976">
      <w:pPr>
        <w:pStyle w:val="Style9"/>
        <w:spacing w:before="120" w:after="120"/>
        <w:ind w:left="360" w:hanging="360"/>
        <w:jc w:val="both"/>
        <w:rPr>
          <w:sz w:val="24"/>
          <w:szCs w:val="24"/>
          <w:lang w:val="ru-RU"/>
        </w:rPr>
      </w:pPr>
    </w:p>
    <w:p w14:paraId="171BCF18" w14:textId="77777777" w:rsidR="007F6EB0" w:rsidRPr="00E52976" w:rsidRDefault="007F6EB0" w:rsidP="00E52976">
      <w:pPr>
        <w:pStyle w:val="Style9"/>
        <w:spacing w:before="120" w:after="120"/>
        <w:ind w:left="360" w:hanging="360"/>
        <w:jc w:val="both"/>
        <w:rPr>
          <w:sz w:val="24"/>
          <w:szCs w:val="24"/>
          <w:lang w:val="ru-RU"/>
        </w:rPr>
      </w:pPr>
      <w:r w:rsidRPr="00E52976">
        <w:rPr>
          <w:sz w:val="24"/>
          <w:szCs w:val="24"/>
          <w:lang w:val="ru-RU"/>
        </w:rPr>
        <w:t xml:space="preserve">Ни один Заявитель  не может претендовать на участие в конкурсе, если такой Заявитель или, в случае, если Заявитель является Консорциумом, если Ведущий участник такого Консорциума является юридическим лицом, в котором государство или муниципалитет владеет 100% или более 50% прав голоса или долей участия в капитале. Ни один Заявитель не может претендовать на участие в конкурсе, если такой Заявитель, его Связанная компания  или, в случае, если Заявитель является Консорциумом, если какой-либо Участник Консорциума имеет какие-либо основания для исключения из участия в Процедуре отбора, предусмотренные пунктом 47 Процедуры ГЧП. Кроме того, ни один Заявитель не может претендовать на участие в конкурсе, если он намеренно предоставил ложную информацию в своей квалификационной заявке, поданной в соответствии с настоящим запросом предложений. </w:t>
      </w:r>
    </w:p>
    <w:p w14:paraId="20E47C6D" w14:textId="1B6BDA2D" w:rsidR="007F6EB0" w:rsidRPr="00E52976" w:rsidRDefault="007F6EB0" w:rsidP="00E52976">
      <w:pPr>
        <w:pStyle w:val="Style9"/>
        <w:spacing w:before="120" w:after="120"/>
        <w:ind w:left="360" w:hanging="360"/>
        <w:jc w:val="both"/>
        <w:rPr>
          <w:sz w:val="24"/>
          <w:szCs w:val="24"/>
        </w:rPr>
      </w:pPr>
      <w:r w:rsidRPr="00E52976">
        <w:rPr>
          <w:sz w:val="24"/>
          <w:szCs w:val="24"/>
          <w:lang w:val="ru-RU"/>
        </w:rPr>
        <w:t xml:space="preserve">Заявитель не должен иметь в течение 5 (пяти) лет, предшествующих дате опубликования Объявления, каких-либо доказанных доказательств неисполнения или ненадлежащего исполнения обязательств по существенным договорам, которые он заключил в отношении государственного имущества или активов. </w:t>
      </w:r>
      <w:r w:rsidRPr="00E52976">
        <w:rPr>
          <w:sz w:val="24"/>
          <w:szCs w:val="24"/>
        </w:rPr>
        <w:t xml:space="preserve">Для целей настоящего параграфа </w:t>
      </w:r>
      <w:r w:rsidRPr="00E52976">
        <w:rPr>
          <w:sz w:val="24"/>
          <w:szCs w:val="24"/>
        </w:rPr>
        <w:fldChar w:fldCharType="begin"/>
      </w:r>
      <w:r w:rsidRPr="00E52976">
        <w:rPr>
          <w:sz w:val="24"/>
          <w:szCs w:val="24"/>
        </w:rPr>
        <w:instrText xml:space="preserve"> REF _Ref133427774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9</w:t>
      </w:r>
      <w:r w:rsidRPr="00E52976">
        <w:rPr>
          <w:sz w:val="24"/>
          <w:szCs w:val="24"/>
        </w:rPr>
        <w:fldChar w:fldCharType="end"/>
      </w:r>
      <w:r w:rsidRPr="00E52976">
        <w:rPr>
          <w:sz w:val="24"/>
          <w:szCs w:val="24"/>
        </w:rPr>
        <w:t>:</w:t>
      </w:r>
    </w:p>
    <w:p w14:paraId="7886179E"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 xml:space="preserve">Под “существенными договорами  в </w:t>
      </w:r>
      <w:r w:rsidRPr="00E52976">
        <w:rPr>
          <w:color w:val="auto"/>
          <w:sz w:val="24"/>
          <w:szCs w:val="24"/>
          <w:lang w:val="ru-RU"/>
        </w:rPr>
        <w:t xml:space="preserve">отношении государственного имущества или активов» понимаются </w:t>
      </w:r>
      <w:r w:rsidRPr="00E52976">
        <w:rPr>
          <w:sz w:val="24"/>
          <w:szCs w:val="24"/>
          <w:lang w:val="ru-RU"/>
        </w:rPr>
        <w:t>договоры (такие как договоры аренды, концессии, управления имуществом или совместной деятельности) об использовании или эксплуатации (</w:t>
      </w:r>
      <w:r w:rsidRPr="00E52976">
        <w:rPr>
          <w:sz w:val="24"/>
          <w:szCs w:val="24"/>
        </w:rPr>
        <w:t>i</w:t>
      </w:r>
      <w:r w:rsidRPr="00E52976">
        <w:rPr>
          <w:sz w:val="24"/>
          <w:szCs w:val="24"/>
          <w:lang w:val="ru-RU"/>
        </w:rPr>
        <w:t>) государственных предприятий или их структурных подразделений, или (</w:t>
      </w:r>
      <w:r w:rsidRPr="00E52976">
        <w:rPr>
          <w:sz w:val="24"/>
          <w:szCs w:val="24"/>
        </w:rPr>
        <w:t>ii</w:t>
      </w:r>
      <w:r w:rsidRPr="00E52976">
        <w:rPr>
          <w:sz w:val="24"/>
          <w:szCs w:val="24"/>
          <w:lang w:val="ru-RU"/>
        </w:rPr>
        <w:t>) отдельных объектов недвижимости, находящихся в государственной собственности, или (</w:t>
      </w:r>
      <w:r w:rsidRPr="00E52976">
        <w:rPr>
          <w:sz w:val="24"/>
          <w:szCs w:val="24"/>
        </w:rPr>
        <w:t>iii</w:t>
      </w:r>
      <w:r w:rsidRPr="00E52976">
        <w:rPr>
          <w:sz w:val="24"/>
          <w:szCs w:val="24"/>
          <w:lang w:val="ru-RU"/>
        </w:rPr>
        <w:t>) групп активов (товарно-материальных ценностей) государственной собственности, стоимость (каждого контракта) которых составляет не менее 2 (двух) млрд драмов РА (или эквивалент в иностранной валюте) по официальному курсу драма РА к соответствующей иностранной валюте, установленному Центральным банком Армении на дату опубликования Объявления);</w:t>
      </w:r>
    </w:p>
    <w:p w14:paraId="4B45072D" w14:textId="77777777" w:rsidR="007F6EB0" w:rsidRPr="00E52976" w:rsidRDefault="007F6EB0" w:rsidP="00E52976">
      <w:pPr>
        <w:pStyle w:val="Annex-Paragraph"/>
        <w:jc w:val="both"/>
        <w:rPr>
          <w:sz w:val="24"/>
          <w:szCs w:val="24"/>
          <w:lang w:val="ru-RU"/>
        </w:rPr>
      </w:pPr>
      <w:r w:rsidRPr="00E52976">
        <w:rPr>
          <w:sz w:val="24"/>
          <w:szCs w:val="24"/>
          <w:lang w:val="ru-RU"/>
        </w:rPr>
        <w:t>“доказанные доказательства неисполнения или ненадлежащего исполнения» существенных договоров в отношении государственного имущества или активов относятся к (</w:t>
      </w:r>
      <w:r w:rsidRPr="00E52976">
        <w:rPr>
          <w:sz w:val="24"/>
          <w:szCs w:val="24"/>
        </w:rPr>
        <w:t>i</w:t>
      </w:r>
      <w:r w:rsidRPr="00E52976">
        <w:rPr>
          <w:sz w:val="24"/>
          <w:szCs w:val="24"/>
          <w:lang w:val="ru-RU"/>
        </w:rPr>
        <w:t>) окончательным и вступившим в законную силу судебным решениям, имеющим юридическую силу на дату подачи квалификационной заявки и расторгшим соответствующий договор в связи с неисполнением или ненадлежащим исполнением договора Кандидатом, и/или (</w:t>
      </w:r>
      <w:r w:rsidRPr="00E52976">
        <w:rPr>
          <w:sz w:val="24"/>
          <w:szCs w:val="24"/>
        </w:rPr>
        <w:t>ii</w:t>
      </w:r>
      <w:r w:rsidRPr="00E52976">
        <w:rPr>
          <w:sz w:val="24"/>
          <w:szCs w:val="24"/>
          <w:lang w:val="ru-RU"/>
        </w:rPr>
        <w:t>) наложению финансовых санкций на Заявителя в связи с неисполнением или ненадлежащим исполнением Заявителем исполнения своих договорных обязательств (на основании решения суда или мирового соглашения между сторонами договора), или (</w:t>
      </w:r>
      <w:r w:rsidRPr="00E52976">
        <w:rPr>
          <w:sz w:val="24"/>
          <w:szCs w:val="24"/>
        </w:rPr>
        <w:t>iii</w:t>
      </w:r>
      <w:r w:rsidRPr="00E52976">
        <w:rPr>
          <w:sz w:val="24"/>
          <w:szCs w:val="24"/>
          <w:lang w:val="ru-RU"/>
        </w:rPr>
        <w:t>) досрочного расторжения соответствующего договора по взаимному согласию сторон в связи с неисполнением или ненадлежащим исполнением Кандидатом своих обязательств.</w:t>
      </w:r>
    </w:p>
    <w:p w14:paraId="32313013" w14:textId="77777777" w:rsidR="007F6EB0" w:rsidRPr="00E52976" w:rsidRDefault="007F6EB0" w:rsidP="00E52976">
      <w:pPr>
        <w:pStyle w:val="Annex-Paragraph"/>
        <w:numPr>
          <w:ilvl w:val="0"/>
          <w:numId w:val="0"/>
        </w:numPr>
        <w:ind w:left="1080"/>
        <w:jc w:val="both"/>
        <w:rPr>
          <w:sz w:val="24"/>
          <w:szCs w:val="24"/>
          <w:lang w:val="ru-RU"/>
        </w:rPr>
      </w:pPr>
    </w:p>
    <w:p w14:paraId="240E23DE" w14:textId="139DA03B" w:rsidR="007F6EB0" w:rsidRPr="00E52976" w:rsidRDefault="007F6EB0" w:rsidP="00E52976">
      <w:pPr>
        <w:spacing w:before="120" w:after="120"/>
        <w:jc w:val="both"/>
        <w:rPr>
          <w:sz w:val="24"/>
          <w:szCs w:val="24"/>
          <w:lang w:val="uk-UA"/>
        </w:rPr>
      </w:pPr>
      <w:r w:rsidRPr="00E52976">
        <w:rPr>
          <w:sz w:val="24"/>
          <w:szCs w:val="24"/>
          <w:lang w:val="ru-RU"/>
        </w:rPr>
        <w:t xml:space="preserve">Этот пункт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133427774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9</w:t>
      </w:r>
      <w:r w:rsidRPr="00E52976">
        <w:rPr>
          <w:sz w:val="24"/>
          <w:szCs w:val="24"/>
        </w:rPr>
        <w:fldChar w:fldCharType="end"/>
      </w:r>
      <w:r w:rsidRPr="00E52976">
        <w:rPr>
          <w:sz w:val="24"/>
          <w:szCs w:val="24"/>
          <w:lang w:val="ru-RU"/>
        </w:rPr>
        <w:t xml:space="preserve"> не распространяется на случаи неисполнения или ненадлежащего исполнения обязательств по существенным договорам в отношении государственного имущества или активов, которые конкретно являются результатомВ связи с пандемией </w:t>
      </w:r>
      <w:r w:rsidRPr="00E52976">
        <w:rPr>
          <w:sz w:val="24"/>
          <w:szCs w:val="24"/>
        </w:rPr>
        <w:t>Covid</w:t>
      </w:r>
      <w:r w:rsidRPr="00E52976">
        <w:rPr>
          <w:sz w:val="24"/>
          <w:szCs w:val="24"/>
          <w:lang w:val="ru-RU"/>
        </w:rPr>
        <w:t xml:space="preserve">-19. </w:t>
      </w:r>
    </w:p>
    <w:p w14:paraId="4D82C2C1" w14:textId="2118AD89" w:rsidR="007F6EB0" w:rsidRPr="00E52976" w:rsidRDefault="007F6EB0" w:rsidP="00E52976">
      <w:pPr>
        <w:spacing w:before="120" w:after="120"/>
        <w:jc w:val="both"/>
        <w:rPr>
          <w:sz w:val="24"/>
          <w:szCs w:val="24"/>
          <w:lang w:val="uk-UA"/>
        </w:rPr>
      </w:pPr>
      <w:r w:rsidRPr="00E52976">
        <w:rPr>
          <w:sz w:val="24"/>
          <w:szCs w:val="24"/>
          <w:lang w:val="uk-UA"/>
        </w:rPr>
        <w:t xml:space="preserve">Если Заявитель является Консорциумом и полагается на Членов Консорциума в соответствии с Квалификационными критериями, положения настоящего параграфа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133427774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9</w:t>
      </w:r>
      <w:r w:rsidRPr="00E52976">
        <w:rPr>
          <w:sz w:val="24"/>
          <w:szCs w:val="24"/>
        </w:rPr>
        <w:fldChar w:fldCharType="end"/>
      </w:r>
      <w:r w:rsidRPr="00E52976">
        <w:rPr>
          <w:sz w:val="24"/>
          <w:szCs w:val="24"/>
          <w:lang w:val="uk-UA"/>
        </w:rPr>
        <w:t xml:space="preserve"> распространяется также на соответствующих Членов Консорциума.</w:t>
      </w:r>
    </w:p>
    <w:p w14:paraId="2C764E6A" w14:textId="77777777" w:rsidR="007F6EB0" w:rsidRPr="00E52976" w:rsidRDefault="007F6EB0" w:rsidP="00E52976">
      <w:pPr>
        <w:spacing w:before="120" w:after="120" w:line="259" w:lineRule="auto"/>
        <w:jc w:val="both"/>
        <w:rPr>
          <w:sz w:val="24"/>
          <w:szCs w:val="24"/>
          <w:lang w:val="uk-UA"/>
        </w:rPr>
      </w:pPr>
      <w:r w:rsidRPr="00E52976">
        <w:rPr>
          <w:sz w:val="24"/>
          <w:szCs w:val="24"/>
          <w:lang w:val="uk-UA"/>
        </w:rPr>
        <w:br w:type="page"/>
      </w:r>
    </w:p>
    <w:p w14:paraId="51AB0C5A" w14:textId="77777777" w:rsidR="007F6EB0" w:rsidRPr="00E52976" w:rsidRDefault="007F6EB0" w:rsidP="00E52976">
      <w:pPr>
        <w:pStyle w:val="Heading4"/>
        <w:spacing w:before="120" w:after="120"/>
        <w:ind w:left="360"/>
        <w:jc w:val="both"/>
        <w:rPr>
          <w:sz w:val="24"/>
          <w:lang w:val="en-GB"/>
        </w:rPr>
      </w:pPr>
      <w:r w:rsidRPr="00E52976">
        <w:rPr>
          <w:rFonts w:ascii="Arial Bold" w:hAnsi="Arial Bold" w:hint="eastAsia"/>
          <w:sz w:val="24"/>
          <w:lang w:val="en-GB"/>
        </w:rPr>
        <w:t>ПРИЛОЖЕНИЕ</w:t>
      </w:r>
      <w:r w:rsidRPr="00E52976">
        <w:rPr>
          <w:rFonts w:ascii="Arial Bold" w:hAnsi="Arial Bold" w:hint="eastAsia"/>
          <w:sz w:val="24"/>
          <w:lang w:val="en-GB"/>
        </w:rPr>
        <w:t xml:space="preserve"> 5</w:t>
      </w:r>
      <w:r w:rsidRPr="00E52976">
        <w:rPr>
          <w:sz w:val="24"/>
        </w:rPr>
        <w:t>. КВАЛИФИКАЦИОННЫЕ КРИТЕРИИ</w:t>
      </w:r>
    </w:p>
    <w:p w14:paraId="2A05BC5A" w14:textId="77777777" w:rsidR="007F6EB0" w:rsidRPr="00E52976" w:rsidRDefault="007F6EB0" w:rsidP="00E52976">
      <w:pPr>
        <w:pStyle w:val="Style9"/>
        <w:numPr>
          <w:ilvl w:val="0"/>
          <w:numId w:val="132"/>
        </w:numPr>
        <w:spacing w:before="120" w:after="120"/>
        <w:jc w:val="both"/>
        <w:rPr>
          <w:b/>
          <w:bCs/>
          <w:sz w:val="24"/>
          <w:szCs w:val="24"/>
        </w:rPr>
      </w:pPr>
      <w:r w:rsidRPr="00E52976">
        <w:rPr>
          <w:b/>
          <w:sz w:val="24"/>
          <w:szCs w:val="24"/>
        </w:rPr>
        <w:t>Критерии финансово-экономического потенциала</w:t>
      </w:r>
    </w:p>
    <w:p w14:paraId="39179280" w14:textId="2CD83CFD" w:rsidR="007F6EB0" w:rsidRPr="00E52976" w:rsidRDefault="007F6EB0" w:rsidP="00E52976">
      <w:pPr>
        <w:spacing w:before="120" w:after="120"/>
        <w:jc w:val="both"/>
        <w:rPr>
          <w:sz w:val="24"/>
          <w:szCs w:val="24"/>
          <w:lang w:val="ru-RU"/>
        </w:rPr>
      </w:pPr>
      <w:r w:rsidRPr="00E52976">
        <w:rPr>
          <w:sz w:val="24"/>
          <w:szCs w:val="24"/>
          <w:lang w:val="ru-RU"/>
        </w:rPr>
        <w:t xml:space="preserve">Документы, которые должны быть предоставлены для подтверждения соответствия финансовым критериям, перечислены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132381338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2.1</w:t>
      </w:r>
      <w:r w:rsidRPr="00E52976">
        <w:rPr>
          <w:sz w:val="24"/>
          <w:szCs w:val="24"/>
        </w:rPr>
        <w:fldChar w:fldCharType="end"/>
      </w:r>
      <w:r w:rsidRPr="00E52976">
        <w:rPr>
          <w:sz w:val="24"/>
          <w:szCs w:val="24"/>
          <w:lang w:val="ru-RU"/>
        </w:rPr>
        <w:t xml:space="preserve"> раздела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132646289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w:t>
      </w:r>
      <w:r w:rsidRPr="00E52976">
        <w:rPr>
          <w:sz w:val="24"/>
          <w:szCs w:val="24"/>
        </w:rPr>
        <w:fldChar w:fldCharType="end"/>
      </w:r>
      <w:r w:rsidRPr="00E52976">
        <w:rPr>
          <w:sz w:val="24"/>
          <w:szCs w:val="24"/>
          <w:lang w:val="ru-RU"/>
        </w:rPr>
        <w:t xml:space="preserve"> из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133332027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6</w:t>
      </w:r>
      <w:r w:rsidRPr="00E52976">
        <w:rPr>
          <w:i/>
          <w:sz w:val="24"/>
          <w:szCs w:val="24"/>
        </w:rPr>
        <w:fldChar w:fldCharType="end"/>
      </w:r>
      <w:r w:rsidRPr="00E52976">
        <w:rPr>
          <w:i/>
          <w:sz w:val="24"/>
          <w:szCs w:val="24"/>
          <w:lang w:val="ru-RU"/>
        </w:rPr>
        <w:t xml:space="preserve"> (Содержание квалификационной заявки)</w:t>
      </w:r>
      <w:r w:rsidRPr="00E52976">
        <w:rPr>
          <w:sz w:val="24"/>
          <w:szCs w:val="24"/>
          <w:lang w:val="ru-RU"/>
        </w:rPr>
        <w:t>.</w:t>
      </w:r>
    </w:p>
    <w:p w14:paraId="585C0F1E" w14:textId="77777777" w:rsidR="007F6EB0" w:rsidRPr="00E52976" w:rsidRDefault="007F6EB0" w:rsidP="00E52976">
      <w:pPr>
        <w:spacing w:before="120" w:after="120"/>
        <w:jc w:val="both"/>
        <w:rPr>
          <w:sz w:val="24"/>
          <w:szCs w:val="24"/>
          <w:lang w:val="ru-RU"/>
        </w:rPr>
      </w:pPr>
      <w:r w:rsidRPr="00E52976">
        <w:rPr>
          <w:sz w:val="24"/>
          <w:szCs w:val="24"/>
          <w:lang w:val="ru-RU"/>
        </w:rPr>
        <w:t xml:space="preserve">Кандидат должен продемонстрировать соответствие финансовому критерию </w:t>
      </w:r>
      <w:r w:rsidRPr="00E52976">
        <w:rPr>
          <w:sz w:val="24"/>
          <w:szCs w:val="24"/>
        </w:rPr>
        <w:t>No</w:t>
      </w:r>
      <w:r w:rsidRPr="00E52976">
        <w:rPr>
          <w:sz w:val="24"/>
          <w:szCs w:val="24"/>
          <w:lang w:val="ru-RU"/>
        </w:rPr>
        <w:t xml:space="preserve"> 1.1 и, по крайней мере, одному из финансовых критериев </w:t>
      </w:r>
      <w:r w:rsidRPr="00E52976">
        <w:rPr>
          <w:sz w:val="24"/>
          <w:szCs w:val="24"/>
        </w:rPr>
        <w:t>No</w:t>
      </w:r>
      <w:r w:rsidRPr="00E52976">
        <w:rPr>
          <w:sz w:val="24"/>
          <w:szCs w:val="24"/>
          <w:lang w:val="ru-RU"/>
        </w:rPr>
        <w:t xml:space="preserve"> 1.2-1.4, перечисленных ниже.</w:t>
      </w:r>
    </w:p>
    <w:p w14:paraId="5EBCCAD6" w14:textId="77777777" w:rsidR="007F6EB0" w:rsidRPr="00E52976" w:rsidRDefault="007F6EB0" w:rsidP="00E52976">
      <w:pPr>
        <w:spacing w:before="120" w:after="120"/>
        <w:ind w:left="74"/>
        <w:jc w:val="both"/>
        <w:rPr>
          <w:b/>
          <w:bCs/>
          <w:sz w:val="24"/>
          <w:szCs w:val="24"/>
          <w:lang w:val="ru-RU"/>
        </w:rPr>
      </w:pPr>
      <w:r w:rsidRPr="00E52976">
        <w:rPr>
          <w:b/>
          <w:sz w:val="24"/>
          <w:szCs w:val="24"/>
          <w:lang w:val="ru-RU"/>
        </w:rPr>
        <w:t xml:space="preserve">1.1. Финансовый критерий </w:t>
      </w:r>
      <w:r w:rsidRPr="00E52976">
        <w:rPr>
          <w:b/>
          <w:sz w:val="24"/>
          <w:szCs w:val="24"/>
        </w:rPr>
        <w:t>No</w:t>
      </w:r>
      <w:r w:rsidRPr="00E52976">
        <w:rPr>
          <w:b/>
          <w:sz w:val="24"/>
          <w:szCs w:val="24"/>
          <w:lang w:val="ru-RU"/>
        </w:rPr>
        <w:t>1.1 ─ Финансовая устойчивость</w:t>
      </w:r>
    </w:p>
    <w:p w14:paraId="0BBE64E3" w14:textId="77777777" w:rsidR="007F6EB0" w:rsidRPr="00E52976" w:rsidRDefault="007F6EB0" w:rsidP="00E52976">
      <w:pPr>
        <w:spacing w:before="120" w:after="120"/>
        <w:jc w:val="both"/>
        <w:rPr>
          <w:sz w:val="24"/>
          <w:szCs w:val="24"/>
          <w:lang w:val="ru-RU"/>
        </w:rPr>
      </w:pPr>
      <w:r w:rsidRPr="00E52976">
        <w:rPr>
          <w:sz w:val="24"/>
          <w:szCs w:val="24"/>
          <w:lang w:val="ru-RU"/>
        </w:rPr>
        <w:t>Аудированная финансовая отчетность Кандидата за последние подтвержденные 3 (три) финансовых года должна демонстрировать текущую устойчивость финансового положения Кандидата и его перспективную долгосрочную прибыльность. 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14:paraId="22311695" w14:textId="77777777" w:rsidR="007F6EB0" w:rsidRPr="00E52976" w:rsidRDefault="007F6EB0" w:rsidP="00E52976">
      <w:pPr>
        <w:spacing w:before="120" w:after="120"/>
        <w:jc w:val="both"/>
        <w:rPr>
          <w:sz w:val="24"/>
          <w:szCs w:val="24"/>
          <w:lang w:val="ru-RU"/>
        </w:rPr>
      </w:pPr>
      <w:r w:rsidRPr="00E52976">
        <w:rPr>
          <w:sz w:val="24"/>
          <w:szCs w:val="24"/>
          <w:lang w:val="ru-RU"/>
        </w:rPr>
        <w:t xml:space="preserve">Для соблюдения данного финансового критерия </w:t>
      </w:r>
      <w:r w:rsidRPr="00E52976">
        <w:rPr>
          <w:sz w:val="24"/>
          <w:szCs w:val="24"/>
        </w:rPr>
        <w:t>No</w:t>
      </w:r>
      <w:r w:rsidRPr="00E52976">
        <w:rPr>
          <w:sz w:val="24"/>
          <w:szCs w:val="24"/>
          <w:lang w:val="ru-RU"/>
        </w:rPr>
        <w:t>.</w:t>
      </w:r>
      <w:r w:rsidRPr="00E52976">
        <w:rPr>
          <w:sz w:val="24"/>
          <w:szCs w:val="24"/>
        </w:rPr>
        <w:t> </w:t>
      </w:r>
      <w:r w:rsidRPr="00E52976">
        <w:rPr>
          <w:sz w:val="24"/>
          <w:szCs w:val="24"/>
          <w:lang w:val="ru-RU"/>
        </w:rPr>
        <w:t>1.1:</w:t>
      </w:r>
    </w:p>
    <w:p w14:paraId="503C1BDC" w14:textId="77777777" w:rsidR="007F6EB0" w:rsidRPr="00E52976" w:rsidRDefault="007F6EB0" w:rsidP="00E52976">
      <w:pPr>
        <w:pStyle w:val="ListParagraph"/>
        <w:numPr>
          <w:ilvl w:val="0"/>
          <w:numId w:val="121"/>
        </w:numPr>
        <w:spacing w:before="120" w:after="120"/>
        <w:jc w:val="both"/>
        <w:rPr>
          <w:sz w:val="24"/>
          <w:szCs w:val="24"/>
          <w:lang w:val="ru-RU"/>
        </w:rPr>
      </w:pPr>
      <w:r w:rsidRPr="00E52976">
        <w:rPr>
          <w:sz w:val="24"/>
          <w:szCs w:val="24"/>
          <w:lang w:val="ru-RU"/>
        </w:rPr>
        <w:t>Собственный капитал кандидата, рассчитанный как разница между совокупными активами и совокупными обязательствами, должен быть положительным.</w:t>
      </w:r>
    </w:p>
    <w:p w14:paraId="2D059692" w14:textId="77777777" w:rsidR="007F6EB0" w:rsidRPr="00E52976" w:rsidRDefault="007F6EB0" w:rsidP="00E52976">
      <w:pPr>
        <w:pStyle w:val="ListParagraph"/>
        <w:numPr>
          <w:ilvl w:val="0"/>
          <w:numId w:val="121"/>
        </w:numPr>
        <w:spacing w:before="120" w:after="120"/>
        <w:jc w:val="both"/>
        <w:rPr>
          <w:sz w:val="24"/>
          <w:szCs w:val="24"/>
          <w:lang w:val="ru-RU"/>
        </w:rPr>
      </w:pPr>
      <w:r w:rsidRPr="00E52976">
        <w:rPr>
          <w:sz w:val="24"/>
          <w:szCs w:val="24"/>
          <w:lang w:val="ru-RU"/>
        </w:rPr>
        <w:t xml:space="preserve">Кандидат не должен иметь “уведомления о непрерывности деятельности» в своей последней аудированной финансовой отчетности, предоставленной в соответствии с настоящим финансовым критерием </w:t>
      </w:r>
      <w:r w:rsidRPr="00E52976">
        <w:rPr>
          <w:sz w:val="24"/>
          <w:szCs w:val="24"/>
        </w:rPr>
        <w:t>No</w:t>
      </w:r>
      <w:r w:rsidRPr="00E52976">
        <w:rPr>
          <w:sz w:val="24"/>
          <w:szCs w:val="24"/>
          <w:lang w:val="ru-RU"/>
        </w:rPr>
        <w:t>.</w:t>
      </w:r>
      <w:r w:rsidRPr="00E52976">
        <w:rPr>
          <w:sz w:val="24"/>
          <w:szCs w:val="24"/>
        </w:rPr>
        <w:t> </w:t>
      </w:r>
      <w:r w:rsidRPr="00E52976">
        <w:rPr>
          <w:sz w:val="24"/>
          <w:szCs w:val="24"/>
          <w:lang w:val="ru-RU"/>
        </w:rPr>
        <w:t>1.1.</w:t>
      </w:r>
    </w:p>
    <w:p w14:paraId="4A6E3C1A" w14:textId="77777777" w:rsidR="007F6EB0" w:rsidRPr="00E52976" w:rsidRDefault="007F6EB0" w:rsidP="00E52976">
      <w:pPr>
        <w:spacing w:before="120" w:after="120"/>
        <w:jc w:val="both"/>
        <w:rPr>
          <w:sz w:val="24"/>
          <w:szCs w:val="24"/>
          <w:lang w:val="ru-RU"/>
        </w:rPr>
      </w:pPr>
      <w:r w:rsidRPr="00E52976">
        <w:rPr>
          <w:sz w:val="24"/>
          <w:szCs w:val="24"/>
          <w:lang w:val="ru-RU"/>
        </w:rPr>
        <w:t xml:space="preserve">Если Кандидат является Консорциумом и полагается на Участников Консорциума на соответствие любому из финансовых критериев </w:t>
      </w:r>
      <w:r w:rsidRPr="00E52976">
        <w:rPr>
          <w:sz w:val="24"/>
          <w:szCs w:val="24"/>
        </w:rPr>
        <w:t>No</w:t>
      </w:r>
      <w:r w:rsidRPr="00E52976">
        <w:rPr>
          <w:sz w:val="24"/>
          <w:szCs w:val="24"/>
          <w:lang w:val="ru-RU"/>
        </w:rPr>
        <w:t xml:space="preserve"> 1.2-1.4,  перечисленных ниже, требования настоящего финансового критерия </w:t>
      </w:r>
      <w:r w:rsidRPr="00E52976">
        <w:rPr>
          <w:sz w:val="24"/>
          <w:szCs w:val="24"/>
        </w:rPr>
        <w:t>No</w:t>
      </w:r>
      <w:r w:rsidRPr="00E52976">
        <w:rPr>
          <w:sz w:val="24"/>
          <w:szCs w:val="24"/>
          <w:lang w:val="ru-RU"/>
        </w:rPr>
        <w:t xml:space="preserve"> 1.1 также должны выполняться Участниками Консорциума. </w:t>
      </w:r>
    </w:p>
    <w:p w14:paraId="02047BDA" w14:textId="77777777" w:rsidR="007F6EB0" w:rsidRPr="00E52976" w:rsidRDefault="007F6EB0" w:rsidP="00E52976">
      <w:pPr>
        <w:spacing w:before="120" w:after="120"/>
        <w:jc w:val="both"/>
        <w:rPr>
          <w:b/>
          <w:bCs/>
          <w:sz w:val="24"/>
          <w:szCs w:val="24"/>
          <w:lang w:val="ru-RU"/>
        </w:rPr>
      </w:pPr>
      <w:r w:rsidRPr="00E52976">
        <w:rPr>
          <w:b/>
          <w:sz w:val="24"/>
          <w:szCs w:val="24"/>
          <w:lang w:val="ru-RU"/>
        </w:rPr>
        <w:t xml:space="preserve">1.2. Финансовый критерий </w:t>
      </w:r>
      <w:r w:rsidRPr="00E52976">
        <w:rPr>
          <w:b/>
          <w:sz w:val="24"/>
          <w:szCs w:val="24"/>
        </w:rPr>
        <w:t>No</w:t>
      </w:r>
      <w:r w:rsidRPr="00E52976">
        <w:rPr>
          <w:b/>
          <w:sz w:val="24"/>
          <w:szCs w:val="24"/>
          <w:lang w:val="ru-RU"/>
        </w:rPr>
        <w:t>1.2 ─ Собственный капитал</w:t>
      </w:r>
    </w:p>
    <w:p w14:paraId="01101BD6" w14:textId="77777777" w:rsidR="007F6EB0" w:rsidRPr="00E52976" w:rsidRDefault="007F6EB0" w:rsidP="00E52976">
      <w:pPr>
        <w:spacing w:before="120" w:after="120"/>
        <w:jc w:val="both"/>
        <w:rPr>
          <w:sz w:val="24"/>
          <w:szCs w:val="24"/>
          <w:lang w:val="ru-RU"/>
        </w:rPr>
      </w:pPr>
      <w:r w:rsidRPr="00E52976">
        <w:rPr>
          <w:sz w:val="24"/>
          <w:szCs w:val="24"/>
          <w:lang w:val="ru-RU"/>
        </w:rPr>
        <w:t>Кандидат или, если Кандидат является Консорциумом, Ведущим Участником и всеми Участниками Консорциума в совокупности, должен иметь Собственный капитал в размере не менее 10,000,000 долларов США или эквивалент в драмах РА (согласно официальному обменному курсу доллара США к драму, установленному Центральным банком Армении) на конец каждого из последних подтвержденных трех (3) финансовых лет. 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14:paraId="620898B7" w14:textId="77777777" w:rsidR="007F6EB0" w:rsidRPr="00E52976" w:rsidRDefault="007F6EB0" w:rsidP="00E52976">
      <w:pPr>
        <w:spacing w:before="120" w:after="120"/>
        <w:jc w:val="both"/>
        <w:rPr>
          <w:sz w:val="24"/>
          <w:szCs w:val="24"/>
          <w:lang w:val="ru-RU"/>
        </w:rPr>
      </w:pPr>
      <w:r w:rsidRPr="00E52976">
        <w:rPr>
          <w:sz w:val="24"/>
          <w:szCs w:val="24"/>
          <w:lang w:val="ru-RU"/>
        </w:rPr>
        <w:t xml:space="preserve">Для целей настоящего финансового критерия </w:t>
      </w:r>
      <w:r w:rsidRPr="00E52976">
        <w:rPr>
          <w:sz w:val="24"/>
          <w:szCs w:val="24"/>
        </w:rPr>
        <w:t>No </w:t>
      </w:r>
      <w:r w:rsidRPr="00E52976">
        <w:rPr>
          <w:sz w:val="24"/>
          <w:szCs w:val="24"/>
          <w:lang w:val="ru-RU"/>
        </w:rPr>
        <w:t>1.2:</w:t>
      </w:r>
    </w:p>
    <w:p w14:paraId="7ED78940" w14:textId="77777777" w:rsidR="007F6EB0" w:rsidRPr="00E52976" w:rsidRDefault="007F6EB0" w:rsidP="00E52976">
      <w:pPr>
        <w:pStyle w:val="ListParagraph"/>
        <w:numPr>
          <w:ilvl w:val="0"/>
          <w:numId w:val="118"/>
        </w:numPr>
        <w:spacing w:before="120" w:after="120"/>
        <w:jc w:val="both"/>
        <w:rPr>
          <w:sz w:val="24"/>
          <w:szCs w:val="24"/>
          <w:lang w:val="ru-RU"/>
        </w:rPr>
      </w:pPr>
      <w:r w:rsidRPr="00E52976">
        <w:rPr>
          <w:sz w:val="24"/>
          <w:szCs w:val="24"/>
          <w:lang w:val="ru-RU"/>
        </w:rPr>
        <w:t>Существующий долгосрочный Долг/Собственный капитал Кандидата не должен быть более 1,5.</w:t>
      </w:r>
    </w:p>
    <w:p w14:paraId="2DB9551C" w14:textId="77777777" w:rsidR="007F6EB0" w:rsidRPr="00E52976" w:rsidRDefault="007F6EB0" w:rsidP="00E52976">
      <w:pPr>
        <w:pStyle w:val="ListParagraph"/>
        <w:numPr>
          <w:ilvl w:val="0"/>
          <w:numId w:val="118"/>
        </w:numPr>
        <w:spacing w:before="120" w:after="120"/>
        <w:jc w:val="both"/>
        <w:rPr>
          <w:sz w:val="24"/>
          <w:szCs w:val="24"/>
          <w:lang w:val="ru-RU"/>
        </w:rPr>
      </w:pPr>
      <w:r w:rsidRPr="00E52976">
        <w:rPr>
          <w:sz w:val="24"/>
          <w:szCs w:val="24"/>
          <w:lang w:val="ru-RU"/>
        </w:rPr>
        <w:t>“Долг” означает сумму денег, которую Кандидат должен своим кредиторам вместе с процентами.</w:t>
      </w:r>
    </w:p>
    <w:p w14:paraId="3A02EC90" w14:textId="77777777" w:rsidR="007F6EB0" w:rsidRPr="00E52976" w:rsidRDefault="007F6EB0" w:rsidP="00E52976">
      <w:pPr>
        <w:pStyle w:val="ListParagraph"/>
        <w:numPr>
          <w:ilvl w:val="0"/>
          <w:numId w:val="118"/>
        </w:numPr>
        <w:spacing w:before="120" w:after="120"/>
        <w:jc w:val="both"/>
        <w:rPr>
          <w:sz w:val="24"/>
          <w:szCs w:val="24"/>
          <w:lang w:val="ru-RU"/>
        </w:rPr>
      </w:pPr>
      <w:r w:rsidRPr="00E52976">
        <w:rPr>
          <w:sz w:val="24"/>
          <w:szCs w:val="24"/>
          <w:lang w:val="ru-RU"/>
        </w:rPr>
        <w:t>“Собственный капитал” означает разницу между стоимостью всех активов и стоимостью всех обязательств, представленных акционерным капиталом, нераспределенной прибылью, резервами и другими формами собственного капитала Кандидата.</w:t>
      </w:r>
    </w:p>
    <w:p w14:paraId="1D3A1E8A" w14:textId="77777777" w:rsidR="007F6EB0" w:rsidRPr="00E52976" w:rsidRDefault="007F6EB0" w:rsidP="00E52976">
      <w:pPr>
        <w:spacing w:before="120" w:after="120"/>
        <w:ind w:left="74"/>
        <w:jc w:val="both"/>
        <w:rPr>
          <w:b/>
          <w:bCs/>
          <w:sz w:val="24"/>
          <w:szCs w:val="24"/>
          <w:lang w:val="ru-RU"/>
        </w:rPr>
      </w:pPr>
      <w:r w:rsidRPr="00E52976">
        <w:rPr>
          <w:b/>
          <w:sz w:val="24"/>
          <w:szCs w:val="24"/>
          <w:lang w:val="ru-RU"/>
        </w:rPr>
        <w:t xml:space="preserve">1.3.Финансовый критерий </w:t>
      </w:r>
      <w:r w:rsidRPr="00E52976">
        <w:rPr>
          <w:b/>
          <w:sz w:val="24"/>
          <w:szCs w:val="24"/>
        </w:rPr>
        <w:t>No</w:t>
      </w:r>
      <w:r w:rsidRPr="00E52976">
        <w:rPr>
          <w:b/>
          <w:sz w:val="24"/>
          <w:szCs w:val="24"/>
          <w:lang w:val="ru-RU"/>
        </w:rPr>
        <w:t>1.3 ─ Свободный денежный поток</w:t>
      </w:r>
    </w:p>
    <w:p w14:paraId="59B25FE2" w14:textId="77777777" w:rsidR="007F6EB0" w:rsidRPr="00E52976" w:rsidRDefault="007F6EB0" w:rsidP="00E52976">
      <w:pPr>
        <w:spacing w:before="120" w:after="120"/>
        <w:jc w:val="both"/>
        <w:rPr>
          <w:sz w:val="24"/>
          <w:szCs w:val="24"/>
          <w:lang w:val="ru-RU"/>
        </w:rPr>
      </w:pPr>
      <w:r w:rsidRPr="00E52976">
        <w:rPr>
          <w:sz w:val="24"/>
          <w:szCs w:val="24"/>
          <w:lang w:val="ru-RU"/>
        </w:rPr>
        <w:t>Кандидат или, если Кандидат является Консорциумом, Ведущим Участником и всеми Участниками Консорциума в совокупности, должен иметь Свободный денежный поток в размере не менее 10,000,000 долларов США или эквивалент в драмах РА (согласно официальному обменному курсу доллара РА к драму, установленному Центральным банком Армении) за каждый из последних подтвержденных трех (3) финансовых лет. 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14:paraId="2B155372" w14:textId="77777777" w:rsidR="007F6EB0" w:rsidRPr="00E52976" w:rsidRDefault="007F6EB0" w:rsidP="00E52976">
      <w:pPr>
        <w:spacing w:before="120" w:after="120"/>
        <w:jc w:val="both"/>
        <w:rPr>
          <w:sz w:val="24"/>
          <w:szCs w:val="24"/>
          <w:lang w:val="ru-RU"/>
        </w:rPr>
      </w:pPr>
      <w:r w:rsidRPr="00E52976">
        <w:rPr>
          <w:sz w:val="24"/>
          <w:szCs w:val="24"/>
          <w:lang w:val="ru-RU"/>
        </w:rPr>
        <w:t xml:space="preserve">Для целей настоящего финансового критерия </w:t>
      </w:r>
      <w:r w:rsidRPr="00E52976">
        <w:rPr>
          <w:sz w:val="24"/>
          <w:szCs w:val="24"/>
        </w:rPr>
        <w:t>No</w:t>
      </w:r>
      <w:r w:rsidRPr="00E52976">
        <w:rPr>
          <w:sz w:val="24"/>
          <w:szCs w:val="24"/>
          <w:lang w:val="ru-RU"/>
        </w:rPr>
        <w:t xml:space="preserve"> 1.3 под “свободным денежным потоком” понимаются денежные средства, имеющиеся в наличии за вычетом всех необходимых инвестиций в оборотный капитал.</w:t>
      </w:r>
    </w:p>
    <w:p w14:paraId="6C2EF6EE" w14:textId="77777777" w:rsidR="007F6EB0" w:rsidRPr="00E52976" w:rsidRDefault="007F6EB0" w:rsidP="00E52976">
      <w:pPr>
        <w:pStyle w:val="ListParagraph"/>
        <w:numPr>
          <w:ilvl w:val="1"/>
          <w:numId w:val="132"/>
        </w:numPr>
        <w:spacing w:before="120" w:after="120"/>
        <w:jc w:val="both"/>
        <w:rPr>
          <w:b/>
          <w:bCs/>
          <w:sz w:val="24"/>
          <w:szCs w:val="24"/>
          <w:lang w:val="ru-RU"/>
        </w:rPr>
      </w:pPr>
      <w:r w:rsidRPr="00E52976">
        <w:rPr>
          <w:b/>
          <w:sz w:val="24"/>
          <w:szCs w:val="24"/>
          <w:lang w:val="ru-RU"/>
        </w:rPr>
        <w:t xml:space="preserve">Финансовый критерий </w:t>
      </w:r>
      <w:r w:rsidRPr="00E52976">
        <w:rPr>
          <w:b/>
          <w:sz w:val="24"/>
          <w:szCs w:val="24"/>
        </w:rPr>
        <w:t>No</w:t>
      </w:r>
      <w:r w:rsidRPr="00E52976">
        <w:rPr>
          <w:b/>
          <w:sz w:val="24"/>
          <w:szCs w:val="24"/>
          <w:lang w:val="ru-RU"/>
        </w:rPr>
        <w:t>1.4 ─ Подтверждение наличия источников финансирования</w:t>
      </w:r>
    </w:p>
    <w:p w14:paraId="60C40357" w14:textId="77777777" w:rsidR="007F6EB0" w:rsidRPr="00E52976" w:rsidRDefault="007F6EB0" w:rsidP="00E52976">
      <w:pPr>
        <w:spacing w:before="120" w:after="120"/>
        <w:jc w:val="both"/>
        <w:rPr>
          <w:sz w:val="24"/>
          <w:szCs w:val="24"/>
          <w:lang w:val="ru-RU"/>
        </w:rPr>
      </w:pPr>
      <w:r w:rsidRPr="00E52976">
        <w:rPr>
          <w:sz w:val="24"/>
          <w:szCs w:val="24"/>
          <w:lang w:val="ru-RU"/>
        </w:rPr>
        <w:t>Кандидат или, если Кандидат является Консорциумом, Ведущий участник и все Участники Консорциума в совокупности должны продемонстрировать способность финансировать инвестиционные потребности для Проекта и потребность в денежном потоке в размере 30 000 000 долларов США в течение одного года. Эта способность может быть продемонстрирована одним или обоими из следующих способов:</w:t>
      </w:r>
    </w:p>
    <w:p w14:paraId="5AC11C9C"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подтверждение наличия ликвидных инвестиционных средств, таких как банковские депозиты или ценные бумаги, свободных от каких-либо залогов, в сумме, эквивалентной 30,000,000 долларов США или эквивалентной сумме в драмах РА (согласно официальному обменному курсу доллара США к драму, установленному Центральным банком Армении);</w:t>
      </w:r>
    </w:p>
    <w:p w14:paraId="3D737E1D" w14:textId="77777777" w:rsidR="007F6EB0" w:rsidRPr="00E52976" w:rsidRDefault="007F6EB0" w:rsidP="00E52976">
      <w:pPr>
        <w:pStyle w:val="Annex-Paragraph"/>
        <w:jc w:val="both"/>
        <w:rPr>
          <w:sz w:val="24"/>
          <w:szCs w:val="24"/>
          <w:lang w:val="ru-RU"/>
        </w:rPr>
      </w:pPr>
      <w:r w:rsidRPr="00E52976">
        <w:rPr>
          <w:sz w:val="24"/>
          <w:szCs w:val="24"/>
          <w:lang w:val="ru-RU"/>
        </w:rPr>
        <w:t>сопроводительное письмо (письма) от банка или банков, подтверждающее обязательство предоставить кредит Кандидату или Кандидату и всем Членам Консорциума на сумму, эквивалентную 30,000,000 долларов США или эквивалент в драмах РА (согласно официальному обменному курсу доллара США к драму, установленному Центральным банком Армении). В сопроводительном письме (письмах) должно быть указано обязательство банка или банков выдать все аккредитивы и банковские гарантии, предусмотренные Соглашением.</w:t>
      </w:r>
    </w:p>
    <w:p w14:paraId="12B9F887" w14:textId="77777777" w:rsidR="007F6EB0" w:rsidRPr="00E52976" w:rsidRDefault="007F6EB0" w:rsidP="00E52976">
      <w:pPr>
        <w:spacing w:before="120" w:after="120"/>
        <w:jc w:val="both"/>
        <w:rPr>
          <w:sz w:val="24"/>
          <w:szCs w:val="24"/>
          <w:lang w:val="ru-RU"/>
        </w:rPr>
      </w:pPr>
      <w:r w:rsidRPr="00E52976">
        <w:rPr>
          <w:sz w:val="24"/>
          <w:szCs w:val="24"/>
          <w:lang w:val="ru-RU"/>
        </w:rPr>
        <w:t xml:space="preserve">Подтверждение наличия источников финансирования, упомянутых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133332475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вышеуказанное не должно предоставляться банками, которые не являются надежными банками в соответствии с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133332534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8</w:t>
      </w:r>
      <w:r w:rsidRPr="00E52976">
        <w:rPr>
          <w:i/>
          <w:sz w:val="24"/>
          <w:szCs w:val="24"/>
        </w:rPr>
        <w:fldChar w:fldCharType="end"/>
      </w:r>
      <w:r w:rsidRPr="00E52976">
        <w:rPr>
          <w:i/>
          <w:sz w:val="24"/>
          <w:szCs w:val="24"/>
          <w:lang w:val="ru-RU"/>
        </w:rPr>
        <w:t xml:space="preserve"> (Требования к надежным банкам)</w:t>
      </w:r>
      <w:r w:rsidRPr="00E52976">
        <w:rPr>
          <w:sz w:val="24"/>
          <w:szCs w:val="24"/>
          <w:lang w:val="ru-RU"/>
        </w:rPr>
        <w:t>.</w:t>
      </w:r>
    </w:p>
    <w:p w14:paraId="03800C4B" w14:textId="77777777" w:rsidR="007F6EB0" w:rsidRPr="00E52976" w:rsidRDefault="007F6EB0" w:rsidP="00E52976">
      <w:pPr>
        <w:pStyle w:val="Style9"/>
        <w:ind w:left="360" w:hanging="360"/>
        <w:jc w:val="both"/>
        <w:rPr>
          <w:b/>
          <w:bCs/>
          <w:sz w:val="24"/>
          <w:szCs w:val="24"/>
        </w:rPr>
      </w:pPr>
      <w:r w:rsidRPr="00E52976">
        <w:rPr>
          <w:b/>
          <w:sz w:val="24"/>
          <w:szCs w:val="24"/>
        </w:rPr>
        <w:t>Критерии технической и профессиональной пригодности</w:t>
      </w:r>
    </w:p>
    <w:p w14:paraId="62644407" w14:textId="7EA8913F" w:rsidR="007F6EB0" w:rsidRPr="00E52976" w:rsidRDefault="007F6EB0" w:rsidP="00E52976">
      <w:pPr>
        <w:spacing w:before="120" w:after="120"/>
        <w:jc w:val="both"/>
        <w:rPr>
          <w:sz w:val="24"/>
          <w:szCs w:val="24"/>
          <w:lang w:val="ru-RU"/>
        </w:rPr>
      </w:pPr>
      <w:r w:rsidRPr="00E52976">
        <w:rPr>
          <w:sz w:val="24"/>
          <w:szCs w:val="24"/>
          <w:lang w:val="ru-RU"/>
        </w:rPr>
        <w:t xml:space="preserve">Кандидат должен продемонстрировать соответствие тем Критерии технического и профессионального потенциалана Описано в абзаце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138329316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2.1</w:t>
      </w:r>
      <w:r w:rsidRPr="00E52976">
        <w:rPr>
          <w:sz w:val="24"/>
          <w:szCs w:val="24"/>
        </w:rPr>
        <w:fldChar w:fldCharType="end"/>
      </w:r>
      <w:r w:rsidRPr="00E52976">
        <w:rPr>
          <w:sz w:val="24"/>
          <w:szCs w:val="24"/>
          <w:lang w:val="ru-RU"/>
        </w:rPr>
        <w:t xml:space="preserve"> ниже, в соответствии с свой существенные требования. </w:t>
      </w:r>
    </w:p>
    <w:p w14:paraId="3B92B5E2" w14:textId="580E7096" w:rsidR="007F6EB0" w:rsidRPr="00E52976" w:rsidRDefault="007F6EB0" w:rsidP="00E52976">
      <w:pPr>
        <w:spacing w:before="120" w:after="120"/>
        <w:jc w:val="both"/>
        <w:rPr>
          <w:sz w:val="24"/>
          <w:szCs w:val="24"/>
          <w:lang w:val="ru-RU"/>
        </w:rPr>
      </w:pPr>
      <w:r w:rsidRPr="00E52976">
        <w:rPr>
          <w:sz w:val="24"/>
          <w:szCs w:val="24"/>
          <w:lang w:val="ru-RU"/>
        </w:rPr>
        <w:t xml:space="preserve">Документы, которые должны быть предоставлены для подтверждения соответствия техническим и профессиональным возможностям критерий перечислены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132689953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2.2</w:t>
      </w:r>
      <w:r w:rsidRPr="00E52976">
        <w:rPr>
          <w:sz w:val="24"/>
          <w:szCs w:val="24"/>
        </w:rPr>
        <w:fldChar w:fldCharType="end"/>
      </w:r>
      <w:r w:rsidRPr="00E52976">
        <w:rPr>
          <w:sz w:val="24"/>
          <w:szCs w:val="24"/>
          <w:lang w:val="ru-RU"/>
        </w:rPr>
        <w:t xml:space="preserve"> раздела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132646289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w:t>
      </w:r>
      <w:r w:rsidRPr="00E52976">
        <w:rPr>
          <w:sz w:val="24"/>
          <w:szCs w:val="24"/>
        </w:rPr>
        <w:fldChar w:fldCharType="end"/>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p w14:paraId="065863D1" w14:textId="77777777" w:rsidR="007F6EB0" w:rsidRPr="00E52976" w:rsidRDefault="007F6EB0" w:rsidP="00E52976">
      <w:pPr>
        <w:numPr>
          <w:ilvl w:val="1"/>
          <w:numId w:val="132"/>
        </w:numPr>
        <w:spacing w:before="120" w:after="120"/>
        <w:jc w:val="both"/>
        <w:rPr>
          <w:b/>
          <w:bCs/>
          <w:sz w:val="24"/>
          <w:szCs w:val="24"/>
          <w:lang w:val="ru-RU"/>
        </w:rPr>
      </w:pPr>
      <w:r w:rsidRPr="00E52976">
        <w:rPr>
          <w:b/>
          <w:sz w:val="24"/>
          <w:szCs w:val="24"/>
          <w:lang w:val="ru-RU"/>
        </w:rPr>
        <w:t xml:space="preserve">Критерий технической и профессиональной пригодности </w:t>
      </w:r>
      <w:r w:rsidRPr="00E52976">
        <w:rPr>
          <w:b/>
          <w:sz w:val="24"/>
          <w:szCs w:val="24"/>
        </w:rPr>
        <w:t>No</w:t>
      </w:r>
      <w:r w:rsidRPr="00E52976">
        <w:rPr>
          <w:b/>
          <w:sz w:val="24"/>
          <w:szCs w:val="24"/>
          <w:lang w:val="ru-RU"/>
        </w:rPr>
        <w:t>2.1 ─ Технический опыт</w:t>
      </w:r>
    </w:p>
    <w:p w14:paraId="07F9EBB2" w14:textId="77777777" w:rsidR="007F6EB0" w:rsidRPr="00E52976" w:rsidRDefault="007F6EB0" w:rsidP="00E52976">
      <w:pPr>
        <w:spacing w:before="120" w:after="120"/>
        <w:jc w:val="both"/>
        <w:rPr>
          <w:sz w:val="24"/>
          <w:szCs w:val="24"/>
          <w:lang w:val="ru-RU"/>
        </w:rPr>
      </w:pPr>
      <w:r w:rsidRPr="00E52976">
        <w:rPr>
          <w:sz w:val="24"/>
          <w:szCs w:val="24"/>
          <w:lang w:val="ru-RU"/>
        </w:rPr>
        <w:t>Кандидат должен иметь опыт выполнения проектов, которые включают в себя следующие виды деятельности (“</w:t>
      </w:r>
      <w:r w:rsidRPr="00E52976">
        <w:rPr>
          <w:b/>
          <w:bCs/>
          <w:sz w:val="24"/>
          <w:szCs w:val="24"/>
          <w:lang w:val="ru-RU"/>
        </w:rPr>
        <w:t>Референсные проекты</w:t>
      </w:r>
      <w:r w:rsidRPr="00E52976">
        <w:rPr>
          <w:sz w:val="24"/>
          <w:szCs w:val="24"/>
          <w:lang w:val="ru-RU"/>
        </w:rPr>
        <w:t>”):</w:t>
      </w:r>
    </w:p>
    <w:p w14:paraId="19D3C9EF" w14:textId="77777777" w:rsidR="007F6EB0" w:rsidRPr="00E52976" w:rsidRDefault="007F6EB0" w:rsidP="00E52976">
      <w:pPr>
        <w:pStyle w:val="Annex-Paragraph"/>
        <w:numPr>
          <w:ilvl w:val="0"/>
          <w:numId w:val="129"/>
        </w:numPr>
        <w:jc w:val="both"/>
        <w:rPr>
          <w:sz w:val="24"/>
          <w:szCs w:val="24"/>
          <w:lang w:val="ru-RU"/>
        </w:rPr>
      </w:pPr>
      <w:r w:rsidRPr="00E52976">
        <w:rPr>
          <w:rFonts w:cs="Arial"/>
          <w:sz w:val="24"/>
          <w:szCs w:val="24"/>
          <w:lang w:val="ru-RU"/>
        </w:rPr>
        <w:t xml:space="preserve">Внедрение комплексной системы (программное обеспечение, аппаратные средства и оборудование) для управления заявками на </w:t>
      </w:r>
      <w:r w:rsidRPr="00E52976">
        <w:rPr>
          <w:rFonts w:cs="Arial"/>
          <w:sz w:val="24"/>
          <w:szCs w:val="24"/>
        </w:rPr>
        <w:t>ID</w:t>
      </w:r>
      <w:r w:rsidRPr="00E52976">
        <w:rPr>
          <w:rFonts w:cs="Arial"/>
          <w:sz w:val="24"/>
          <w:szCs w:val="24"/>
          <w:lang w:val="ru-RU"/>
        </w:rPr>
        <w:t>-карты и биометрические паспорта, регистрации биометрических данных, биометрической верификации личности, персонализации документов, выдачи документов и поддержки жизненного цикла документов. Для этого референсного проекта кандидат должен быть в состоянии продемонстрировать (по запросу) свое удостоверение личности гражданина, удостоверение личности и программное обеспечение для управления паспортами.</w:t>
      </w:r>
    </w:p>
    <w:p w14:paraId="6CF68720" w14:textId="77777777" w:rsidR="007F6EB0" w:rsidRPr="00E52976" w:rsidRDefault="007F6EB0" w:rsidP="00E52976">
      <w:pPr>
        <w:pStyle w:val="Annex-Paragraph"/>
        <w:numPr>
          <w:ilvl w:val="0"/>
          <w:numId w:val="129"/>
        </w:numPr>
        <w:jc w:val="both"/>
        <w:rPr>
          <w:sz w:val="24"/>
          <w:szCs w:val="24"/>
          <w:lang w:val="ru-RU"/>
        </w:rPr>
      </w:pPr>
      <w:r w:rsidRPr="00E52976">
        <w:rPr>
          <w:rFonts w:cs="Arial"/>
          <w:sz w:val="24"/>
          <w:szCs w:val="24"/>
          <w:lang w:val="ru-RU"/>
        </w:rPr>
        <w:t xml:space="preserve">Разработка, производство и персонализация идентификационных карт, включаявиды на жительство, и содержащие чипы </w:t>
      </w:r>
      <w:r w:rsidRPr="00E52976">
        <w:rPr>
          <w:rFonts w:cs="Arial"/>
          <w:sz w:val="24"/>
          <w:szCs w:val="24"/>
        </w:rPr>
        <w:t>QSCD</w:t>
      </w:r>
      <w:r w:rsidRPr="00E52976">
        <w:rPr>
          <w:rFonts w:cs="Arial"/>
          <w:sz w:val="24"/>
          <w:szCs w:val="24"/>
          <w:lang w:val="ru-RU"/>
        </w:rPr>
        <w:t xml:space="preserve">, совместимые с </w:t>
      </w:r>
      <w:r w:rsidRPr="00E52976">
        <w:rPr>
          <w:rFonts w:cs="Arial"/>
          <w:sz w:val="24"/>
          <w:szCs w:val="24"/>
        </w:rPr>
        <w:t>eIDAS</w:t>
      </w:r>
      <w:r w:rsidRPr="00E52976">
        <w:rPr>
          <w:rFonts w:cs="Arial"/>
          <w:sz w:val="24"/>
          <w:szCs w:val="24"/>
          <w:lang w:val="ru-RU"/>
        </w:rPr>
        <w:t>, поддерживающие сертификаты аутентификации и квалифицированные электронные подписи. Удостоверения личности, выданные в рамках договора, должны использоваться/использовались в реальных сценариях гражданами и (или) резидентами конкретной страны.</w:t>
      </w:r>
    </w:p>
    <w:p w14:paraId="48AAC465" w14:textId="77777777" w:rsidR="007F6EB0" w:rsidRPr="00E52976" w:rsidRDefault="007F6EB0" w:rsidP="00E52976">
      <w:pPr>
        <w:pStyle w:val="Annex-Paragraph"/>
        <w:numPr>
          <w:ilvl w:val="0"/>
          <w:numId w:val="129"/>
        </w:numPr>
        <w:jc w:val="both"/>
        <w:rPr>
          <w:sz w:val="24"/>
          <w:szCs w:val="24"/>
          <w:lang w:val="ru-RU"/>
        </w:rPr>
      </w:pPr>
      <w:r w:rsidRPr="00E52976">
        <w:rPr>
          <w:rFonts w:cs="Arial"/>
          <w:sz w:val="24"/>
          <w:szCs w:val="24"/>
          <w:lang w:val="ru-RU"/>
        </w:rPr>
        <w:t xml:space="preserve">Разработка, производство и персонализация машиночитаемых биометрических паспортов в соответствии со стандартом </w:t>
      </w:r>
      <w:r w:rsidRPr="00E52976">
        <w:rPr>
          <w:rFonts w:cs="Arial"/>
          <w:sz w:val="24"/>
          <w:szCs w:val="24"/>
        </w:rPr>
        <w:t>ICAO</w:t>
      </w:r>
      <w:r w:rsidRPr="00E52976">
        <w:rPr>
          <w:rFonts w:cs="Arial"/>
          <w:sz w:val="24"/>
          <w:szCs w:val="24"/>
          <w:lang w:val="ru-RU"/>
        </w:rPr>
        <w:t xml:space="preserve"> 9303, включая </w:t>
      </w:r>
      <w:r w:rsidRPr="00E52976">
        <w:rPr>
          <w:rFonts w:cs="Arial"/>
          <w:sz w:val="24"/>
          <w:szCs w:val="24"/>
        </w:rPr>
        <w:t>eMRTD</w:t>
      </w:r>
      <w:r w:rsidRPr="00E52976">
        <w:rPr>
          <w:rFonts w:cs="Arial"/>
          <w:sz w:val="24"/>
          <w:szCs w:val="24"/>
          <w:lang w:val="ru-RU"/>
        </w:rPr>
        <w:t xml:space="preserve"> с управлением отпечатками пальцев, защищенные </w:t>
      </w:r>
      <w:r w:rsidRPr="00E52976">
        <w:rPr>
          <w:rFonts w:cs="Arial"/>
          <w:sz w:val="24"/>
          <w:szCs w:val="24"/>
        </w:rPr>
        <w:t>EAC</w:t>
      </w:r>
      <w:r w:rsidRPr="00E52976">
        <w:rPr>
          <w:rFonts w:cs="Arial"/>
          <w:sz w:val="24"/>
          <w:szCs w:val="24"/>
          <w:lang w:val="ru-RU"/>
        </w:rPr>
        <w:t xml:space="preserve"> (расширенный контроль доступа) в соответствии с европейским законодательством. Биометрические паспорта, выданные в рамках контракта, должны использоваться/использовались в реальных сценариях гражданами конкретной страны.</w:t>
      </w:r>
    </w:p>
    <w:p w14:paraId="5A3D3493" w14:textId="77777777" w:rsidR="007F6EB0" w:rsidRPr="00E52976" w:rsidRDefault="007F6EB0" w:rsidP="00E52976">
      <w:pPr>
        <w:pStyle w:val="Annex-Paragraph"/>
        <w:numPr>
          <w:ilvl w:val="0"/>
          <w:numId w:val="0"/>
        </w:numPr>
        <w:jc w:val="both"/>
        <w:rPr>
          <w:sz w:val="24"/>
          <w:szCs w:val="24"/>
          <w:lang w:val="ru-RU"/>
        </w:rPr>
      </w:pPr>
      <w:r w:rsidRPr="00E52976">
        <w:rPr>
          <w:sz w:val="24"/>
          <w:szCs w:val="24"/>
          <w:lang w:val="ru-RU"/>
        </w:rPr>
        <w:t>Кандидат также может (но не должен) продемонстрировать опыт выполнения следующих дополнительных Референтных проектов:</w:t>
      </w:r>
    </w:p>
    <w:p w14:paraId="7916DC17" w14:textId="77777777" w:rsidR="007F6EB0" w:rsidRPr="00E52976" w:rsidRDefault="007F6EB0" w:rsidP="00E52976">
      <w:pPr>
        <w:pStyle w:val="Annex-Paragraph"/>
        <w:numPr>
          <w:ilvl w:val="0"/>
          <w:numId w:val="129"/>
        </w:numPr>
        <w:jc w:val="both"/>
        <w:rPr>
          <w:sz w:val="24"/>
          <w:szCs w:val="24"/>
          <w:lang w:val="ru-RU"/>
        </w:rPr>
      </w:pPr>
      <w:r w:rsidRPr="00E52976">
        <w:rPr>
          <w:rFonts w:cs="Arial"/>
          <w:sz w:val="24"/>
          <w:szCs w:val="24"/>
          <w:lang w:val="ru-RU"/>
        </w:rPr>
        <w:t>Проектирование географической сети пунктов обслуживания клиентов и реконструкция станций обслуживания клиентов для подачи документов, регистрации и выдачи удостоверений личности и паспортов.</w:t>
      </w:r>
    </w:p>
    <w:p w14:paraId="7D0665BF" w14:textId="77777777" w:rsidR="007F6EB0" w:rsidRPr="00E52976" w:rsidRDefault="007F6EB0" w:rsidP="00E52976">
      <w:pPr>
        <w:pStyle w:val="Annex-Paragraph"/>
        <w:numPr>
          <w:ilvl w:val="0"/>
          <w:numId w:val="129"/>
        </w:numPr>
        <w:jc w:val="both"/>
        <w:rPr>
          <w:sz w:val="24"/>
          <w:szCs w:val="24"/>
          <w:lang w:val="ru-RU"/>
        </w:rPr>
      </w:pPr>
      <w:r w:rsidRPr="00E52976">
        <w:rPr>
          <w:rFonts w:cs="Arial"/>
          <w:sz w:val="24"/>
          <w:szCs w:val="24"/>
          <w:lang w:val="ru-RU"/>
        </w:rPr>
        <w:t>Предоставление управляемых услуг (через ГЧП или другой тип структуры) по подаче заявления на получение удостоверения личности и/или паспорта, регистрации и обслуживания клиентов в течение не менее 5 лет.</w:t>
      </w:r>
    </w:p>
    <w:p w14:paraId="797A5947" w14:textId="12E5919D" w:rsidR="007F6EB0" w:rsidRPr="00E52976" w:rsidRDefault="007F6EB0" w:rsidP="00E52976">
      <w:pPr>
        <w:pStyle w:val="Annex-Paragraph"/>
        <w:numPr>
          <w:ilvl w:val="0"/>
          <w:numId w:val="0"/>
        </w:numPr>
        <w:jc w:val="both"/>
        <w:rPr>
          <w:sz w:val="24"/>
          <w:szCs w:val="24"/>
          <w:lang w:val="ru-RU"/>
        </w:rPr>
      </w:pPr>
      <w:r w:rsidRPr="00E52976">
        <w:rPr>
          <w:sz w:val="24"/>
          <w:szCs w:val="24"/>
          <w:lang w:val="ru-RU"/>
        </w:rPr>
        <w:t xml:space="preserve">Во избежание недоразумений, в случае, если Кандидат не представит дополнительные Референсные проекты, указанные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138343948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(г)</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138343955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e</w:t>
      </w:r>
      <w:r w:rsidRPr="00E52976">
        <w:rPr>
          <w:sz w:val="24"/>
          <w:szCs w:val="24"/>
          <w:lang w:val="ru-RU"/>
        </w:rPr>
        <w:t>)</w:t>
      </w:r>
      <w:r w:rsidRPr="00E52976">
        <w:rPr>
          <w:sz w:val="24"/>
          <w:szCs w:val="24"/>
        </w:rPr>
        <w:fldChar w:fldCharType="end"/>
      </w:r>
      <w:r w:rsidRPr="00E52976">
        <w:rPr>
          <w:sz w:val="24"/>
          <w:szCs w:val="24"/>
          <w:lang w:val="ru-RU"/>
        </w:rPr>
        <w:t xml:space="preserve"> выше, это не будет квалифицироваться как несоответствие данному критерию технической и профессиональной пригодности </w:t>
      </w:r>
      <w:r w:rsidRPr="00E52976">
        <w:rPr>
          <w:sz w:val="24"/>
          <w:szCs w:val="24"/>
        </w:rPr>
        <w:t>No</w:t>
      </w:r>
      <w:r w:rsidRPr="00E52976">
        <w:rPr>
          <w:sz w:val="24"/>
          <w:szCs w:val="24"/>
          <w:lang w:val="ru-RU"/>
        </w:rPr>
        <w:t xml:space="preserve"> 2.1 и не будет являться основанием для отклонения квалификационной заявки такого кандидата.</w:t>
      </w:r>
    </w:p>
    <w:p w14:paraId="65BFF399" w14:textId="77777777" w:rsidR="007F6EB0" w:rsidRPr="00E52976" w:rsidRDefault="007F6EB0" w:rsidP="00E52976">
      <w:pPr>
        <w:pStyle w:val="Annex-Paragraph"/>
        <w:numPr>
          <w:ilvl w:val="0"/>
          <w:numId w:val="0"/>
        </w:numPr>
        <w:jc w:val="both"/>
        <w:rPr>
          <w:sz w:val="24"/>
          <w:szCs w:val="24"/>
          <w:lang w:val="ru-RU"/>
        </w:rPr>
      </w:pPr>
      <w:r w:rsidRPr="00E52976">
        <w:rPr>
          <w:sz w:val="24"/>
          <w:szCs w:val="24"/>
          <w:lang w:val="ru-RU"/>
        </w:rPr>
        <w:t xml:space="preserve">Данный критерий технической и профессиональной пригодности </w:t>
      </w:r>
      <w:r w:rsidRPr="00E52976">
        <w:rPr>
          <w:sz w:val="24"/>
          <w:szCs w:val="24"/>
        </w:rPr>
        <w:t>No</w:t>
      </w:r>
      <w:r w:rsidRPr="00E52976">
        <w:rPr>
          <w:sz w:val="24"/>
          <w:szCs w:val="24"/>
          <w:lang w:val="ru-RU"/>
        </w:rPr>
        <w:t xml:space="preserve"> 2.1 должен соответствовать следующим требованиям:</w:t>
      </w:r>
    </w:p>
    <w:p w14:paraId="0FF129B3" w14:textId="58B5C3D2" w:rsidR="007F6EB0" w:rsidRPr="00E52976" w:rsidRDefault="007F6EB0" w:rsidP="00E52976">
      <w:pPr>
        <w:pStyle w:val="Annex-Paragraph"/>
        <w:numPr>
          <w:ilvl w:val="0"/>
          <w:numId w:val="120"/>
        </w:numPr>
        <w:jc w:val="both"/>
        <w:rPr>
          <w:sz w:val="24"/>
          <w:szCs w:val="24"/>
          <w:lang w:val="ru-RU"/>
        </w:rPr>
      </w:pPr>
      <w:r w:rsidRPr="00E52976">
        <w:rPr>
          <w:sz w:val="24"/>
          <w:szCs w:val="24"/>
          <w:lang w:val="ru-RU"/>
        </w:rPr>
        <w:t xml:space="preserve">Кандидат должен продемонстрировать опыт выполнения всех референсных проектов, указанных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138344485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138344644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(с)</w:t>
      </w:r>
      <w:r w:rsidRPr="00E52976">
        <w:rPr>
          <w:sz w:val="24"/>
          <w:szCs w:val="24"/>
        </w:rPr>
        <w:fldChar w:fldCharType="end"/>
      </w:r>
      <w:r w:rsidRPr="00E52976">
        <w:rPr>
          <w:sz w:val="24"/>
          <w:szCs w:val="24"/>
          <w:lang w:val="ru-RU"/>
        </w:rPr>
        <w:t xml:space="preserve"> над.</w:t>
      </w:r>
    </w:p>
    <w:p w14:paraId="31D967D5" w14:textId="2AF6404E" w:rsidR="007F6EB0" w:rsidRPr="00E52976" w:rsidRDefault="007F6EB0" w:rsidP="00E52976">
      <w:pPr>
        <w:pStyle w:val="Annex-Paragraph"/>
        <w:numPr>
          <w:ilvl w:val="0"/>
          <w:numId w:val="120"/>
        </w:numPr>
        <w:jc w:val="both"/>
        <w:rPr>
          <w:sz w:val="24"/>
          <w:szCs w:val="24"/>
          <w:lang w:val="ru-RU"/>
        </w:rPr>
      </w:pPr>
      <w:r w:rsidRPr="00E52976">
        <w:rPr>
          <w:sz w:val="24"/>
          <w:szCs w:val="24"/>
          <w:lang w:val="ru-RU"/>
        </w:rPr>
        <w:t xml:space="preserve">Любой ссылочный проект, указанный в элементах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138344485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138344644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(с)</w:t>
      </w:r>
      <w:r w:rsidRPr="00E52976">
        <w:rPr>
          <w:sz w:val="24"/>
          <w:szCs w:val="24"/>
        </w:rPr>
        <w:fldChar w:fldCharType="end"/>
      </w:r>
      <w:r w:rsidRPr="00E52976">
        <w:rPr>
          <w:sz w:val="24"/>
          <w:szCs w:val="24"/>
          <w:lang w:val="ru-RU"/>
        </w:rPr>
        <w:t xml:space="preserve"> вышеуказанное должно быть завершено не позднее, чем за последние пять (5) лет до даты публикации Объявления. Если на дату подачи Квалификационного предложения Эталонный проект все еще находится в стадии реализации, завершенная часть такого Референтного проекта должна покрывать объем работ и соответствовать требованиям, изложенным в описании соответствующего Референтного проекта по пунктам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138344485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138344644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(с)</w:t>
      </w:r>
      <w:r w:rsidRPr="00E52976">
        <w:rPr>
          <w:sz w:val="24"/>
          <w:szCs w:val="24"/>
        </w:rPr>
        <w:fldChar w:fldCharType="end"/>
      </w:r>
      <w:r w:rsidRPr="00E52976">
        <w:rPr>
          <w:sz w:val="24"/>
          <w:szCs w:val="24"/>
          <w:lang w:val="ru-RU"/>
        </w:rPr>
        <w:t xml:space="preserve"> над. </w:t>
      </w:r>
    </w:p>
    <w:p w14:paraId="7C712BDE" w14:textId="608D8C75" w:rsidR="007F6EB0" w:rsidRPr="00E52976" w:rsidRDefault="007F6EB0" w:rsidP="00E52976">
      <w:pPr>
        <w:pStyle w:val="Annex-Paragraph"/>
        <w:numPr>
          <w:ilvl w:val="0"/>
          <w:numId w:val="120"/>
        </w:numPr>
        <w:jc w:val="both"/>
        <w:rPr>
          <w:sz w:val="24"/>
          <w:szCs w:val="24"/>
          <w:lang w:val="ru-RU"/>
        </w:rPr>
      </w:pPr>
      <w:r w:rsidRPr="00E52976">
        <w:rPr>
          <w:sz w:val="24"/>
          <w:szCs w:val="24"/>
          <w:lang w:val="ru-RU"/>
        </w:rPr>
        <w:t xml:space="preserve">Любой ссылочный проект, указанный в элементах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138344485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138343955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e</w:t>
      </w:r>
      <w:r w:rsidRPr="00E52976">
        <w:rPr>
          <w:sz w:val="24"/>
          <w:szCs w:val="24"/>
          <w:lang w:val="ru-RU"/>
        </w:rPr>
        <w:t>)</w:t>
      </w:r>
      <w:r w:rsidRPr="00E52976">
        <w:rPr>
          <w:sz w:val="24"/>
          <w:szCs w:val="24"/>
        </w:rPr>
        <w:fldChar w:fldCharType="end"/>
      </w:r>
      <w:r w:rsidRPr="00E52976">
        <w:rPr>
          <w:sz w:val="24"/>
          <w:szCs w:val="24"/>
          <w:lang w:val="ru-RU"/>
        </w:rPr>
        <w:t xml:space="preserve"> Вышеуказанное не должно содержать каких-либо доказанных доказательств неисполнения или ненадлежащего исполнения. “Доказанные доказательства неисполнения или ненадлежащего исполнения” относятся к любому из следующего:</w:t>
      </w:r>
    </w:p>
    <w:p w14:paraId="1CACED85" w14:textId="31524C81" w:rsidR="007F6EB0" w:rsidRPr="00E52976" w:rsidRDefault="007F6EB0" w:rsidP="00E52976">
      <w:pPr>
        <w:pStyle w:val="Annex-Paragraph"/>
        <w:numPr>
          <w:ilvl w:val="0"/>
          <w:numId w:val="69"/>
        </w:numPr>
        <w:jc w:val="both"/>
        <w:rPr>
          <w:sz w:val="24"/>
          <w:szCs w:val="24"/>
          <w:lang w:val="ru-RU"/>
        </w:rPr>
      </w:pPr>
      <w:r w:rsidRPr="00E52976">
        <w:rPr>
          <w:sz w:val="24"/>
          <w:szCs w:val="24"/>
          <w:lang w:val="ru-RU"/>
        </w:rPr>
        <w:t xml:space="preserve">окончательные и вступившие в законную силу судебные решения, имеющие юридическую силу с даты подачи Квалификационной заявки и прекратившие действие соответствующего Референтного проекта по вине Кандидата (или Участника Консорциума), если Кандидат полагается на них в случае разрешенного доверия, указанного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138347280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w:t>
      </w:r>
      <w:r w:rsidRPr="00E52976">
        <w:rPr>
          <w:sz w:val="24"/>
          <w:szCs w:val="24"/>
        </w:rPr>
        <w:fldChar w:fldCharType="end"/>
      </w:r>
      <w:r w:rsidRPr="00E52976">
        <w:rPr>
          <w:sz w:val="24"/>
          <w:szCs w:val="24"/>
          <w:lang w:val="ru-RU"/>
        </w:rPr>
        <w:t xml:space="preserve"> ниже) неисполнение или ненадлежащее исполнение Эталонного проекта;</w:t>
      </w:r>
    </w:p>
    <w:p w14:paraId="3120C32F" w14:textId="3D4DCF33" w:rsidR="007F6EB0" w:rsidRPr="00E52976" w:rsidRDefault="007F6EB0" w:rsidP="00E52976">
      <w:pPr>
        <w:pStyle w:val="Annex-Paragraph"/>
        <w:numPr>
          <w:ilvl w:val="0"/>
          <w:numId w:val="69"/>
        </w:numPr>
        <w:jc w:val="both"/>
        <w:rPr>
          <w:sz w:val="24"/>
          <w:szCs w:val="24"/>
          <w:lang w:val="ru-RU"/>
        </w:rPr>
      </w:pPr>
      <w:r w:rsidRPr="00E52976">
        <w:rPr>
          <w:sz w:val="24"/>
          <w:szCs w:val="24"/>
          <w:lang w:val="ru-RU"/>
        </w:rPr>
        <w:t xml:space="preserve">наложение финансовых штрафных санкций на Кандидата (или Участника Консорциума, если Кандидат полагается на них в случае разрешенного доверия, указанного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138347280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w:t>
      </w:r>
      <w:r w:rsidRPr="00E52976">
        <w:rPr>
          <w:sz w:val="24"/>
          <w:szCs w:val="24"/>
        </w:rPr>
        <w:fldChar w:fldCharType="end"/>
      </w:r>
      <w:r w:rsidRPr="00E52976">
        <w:rPr>
          <w:sz w:val="24"/>
          <w:szCs w:val="24"/>
          <w:lang w:val="ru-RU"/>
        </w:rPr>
        <w:t xml:space="preserve"> ниже) в связи с неисполнением или ненадлежащим исполнением обязательств по Эталонному проекту (на основании решения суда или мирового соглашения);</w:t>
      </w:r>
    </w:p>
    <w:p w14:paraId="50ECC0EF" w14:textId="6D12A54D" w:rsidR="007F6EB0" w:rsidRPr="00E52976" w:rsidRDefault="007F6EB0" w:rsidP="00E52976">
      <w:pPr>
        <w:pStyle w:val="Annex-Paragraph"/>
        <w:numPr>
          <w:ilvl w:val="0"/>
          <w:numId w:val="69"/>
        </w:numPr>
        <w:jc w:val="both"/>
        <w:rPr>
          <w:sz w:val="24"/>
          <w:szCs w:val="24"/>
          <w:lang w:val="ru-RU"/>
        </w:rPr>
      </w:pPr>
      <w:r w:rsidRPr="00E52976">
        <w:rPr>
          <w:sz w:val="24"/>
          <w:szCs w:val="24"/>
          <w:lang w:val="ru-RU"/>
        </w:rPr>
        <w:t xml:space="preserve">досрочное прекращение соответствующего Референтного проекта на основании взаимного согласия сторон в связи с Кандидатом (или Участником Консорциума), если Кандидат полагается на них в случае разрешенного доверия, указанного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138347280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w:t>
      </w:r>
      <w:r w:rsidRPr="00E52976">
        <w:rPr>
          <w:sz w:val="24"/>
          <w:szCs w:val="24"/>
        </w:rPr>
        <w:fldChar w:fldCharType="end"/>
      </w:r>
      <w:r w:rsidRPr="00E52976">
        <w:rPr>
          <w:sz w:val="24"/>
          <w:szCs w:val="24"/>
          <w:lang w:val="ru-RU"/>
        </w:rPr>
        <w:t xml:space="preserve"> ниже) неисполнения или ненадлежащего исполнения своих обязательств по Эталонному проекту.</w:t>
      </w:r>
    </w:p>
    <w:p w14:paraId="25B26904" w14:textId="7F5C69A3" w:rsidR="007F6EB0" w:rsidRPr="00E52976" w:rsidRDefault="007F6EB0" w:rsidP="00E52976">
      <w:pPr>
        <w:pStyle w:val="Annex-Paragraph"/>
        <w:numPr>
          <w:ilvl w:val="0"/>
          <w:numId w:val="0"/>
        </w:numPr>
        <w:ind w:left="720"/>
        <w:jc w:val="both"/>
        <w:rPr>
          <w:sz w:val="24"/>
          <w:szCs w:val="24"/>
          <w:lang w:val="uk-UA"/>
        </w:rPr>
      </w:pPr>
      <w:r w:rsidRPr="00E52976">
        <w:rPr>
          <w:sz w:val="24"/>
          <w:szCs w:val="24"/>
          <w:lang w:val="ru-RU"/>
        </w:rPr>
        <w:t xml:space="preserve">Этот пункт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149143455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3)</w:t>
      </w:r>
      <w:r w:rsidRPr="00E52976">
        <w:rPr>
          <w:sz w:val="24"/>
          <w:szCs w:val="24"/>
        </w:rPr>
        <w:fldChar w:fldCharType="end"/>
      </w:r>
      <w:r w:rsidRPr="00E52976">
        <w:rPr>
          <w:sz w:val="24"/>
          <w:szCs w:val="24"/>
          <w:lang w:val="ru-RU"/>
        </w:rPr>
        <w:t xml:space="preserve"> не распространяется на случаи неисполнения или ненадлежащего исполнения Реализованные проекты которые были вызваны последствиями пандемии </w:t>
      </w:r>
      <w:r w:rsidRPr="00E52976">
        <w:rPr>
          <w:sz w:val="24"/>
          <w:szCs w:val="24"/>
        </w:rPr>
        <w:t>Covid</w:t>
      </w:r>
      <w:r w:rsidRPr="00E52976">
        <w:rPr>
          <w:sz w:val="24"/>
          <w:szCs w:val="24"/>
          <w:lang w:val="ru-RU"/>
        </w:rPr>
        <w:t>-19.</w:t>
      </w:r>
    </w:p>
    <w:p w14:paraId="48739046" w14:textId="179A91BD" w:rsidR="007F6EB0" w:rsidRPr="00E52976" w:rsidRDefault="007F6EB0" w:rsidP="00E52976">
      <w:pPr>
        <w:pStyle w:val="Annex-Paragraph"/>
        <w:numPr>
          <w:ilvl w:val="0"/>
          <w:numId w:val="120"/>
        </w:numPr>
        <w:jc w:val="both"/>
        <w:rPr>
          <w:sz w:val="24"/>
          <w:szCs w:val="24"/>
          <w:lang w:val="uk-UA"/>
        </w:rPr>
      </w:pPr>
      <w:r w:rsidRPr="00E52976">
        <w:rPr>
          <w:sz w:val="24"/>
          <w:szCs w:val="24"/>
          <w:lang w:val="uk-UA"/>
        </w:rPr>
        <w:t xml:space="preserve">Референсные проекты, указанные в пунктах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138344485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(а)</w:t>
      </w:r>
      <w:r w:rsidRPr="00E52976">
        <w:rPr>
          <w:sz w:val="24"/>
          <w:szCs w:val="24"/>
        </w:rPr>
        <w:fldChar w:fldCharType="end"/>
      </w:r>
      <w:r w:rsidRPr="00E52976">
        <w:rPr>
          <w:sz w:val="24"/>
          <w:szCs w:val="24"/>
          <w:lang w:val="uk-UA"/>
        </w:rPr>
        <w:t>-</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138344644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(с)</w:t>
      </w:r>
      <w:r w:rsidRPr="00E52976">
        <w:rPr>
          <w:sz w:val="24"/>
          <w:szCs w:val="24"/>
        </w:rPr>
        <w:fldChar w:fldCharType="end"/>
      </w:r>
      <w:r w:rsidRPr="00E52976">
        <w:rPr>
          <w:sz w:val="24"/>
          <w:szCs w:val="24"/>
          <w:lang w:val="uk-UA"/>
        </w:rPr>
        <w:t xml:space="preserve"> выше должны были быть завершены, в совокупности, под по крайней мере Два (2) Отдельные контракты. </w:t>
      </w:r>
    </w:p>
    <w:p w14:paraId="1472B4C2" w14:textId="6711D72F" w:rsidR="007F6EB0" w:rsidRPr="00E52976" w:rsidRDefault="007F6EB0" w:rsidP="00E52976">
      <w:pPr>
        <w:pStyle w:val="Annex-Paragraph"/>
        <w:numPr>
          <w:ilvl w:val="0"/>
          <w:numId w:val="120"/>
        </w:numPr>
        <w:jc w:val="both"/>
        <w:rPr>
          <w:sz w:val="24"/>
          <w:szCs w:val="24"/>
          <w:lang w:val="uk-UA"/>
        </w:rPr>
      </w:pPr>
      <w:r w:rsidRPr="00E52976">
        <w:rPr>
          <w:sz w:val="24"/>
          <w:szCs w:val="24"/>
          <w:lang w:val="uk-UA"/>
        </w:rPr>
        <w:t xml:space="preserve">Кандидат или Ведущий участник (если Кандидат является Консорциумом) должен продемонстрировать опыт выполнения по крайней мере одного (1) из Референтных проектов, указанных в пунктах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138344485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(а)</w:t>
      </w:r>
      <w:r w:rsidRPr="00E52976">
        <w:rPr>
          <w:sz w:val="24"/>
          <w:szCs w:val="24"/>
        </w:rPr>
        <w:fldChar w:fldCharType="end"/>
      </w:r>
      <w:r w:rsidRPr="00E52976">
        <w:rPr>
          <w:sz w:val="24"/>
          <w:szCs w:val="24"/>
          <w:lang w:val="uk-UA"/>
        </w:rPr>
        <w:t>-</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138344644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(с)</w:t>
      </w:r>
      <w:r w:rsidRPr="00E52976">
        <w:rPr>
          <w:sz w:val="24"/>
          <w:szCs w:val="24"/>
        </w:rPr>
        <w:fldChar w:fldCharType="end"/>
      </w:r>
      <w:r w:rsidRPr="00E52976">
        <w:rPr>
          <w:sz w:val="24"/>
          <w:szCs w:val="24"/>
          <w:lang w:val="uk-UA"/>
        </w:rPr>
        <w:t xml:space="preserve"> выше на самостоятельной основе. </w:t>
      </w:r>
    </w:p>
    <w:p w14:paraId="0F8D3C76" w14:textId="49301E27" w:rsidR="007F6EB0" w:rsidRPr="00E52976" w:rsidRDefault="007F6EB0" w:rsidP="00E52976">
      <w:pPr>
        <w:pStyle w:val="Annex-Paragraph"/>
        <w:numPr>
          <w:ilvl w:val="0"/>
          <w:numId w:val="120"/>
        </w:numPr>
        <w:jc w:val="both"/>
        <w:rPr>
          <w:sz w:val="24"/>
          <w:szCs w:val="24"/>
          <w:lang w:val="ru-RU"/>
        </w:rPr>
      </w:pPr>
      <w:r w:rsidRPr="00E52976">
        <w:rPr>
          <w:sz w:val="24"/>
          <w:szCs w:val="24"/>
          <w:lang w:val="uk-UA"/>
        </w:rPr>
        <w:t xml:space="preserve">При условии соблюдения требования, изложенного в.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138356173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w:t>
      </w:r>
      <w:r w:rsidRPr="00E52976">
        <w:rPr>
          <w:sz w:val="24"/>
          <w:szCs w:val="24"/>
        </w:rPr>
        <w:fldChar w:fldCharType="end"/>
      </w:r>
      <w:r w:rsidRPr="00E52976">
        <w:rPr>
          <w:sz w:val="24"/>
          <w:szCs w:val="24"/>
          <w:lang w:val="ru-RU"/>
        </w:rPr>
        <w:t xml:space="preserve">, Кандидат может полагаться на Членов Консорциума (если Кандидат является Консорциумом) для демонстрации опыта в выполнении других Референтных проектов, указанных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138344485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138343955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e</w:t>
      </w:r>
      <w:r w:rsidRPr="00E52976">
        <w:rPr>
          <w:sz w:val="24"/>
          <w:szCs w:val="24"/>
          <w:lang w:val="ru-RU"/>
        </w:rPr>
        <w:t>)</w:t>
      </w:r>
      <w:r w:rsidRPr="00E52976">
        <w:rPr>
          <w:sz w:val="24"/>
          <w:szCs w:val="24"/>
        </w:rPr>
        <w:fldChar w:fldCharType="end"/>
      </w:r>
      <w:r w:rsidRPr="00E52976">
        <w:rPr>
          <w:sz w:val="24"/>
          <w:szCs w:val="24"/>
          <w:lang w:val="ru-RU"/>
        </w:rPr>
        <w:t xml:space="preserve"> над.</w:t>
      </w:r>
    </w:p>
    <w:p w14:paraId="3855475F" w14:textId="5601941C" w:rsidR="007F6EB0" w:rsidRPr="00E52976" w:rsidRDefault="007F6EB0" w:rsidP="00E52976">
      <w:pPr>
        <w:pStyle w:val="Annex-Paragraph"/>
        <w:numPr>
          <w:ilvl w:val="0"/>
          <w:numId w:val="120"/>
        </w:numPr>
        <w:jc w:val="both"/>
        <w:rPr>
          <w:sz w:val="24"/>
          <w:szCs w:val="24"/>
          <w:lang w:val="ru-RU"/>
        </w:rPr>
      </w:pPr>
      <w:r w:rsidRPr="00E52976">
        <w:rPr>
          <w:sz w:val="24"/>
          <w:szCs w:val="24"/>
          <w:lang w:val="ru-RU"/>
        </w:rPr>
        <w:t xml:space="preserve">Кандидата или Ведущего члена (или Члена консорциума), если Кандидат полагается на них в случае разрешенного доверия, указанного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138347280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w:t>
      </w:r>
      <w:r w:rsidRPr="00E52976">
        <w:rPr>
          <w:sz w:val="24"/>
          <w:szCs w:val="24"/>
        </w:rPr>
        <w:fldChar w:fldCharType="end"/>
      </w:r>
      <w:r w:rsidRPr="00E52976">
        <w:rPr>
          <w:sz w:val="24"/>
          <w:szCs w:val="24"/>
          <w:lang w:val="ru-RU"/>
        </w:rPr>
        <w:t xml:space="preserve"> выше) доля в завершении каждого Референтного проекта, который был предоставлен для подтверждения соответствия критерию технической и профессиональной способности </w:t>
      </w:r>
      <w:r w:rsidRPr="00E52976">
        <w:rPr>
          <w:sz w:val="24"/>
          <w:szCs w:val="24"/>
        </w:rPr>
        <w:t>No</w:t>
      </w:r>
      <w:r w:rsidRPr="00E52976">
        <w:rPr>
          <w:sz w:val="24"/>
          <w:szCs w:val="24"/>
          <w:lang w:val="ru-RU"/>
        </w:rPr>
        <w:t xml:space="preserve"> 2.1, составляет не менее 50%. </w:t>
      </w:r>
    </w:p>
    <w:p w14:paraId="3A9FCC72"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1F730F74" w14:textId="77777777" w:rsidR="007F6EB0" w:rsidRPr="00E52976" w:rsidRDefault="007F6EB0" w:rsidP="00E52976">
      <w:pPr>
        <w:pStyle w:val="Heading4"/>
        <w:spacing w:before="120" w:after="120"/>
        <w:ind w:left="360"/>
        <w:jc w:val="both"/>
        <w:rPr>
          <w:sz w:val="24"/>
          <w:lang w:val="ru-RU"/>
        </w:rPr>
      </w:pPr>
      <w:r w:rsidRPr="00E52976">
        <w:rPr>
          <w:rFonts w:ascii="Arial Bold" w:hAnsi="Arial Bold" w:hint="eastAsia"/>
          <w:sz w:val="24"/>
          <w:lang w:val="ru-RU"/>
        </w:rPr>
        <w:t>ПРИЛОЖЕНИЕ</w:t>
      </w:r>
      <w:r w:rsidRPr="00E52976">
        <w:rPr>
          <w:rFonts w:ascii="Arial Bold" w:hAnsi="Arial Bold" w:hint="eastAsia"/>
          <w:sz w:val="24"/>
          <w:lang w:val="ru-RU"/>
        </w:rPr>
        <w:t xml:space="preserve"> 6</w:t>
      </w:r>
      <w:r w:rsidRPr="00E52976">
        <w:rPr>
          <w:sz w:val="24"/>
          <w:lang w:val="ru-RU"/>
        </w:rPr>
        <w:t>. СОДЕРЖАНИЕ КВАЛИФИКАЦИОННОГО ПРЕДЛОЖЕНИЯ</w:t>
      </w:r>
    </w:p>
    <w:p w14:paraId="1C24870C" w14:textId="77777777" w:rsidR="007F6EB0" w:rsidRPr="00E52976" w:rsidRDefault="007F6EB0" w:rsidP="00E52976">
      <w:pPr>
        <w:spacing w:before="120" w:after="120"/>
        <w:jc w:val="both"/>
        <w:rPr>
          <w:sz w:val="24"/>
          <w:szCs w:val="24"/>
          <w:lang w:val="ru-RU"/>
        </w:rPr>
      </w:pPr>
      <w:r w:rsidRPr="00E52976">
        <w:rPr>
          <w:sz w:val="24"/>
          <w:szCs w:val="24"/>
          <w:lang w:val="ru-RU"/>
        </w:rPr>
        <w:t>Квалификационная заявка должна содержать следующие документы, представленные в 2-х отдельных частях следующим образом:</w:t>
      </w:r>
    </w:p>
    <w:tbl>
      <w:tblPr>
        <w:tblW w:w="8647"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134"/>
        <w:gridCol w:w="7513"/>
      </w:tblGrid>
      <w:tr w:rsidR="007F6EB0" w:rsidRPr="00DB6152" w14:paraId="2A96C26E" w14:textId="77777777" w:rsidTr="00116B9E">
        <w:tc>
          <w:tcPr>
            <w:tcW w:w="1134" w:type="dxa"/>
            <w:shd w:val="clear" w:color="auto" w:fill="C0C2CE"/>
          </w:tcPr>
          <w:p w14:paraId="405D89C9" w14:textId="77777777" w:rsidR="007F6EB0" w:rsidRPr="00E52976" w:rsidRDefault="007F6EB0" w:rsidP="00E52976">
            <w:pPr>
              <w:spacing w:before="120" w:after="120"/>
              <w:jc w:val="both"/>
              <w:rPr>
                <w:b/>
                <w:sz w:val="24"/>
                <w:szCs w:val="24"/>
              </w:rPr>
            </w:pPr>
            <w:r w:rsidRPr="00E52976">
              <w:rPr>
                <w:b/>
                <w:sz w:val="24"/>
                <w:szCs w:val="24"/>
              </w:rPr>
              <w:t>Часть</w:t>
            </w:r>
          </w:p>
        </w:tc>
        <w:tc>
          <w:tcPr>
            <w:tcW w:w="7513" w:type="dxa"/>
            <w:shd w:val="clear" w:color="auto" w:fill="C0C2CE"/>
          </w:tcPr>
          <w:p w14:paraId="5F7BC739" w14:textId="77777777" w:rsidR="007F6EB0" w:rsidRPr="00E52976" w:rsidRDefault="007F6EB0" w:rsidP="00E52976">
            <w:pPr>
              <w:spacing w:before="120" w:after="120"/>
              <w:jc w:val="both"/>
              <w:rPr>
                <w:b/>
                <w:sz w:val="24"/>
                <w:szCs w:val="24"/>
              </w:rPr>
            </w:pPr>
            <w:r w:rsidRPr="00E52976">
              <w:rPr>
                <w:b/>
                <w:sz w:val="24"/>
                <w:szCs w:val="24"/>
              </w:rPr>
              <w:t>Описание</w:t>
            </w:r>
          </w:p>
        </w:tc>
      </w:tr>
      <w:tr w:rsidR="007F6EB0" w:rsidRPr="00EF1F77" w14:paraId="63C6FC81" w14:textId="77777777" w:rsidTr="00116B9E">
        <w:tc>
          <w:tcPr>
            <w:tcW w:w="1134" w:type="dxa"/>
            <w:shd w:val="clear" w:color="auto" w:fill="C0C2CE"/>
          </w:tcPr>
          <w:p w14:paraId="74ADBEF0" w14:textId="77777777" w:rsidR="007F6EB0" w:rsidRPr="00E52976" w:rsidRDefault="007F6EB0" w:rsidP="00E52976">
            <w:pPr>
              <w:spacing w:before="120" w:after="120"/>
              <w:jc w:val="both"/>
              <w:rPr>
                <w:bCs/>
                <w:sz w:val="24"/>
                <w:szCs w:val="24"/>
              </w:rPr>
            </w:pPr>
            <w:r w:rsidRPr="00E52976">
              <w:rPr>
                <w:bCs/>
                <w:sz w:val="24"/>
                <w:szCs w:val="24"/>
              </w:rPr>
              <w:t>Часть I</w:t>
            </w:r>
          </w:p>
        </w:tc>
        <w:tc>
          <w:tcPr>
            <w:tcW w:w="7513" w:type="dxa"/>
            <w:shd w:val="clear" w:color="auto" w:fill="F4F4F8"/>
          </w:tcPr>
          <w:p w14:paraId="4882FA3E" w14:textId="159BDD20" w:rsidR="007F6EB0" w:rsidRPr="00E52976" w:rsidRDefault="007F6EB0" w:rsidP="00E52976">
            <w:pPr>
              <w:spacing w:before="120" w:after="120"/>
              <w:jc w:val="both"/>
              <w:rPr>
                <w:sz w:val="24"/>
                <w:szCs w:val="24"/>
                <w:lang w:val="ru-RU"/>
              </w:rPr>
            </w:pPr>
            <w:r w:rsidRPr="00E52976">
              <w:rPr>
                <w:b/>
                <w:sz w:val="24"/>
                <w:szCs w:val="24"/>
                <w:lang w:val="ru-RU"/>
              </w:rPr>
              <w:t>Квалификационная заявка и документы, подтверждающие соответствие общим требованиям, предъявляемым к претендентам</w:t>
            </w:r>
            <w:r w:rsidRPr="00E52976">
              <w:rPr>
                <w:sz w:val="24"/>
                <w:szCs w:val="24"/>
                <w:lang w:val="ru-RU"/>
              </w:rPr>
              <w:t xml:space="preserve"> Требуется в соответствии с разделом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132646068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w:t>
            </w:r>
            <w:r w:rsidRPr="00E52976">
              <w:rPr>
                <w:sz w:val="24"/>
                <w:szCs w:val="24"/>
              </w:rPr>
              <w:fldChar w:fldCharType="end"/>
            </w:r>
            <w:r w:rsidRPr="00E52976">
              <w:rPr>
                <w:sz w:val="24"/>
                <w:szCs w:val="24"/>
                <w:lang w:val="ru-RU"/>
              </w:rPr>
              <w:t xml:space="preserve"> этого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p>
        </w:tc>
      </w:tr>
      <w:tr w:rsidR="007F6EB0" w:rsidRPr="00EF1F77" w14:paraId="32A1640B" w14:textId="77777777" w:rsidTr="00116B9E">
        <w:tc>
          <w:tcPr>
            <w:tcW w:w="1134" w:type="dxa"/>
            <w:shd w:val="clear" w:color="auto" w:fill="C0C2CE"/>
          </w:tcPr>
          <w:p w14:paraId="63D1D4DA" w14:textId="77777777" w:rsidR="007F6EB0" w:rsidRPr="00E52976" w:rsidRDefault="007F6EB0" w:rsidP="00E52976">
            <w:pPr>
              <w:spacing w:before="120" w:after="120"/>
              <w:jc w:val="both"/>
              <w:rPr>
                <w:bCs/>
                <w:sz w:val="24"/>
                <w:szCs w:val="24"/>
              </w:rPr>
            </w:pPr>
            <w:r w:rsidRPr="00E52976">
              <w:rPr>
                <w:bCs/>
                <w:sz w:val="24"/>
                <w:szCs w:val="24"/>
              </w:rPr>
              <w:t>Часть II</w:t>
            </w:r>
          </w:p>
        </w:tc>
        <w:tc>
          <w:tcPr>
            <w:tcW w:w="7513" w:type="dxa"/>
            <w:shd w:val="clear" w:color="auto" w:fill="F4F4F8"/>
          </w:tcPr>
          <w:p w14:paraId="03DF8FEF" w14:textId="177EDE22" w:rsidR="007F6EB0" w:rsidRPr="00E52976" w:rsidRDefault="007F6EB0" w:rsidP="00E52976">
            <w:pPr>
              <w:spacing w:before="120" w:after="120"/>
              <w:jc w:val="both"/>
              <w:rPr>
                <w:sz w:val="24"/>
                <w:szCs w:val="24"/>
                <w:lang w:val="ru-RU"/>
              </w:rPr>
            </w:pPr>
            <w:r w:rsidRPr="00E52976">
              <w:rPr>
                <w:b/>
                <w:sz w:val="24"/>
                <w:szCs w:val="24"/>
                <w:lang w:val="ru-RU"/>
              </w:rPr>
              <w:t>Документы, подтверждающие соответствие квалификационным критериям</w:t>
            </w:r>
            <w:r w:rsidRPr="00E52976">
              <w:rPr>
                <w:sz w:val="24"/>
                <w:szCs w:val="24"/>
                <w:lang w:val="ru-RU"/>
              </w:rPr>
              <w:t xml:space="preserve"> Требуется в соответствии с разделом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132646289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w:t>
            </w:r>
            <w:r w:rsidRPr="00E52976">
              <w:rPr>
                <w:sz w:val="24"/>
                <w:szCs w:val="24"/>
              </w:rPr>
              <w:fldChar w:fldCharType="end"/>
            </w:r>
            <w:r w:rsidRPr="00E52976">
              <w:rPr>
                <w:sz w:val="24"/>
                <w:szCs w:val="24"/>
                <w:lang w:val="ru-RU"/>
              </w:rPr>
              <w:t xml:space="preserve"> этого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tc>
      </w:tr>
    </w:tbl>
    <w:p w14:paraId="7487D7E1" w14:textId="77777777" w:rsidR="007F6EB0" w:rsidRPr="00E52976" w:rsidRDefault="007F6EB0" w:rsidP="00E52976">
      <w:pPr>
        <w:spacing w:before="120" w:after="120"/>
        <w:jc w:val="both"/>
        <w:rPr>
          <w:sz w:val="24"/>
          <w:szCs w:val="24"/>
          <w:lang w:val="ru-RU"/>
        </w:rPr>
      </w:pPr>
      <w:r w:rsidRPr="00E52976">
        <w:rPr>
          <w:sz w:val="24"/>
          <w:szCs w:val="24"/>
          <w:lang w:val="ru-RU"/>
        </w:rPr>
        <w:t xml:space="preserve">Если только это не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sz w:val="24"/>
          <w:szCs w:val="24"/>
          <w:lang w:val="ru-RU"/>
        </w:rPr>
        <w:t xml:space="preserve"> (Содержание квалификационной заявки)</w:t>
      </w:r>
      <w:r w:rsidRPr="00E52976">
        <w:rPr>
          <w:sz w:val="24"/>
          <w:szCs w:val="24"/>
          <w:lang w:val="ru-RU"/>
        </w:rPr>
        <w:t xml:space="preserve"> Квалификационные конкурсные предложения должны быть подготовлены и оформлены в соответствии со следующими требованиями:</w:t>
      </w:r>
    </w:p>
    <w:p w14:paraId="1A71C36F"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Все документы, составляющие квалификационное предложение, должны быть в формате “А4” или “Письмо”.</w:t>
      </w:r>
    </w:p>
    <w:p w14:paraId="196333FF" w14:textId="77777777" w:rsidR="007F6EB0" w:rsidRPr="00E52976" w:rsidRDefault="007F6EB0" w:rsidP="00E52976">
      <w:pPr>
        <w:pStyle w:val="Annex-Paragraph"/>
        <w:jc w:val="both"/>
        <w:rPr>
          <w:sz w:val="24"/>
          <w:szCs w:val="24"/>
          <w:lang w:val="ru-RU"/>
        </w:rPr>
      </w:pPr>
      <w:r w:rsidRPr="00E52976">
        <w:rPr>
          <w:sz w:val="24"/>
          <w:szCs w:val="24"/>
          <w:lang w:val="ru-RU"/>
        </w:rPr>
        <w:t xml:space="preserve">Копии учредительных документов и копии других официальных документов, выданных властями Армении, которые представляются в рамках квалификационной заявки в отношении резидентов (Кандидатов или Члены консорциума)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должны быть нотариально удостоверены в соответствии с Применимым законодательством.</w:t>
      </w:r>
    </w:p>
    <w:p w14:paraId="0DCE79BC" w14:textId="77777777" w:rsidR="007F6EB0" w:rsidRPr="00E52976" w:rsidRDefault="007F6EB0" w:rsidP="00E52976">
      <w:pPr>
        <w:pStyle w:val="Annex-Paragraph"/>
        <w:jc w:val="both"/>
        <w:rPr>
          <w:sz w:val="24"/>
          <w:szCs w:val="24"/>
          <w:lang w:val="ru-RU"/>
        </w:rPr>
      </w:pPr>
      <w:r w:rsidRPr="00E52976">
        <w:rPr>
          <w:sz w:val="24"/>
          <w:szCs w:val="24"/>
          <w:lang w:val="ru-RU"/>
        </w:rPr>
        <w:t xml:space="preserve">Документы, представляемые в рамках квалификационного конкурса в отношении резидентов (Кандидатов или Члены консорциума)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и на которые не распространяются требования нотариального заверения, должны быть заверены Уполномоченным лицом.</w:t>
      </w:r>
    </w:p>
    <w:p w14:paraId="4520C856" w14:textId="77777777" w:rsidR="007F6EB0" w:rsidRPr="00E52976" w:rsidRDefault="007F6EB0" w:rsidP="00E52976">
      <w:pPr>
        <w:pStyle w:val="Annex-Paragraph"/>
        <w:jc w:val="both"/>
        <w:rPr>
          <w:sz w:val="24"/>
          <w:szCs w:val="24"/>
          <w:lang w:val="ru-RU"/>
        </w:rPr>
      </w:pPr>
      <w:r w:rsidRPr="00E52976">
        <w:rPr>
          <w:sz w:val="24"/>
          <w:szCs w:val="24"/>
          <w:lang w:val="ru-RU"/>
        </w:rPr>
        <w:t xml:space="preserve">Копии учредительных документов и копии других официальных документов, выданных компетентными органами, которые представляются в составе квалификационного конкурса в отношении нерезидентов (Кандидатов или Члены консорциума)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должны быть легализованы и нотариально заверены в соответствии с действующим законодательством юрисдикции, к которой относится соответствующий нерезидент.</w:t>
      </w:r>
    </w:p>
    <w:p w14:paraId="15B25713" w14:textId="77777777" w:rsidR="007F6EB0" w:rsidRPr="00E52976" w:rsidRDefault="007F6EB0" w:rsidP="00E52976">
      <w:pPr>
        <w:pStyle w:val="Annex-Paragraph"/>
        <w:jc w:val="both"/>
        <w:rPr>
          <w:sz w:val="24"/>
          <w:szCs w:val="24"/>
          <w:lang w:val="ru-RU"/>
        </w:rPr>
      </w:pPr>
      <w:r w:rsidRPr="00E52976">
        <w:rPr>
          <w:sz w:val="24"/>
          <w:szCs w:val="24"/>
          <w:lang w:val="ru-RU"/>
        </w:rPr>
        <w:t xml:space="preserve">Документы на иностранном языке (кроме Официальные языки), которые подаются в составе Квалификационной заявки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должны быть переведены на на любом из официальных языков сертифицированным переводчиком.</w:t>
      </w:r>
    </w:p>
    <w:p w14:paraId="75C3207B" w14:textId="77777777" w:rsidR="007F6EB0" w:rsidRPr="00E52976" w:rsidRDefault="007F6EB0" w:rsidP="00E52976">
      <w:pPr>
        <w:pStyle w:val="Annex-Paragraph"/>
        <w:jc w:val="both"/>
        <w:rPr>
          <w:sz w:val="24"/>
          <w:szCs w:val="24"/>
          <w:lang w:val="ru-RU"/>
        </w:rPr>
      </w:pPr>
      <w:r w:rsidRPr="00E52976">
        <w:rPr>
          <w:sz w:val="24"/>
          <w:szCs w:val="24"/>
          <w:lang w:val="ru-RU"/>
        </w:rPr>
        <w:t xml:space="preserve">Перевод документов, указанных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133333590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e</w:t>
      </w:r>
      <w:r w:rsidRPr="00E52976">
        <w:rPr>
          <w:sz w:val="24"/>
          <w:szCs w:val="24"/>
          <w:lang w:val="ru-RU"/>
        </w:rPr>
        <w:t>)</w:t>
      </w:r>
      <w:r w:rsidRPr="00E52976">
        <w:rPr>
          <w:sz w:val="24"/>
          <w:szCs w:val="24"/>
        </w:rPr>
        <w:fldChar w:fldCharType="end"/>
      </w:r>
      <w:r w:rsidRPr="00E52976">
        <w:rPr>
          <w:sz w:val="24"/>
          <w:szCs w:val="24"/>
          <w:lang w:val="ru-RU"/>
        </w:rPr>
        <w:t xml:space="preserve"> выше в любой из тем Официальные языки нотариально удостоверяются и апостилируются (в случае документов, направляемых из стран, ратифицировавших Гаагскую конвенцию от 5 октября 1961 г. об отмене требования легализации иностранных официальных документов; если страна не является участницей настоящей Конвенции, легализация соответствующих документов осуществляется консульским путем).</w:t>
      </w:r>
    </w:p>
    <w:p w14:paraId="59C211CF" w14:textId="77777777" w:rsidR="007F6EB0" w:rsidRPr="00E52976" w:rsidRDefault="007F6EB0" w:rsidP="00E52976">
      <w:pPr>
        <w:spacing w:before="120" w:after="120"/>
        <w:jc w:val="both"/>
        <w:rPr>
          <w:sz w:val="24"/>
          <w:szCs w:val="24"/>
        </w:rPr>
      </w:pPr>
      <w:r w:rsidRPr="00E52976">
        <w:rPr>
          <w:sz w:val="24"/>
          <w:szCs w:val="24"/>
          <w:lang w:val="ru-RU"/>
        </w:rPr>
        <w:t xml:space="preserve">Конкретные требования в отношении каждого документа, составляющего квалификационную заявку, дополнительно изложены в настоящем документе.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rPr>
        <w:t>Приложение 6</w:t>
      </w:r>
      <w:r w:rsidRPr="00E52976">
        <w:rPr>
          <w:i/>
          <w:iCs/>
          <w:sz w:val="24"/>
          <w:szCs w:val="24"/>
        </w:rPr>
        <w:fldChar w:fldCharType="end"/>
      </w:r>
      <w:r w:rsidRPr="00E52976">
        <w:rPr>
          <w:i/>
          <w:iCs/>
          <w:sz w:val="24"/>
          <w:szCs w:val="24"/>
        </w:rPr>
        <w:t xml:space="preserve"> (Содержание квалификационной заявки)</w:t>
      </w:r>
      <w:r w:rsidRPr="00E52976">
        <w:rPr>
          <w:sz w:val="24"/>
          <w:szCs w:val="24"/>
        </w:rPr>
        <w:t>.</w:t>
      </w:r>
    </w:p>
    <w:p w14:paraId="0532073F" w14:textId="77777777" w:rsidR="007F6EB0" w:rsidRPr="00E52976" w:rsidRDefault="007F6EB0" w:rsidP="00E52976">
      <w:pPr>
        <w:pStyle w:val="ListParagraph"/>
        <w:numPr>
          <w:ilvl w:val="0"/>
          <w:numId w:val="133"/>
        </w:numPr>
        <w:spacing w:before="120" w:after="120"/>
        <w:jc w:val="both"/>
        <w:rPr>
          <w:b/>
          <w:bCs/>
          <w:sz w:val="24"/>
          <w:szCs w:val="24"/>
          <w:lang w:val="ru-RU"/>
        </w:rPr>
      </w:pPr>
      <w:r w:rsidRPr="00E52976">
        <w:rPr>
          <w:b/>
          <w:bCs/>
          <w:sz w:val="24"/>
          <w:szCs w:val="24"/>
          <w:lang w:val="ru-RU"/>
        </w:rPr>
        <w:t xml:space="preserve">Часть </w:t>
      </w:r>
      <w:r w:rsidRPr="00E52976">
        <w:rPr>
          <w:b/>
          <w:bCs/>
          <w:sz w:val="24"/>
          <w:szCs w:val="24"/>
        </w:rPr>
        <w:t>I</w:t>
      </w:r>
      <w:r w:rsidRPr="00E52976">
        <w:rPr>
          <w:b/>
          <w:bCs/>
          <w:sz w:val="24"/>
          <w:szCs w:val="24"/>
          <w:lang w:val="ru-RU"/>
        </w:rPr>
        <w:t xml:space="preserve"> ─ Квалификационная заявка и документы, подтверждающие соответствие общим требованиям к претендентам</w:t>
      </w:r>
    </w:p>
    <w:p w14:paraId="6B4CB594" w14:textId="77777777" w:rsidR="007F6EB0" w:rsidRPr="00E52976" w:rsidRDefault="007F6EB0" w:rsidP="00E52976">
      <w:pPr>
        <w:spacing w:before="120" w:after="120"/>
        <w:ind w:left="720"/>
        <w:jc w:val="both"/>
        <w:rPr>
          <w:b/>
          <w:bCs/>
          <w:sz w:val="24"/>
          <w:szCs w:val="24"/>
          <w:lang w:val="ru-RU"/>
        </w:rPr>
      </w:pPr>
      <w:r w:rsidRPr="00E52976">
        <w:rPr>
          <w:sz w:val="24"/>
          <w:szCs w:val="24"/>
          <w:lang w:val="ru-RU"/>
        </w:rPr>
        <w:t xml:space="preserve">В Части </w:t>
      </w:r>
      <w:r w:rsidRPr="00E52976">
        <w:rPr>
          <w:sz w:val="24"/>
          <w:szCs w:val="24"/>
        </w:rPr>
        <w:t>I</w:t>
      </w:r>
      <w:r w:rsidRPr="00E52976">
        <w:rPr>
          <w:sz w:val="24"/>
          <w:szCs w:val="24"/>
          <w:lang w:val="ru-RU"/>
        </w:rPr>
        <w:t xml:space="preserve"> Квалификационной заявки каждый Кандидат должен предоставить документы, указанные ниже (в зависимости от обстоятельств).</w:t>
      </w:r>
    </w:p>
    <w:p w14:paraId="78DEE9B8" w14:textId="77777777" w:rsidR="007F6EB0" w:rsidRPr="00E52976" w:rsidRDefault="007F6EB0" w:rsidP="00E52976">
      <w:pPr>
        <w:numPr>
          <w:ilvl w:val="1"/>
          <w:numId w:val="78"/>
        </w:numPr>
        <w:spacing w:before="120" w:after="120"/>
        <w:ind w:hanging="720"/>
        <w:jc w:val="both"/>
        <w:rPr>
          <w:b/>
          <w:bCs/>
          <w:sz w:val="24"/>
          <w:szCs w:val="24"/>
          <w:lang w:val="ru-RU"/>
        </w:rPr>
      </w:pPr>
      <w:r w:rsidRPr="00E52976">
        <w:rPr>
          <w:b/>
          <w:bCs/>
          <w:sz w:val="24"/>
          <w:szCs w:val="24"/>
          <w:lang w:val="ru-RU"/>
        </w:rPr>
        <w:t>Юридические лица-резиденты (не входящие в состав консорциума)</w:t>
      </w:r>
    </w:p>
    <w:p w14:paraId="1AB93AE5"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 xml:space="preserve">Квалификационная заявка в любой из Официальные языки подписанное Кандидатом по образцу, прилагаемому к настоящему Договору, как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132317909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А</w:t>
      </w:r>
      <w:r w:rsidRPr="00E52976">
        <w:rPr>
          <w:i/>
          <w:iCs/>
          <w:sz w:val="24"/>
          <w:szCs w:val="24"/>
        </w:rPr>
        <w:fldChar w:fldCharType="end"/>
      </w:r>
      <w:r w:rsidRPr="00E52976">
        <w:rPr>
          <w:i/>
          <w:iCs/>
          <w:sz w:val="24"/>
          <w:szCs w:val="24"/>
          <w:lang w:val="ru-RU"/>
        </w:rPr>
        <w:t xml:space="preserve"> (Квалификационная заявка на участие) </w:t>
      </w:r>
      <w:r w:rsidRPr="00E52976">
        <w:rPr>
          <w:sz w:val="24"/>
          <w:szCs w:val="24"/>
          <w:lang w:val="ru-RU"/>
        </w:rPr>
        <w:t xml:space="preserve">приведено в этом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p w14:paraId="4F153131" w14:textId="77777777" w:rsidR="007F6EB0" w:rsidRPr="00E52976" w:rsidRDefault="007F6EB0" w:rsidP="00E52976">
      <w:pPr>
        <w:pStyle w:val="Annex-Paragraph"/>
        <w:jc w:val="both"/>
        <w:rPr>
          <w:sz w:val="24"/>
          <w:szCs w:val="24"/>
          <w:lang w:val="ru-RU"/>
        </w:rPr>
      </w:pPr>
      <w:r w:rsidRPr="00E52976">
        <w:rPr>
          <w:sz w:val="24"/>
          <w:szCs w:val="24"/>
          <w:lang w:val="ru-RU"/>
        </w:rPr>
        <w:t>Уполномочивающие документы и документы, удостоверяющие личность  ,  на любом из официальных языков:</w:t>
      </w:r>
    </w:p>
    <w:p w14:paraId="7B0D0202" w14:textId="77777777" w:rsidR="007F6EB0" w:rsidRPr="00E52976" w:rsidRDefault="007F6EB0" w:rsidP="00E52976">
      <w:pPr>
        <w:pStyle w:val="AnnexList2"/>
        <w:jc w:val="both"/>
        <w:rPr>
          <w:sz w:val="24"/>
          <w:szCs w:val="24"/>
          <w:lang w:val="ru-RU"/>
        </w:rPr>
      </w:pPr>
      <w:r w:rsidRPr="00E52976">
        <w:rPr>
          <w:sz w:val="24"/>
          <w:szCs w:val="24"/>
          <w:lang w:val="ru-RU"/>
        </w:rPr>
        <w:t xml:space="preserve">письменную доверенность, удовлетворяющую требованиям к содержанию доверенности, изложенным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132318225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 В доверенности указываются полномочия Уполномоченного лица (лиц) на подписание Квалификационного предложения и представление интересов Заявителя в связи с проведением Процедуры отбора по Проекту;</w:t>
      </w:r>
    </w:p>
    <w:p w14:paraId="3D13056E" w14:textId="77777777" w:rsidR="007F6EB0" w:rsidRPr="00E52976" w:rsidRDefault="007F6EB0" w:rsidP="00E52976">
      <w:pPr>
        <w:pStyle w:val="AnnexList2"/>
        <w:jc w:val="both"/>
        <w:rPr>
          <w:sz w:val="24"/>
          <w:szCs w:val="24"/>
          <w:lang w:val="ru-RU"/>
        </w:rPr>
      </w:pPr>
      <w:r w:rsidRPr="00E52976">
        <w:rPr>
          <w:sz w:val="24"/>
          <w:szCs w:val="24"/>
          <w:lang w:val="ru-RU"/>
        </w:rPr>
        <w:t xml:space="preserve">иные документы (например, решение совета директоров, иное равноценное решение органов управления), заверенные надлежащим образом, которые четко подтверждают полномочия уполномоченного лица (лиц) представлять заявителя и устанавливают, по крайней мере, тот же объем полномочий, что указан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132318225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w:t>
      </w:r>
    </w:p>
    <w:p w14:paraId="1DC42CCC" w14:textId="77777777" w:rsidR="007F6EB0" w:rsidRPr="00E52976" w:rsidRDefault="007F6EB0" w:rsidP="00E52976">
      <w:pPr>
        <w:pStyle w:val="AnnexList2"/>
        <w:jc w:val="both"/>
        <w:rPr>
          <w:sz w:val="24"/>
          <w:szCs w:val="24"/>
          <w:lang w:val="ru-RU"/>
        </w:rPr>
      </w:pPr>
      <w:r w:rsidRPr="00E52976">
        <w:rPr>
          <w:sz w:val="24"/>
          <w:szCs w:val="24"/>
          <w:lang w:val="ru-RU"/>
        </w:rPr>
        <w:t xml:space="preserve">копии документов, удостоверяющих личность Уполномоченных лиц. </w:t>
      </w:r>
    </w:p>
    <w:p w14:paraId="09F74DCD" w14:textId="77777777" w:rsidR="007F6EB0" w:rsidRPr="00E52976" w:rsidRDefault="007F6EB0" w:rsidP="00E52976">
      <w:pPr>
        <w:pStyle w:val="Annex-Paragraph"/>
        <w:jc w:val="both"/>
        <w:rPr>
          <w:sz w:val="24"/>
          <w:szCs w:val="24"/>
          <w:lang w:val="ru-RU"/>
        </w:rPr>
      </w:pPr>
      <w:r w:rsidRPr="00E52976">
        <w:rPr>
          <w:sz w:val="24"/>
          <w:szCs w:val="24"/>
          <w:lang w:val="ru-RU"/>
        </w:rPr>
        <w:t xml:space="preserve">Основная информация о кандидате на любом из официальных языков, как подробно описано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132318597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С</w:t>
      </w:r>
      <w:r w:rsidRPr="00E52976">
        <w:rPr>
          <w:i/>
          <w:iCs/>
          <w:sz w:val="24"/>
          <w:szCs w:val="24"/>
        </w:rPr>
        <w:fldChar w:fldCharType="end"/>
      </w:r>
      <w:r w:rsidRPr="00E52976">
        <w:rPr>
          <w:i/>
          <w:iCs/>
          <w:sz w:val="24"/>
          <w:szCs w:val="24"/>
          <w:lang w:val="ru-RU"/>
        </w:rPr>
        <w:t xml:space="preserve"> (Форма основной информации)</w:t>
      </w:r>
      <w:r w:rsidRPr="00E52976">
        <w:rPr>
          <w:sz w:val="24"/>
          <w:szCs w:val="24"/>
          <w:lang w:val="ru-RU"/>
        </w:rPr>
        <w:t xml:space="preserve"> этого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в том числе актуальный список Кандидата'акционеров, владеющих более чем 1% акций Кандидата'Кандидат'Связанные компании и бенефициарные владельцы, а также структура акционеров Кандидата и список Уполномоченных лиц Кандидата.</w:t>
      </w:r>
    </w:p>
    <w:p w14:paraId="6F707415" w14:textId="77777777" w:rsidR="007F6EB0" w:rsidRPr="00E52976" w:rsidRDefault="007F6EB0" w:rsidP="00E52976">
      <w:pPr>
        <w:pStyle w:val="Annex-Paragraph"/>
        <w:jc w:val="both"/>
        <w:rPr>
          <w:sz w:val="24"/>
          <w:szCs w:val="24"/>
          <w:lang w:val="ru-RU"/>
        </w:rPr>
      </w:pPr>
      <w:r w:rsidRPr="00E52976">
        <w:rPr>
          <w:sz w:val="24"/>
          <w:szCs w:val="24"/>
          <w:lang w:val="ru-RU"/>
        </w:rPr>
        <w:t>Нотариально заверенная копия устава или другого учредительного документа на любом из официальных языков, включая все изменения.</w:t>
      </w:r>
    </w:p>
    <w:p w14:paraId="482235D3" w14:textId="77777777" w:rsidR="007F6EB0" w:rsidRPr="00E52976" w:rsidRDefault="007F6EB0" w:rsidP="00E52976">
      <w:pPr>
        <w:pStyle w:val="Annex-Paragraph"/>
        <w:jc w:val="both"/>
        <w:rPr>
          <w:sz w:val="24"/>
          <w:szCs w:val="24"/>
          <w:lang w:val="ru-RU"/>
        </w:rPr>
      </w:pPr>
      <w:r w:rsidRPr="00E52976">
        <w:rPr>
          <w:sz w:val="24"/>
          <w:szCs w:val="24"/>
          <w:lang w:val="ru-RU"/>
        </w:rPr>
        <w:t xml:space="preserve">Справка из Агентства государственного реестра юридических лиц Армении </w:t>
      </w:r>
      <w:r w:rsidRPr="00E52976">
        <w:rPr>
          <w:sz w:val="24"/>
          <w:szCs w:val="24"/>
        </w:rPr>
        <w:fldChar w:fldCharType="begin">
          <w:ffData>
            <w:name w:val="Text34"/>
            <w:enabled/>
            <w:calcOnExit w:val="0"/>
            <w:textInput>
              <w:default w:val="[State Register of Legal Entities]"/>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007E45B9">
        <w:rPr>
          <w:sz w:val="24"/>
          <w:szCs w:val="24"/>
        </w:rPr>
      </w:r>
      <w:r w:rsidR="007E45B9">
        <w:rPr>
          <w:sz w:val="24"/>
          <w:szCs w:val="24"/>
        </w:rPr>
        <w:fldChar w:fldCharType="separate"/>
      </w:r>
      <w:r w:rsidRPr="00E52976">
        <w:rPr>
          <w:sz w:val="24"/>
          <w:szCs w:val="24"/>
        </w:rPr>
        <w:fldChar w:fldCharType="end"/>
      </w:r>
      <w:r w:rsidRPr="00E52976">
        <w:rPr>
          <w:sz w:val="24"/>
          <w:szCs w:val="24"/>
          <w:lang w:val="ru-RU"/>
        </w:rPr>
        <w:t xml:space="preserve">выданная не ранее, чем за 30 (тридцать) дней до подачи Квалификационного конкурсного предложения. </w:t>
      </w:r>
    </w:p>
    <w:p w14:paraId="6377C494" w14:textId="77777777" w:rsidR="007F6EB0" w:rsidRPr="00E52976" w:rsidRDefault="007F6EB0" w:rsidP="00E52976">
      <w:pPr>
        <w:pStyle w:val="Annex-Paragraph"/>
        <w:jc w:val="both"/>
        <w:rPr>
          <w:sz w:val="24"/>
          <w:szCs w:val="24"/>
          <w:lang w:val="ru-RU"/>
        </w:rPr>
      </w:pPr>
      <w:r w:rsidRPr="00E52976">
        <w:rPr>
          <w:sz w:val="24"/>
          <w:szCs w:val="24"/>
          <w:lang w:val="ru-RU"/>
        </w:rPr>
        <w:t>Справка из Судебного департамента Армении</w:t>
      </w:r>
      <w:r w:rsidRPr="00E52976">
        <w:rPr>
          <w:sz w:val="24"/>
          <w:szCs w:val="24"/>
        </w:rPr>
        <w:fldChar w:fldCharType="begin">
          <w:ffData>
            <w:name w:val="Text35"/>
            <w:enabled/>
            <w:calcOnExit w:val="0"/>
            <w:textInput>
              <w:default w:val="[State Register of Enterprises Subject to Bankruptcy Proceedings]"/>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007E45B9">
        <w:rPr>
          <w:sz w:val="24"/>
          <w:szCs w:val="24"/>
        </w:rPr>
      </w:r>
      <w:r w:rsidR="007E45B9">
        <w:rPr>
          <w:sz w:val="24"/>
          <w:szCs w:val="24"/>
        </w:rPr>
        <w:fldChar w:fldCharType="separate"/>
      </w:r>
      <w:r w:rsidRPr="00E52976">
        <w:rPr>
          <w:sz w:val="24"/>
          <w:szCs w:val="24"/>
        </w:rPr>
        <w:fldChar w:fldCharType="end"/>
      </w:r>
      <w:r w:rsidRPr="00E52976">
        <w:rPr>
          <w:sz w:val="24"/>
          <w:szCs w:val="24"/>
          <w:lang w:val="ru-RU"/>
        </w:rPr>
        <w:t xml:space="preserve"> выданная не ранее, чем за 30 (тридцать) дней до подачи Квалификационного конкурсного предложения.</w:t>
      </w:r>
    </w:p>
    <w:p w14:paraId="04BD554F" w14:textId="77777777" w:rsidR="007F6EB0" w:rsidRPr="00E52976" w:rsidRDefault="007F6EB0" w:rsidP="00E52976">
      <w:pPr>
        <w:pStyle w:val="Annex-Paragraph"/>
        <w:jc w:val="both"/>
        <w:rPr>
          <w:sz w:val="24"/>
          <w:szCs w:val="24"/>
          <w:lang w:val="ru-RU"/>
        </w:rPr>
      </w:pPr>
      <w:r w:rsidRPr="00E52976">
        <w:rPr>
          <w:sz w:val="24"/>
          <w:szCs w:val="24"/>
          <w:lang w:val="ru-RU"/>
        </w:rPr>
        <w:t xml:space="preserve">Аффидевит на любом из официальных языков, подробно описано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132321379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 xml:space="preserve">Форма </w:t>
      </w:r>
      <w:r w:rsidRPr="00E52976">
        <w:rPr>
          <w:i/>
          <w:iCs/>
          <w:sz w:val="24"/>
          <w:szCs w:val="24"/>
        </w:rPr>
        <w:t>D</w:t>
      </w:r>
      <w:r w:rsidRPr="00E52976">
        <w:rPr>
          <w:i/>
          <w:iCs/>
          <w:sz w:val="24"/>
          <w:szCs w:val="24"/>
        </w:rPr>
        <w:fldChar w:fldCharType="end"/>
      </w:r>
      <w:r w:rsidRPr="00E52976">
        <w:rPr>
          <w:i/>
          <w:iCs/>
          <w:sz w:val="24"/>
          <w:szCs w:val="24"/>
          <w:lang w:val="ru-RU"/>
        </w:rPr>
        <w:t xml:space="preserve"> (Аффидевит)</w:t>
      </w:r>
      <w:r w:rsidRPr="00E52976">
        <w:rPr>
          <w:sz w:val="24"/>
          <w:szCs w:val="24"/>
          <w:lang w:val="ru-RU"/>
        </w:rPr>
        <w:t xml:space="preserve"> приведено в этом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133333352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подтверждающий, что:</w:t>
      </w:r>
    </w:p>
    <w:p w14:paraId="6E7E6E9F" w14:textId="77777777" w:rsidR="007F6EB0" w:rsidRPr="00E52976" w:rsidRDefault="007F6EB0" w:rsidP="00E52976">
      <w:pPr>
        <w:pStyle w:val="AnnexList2"/>
        <w:jc w:val="both"/>
        <w:rPr>
          <w:sz w:val="24"/>
          <w:szCs w:val="24"/>
          <w:lang w:val="ru-RU"/>
        </w:rPr>
      </w:pPr>
      <w:r w:rsidRPr="00E52976">
        <w:rPr>
          <w:sz w:val="24"/>
          <w:szCs w:val="24"/>
          <w:lang w:val="ru-RU"/>
        </w:rPr>
        <w:t>Кандидат соответствует требованиям, предусмотренным пунктом 47 Процедуры ГЧП;</w:t>
      </w:r>
    </w:p>
    <w:p w14:paraId="0366A913" w14:textId="77777777" w:rsidR="007F6EB0" w:rsidRPr="00E52976" w:rsidRDefault="007F6EB0" w:rsidP="00E52976">
      <w:pPr>
        <w:pStyle w:val="AnnexList2"/>
        <w:jc w:val="both"/>
        <w:rPr>
          <w:sz w:val="24"/>
          <w:szCs w:val="24"/>
          <w:lang w:val="ru-RU"/>
        </w:rPr>
      </w:pPr>
      <w:r w:rsidRPr="00E52976">
        <w:rPr>
          <w:sz w:val="24"/>
          <w:szCs w:val="24"/>
          <w:lang w:val="ru-RU"/>
        </w:rPr>
        <w:t>Кандидат уполномочен участвовать в Процедуре отбора и представлять документы, необходимые для такого участия;</w:t>
      </w:r>
    </w:p>
    <w:p w14:paraId="1470F32E" w14:textId="77777777" w:rsidR="007F6EB0" w:rsidRPr="00E52976" w:rsidRDefault="007F6EB0" w:rsidP="00E52976">
      <w:pPr>
        <w:pStyle w:val="AnnexList2"/>
        <w:jc w:val="both"/>
        <w:rPr>
          <w:sz w:val="24"/>
          <w:szCs w:val="24"/>
          <w:lang w:val="ru-RU"/>
        </w:rPr>
      </w:pPr>
      <w:r w:rsidRPr="00E52976">
        <w:rPr>
          <w:sz w:val="24"/>
          <w:szCs w:val="24"/>
          <w:lang w:val="ru-RU"/>
        </w:rPr>
        <w:t>Кандидат несет ответственность в случае представления неверных или ложных документов, информации и данных в ходе Процедуры отбора;</w:t>
      </w:r>
    </w:p>
    <w:p w14:paraId="4C2DE4CE" w14:textId="77777777" w:rsidR="007F6EB0" w:rsidRPr="00E52976" w:rsidRDefault="007F6EB0" w:rsidP="00E52976">
      <w:pPr>
        <w:pStyle w:val="AnnexList2"/>
        <w:jc w:val="both"/>
        <w:rPr>
          <w:sz w:val="24"/>
          <w:szCs w:val="24"/>
          <w:lang w:val="ru-RU"/>
        </w:rPr>
      </w:pPr>
      <w:r w:rsidRPr="00E52976">
        <w:rPr>
          <w:sz w:val="24"/>
          <w:szCs w:val="24"/>
          <w:lang w:val="ru-RU"/>
        </w:rPr>
        <w:t xml:space="preserve">Кандидат не подпадает под какие-либо другие ограничения,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 xml:space="preserve">. </w:t>
      </w:r>
    </w:p>
    <w:p w14:paraId="17AF9C6A" w14:textId="77777777" w:rsidR="007F6EB0" w:rsidRPr="00E52976" w:rsidRDefault="007F6EB0" w:rsidP="00E52976">
      <w:pPr>
        <w:pStyle w:val="AnnexList2"/>
        <w:numPr>
          <w:ilvl w:val="0"/>
          <w:numId w:val="0"/>
        </w:numPr>
        <w:ind w:left="1440"/>
        <w:jc w:val="both"/>
        <w:rPr>
          <w:sz w:val="24"/>
          <w:szCs w:val="24"/>
          <w:lang w:val="ru-RU"/>
        </w:rPr>
      </w:pPr>
    </w:p>
    <w:p w14:paraId="47103F5C" w14:textId="77777777" w:rsidR="007F6EB0" w:rsidRPr="00E52976" w:rsidRDefault="007F6EB0" w:rsidP="00E52976">
      <w:pPr>
        <w:numPr>
          <w:ilvl w:val="1"/>
          <w:numId w:val="78"/>
        </w:numPr>
        <w:spacing w:before="120" w:after="120"/>
        <w:ind w:hanging="720"/>
        <w:jc w:val="both"/>
        <w:rPr>
          <w:b/>
          <w:bCs/>
          <w:sz w:val="24"/>
          <w:szCs w:val="24"/>
          <w:lang w:val="ru-RU"/>
        </w:rPr>
      </w:pPr>
      <w:r w:rsidRPr="00E52976">
        <w:rPr>
          <w:b/>
          <w:sz w:val="24"/>
          <w:szCs w:val="24"/>
          <w:lang w:val="ru-RU"/>
        </w:rPr>
        <w:t>Юридические лица-нерезиденты (не входящие в состав консорциума)</w:t>
      </w:r>
    </w:p>
    <w:p w14:paraId="555B96BF"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 xml:space="preserve">Квалификационная заявка в на любом из официальных языков подписанное Кандидатом по образцу, прилагаемому к настоящему Договору, как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132317909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А</w:t>
      </w:r>
      <w:r w:rsidRPr="00E52976">
        <w:rPr>
          <w:i/>
          <w:iCs/>
          <w:sz w:val="24"/>
          <w:szCs w:val="24"/>
        </w:rPr>
        <w:fldChar w:fldCharType="end"/>
      </w:r>
      <w:r w:rsidRPr="00E52976">
        <w:rPr>
          <w:i/>
          <w:iCs/>
          <w:sz w:val="24"/>
          <w:szCs w:val="24"/>
          <w:lang w:val="ru-RU"/>
        </w:rPr>
        <w:t xml:space="preserve"> (Квалификационная заявка на участие)</w:t>
      </w:r>
      <w:r w:rsidRPr="00E52976">
        <w:rPr>
          <w:sz w:val="24"/>
          <w:szCs w:val="24"/>
          <w:lang w:val="ru-RU"/>
        </w:rPr>
        <w:t xml:space="preserve"> приведено в этом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133334358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p w14:paraId="35B2ED90" w14:textId="77777777" w:rsidR="007F6EB0" w:rsidRPr="00E52976" w:rsidRDefault="007F6EB0" w:rsidP="00E52976">
      <w:pPr>
        <w:pStyle w:val="Annex-Paragraph"/>
        <w:jc w:val="both"/>
        <w:rPr>
          <w:sz w:val="24"/>
          <w:szCs w:val="24"/>
          <w:lang w:val="ru-RU"/>
        </w:rPr>
      </w:pPr>
      <w:r w:rsidRPr="00E52976">
        <w:rPr>
          <w:sz w:val="24"/>
          <w:szCs w:val="24"/>
          <w:lang w:val="ru-RU"/>
        </w:rPr>
        <w:t>Уполномочивающие документы и документы, удостоверяющие личность  ,  на любом из официальных языков:</w:t>
      </w:r>
    </w:p>
    <w:p w14:paraId="2C506E6D" w14:textId="77777777" w:rsidR="007F6EB0" w:rsidRPr="00E52976" w:rsidRDefault="007F6EB0" w:rsidP="00E52976">
      <w:pPr>
        <w:pStyle w:val="AnnexList2"/>
        <w:jc w:val="both"/>
        <w:rPr>
          <w:sz w:val="24"/>
          <w:szCs w:val="24"/>
          <w:lang w:val="ru-RU"/>
        </w:rPr>
      </w:pPr>
      <w:r w:rsidRPr="00E52976">
        <w:rPr>
          <w:sz w:val="24"/>
          <w:szCs w:val="24"/>
          <w:lang w:val="ru-RU"/>
        </w:rPr>
        <w:t xml:space="preserve">письменную доверенность, удовлетворяющую требованиям к содержанию доверенности, изложенным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132318225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 надлежащим образом нотариально заверенные, легализованные и переведенные на на любом из официальных языков. В доверенности указываются полномочия Уполномоченного лица (лиц) на подписание Квалификационного предложения и представление интересов Заявителя в связи с проведением Процедуры отбора по Проекту;</w:t>
      </w:r>
    </w:p>
    <w:p w14:paraId="24A91F85" w14:textId="77777777" w:rsidR="007F6EB0" w:rsidRPr="00E52976" w:rsidRDefault="007F6EB0" w:rsidP="00E52976">
      <w:pPr>
        <w:pStyle w:val="AnnexList2"/>
        <w:jc w:val="both"/>
        <w:rPr>
          <w:sz w:val="24"/>
          <w:szCs w:val="24"/>
          <w:lang w:val="ru-RU"/>
        </w:rPr>
      </w:pPr>
      <w:r w:rsidRPr="00E52976">
        <w:rPr>
          <w:sz w:val="24"/>
          <w:szCs w:val="24"/>
          <w:lang w:val="ru-RU"/>
        </w:rPr>
        <w:t xml:space="preserve">иные документы (например, решение совета директоров, иное равноценное решение органов управления), заверенные надлежащим образом, которые четко подтверждают полномочия уполномоченного лица (лиц) представлять заявителя и устанавливают, по крайней мере, тот же объем полномочий, который указан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132318225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w:t>
      </w:r>
    </w:p>
    <w:p w14:paraId="072AF594" w14:textId="77777777" w:rsidR="007F6EB0" w:rsidRPr="00E52976" w:rsidRDefault="007F6EB0" w:rsidP="00E52976">
      <w:pPr>
        <w:pStyle w:val="AnnexList2"/>
        <w:jc w:val="both"/>
        <w:rPr>
          <w:sz w:val="24"/>
          <w:szCs w:val="24"/>
          <w:lang w:val="ru-RU"/>
        </w:rPr>
      </w:pPr>
      <w:r w:rsidRPr="00E52976">
        <w:rPr>
          <w:sz w:val="24"/>
          <w:szCs w:val="24"/>
          <w:lang w:val="ru-RU"/>
        </w:rPr>
        <w:t>копии документов, удостоверяющих личность Уполномоченных лиц.</w:t>
      </w:r>
    </w:p>
    <w:p w14:paraId="161BF474" w14:textId="77777777" w:rsidR="007F6EB0" w:rsidRPr="00E52976" w:rsidRDefault="007F6EB0" w:rsidP="00E52976">
      <w:pPr>
        <w:pStyle w:val="AnnexList2"/>
        <w:numPr>
          <w:ilvl w:val="0"/>
          <w:numId w:val="0"/>
        </w:numPr>
        <w:ind w:left="1440"/>
        <w:jc w:val="both"/>
        <w:rPr>
          <w:sz w:val="24"/>
          <w:szCs w:val="24"/>
          <w:lang w:val="ru-RU"/>
        </w:rPr>
      </w:pPr>
      <w:r w:rsidRPr="00E52976">
        <w:rPr>
          <w:sz w:val="24"/>
          <w:szCs w:val="24"/>
          <w:lang w:val="ru-RU"/>
        </w:rPr>
        <w:t xml:space="preserve">Уполномочивающие документы и копии документов, удостоверяющих личность, которые подготовлены и  представлены на  иностранномязыке (кроме любого из официальных языков),  должны быть надлежащим образом нотариально заверены, легализованы и переведены на любой из официальных языков. </w:t>
      </w:r>
    </w:p>
    <w:p w14:paraId="497DB6C5" w14:textId="77777777" w:rsidR="007F6EB0" w:rsidRPr="00E52976" w:rsidRDefault="007F6EB0" w:rsidP="00E52976">
      <w:pPr>
        <w:pStyle w:val="Annex-Paragraph"/>
        <w:jc w:val="both"/>
        <w:rPr>
          <w:sz w:val="24"/>
          <w:szCs w:val="24"/>
          <w:lang w:val="ru-RU"/>
        </w:rPr>
      </w:pPr>
      <w:r w:rsidRPr="00E52976">
        <w:rPr>
          <w:sz w:val="24"/>
          <w:szCs w:val="24"/>
          <w:lang w:val="ru-RU"/>
        </w:rPr>
        <w:t xml:space="preserve">Основная информация о кандидате в на любом из официальных языков, как подробно описано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132318597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С</w:t>
      </w:r>
      <w:r w:rsidRPr="00E52976">
        <w:rPr>
          <w:i/>
          <w:iCs/>
          <w:sz w:val="24"/>
          <w:szCs w:val="24"/>
        </w:rPr>
        <w:fldChar w:fldCharType="end"/>
      </w:r>
      <w:r w:rsidRPr="00E52976">
        <w:rPr>
          <w:i/>
          <w:iCs/>
          <w:sz w:val="24"/>
          <w:szCs w:val="24"/>
          <w:lang w:val="ru-RU"/>
        </w:rPr>
        <w:t xml:space="preserve"> (Форма основной информации)</w:t>
      </w:r>
      <w:r w:rsidRPr="00E52976">
        <w:rPr>
          <w:sz w:val="24"/>
          <w:szCs w:val="24"/>
          <w:lang w:val="ru-RU"/>
        </w:rPr>
        <w:t xml:space="preserve"> этого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133334358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в том числе актуальный список Кандидата'акционеров, владеющих более чем 1% акций Кандидата'Кандидат'Связанные компании и бенефициарные владельцы, а также кандидат'структуры акционерного капитала и списка кандидатов'Уполномоченные лица.</w:t>
      </w:r>
    </w:p>
    <w:p w14:paraId="76D978FB" w14:textId="77777777" w:rsidR="007F6EB0" w:rsidRPr="00E52976" w:rsidRDefault="007F6EB0" w:rsidP="00E52976">
      <w:pPr>
        <w:pStyle w:val="Annex-Paragraph"/>
        <w:jc w:val="both"/>
        <w:rPr>
          <w:sz w:val="24"/>
          <w:szCs w:val="24"/>
          <w:lang w:val="ru-RU"/>
        </w:rPr>
      </w:pPr>
      <w:r w:rsidRPr="00E52976">
        <w:rPr>
          <w:sz w:val="24"/>
          <w:szCs w:val="24"/>
          <w:lang w:val="ru-RU"/>
        </w:rPr>
        <w:t>Нотариально заверенная копия устава или иного учредительного документа на любом из официальных языков, включая все поправки. Если этот документ подготовлен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14:paraId="10033816" w14:textId="77777777" w:rsidR="007F6EB0" w:rsidRPr="00E52976" w:rsidRDefault="007F6EB0" w:rsidP="00E52976">
      <w:pPr>
        <w:pStyle w:val="Annex-Paragraph"/>
        <w:jc w:val="both"/>
        <w:rPr>
          <w:sz w:val="24"/>
          <w:szCs w:val="24"/>
          <w:lang w:val="ru-RU"/>
        </w:rPr>
      </w:pPr>
      <w:r w:rsidRPr="00E52976">
        <w:rPr>
          <w:sz w:val="24"/>
          <w:szCs w:val="24"/>
          <w:lang w:val="ru-RU"/>
        </w:rPr>
        <w:t>Копия официального документа, выданного компетентным органом в юрисдикции Кандидата или секретарем Кандидата, подтверждающего хорошую правовую репутацию Кандидата, на любом из Официальных языков. Если этот документ подготовлен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14:paraId="668B640E" w14:textId="77777777" w:rsidR="007F6EB0" w:rsidRPr="00E52976" w:rsidRDefault="007F6EB0" w:rsidP="00E52976">
      <w:pPr>
        <w:pStyle w:val="Annex-Paragraph"/>
        <w:jc w:val="both"/>
        <w:rPr>
          <w:sz w:val="24"/>
          <w:szCs w:val="24"/>
          <w:lang w:val="ru-RU"/>
        </w:rPr>
      </w:pPr>
      <w:r w:rsidRPr="00E52976">
        <w:rPr>
          <w:sz w:val="24"/>
          <w:szCs w:val="24"/>
          <w:lang w:val="ru-RU"/>
        </w:rPr>
        <w:t>Копия свидетельства о регистрации или эквивалентный документ (например, выписка из коммерческого или торгового реестра) на любом из официальных языков. Если этот документ составлен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14:paraId="0C8A528B" w14:textId="77777777" w:rsidR="007F6EB0" w:rsidRPr="00E52976" w:rsidRDefault="007F6EB0" w:rsidP="00E52976">
      <w:pPr>
        <w:pStyle w:val="Annex-Paragraph"/>
        <w:jc w:val="both"/>
        <w:rPr>
          <w:sz w:val="24"/>
          <w:szCs w:val="24"/>
          <w:lang w:val="ru-RU"/>
        </w:rPr>
      </w:pPr>
      <w:r w:rsidRPr="00E52976">
        <w:rPr>
          <w:sz w:val="24"/>
          <w:szCs w:val="24"/>
          <w:lang w:val="ru-RU"/>
        </w:rPr>
        <w:t xml:space="preserve">Аффидевит в на любом из официальных языков, подробно описано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132321379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 xml:space="preserve">Форма </w:t>
      </w:r>
      <w:r w:rsidRPr="00E52976">
        <w:rPr>
          <w:i/>
          <w:iCs/>
          <w:sz w:val="24"/>
          <w:szCs w:val="24"/>
        </w:rPr>
        <w:t>D</w:t>
      </w:r>
      <w:r w:rsidRPr="00E52976">
        <w:rPr>
          <w:i/>
          <w:iCs/>
          <w:sz w:val="24"/>
          <w:szCs w:val="24"/>
        </w:rPr>
        <w:fldChar w:fldCharType="end"/>
      </w:r>
      <w:r w:rsidRPr="00E52976">
        <w:rPr>
          <w:i/>
          <w:iCs/>
          <w:sz w:val="24"/>
          <w:szCs w:val="24"/>
          <w:lang w:val="ru-RU"/>
        </w:rPr>
        <w:t xml:space="preserve"> (Аффидевит)</w:t>
      </w:r>
      <w:r w:rsidRPr="00E52976">
        <w:rPr>
          <w:sz w:val="24"/>
          <w:szCs w:val="24"/>
          <w:lang w:val="ru-RU"/>
        </w:rPr>
        <w:t xml:space="preserve"> приведено в этом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133334638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подтверждающий, что:</w:t>
      </w:r>
    </w:p>
    <w:p w14:paraId="318D4FBA" w14:textId="77777777" w:rsidR="007F6EB0" w:rsidRPr="00E52976" w:rsidRDefault="007F6EB0" w:rsidP="00E52976">
      <w:pPr>
        <w:pStyle w:val="AnnexList2"/>
        <w:jc w:val="both"/>
        <w:rPr>
          <w:sz w:val="24"/>
          <w:szCs w:val="24"/>
          <w:lang w:val="ru-RU"/>
        </w:rPr>
      </w:pPr>
      <w:r w:rsidRPr="00E52976">
        <w:rPr>
          <w:sz w:val="24"/>
          <w:szCs w:val="24"/>
          <w:lang w:val="ru-RU"/>
        </w:rPr>
        <w:t>Кандидат соответствует требованиям, предусмотренным пунктом 47 Процедуры ГЧП;</w:t>
      </w:r>
    </w:p>
    <w:p w14:paraId="15385303" w14:textId="77777777" w:rsidR="007F6EB0" w:rsidRPr="00E52976" w:rsidRDefault="007F6EB0" w:rsidP="00E52976">
      <w:pPr>
        <w:pStyle w:val="AnnexList2"/>
        <w:jc w:val="both"/>
        <w:rPr>
          <w:sz w:val="24"/>
          <w:szCs w:val="24"/>
          <w:lang w:val="ru-RU"/>
        </w:rPr>
      </w:pPr>
      <w:r w:rsidRPr="00E52976">
        <w:rPr>
          <w:sz w:val="24"/>
          <w:szCs w:val="24"/>
          <w:lang w:val="ru-RU"/>
        </w:rPr>
        <w:t>Кандидат уполномочен участвовать в Процедуре отбора и представлять документы, необходимые для такого участия;</w:t>
      </w:r>
    </w:p>
    <w:p w14:paraId="2CD555A9" w14:textId="77777777" w:rsidR="007F6EB0" w:rsidRPr="00E52976" w:rsidRDefault="007F6EB0" w:rsidP="00E52976">
      <w:pPr>
        <w:pStyle w:val="AnnexList2"/>
        <w:jc w:val="both"/>
        <w:rPr>
          <w:sz w:val="24"/>
          <w:szCs w:val="24"/>
          <w:lang w:val="ru-RU"/>
        </w:rPr>
      </w:pPr>
      <w:r w:rsidRPr="00E52976">
        <w:rPr>
          <w:sz w:val="24"/>
          <w:szCs w:val="24"/>
          <w:lang w:val="ru-RU"/>
        </w:rPr>
        <w:t>Кандидат несет ответственность в случае представления неверных или ложных документов, информации и данных в ходе Процедуры отбора;</w:t>
      </w:r>
    </w:p>
    <w:p w14:paraId="0F43F762" w14:textId="77777777" w:rsidR="007F6EB0" w:rsidRPr="00E52976" w:rsidRDefault="007F6EB0" w:rsidP="00E52976">
      <w:pPr>
        <w:pStyle w:val="AnnexList2"/>
        <w:jc w:val="both"/>
        <w:rPr>
          <w:sz w:val="24"/>
          <w:szCs w:val="24"/>
          <w:lang w:val="ru-RU"/>
        </w:rPr>
      </w:pPr>
      <w:r w:rsidRPr="00E52976">
        <w:rPr>
          <w:sz w:val="24"/>
          <w:szCs w:val="24"/>
          <w:lang w:val="ru-RU"/>
        </w:rPr>
        <w:t xml:space="preserve">Кандидат не подпадает под какие-либо другие ограничения,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w:t>
      </w:r>
    </w:p>
    <w:p w14:paraId="3D762CEA" w14:textId="77777777" w:rsidR="007F6EB0" w:rsidRPr="00E52976" w:rsidRDefault="007F6EB0" w:rsidP="00E52976">
      <w:pPr>
        <w:numPr>
          <w:ilvl w:val="1"/>
          <w:numId w:val="78"/>
        </w:numPr>
        <w:spacing w:before="120" w:after="120"/>
        <w:ind w:hanging="720"/>
        <w:jc w:val="both"/>
        <w:rPr>
          <w:b/>
          <w:bCs/>
          <w:sz w:val="24"/>
          <w:szCs w:val="24"/>
          <w:lang w:val="en-GB"/>
        </w:rPr>
      </w:pPr>
      <w:r w:rsidRPr="00E52976">
        <w:rPr>
          <w:b/>
          <w:sz w:val="24"/>
          <w:szCs w:val="24"/>
        </w:rPr>
        <w:t>Консорциумов</w:t>
      </w:r>
    </w:p>
    <w:p w14:paraId="79A5DD54"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 xml:space="preserve">Квалификационная заявка в на любом из официальных языков подписанное Ведущим членом в соответствии с образцом, прилагаемым к настоящему Договору, как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132317909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А</w:t>
      </w:r>
      <w:r w:rsidRPr="00E52976">
        <w:rPr>
          <w:i/>
          <w:iCs/>
          <w:sz w:val="24"/>
          <w:szCs w:val="24"/>
        </w:rPr>
        <w:fldChar w:fldCharType="end"/>
      </w:r>
      <w:r w:rsidRPr="00E52976">
        <w:rPr>
          <w:i/>
          <w:iCs/>
          <w:sz w:val="24"/>
          <w:szCs w:val="24"/>
          <w:lang w:val="ru-RU"/>
        </w:rPr>
        <w:t xml:space="preserve"> (Квалификационная заявка на участие)</w:t>
      </w:r>
      <w:r w:rsidRPr="00E52976">
        <w:rPr>
          <w:sz w:val="24"/>
          <w:szCs w:val="24"/>
          <w:lang w:val="ru-RU"/>
        </w:rPr>
        <w:t xml:space="preserve"> приведено в этом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133334843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p w14:paraId="6B28D4ED" w14:textId="77777777" w:rsidR="007F6EB0" w:rsidRPr="00E52976" w:rsidRDefault="007F6EB0" w:rsidP="00E52976">
      <w:pPr>
        <w:pStyle w:val="Annex-Paragraph"/>
        <w:jc w:val="both"/>
        <w:rPr>
          <w:sz w:val="24"/>
          <w:szCs w:val="24"/>
          <w:lang w:val="ru-RU"/>
        </w:rPr>
      </w:pPr>
      <w:r w:rsidRPr="00E52976">
        <w:rPr>
          <w:sz w:val="24"/>
          <w:szCs w:val="24"/>
          <w:lang w:val="ru-RU"/>
        </w:rPr>
        <w:t>Разрешительные документы и документы, удостоверяющие личность всех Членов Консорциума , на любом из Официальных языков:</w:t>
      </w:r>
    </w:p>
    <w:p w14:paraId="187D7A37" w14:textId="77777777" w:rsidR="007F6EB0" w:rsidRPr="00E52976" w:rsidRDefault="007F6EB0" w:rsidP="00E52976">
      <w:pPr>
        <w:pStyle w:val="AnnexList2"/>
        <w:jc w:val="both"/>
        <w:rPr>
          <w:sz w:val="24"/>
          <w:szCs w:val="24"/>
          <w:lang w:val="ru-RU"/>
        </w:rPr>
      </w:pPr>
      <w:r w:rsidRPr="00E52976">
        <w:rPr>
          <w:sz w:val="24"/>
          <w:szCs w:val="24"/>
          <w:lang w:val="ru-RU"/>
        </w:rPr>
        <w:t xml:space="preserve">письменную доверенность, удовлетворяющую требованиям к содержанию доверенности, изложенным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132318225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 заверенные в установленном порядке нотариально, свидетельствующие о том, что Уполномоченное лицо (лица) имеет полномочия представлять Участника Консорциума в связи с Процедурой отбора по Проекту;</w:t>
      </w:r>
    </w:p>
    <w:p w14:paraId="20C65C09" w14:textId="77777777" w:rsidR="007F6EB0" w:rsidRPr="00E52976" w:rsidRDefault="007F6EB0" w:rsidP="00E52976">
      <w:pPr>
        <w:pStyle w:val="AnnexList2"/>
        <w:jc w:val="both"/>
        <w:rPr>
          <w:sz w:val="24"/>
          <w:szCs w:val="24"/>
          <w:lang w:val="ru-RU"/>
        </w:rPr>
      </w:pPr>
      <w:r w:rsidRPr="00E52976">
        <w:rPr>
          <w:sz w:val="24"/>
          <w:szCs w:val="24"/>
          <w:lang w:val="ru-RU"/>
        </w:rPr>
        <w:t xml:space="preserve">иные документы (например, решение совета директоров, иное равноценное решение органов управления), заверенные в установленном порядке, которые однозначно подтверждают полномочия Уполномоченного лица (лиц) представлять Участника Консорциума в связи с Процедурой отбора в рамках Проекта и устанавливают, по крайней мере, тот же объем полномочий, что указан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132318225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w:t>
      </w:r>
    </w:p>
    <w:p w14:paraId="74C586C1" w14:textId="77777777" w:rsidR="007F6EB0" w:rsidRPr="00E52976" w:rsidRDefault="007F6EB0" w:rsidP="00E52976">
      <w:pPr>
        <w:pStyle w:val="AnnexList2"/>
        <w:jc w:val="both"/>
        <w:rPr>
          <w:sz w:val="24"/>
          <w:szCs w:val="24"/>
          <w:lang w:val="ru-RU"/>
        </w:rPr>
      </w:pPr>
      <w:r w:rsidRPr="00E52976">
        <w:rPr>
          <w:sz w:val="24"/>
          <w:szCs w:val="24"/>
          <w:lang w:val="ru-RU"/>
        </w:rPr>
        <w:t>копии документов, удостоверяющих личность Уполномоченных лиц.</w:t>
      </w:r>
    </w:p>
    <w:p w14:paraId="58CF90E0" w14:textId="77777777" w:rsidR="007F6EB0" w:rsidRPr="00E52976" w:rsidRDefault="007F6EB0" w:rsidP="00E52976">
      <w:pPr>
        <w:pStyle w:val="AnnexList2"/>
        <w:numPr>
          <w:ilvl w:val="0"/>
          <w:numId w:val="0"/>
        </w:numPr>
        <w:ind w:left="1080"/>
        <w:jc w:val="both"/>
        <w:rPr>
          <w:sz w:val="24"/>
          <w:szCs w:val="24"/>
          <w:lang w:val="ru-RU"/>
        </w:rPr>
      </w:pPr>
      <w:r w:rsidRPr="00E52976">
        <w:rPr>
          <w:sz w:val="24"/>
          <w:szCs w:val="24"/>
          <w:lang w:val="ru-RU"/>
        </w:rPr>
        <w:t>Уполномочивающие документы и копии документов, удостоверяющих личность, подготовленные и представленные на иностранном языке (кроме официального языка), должны быть надлежащим образом нотариально заверены, легализованы и переведены на любой из официальных языков.</w:t>
      </w:r>
    </w:p>
    <w:p w14:paraId="2DF5B778" w14:textId="77777777" w:rsidR="007F6EB0" w:rsidRPr="00E52976" w:rsidRDefault="007F6EB0" w:rsidP="00E52976">
      <w:pPr>
        <w:pStyle w:val="AnnexList2"/>
        <w:numPr>
          <w:ilvl w:val="0"/>
          <w:numId w:val="0"/>
        </w:numPr>
        <w:ind w:left="1080"/>
        <w:jc w:val="both"/>
        <w:rPr>
          <w:sz w:val="24"/>
          <w:szCs w:val="24"/>
          <w:lang w:val="ru-RU"/>
        </w:rPr>
      </w:pPr>
    </w:p>
    <w:p w14:paraId="468C451E" w14:textId="77777777" w:rsidR="007F6EB0" w:rsidRPr="00E52976" w:rsidRDefault="007F6EB0" w:rsidP="00E52976">
      <w:pPr>
        <w:pStyle w:val="Annex-Paragraph"/>
        <w:jc w:val="both"/>
        <w:rPr>
          <w:sz w:val="24"/>
          <w:szCs w:val="24"/>
          <w:lang w:val="ru-RU"/>
        </w:rPr>
      </w:pPr>
      <w:r w:rsidRPr="00E52976">
        <w:rPr>
          <w:sz w:val="24"/>
          <w:szCs w:val="24"/>
          <w:lang w:val="ru-RU"/>
        </w:rPr>
        <w:t xml:space="preserve">Основная информация о каждом Участнике Консорциума в на любом из официальных языков, как подробно описано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132318597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С</w:t>
      </w:r>
      <w:r w:rsidRPr="00E52976">
        <w:rPr>
          <w:i/>
          <w:iCs/>
          <w:sz w:val="24"/>
          <w:szCs w:val="24"/>
        </w:rPr>
        <w:fldChar w:fldCharType="end"/>
      </w:r>
      <w:r w:rsidRPr="00E52976">
        <w:rPr>
          <w:i/>
          <w:iCs/>
          <w:sz w:val="24"/>
          <w:szCs w:val="24"/>
          <w:lang w:val="ru-RU"/>
        </w:rPr>
        <w:t xml:space="preserve"> (Форма основной информации)</w:t>
      </w:r>
      <w:r w:rsidRPr="00E52976">
        <w:rPr>
          <w:sz w:val="24"/>
          <w:szCs w:val="24"/>
          <w:lang w:val="ru-RU"/>
        </w:rPr>
        <w:t xml:space="preserve"> этого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133334843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включая актуальный список акционеров, владеющих более 1% акций каждого Участника Консорциума'акций, связанных компаний и бенефициарных владельцев каждого Участника консорциума, структуры собственности каждого Участника консорциума и списка Уполномоченных лиц каждого Участника консорциума.</w:t>
      </w:r>
    </w:p>
    <w:p w14:paraId="0E447787" w14:textId="77777777" w:rsidR="007F6EB0" w:rsidRPr="00E52976" w:rsidRDefault="007F6EB0" w:rsidP="00E52976">
      <w:pPr>
        <w:pStyle w:val="Annex-Paragraph"/>
        <w:jc w:val="both"/>
        <w:rPr>
          <w:sz w:val="24"/>
          <w:szCs w:val="24"/>
          <w:lang w:val="ru-RU"/>
        </w:rPr>
      </w:pPr>
      <w:r w:rsidRPr="00E52976">
        <w:rPr>
          <w:sz w:val="24"/>
          <w:szCs w:val="24"/>
          <w:lang w:val="ru-RU"/>
        </w:rPr>
        <w:t>Нотариально заверенная копия устава или иного учредительного документа каждого Участника-нерезидента Консорциума на любом из официальных языков, включая все изменения. Если этот документ составлен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14:paraId="73AA3189" w14:textId="77777777" w:rsidR="007F6EB0" w:rsidRPr="00E52976" w:rsidRDefault="007F6EB0" w:rsidP="00E52976">
      <w:pPr>
        <w:pStyle w:val="Annex-Paragraph"/>
        <w:jc w:val="both"/>
        <w:rPr>
          <w:sz w:val="24"/>
          <w:szCs w:val="24"/>
          <w:lang w:val="ru-RU"/>
        </w:rPr>
      </w:pPr>
      <w:r w:rsidRPr="00E52976">
        <w:rPr>
          <w:sz w:val="24"/>
          <w:szCs w:val="24"/>
          <w:lang w:val="ru-RU"/>
        </w:rPr>
        <w:t>Копия свидетельства о регистрации или эквивалентного документа (например, выписка из коммерческого или торгового реестра) каждого Члена Консорциума-нерезидента на любом из Официальных языков. Если этот документ составлен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14:paraId="633B3726" w14:textId="77777777" w:rsidR="007F6EB0" w:rsidRPr="00E52976" w:rsidRDefault="007F6EB0" w:rsidP="00E52976">
      <w:pPr>
        <w:pStyle w:val="Annex-Paragraph"/>
        <w:jc w:val="both"/>
        <w:rPr>
          <w:sz w:val="24"/>
          <w:szCs w:val="24"/>
          <w:lang w:val="ru-RU"/>
        </w:rPr>
      </w:pPr>
      <w:r w:rsidRPr="00E52976">
        <w:rPr>
          <w:sz w:val="24"/>
          <w:szCs w:val="24"/>
          <w:lang w:val="ru-RU"/>
        </w:rPr>
        <w:t>Для каждого Участника Консорциума-нерезидента копия официального документа, выданного компетентным органом в юрисдикции Участника Консорциума или секретарем Участника Консорциума, подтверждающего правоспособность Участника-нерезидента, на любом из Официальных языков. Если этот документ составлен и представлен на иностранном языке (кроме любого из официальных языков), он должен быть надлежащим образом нотариально заверен, легализован и переведен на любой из официальных языков.</w:t>
      </w:r>
    </w:p>
    <w:p w14:paraId="71BF99AC" w14:textId="77777777" w:rsidR="007F6EB0" w:rsidRPr="00E52976" w:rsidRDefault="007F6EB0" w:rsidP="00E52976">
      <w:pPr>
        <w:pStyle w:val="Annex-Paragraph"/>
        <w:jc w:val="both"/>
        <w:rPr>
          <w:sz w:val="24"/>
          <w:szCs w:val="24"/>
          <w:lang w:val="ru-RU"/>
        </w:rPr>
      </w:pPr>
      <w:r w:rsidRPr="00E52976">
        <w:rPr>
          <w:sz w:val="24"/>
          <w:szCs w:val="24"/>
          <w:lang w:val="ru-RU"/>
        </w:rPr>
        <w:t>Нотариально заверенная копия устава или иного учредительного документа каждого резидента-Участника Консорциума на любом из официальных языков, включая все изменения.</w:t>
      </w:r>
    </w:p>
    <w:p w14:paraId="5E7758C3" w14:textId="77777777" w:rsidR="007F6EB0" w:rsidRPr="00E52976" w:rsidRDefault="007F6EB0" w:rsidP="00E52976">
      <w:pPr>
        <w:pStyle w:val="Annex-Paragraph"/>
        <w:jc w:val="both"/>
        <w:rPr>
          <w:sz w:val="24"/>
          <w:szCs w:val="24"/>
          <w:lang w:val="ru-RU"/>
        </w:rPr>
      </w:pPr>
      <w:r w:rsidRPr="00E52976">
        <w:rPr>
          <w:sz w:val="24"/>
          <w:szCs w:val="24"/>
          <w:lang w:val="ru-RU"/>
        </w:rPr>
        <w:t>Свидетельство Агентства государственного реестра юридических лиц Армении каждого резидента-Участника Консорциума, выданное не ранее, чем за 30 (тридцать) дней до подачи квалификационного предложения.</w:t>
      </w:r>
    </w:p>
    <w:p w14:paraId="239525A8" w14:textId="77777777" w:rsidR="007F6EB0" w:rsidRPr="00E52976" w:rsidRDefault="007F6EB0" w:rsidP="00E52976">
      <w:pPr>
        <w:pStyle w:val="Annex-Paragraph"/>
        <w:jc w:val="both"/>
        <w:rPr>
          <w:sz w:val="24"/>
          <w:szCs w:val="24"/>
          <w:lang w:val="ru-RU"/>
        </w:rPr>
      </w:pPr>
      <w:r w:rsidRPr="00E52976">
        <w:rPr>
          <w:sz w:val="24"/>
          <w:szCs w:val="24"/>
          <w:lang w:val="ru-RU"/>
        </w:rPr>
        <w:t>Справка из Судебного департамента Армении каждого резидента Консорциума, выданная не ранее, чем за 30 (тридцать) дней до подачи квалификационного предложения.</w:t>
      </w:r>
    </w:p>
    <w:p w14:paraId="2BD25854" w14:textId="77777777" w:rsidR="007F6EB0" w:rsidRPr="00E52976" w:rsidRDefault="007F6EB0" w:rsidP="00E52976">
      <w:pPr>
        <w:pStyle w:val="Annex-Paragraph"/>
        <w:jc w:val="both"/>
        <w:rPr>
          <w:sz w:val="24"/>
          <w:szCs w:val="24"/>
          <w:lang w:val="ru-RU"/>
        </w:rPr>
      </w:pPr>
      <w:r w:rsidRPr="00E52976">
        <w:rPr>
          <w:sz w:val="24"/>
          <w:szCs w:val="24"/>
          <w:lang w:val="ru-RU"/>
        </w:rPr>
        <w:t>Копия договора о консорциуме на любом из официальных языков, заверенная нотариально и содержащая (как минимум) следующие положения:</w:t>
      </w:r>
    </w:p>
    <w:p w14:paraId="3F934E21" w14:textId="77777777" w:rsidR="007F6EB0" w:rsidRPr="00E52976" w:rsidRDefault="007F6EB0" w:rsidP="00E52976">
      <w:pPr>
        <w:pStyle w:val="AnnexList2"/>
        <w:jc w:val="both"/>
        <w:rPr>
          <w:sz w:val="24"/>
          <w:szCs w:val="24"/>
          <w:lang w:val="ru-RU"/>
        </w:rPr>
      </w:pPr>
      <w:r w:rsidRPr="00E52976">
        <w:rPr>
          <w:sz w:val="24"/>
          <w:szCs w:val="24"/>
          <w:lang w:val="ru-RU"/>
        </w:rPr>
        <w:t>указание на Ведущего участника и полномочия Ведущего участника представлять и безотзывно связывать всех Участников Консорциума по всем вопросам, связанным с Процедурой отбора, включая подачу Квалификационной заявки от имени Консорциума;</w:t>
      </w:r>
    </w:p>
    <w:p w14:paraId="112929FF" w14:textId="77777777" w:rsidR="007F6EB0" w:rsidRPr="00E52976" w:rsidRDefault="007F6EB0" w:rsidP="00E52976">
      <w:pPr>
        <w:pStyle w:val="AnnexList2"/>
        <w:jc w:val="both"/>
        <w:rPr>
          <w:sz w:val="24"/>
          <w:szCs w:val="24"/>
          <w:lang w:val="ru-RU"/>
        </w:rPr>
      </w:pPr>
      <w:r w:rsidRPr="00E52976">
        <w:rPr>
          <w:sz w:val="24"/>
          <w:szCs w:val="24"/>
          <w:lang w:val="ru-RU"/>
        </w:rPr>
        <w:t>указание других Участников Консорциума и обязательство каждого Участника Консорциума совместно сотрудничать с другими Участниками Консорциума в отношении участия Консорциума в Процедуре отбора и, в случае признания Консорциума победителем Процедуры отбора, совместно реализовывать Проект и соблюдать условия Договора;</w:t>
      </w:r>
    </w:p>
    <w:p w14:paraId="733CE597" w14:textId="545E7724" w:rsidR="007F6EB0" w:rsidRPr="00E52976" w:rsidRDefault="007F6EB0" w:rsidP="00E52976">
      <w:pPr>
        <w:pStyle w:val="AnnexList2"/>
        <w:jc w:val="both"/>
        <w:rPr>
          <w:sz w:val="24"/>
          <w:szCs w:val="24"/>
          <w:lang w:val="ru-RU"/>
        </w:rPr>
      </w:pPr>
      <w:r w:rsidRPr="00E52976">
        <w:rPr>
          <w:sz w:val="24"/>
          <w:szCs w:val="24"/>
          <w:lang w:val="ru-RU"/>
        </w:rPr>
        <w:t xml:space="preserve">участие каждого Участника Консорциума в будущей Проектной Компании с учетом требований, изложенных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128051857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2.1.3</w:t>
      </w:r>
      <w:r w:rsidRPr="00E52976">
        <w:rPr>
          <w:sz w:val="24"/>
          <w:szCs w:val="24"/>
        </w:rPr>
        <w:fldChar w:fldCharType="end"/>
      </w:r>
      <w:r w:rsidRPr="00E52976">
        <w:rPr>
          <w:sz w:val="24"/>
          <w:szCs w:val="24"/>
          <w:lang w:val="ru-RU"/>
        </w:rPr>
        <w:t xml:space="preserve"> 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133344960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2.4</w:t>
      </w:r>
      <w:r w:rsidRPr="00E52976">
        <w:rPr>
          <w:sz w:val="24"/>
          <w:szCs w:val="24"/>
        </w:rPr>
        <w:fldChar w:fldCharType="end"/>
      </w:r>
      <w:r w:rsidRPr="00E52976">
        <w:rPr>
          <w:sz w:val="24"/>
          <w:szCs w:val="24"/>
          <w:lang w:val="ru-RU"/>
        </w:rPr>
        <w:t xml:space="preserve"> запроса предложения;</w:t>
      </w:r>
    </w:p>
    <w:p w14:paraId="0240B66A" w14:textId="77777777" w:rsidR="007F6EB0" w:rsidRPr="00E52976" w:rsidRDefault="007F6EB0" w:rsidP="00E52976">
      <w:pPr>
        <w:pStyle w:val="AnnexList2"/>
        <w:jc w:val="both"/>
        <w:rPr>
          <w:sz w:val="24"/>
          <w:szCs w:val="24"/>
          <w:lang w:val="ru-RU"/>
        </w:rPr>
      </w:pPr>
      <w:r w:rsidRPr="00E52976">
        <w:rPr>
          <w:sz w:val="24"/>
          <w:szCs w:val="24"/>
          <w:lang w:val="ru-RU"/>
        </w:rPr>
        <w:t xml:space="preserve">основные условия владения акциями (удостоверенные права, привилегии и ограничения), которые не будут изменены на момент заключения Договора (в случае признания Консорциума победителем Процедуры отбора). </w:t>
      </w:r>
    </w:p>
    <w:p w14:paraId="07A2AAFF" w14:textId="77777777" w:rsidR="007F6EB0" w:rsidRPr="00E52976" w:rsidRDefault="007F6EB0" w:rsidP="00E52976">
      <w:pPr>
        <w:pStyle w:val="Annex-Paragraph"/>
        <w:numPr>
          <w:ilvl w:val="0"/>
          <w:numId w:val="0"/>
        </w:numPr>
        <w:ind w:left="1080"/>
        <w:jc w:val="both"/>
        <w:rPr>
          <w:sz w:val="24"/>
          <w:szCs w:val="24"/>
          <w:lang w:val="ru-RU"/>
        </w:rPr>
      </w:pPr>
      <w:r w:rsidRPr="00E52976">
        <w:rPr>
          <w:sz w:val="24"/>
          <w:szCs w:val="24"/>
          <w:lang w:val="ru-RU"/>
        </w:rPr>
        <w:t>Копия договора о консорциуме на иностранном языке (кроме  официальных языков) должна быть надлежащим образом нотариально заверена, легализована и переведена на любой из официальных языков.</w:t>
      </w:r>
    </w:p>
    <w:p w14:paraId="0686ABBE" w14:textId="77777777" w:rsidR="007F6EB0" w:rsidRPr="00E52976" w:rsidRDefault="007F6EB0" w:rsidP="00E52976">
      <w:pPr>
        <w:pStyle w:val="Annex-Paragraph"/>
        <w:jc w:val="both"/>
        <w:rPr>
          <w:sz w:val="24"/>
          <w:szCs w:val="24"/>
          <w:lang w:val="ru-RU"/>
        </w:rPr>
      </w:pPr>
      <w:r w:rsidRPr="00E52976">
        <w:rPr>
          <w:sz w:val="24"/>
          <w:szCs w:val="24"/>
          <w:lang w:val="ru-RU"/>
        </w:rPr>
        <w:t xml:space="preserve">Аффидевит в на любом из официальных языков от каждого Участника Консорциума, подробно описанные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132321379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 xml:space="preserve">Форма </w:t>
      </w:r>
      <w:r w:rsidRPr="00E52976">
        <w:rPr>
          <w:i/>
          <w:iCs/>
          <w:sz w:val="24"/>
          <w:szCs w:val="24"/>
        </w:rPr>
        <w:t>D</w:t>
      </w:r>
      <w:r w:rsidRPr="00E52976">
        <w:rPr>
          <w:i/>
          <w:iCs/>
          <w:sz w:val="24"/>
          <w:szCs w:val="24"/>
        </w:rPr>
        <w:fldChar w:fldCharType="end"/>
      </w:r>
      <w:r w:rsidRPr="00E52976">
        <w:rPr>
          <w:i/>
          <w:iCs/>
          <w:sz w:val="24"/>
          <w:szCs w:val="24"/>
          <w:lang w:val="ru-RU"/>
        </w:rPr>
        <w:t xml:space="preserve"> (Аффидевит)</w:t>
      </w:r>
      <w:r w:rsidRPr="00E52976">
        <w:rPr>
          <w:sz w:val="24"/>
          <w:szCs w:val="24"/>
          <w:lang w:val="ru-RU"/>
        </w:rPr>
        <w:t xml:space="preserve"> приведено в этом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133335357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и подтверждая, что:</w:t>
      </w:r>
    </w:p>
    <w:p w14:paraId="77775DD8" w14:textId="77777777" w:rsidR="007F6EB0" w:rsidRPr="00E52976" w:rsidRDefault="007F6EB0" w:rsidP="00E52976">
      <w:pPr>
        <w:pStyle w:val="AnnexList2"/>
        <w:jc w:val="both"/>
        <w:rPr>
          <w:sz w:val="24"/>
          <w:szCs w:val="24"/>
          <w:lang w:val="ru-RU"/>
        </w:rPr>
      </w:pPr>
      <w:r w:rsidRPr="00E52976">
        <w:rPr>
          <w:sz w:val="24"/>
          <w:szCs w:val="24"/>
          <w:lang w:val="ru-RU"/>
        </w:rPr>
        <w:t>соответствие Участника Консорциума требованиям, предусмотренным пунктом 47 Порядка ГЧП;</w:t>
      </w:r>
    </w:p>
    <w:p w14:paraId="39582381" w14:textId="77777777" w:rsidR="007F6EB0" w:rsidRPr="00E52976" w:rsidRDefault="007F6EB0" w:rsidP="00E52976">
      <w:pPr>
        <w:pStyle w:val="AnnexList2"/>
        <w:jc w:val="both"/>
        <w:rPr>
          <w:sz w:val="24"/>
          <w:szCs w:val="24"/>
          <w:lang w:val="ru-RU"/>
        </w:rPr>
      </w:pPr>
      <w:r w:rsidRPr="00E52976">
        <w:rPr>
          <w:sz w:val="24"/>
          <w:szCs w:val="24"/>
          <w:lang w:val="ru-RU"/>
        </w:rPr>
        <w:t>Участник Консорциума уполномочен участвовать в Процедуре отбора и представлять документы, необходимые для такого участия;</w:t>
      </w:r>
    </w:p>
    <w:p w14:paraId="0556DE5D" w14:textId="77777777" w:rsidR="007F6EB0" w:rsidRPr="00E52976" w:rsidRDefault="007F6EB0" w:rsidP="00E52976">
      <w:pPr>
        <w:pStyle w:val="AnnexList2"/>
        <w:jc w:val="both"/>
        <w:rPr>
          <w:sz w:val="24"/>
          <w:szCs w:val="24"/>
          <w:lang w:val="ru-RU"/>
        </w:rPr>
      </w:pPr>
      <w:r w:rsidRPr="00E52976">
        <w:rPr>
          <w:sz w:val="24"/>
          <w:szCs w:val="24"/>
          <w:lang w:val="ru-RU"/>
        </w:rPr>
        <w:t>Участник Консорциума несет ответственность в случае представления неверных или ложных документов, информации и данных в ходе Процедуры отбора;</w:t>
      </w:r>
    </w:p>
    <w:p w14:paraId="709D48BC" w14:textId="77777777" w:rsidR="007F6EB0" w:rsidRPr="00E52976" w:rsidRDefault="007F6EB0" w:rsidP="00E52976">
      <w:pPr>
        <w:pStyle w:val="AnnexList2"/>
        <w:jc w:val="both"/>
        <w:rPr>
          <w:sz w:val="24"/>
          <w:szCs w:val="24"/>
          <w:lang w:val="ru-RU"/>
        </w:rPr>
      </w:pPr>
      <w:r w:rsidRPr="00E52976">
        <w:rPr>
          <w:sz w:val="24"/>
          <w:szCs w:val="24"/>
          <w:lang w:val="ru-RU"/>
        </w:rPr>
        <w:t xml:space="preserve">Участник Консорциума не подпадает под какие-либо другие ограничения, применимые к Участникам Консорциума и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(Общие требования к заявителям)</w:t>
      </w:r>
      <w:r w:rsidRPr="00E52976">
        <w:rPr>
          <w:sz w:val="24"/>
          <w:szCs w:val="24"/>
          <w:lang w:val="ru-RU"/>
        </w:rPr>
        <w:t>.</w:t>
      </w:r>
    </w:p>
    <w:p w14:paraId="5CFC41EA" w14:textId="77777777" w:rsidR="007F6EB0" w:rsidRPr="00E52976" w:rsidRDefault="007F6EB0" w:rsidP="00E52976">
      <w:pPr>
        <w:pStyle w:val="Annex-Paragraph"/>
        <w:numPr>
          <w:ilvl w:val="0"/>
          <w:numId w:val="0"/>
        </w:numPr>
        <w:ind w:left="1080"/>
        <w:jc w:val="both"/>
        <w:rPr>
          <w:bCs w:val="0"/>
          <w:sz w:val="24"/>
          <w:szCs w:val="24"/>
          <w:lang w:val="ru-RU"/>
        </w:rPr>
      </w:pPr>
      <w:r w:rsidRPr="00E52976">
        <w:rPr>
          <w:sz w:val="24"/>
          <w:szCs w:val="24"/>
          <w:lang w:val="ru-RU"/>
        </w:rPr>
        <w:t>Аффидевит, подписанный Ведущим участником, относится в заявлениях, указанных выше, ко всем Членам Консорциума (включая Ведущего участника), в то время как Аффидевиты, подписанные другими Членами Консорциума, относятся в заявлениях, указанных выше, к подписывающему Участнику Консорциума.</w:t>
      </w:r>
    </w:p>
    <w:p w14:paraId="5479A452" w14:textId="77777777" w:rsidR="007F6EB0" w:rsidRPr="00E52976" w:rsidRDefault="007F6EB0" w:rsidP="00E52976">
      <w:pPr>
        <w:pStyle w:val="Style8"/>
        <w:numPr>
          <w:ilvl w:val="0"/>
          <w:numId w:val="133"/>
        </w:numPr>
        <w:spacing w:before="120" w:after="120"/>
        <w:jc w:val="both"/>
        <w:rPr>
          <w:b/>
          <w:bCs/>
          <w:color w:val="000000" w:themeColor="text1"/>
          <w:sz w:val="24"/>
          <w:szCs w:val="24"/>
          <w:lang w:val="ru-RU"/>
        </w:rPr>
      </w:pPr>
      <w:r w:rsidRPr="00E52976">
        <w:rPr>
          <w:b/>
          <w:bCs/>
          <w:color w:val="000000" w:themeColor="text1"/>
          <w:sz w:val="24"/>
          <w:szCs w:val="24"/>
          <w:lang w:val="ru-RU"/>
        </w:rPr>
        <w:t xml:space="preserve">Часть </w:t>
      </w:r>
      <w:r w:rsidRPr="00E52976">
        <w:rPr>
          <w:b/>
          <w:bCs/>
          <w:color w:val="000000" w:themeColor="text1"/>
          <w:sz w:val="24"/>
          <w:szCs w:val="24"/>
        </w:rPr>
        <w:t>II</w:t>
      </w:r>
      <w:r w:rsidRPr="00E52976">
        <w:rPr>
          <w:b/>
          <w:bCs/>
          <w:color w:val="000000" w:themeColor="text1"/>
          <w:sz w:val="24"/>
          <w:szCs w:val="24"/>
          <w:lang w:val="ru-RU"/>
        </w:rPr>
        <w:t xml:space="preserve"> </w:t>
      </w:r>
      <w:r w:rsidRPr="00E52976">
        <w:rPr>
          <w:rFonts w:ascii="Calibri" w:hAnsi="Calibri" w:cs="Calibri"/>
          <w:b/>
          <w:bCs/>
          <w:sz w:val="24"/>
          <w:szCs w:val="24"/>
          <w:lang w:val="ru-RU"/>
        </w:rPr>
        <w:t xml:space="preserve">─ </w:t>
      </w:r>
      <w:r w:rsidRPr="00E52976">
        <w:rPr>
          <w:b/>
          <w:bCs/>
          <w:color w:val="000000" w:themeColor="text1"/>
          <w:sz w:val="24"/>
          <w:szCs w:val="24"/>
          <w:lang w:val="ru-RU"/>
        </w:rPr>
        <w:t>Документы, подтверждающие соответствие квалификационным критериям</w:t>
      </w:r>
    </w:p>
    <w:p w14:paraId="59A1B05C" w14:textId="77777777" w:rsidR="007F6EB0" w:rsidRPr="00E52976" w:rsidRDefault="007F6EB0" w:rsidP="00E52976">
      <w:pPr>
        <w:spacing w:before="120" w:after="120"/>
        <w:jc w:val="both"/>
        <w:rPr>
          <w:sz w:val="24"/>
          <w:szCs w:val="24"/>
          <w:lang w:val="ru-RU"/>
        </w:rPr>
      </w:pPr>
      <w:r w:rsidRPr="00E52976">
        <w:rPr>
          <w:sz w:val="24"/>
          <w:szCs w:val="24"/>
          <w:lang w:val="ru-RU"/>
        </w:rPr>
        <w:t xml:space="preserve">В Части </w:t>
      </w:r>
      <w:r w:rsidRPr="00E52976">
        <w:rPr>
          <w:sz w:val="24"/>
          <w:szCs w:val="24"/>
        </w:rPr>
        <w:t>II</w:t>
      </w:r>
      <w:r w:rsidRPr="00E52976">
        <w:rPr>
          <w:sz w:val="24"/>
          <w:szCs w:val="24"/>
          <w:lang w:val="ru-RU"/>
        </w:rPr>
        <w:t xml:space="preserve"> Квалификационной заявки каждый Кандидат должен предоставить документы, перечисленные ниже.</w:t>
      </w:r>
    </w:p>
    <w:p w14:paraId="2AF799B5" w14:textId="77777777" w:rsidR="007F6EB0" w:rsidRPr="00E52976" w:rsidRDefault="007F6EB0" w:rsidP="00E52976">
      <w:pPr>
        <w:pStyle w:val="ListParagraph"/>
        <w:numPr>
          <w:ilvl w:val="1"/>
          <w:numId w:val="134"/>
        </w:numPr>
        <w:spacing w:before="120" w:after="120"/>
        <w:jc w:val="both"/>
        <w:rPr>
          <w:b/>
          <w:bCs/>
          <w:sz w:val="24"/>
          <w:szCs w:val="24"/>
          <w:lang w:val="ru-RU"/>
        </w:rPr>
      </w:pPr>
      <w:r w:rsidRPr="00E52976">
        <w:rPr>
          <w:b/>
          <w:sz w:val="24"/>
          <w:szCs w:val="24"/>
          <w:lang w:val="ru-RU"/>
        </w:rPr>
        <w:t>Подтверждение соответствия критериям финансово-экономической дееспособности</w:t>
      </w:r>
    </w:p>
    <w:p w14:paraId="77D077E3" w14:textId="77777777" w:rsidR="007F6EB0" w:rsidRPr="00E52976" w:rsidRDefault="007F6EB0" w:rsidP="00E52976">
      <w:pPr>
        <w:spacing w:before="120" w:after="120"/>
        <w:jc w:val="both"/>
        <w:rPr>
          <w:sz w:val="24"/>
          <w:szCs w:val="24"/>
          <w:lang w:val="ru-RU"/>
        </w:rPr>
      </w:pPr>
      <w:r w:rsidRPr="00E52976">
        <w:rPr>
          <w:sz w:val="24"/>
          <w:szCs w:val="24"/>
          <w:lang w:val="ru-RU"/>
        </w:rPr>
        <w:t xml:space="preserve">Кандидат должен предоставить документы, указанные ниже, для подтверждения соответствия критериям финансово-экономической дееспособности, изложенным в разделе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132382985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w:t>
      </w:r>
      <w:r w:rsidRPr="00E52976">
        <w:rPr>
          <w:sz w:val="24"/>
          <w:szCs w:val="24"/>
        </w:rPr>
        <w:fldChar w:fldCharType="end"/>
      </w:r>
      <w:r w:rsidRPr="00E52976">
        <w:rPr>
          <w:sz w:val="24"/>
          <w:szCs w:val="24"/>
          <w:lang w:val="ru-RU"/>
        </w:rPr>
        <w:t xml:space="preserve"> из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133336006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5</w:t>
      </w:r>
      <w:r w:rsidRPr="00E52976">
        <w:rPr>
          <w:i/>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w:t>
      </w:r>
    </w:p>
    <w:p w14:paraId="13943614" w14:textId="77777777" w:rsidR="007F6EB0" w:rsidRPr="00E52976" w:rsidRDefault="007F6EB0" w:rsidP="00E52976">
      <w:pPr>
        <w:pStyle w:val="ListParagraph"/>
        <w:numPr>
          <w:ilvl w:val="2"/>
          <w:numId w:val="134"/>
        </w:numPr>
        <w:spacing w:before="120" w:after="120"/>
        <w:jc w:val="both"/>
        <w:rPr>
          <w:b/>
          <w:bCs/>
          <w:sz w:val="24"/>
          <w:szCs w:val="24"/>
          <w:lang w:val="ru-RU"/>
        </w:rPr>
      </w:pPr>
      <w:r w:rsidRPr="00E52976">
        <w:rPr>
          <w:b/>
          <w:sz w:val="24"/>
          <w:szCs w:val="24"/>
          <w:lang w:val="ru-RU"/>
        </w:rPr>
        <w:t xml:space="preserve">Подтверждение соответствия финансовому критерию </w:t>
      </w:r>
      <w:r w:rsidRPr="00E52976">
        <w:rPr>
          <w:b/>
          <w:sz w:val="24"/>
          <w:szCs w:val="24"/>
        </w:rPr>
        <w:t>No</w:t>
      </w:r>
      <w:r w:rsidRPr="00E52976">
        <w:rPr>
          <w:b/>
          <w:sz w:val="24"/>
          <w:szCs w:val="24"/>
          <w:lang w:val="ru-RU"/>
        </w:rPr>
        <w:t>1.1 ─ Финансовая устойчивость</w:t>
      </w:r>
    </w:p>
    <w:p w14:paraId="37EB656C" w14:textId="77777777" w:rsidR="007F6EB0" w:rsidRPr="00E52976" w:rsidRDefault="007F6EB0" w:rsidP="00E52976">
      <w:pPr>
        <w:spacing w:before="120" w:after="120"/>
        <w:jc w:val="both"/>
        <w:rPr>
          <w:sz w:val="24"/>
          <w:szCs w:val="24"/>
          <w:lang w:val="en-GB"/>
        </w:rPr>
      </w:pPr>
      <w:r w:rsidRPr="00E52976">
        <w:rPr>
          <w:sz w:val="24"/>
          <w:szCs w:val="24"/>
          <w:lang w:val="ru-RU"/>
        </w:rPr>
        <w:t xml:space="preserve">Кандидат должен предоставить следующие документы, подтверждающие соответствие финансовому критерию </w:t>
      </w:r>
      <w:r w:rsidRPr="00E52976">
        <w:rPr>
          <w:sz w:val="24"/>
          <w:szCs w:val="24"/>
        </w:rPr>
        <w:t xml:space="preserve">No 1.1, на любом из официальных языков: </w:t>
      </w:r>
    </w:p>
    <w:p w14:paraId="5C9EB700"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 xml:space="preserve">копии аудированной финансовой отчетности Кандидата за последние подтвержденные три (3) финансовых года, выпущенной в соответствии с национальными или международными стандартами бухгалтерского учета (включая МСФО, МСФО или </w:t>
      </w:r>
      <w:r w:rsidRPr="00E52976">
        <w:rPr>
          <w:sz w:val="24"/>
          <w:szCs w:val="24"/>
        </w:rPr>
        <w:t>US</w:t>
      </w:r>
      <w:r w:rsidRPr="00E52976">
        <w:rPr>
          <w:sz w:val="24"/>
          <w:szCs w:val="24"/>
          <w:lang w:val="ru-RU"/>
        </w:rPr>
        <w:t xml:space="preserve"> </w:t>
      </w:r>
      <w:r w:rsidRPr="00E52976">
        <w:rPr>
          <w:sz w:val="24"/>
          <w:szCs w:val="24"/>
        </w:rPr>
        <w:t>GAAP</w:t>
      </w:r>
      <w:r w:rsidRPr="00E52976">
        <w:rPr>
          <w:sz w:val="24"/>
          <w:szCs w:val="24"/>
          <w:lang w:val="ru-RU"/>
        </w:rPr>
        <w:t>);</w:t>
      </w:r>
    </w:p>
    <w:p w14:paraId="4FDF61E0" w14:textId="77777777" w:rsidR="007F6EB0" w:rsidRPr="00E52976" w:rsidRDefault="007F6EB0" w:rsidP="00E52976">
      <w:pPr>
        <w:pStyle w:val="Annex-Paragraph"/>
        <w:jc w:val="both"/>
        <w:rPr>
          <w:sz w:val="24"/>
          <w:szCs w:val="24"/>
          <w:lang w:val="ru-RU"/>
        </w:rPr>
      </w:pPr>
      <w:r w:rsidRPr="00E52976">
        <w:rPr>
          <w:sz w:val="24"/>
          <w:szCs w:val="24"/>
          <w:lang w:val="ru-RU"/>
        </w:rPr>
        <w:t xml:space="preserve">Расшифровка кредиторской и дебиторской задолженности Кандидата по видам и датам в свободной форме, подписанная Уполномоченным лицом. </w:t>
      </w:r>
    </w:p>
    <w:p w14:paraId="47BAB746" w14:textId="77777777" w:rsidR="007F6EB0" w:rsidRPr="00E52976" w:rsidRDefault="007F6EB0" w:rsidP="00E52976">
      <w:pPr>
        <w:pStyle w:val="Annex-Paragraph"/>
        <w:numPr>
          <w:ilvl w:val="0"/>
          <w:numId w:val="0"/>
        </w:numPr>
        <w:jc w:val="both"/>
        <w:rPr>
          <w:sz w:val="24"/>
          <w:szCs w:val="24"/>
          <w:lang w:val="ru-RU"/>
        </w:rPr>
      </w:pPr>
      <w:r w:rsidRPr="00E52976">
        <w:rPr>
          <w:sz w:val="24"/>
          <w:szCs w:val="24"/>
          <w:lang w:val="ru-RU"/>
        </w:rPr>
        <w:t>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14:paraId="6115DDA8" w14:textId="6E525847" w:rsidR="007F6EB0" w:rsidRPr="00E52976" w:rsidRDefault="007F6EB0" w:rsidP="00E52976">
      <w:pPr>
        <w:pStyle w:val="Annex-Paragraph"/>
        <w:numPr>
          <w:ilvl w:val="0"/>
          <w:numId w:val="0"/>
        </w:numPr>
        <w:jc w:val="both"/>
        <w:rPr>
          <w:sz w:val="24"/>
          <w:szCs w:val="24"/>
          <w:lang w:val="ru-RU"/>
        </w:rPr>
      </w:pPr>
      <w:r w:rsidRPr="00E52976">
        <w:rPr>
          <w:sz w:val="24"/>
          <w:szCs w:val="24"/>
          <w:lang w:val="ru-RU"/>
        </w:rPr>
        <w:t xml:space="preserve">Если Кандидат является Консорциумом и полагается на Участников Консорциума на соответствие любому из финансовых критериев </w:t>
      </w:r>
      <w:r w:rsidRPr="00E52976">
        <w:rPr>
          <w:sz w:val="24"/>
          <w:szCs w:val="24"/>
        </w:rPr>
        <w:t>No</w:t>
      </w:r>
      <w:r w:rsidRPr="00E52976">
        <w:rPr>
          <w:sz w:val="24"/>
          <w:szCs w:val="24"/>
          <w:lang w:val="ru-RU"/>
        </w:rPr>
        <w:t xml:space="preserve"> 1.2 - 1.4 Установлено в разделе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132382985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w:t>
      </w:r>
      <w:r w:rsidRPr="00E52976">
        <w:rPr>
          <w:sz w:val="24"/>
          <w:szCs w:val="24"/>
        </w:rPr>
        <w:fldChar w:fldCharType="end"/>
      </w:r>
      <w:r w:rsidRPr="00E52976">
        <w:rPr>
          <w:sz w:val="24"/>
          <w:szCs w:val="24"/>
          <w:lang w:val="ru-RU"/>
        </w:rPr>
        <w:t xml:space="preserve"> из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 xml:space="preserve">133336006 \* </w:instrText>
      </w:r>
      <w:r w:rsidRPr="00E52976">
        <w:rPr>
          <w:sz w:val="24"/>
          <w:szCs w:val="24"/>
        </w:rPr>
        <w:instrText>Caps</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Pr="00E52976">
        <w:rPr>
          <w:sz w:val="24"/>
          <w:szCs w:val="24"/>
        </w:rPr>
        <w:instrText>r</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Приложение 5</w:t>
      </w:r>
      <w:r w:rsidRPr="00E52976">
        <w:rPr>
          <w:sz w:val="24"/>
          <w:szCs w:val="24"/>
        </w:rPr>
        <w:fldChar w:fldCharType="end"/>
      </w:r>
      <w:r w:rsidRPr="00E52976">
        <w:rPr>
          <w:sz w:val="24"/>
          <w:szCs w:val="24"/>
          <w:lang w:val="ru-RU"/>
        </w:rPr>
        <w:t xml:space="preserve"> (</w:t>
      </w:r>
      <w:r w:rsidRPr="00E52976">
        <w:rPr>
          <w:i/>
          <w:iCs/>
          <w:sz w:val="24"/>
          <w:szCs w:val="24"/>
          <w:lang w:val="ru-RU"/>
        </w:rPr>
        <w:t>Квалификационные критерии</w:t>
      </w:r>
      <w:r w:rsidRPr="00E52976">
        <w:rPr>
          <w:sz w:val="24"/>
          <w:szCs w:val="24"/>
          <w:lang w:val="ru-RU"/>
        </w:rPr>
        <w:t xml:space="preserve">), кандидат также должен предоставить документы, перечисленные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133337024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138620143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в отношении всех Членов Консорциума.</w:t>
      </w:r>
    </w:p>
    <w:p w14:paraId="1EE55F15" w14:textId="68118D75" w:rsidR="007F6EB0" w:rsidRPr="00E52976" w:rsidRDefault="007F6EB0" w:rsidP="00E52976">
      <w:pPr>
        <w:pStyle w:val="Annex-Paragraph"/>
        <w:numPr>
          <w:ilvl w:val="0"/>
          <w:numId w:val="0"/>
        </w:numPr>
        <w:jc w:val="both"/>
        <w:rPr>
          <w:sz w:val="24"/>
          <w:szCs w:val="24"/>
          <w:lang w:val="ru-RU"/>
        </w:rPr>
      </w:pPr>
      <w:r w:rsidRPr="00E52976">
        <w:rPr>
          <w:sz w:val="24"/>
          <w:szCs w:val="24"/>
          <w:lang w:val="ru-RU"/>
        </w:rPr>
        <w:t xml:space="preserve">Копии документов, указанных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133337024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 xml:space="preserve"> которые подготовлены на иностранном языке (кроме Официальные языки) должны быть надлежащим образом нотариально удостоверены, легализованы и переведены на на любом из официальных языков (в частях (выписках), имеющих отношение к соблюдению финансового критерия </w:t>
      </w:r>
      <w:r w:rsidRPr="00E52976">
        <w:rPr>
          <w:sz w:val="24"/>
          <w:szCs w:val="24"/>
        </w:rPr>
        <w:t>No</w:t>
      </w:r>
      <w:r w:rsidRPr="00E52976">
        <w:rPr>
          <w:sz w:val="24"/>
          <w:szCs w:val="24"/>
          <w:lang w:val="ru-RU"/>
        </w:rPr>
        <w:t xml:space="preserve">1.1). </w:t>
      </w:r>
    </w:p>
    <w:p w14:paraId="607D756E" w14:textId="046CB07A" w:rsidR="007F6EB0" w:rsidRPr="00E52976" w:rsidRDefault="007F6EB0" w:rsidP="00E52976">
      <w:pPr>
        <w:pStyle w:val="Annex-Paragraph"/>
        <w:numPr>
          <w:ilvl w:val="0"/>
          <w:numId w:val="0"/>
        </w:numPr>
        <w:jc w:val="both"/>
        <w:rPr>
          <w:sz w:val="24"/>
          <w:szCs w:val="24"/>
          <w:lang w:val="ru-RU"/>
        </w:rPr>
      </w:pPr>
      <w:r w:rsidRPr="00E52976">
        <w:rPr>
          <w:sz w:val="24"/>
          <w:szCs w:val="24"/>
          <w:lang w:val="ru-RU"/>
        </w:rPr>
        <w:t xml:space="preserve">Документы, указанные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138620143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которые подготовлены на иностранном языке (кроме Официальные языки) должны быть надлежащим образом переведены на на любом из официальных языков.</w:t>
      </w:r>
    </w:p>
    <w:p w14:paraId="480EDDC5" w14:textId="77777777" w:rsidR="007F6EB0" w:rsidRPr="00E52976" w:rsidRDefault="007F6EB0" w:rsidP="00E52976">
      <w:pPr>
        <w:numPr>
          <w:ilvl w:val="0"/>
          <w:numId w:val="134"/>
        </w:numPr>
        <w:spacing w:before="120" w:after="120"/>
        <w:jc w:val="both"/>
        <w:rPr>
          <w:b/>
          <w:bCs/>
          <w:sz w:val="24"/>
          <w:szCs w:val="24"/>
          <w:lang w:val="en-GB"/>
        </w:rPr>
      </w:pPr>
      <w:r w:rsidRPr="00E52976">
        <w:rPr>
          <w:b/>
          <w:sz w:val="24"/>
          <w:szCs w:val="24"/>
          <w:lang w:val="ru-RU"/>
        </w:rPr>
        <w:t xml:space="preserve">Подтверждение соответствия финансовому критерию </w:t>
      </w:r>
      <w:r w:rsidRPr="00E52976">
        <w:rPr>
          <w:b/>
          <w:sz w:val="24"/>
          <w:szCs w:val="24"/>
        </w:rPr>
        <w:t>No</w:t>
      </w:r>
      <w:r w:rsidRPr="00E52976">
        <w:rPr>
          <w:b/>
          <w:sz w:val="24"/>
          <w:szCs w:val="24"/>
          <w:lang w:val="ru-RU"/>
        </w:rPr>
        <w:t xml:space="preserve">1.2 ─ собственному капиталу или финансовому критерию </w:t>
      </w:r>
      <w:r w:rsidRPr="00E52976">
        <w:rPr>
          <w:b/>
          <w:sz w:val="24"/>
          <w:szCs w:val="24"/>
        </w:rPr>
        <w:t>No1.3 ─ свободному денежному потоку</w:t>
      </w:r>
    </w:p>
    <w:p w14:paraId="7D5E9C1D" w14:textId="77777777" w:rsidR="007F6EB0" w:rsidRPr="00E52976" w:rsidRDefault="007F6EB0" w:rsidP="00E52976">
      <w:pPr>
        <w:spacing w:before="120" w:after="120"/>
        <w:jc w:val="both"/>
        <w:rPr>
          <w:sz w:val="24"/>
          <w:szCs w:val="24"/>
          <w:lang w:val="ru-RU"/>
        </w:rPr>
      </w:pPr>
      <w:r w:rsidRPr="00E52976">
        <w:rPr>
          <w:sz w:val="24"/>
          <w:szCs w:val="24"/>
          <w:lang w:val="ru-RU"/>
        </w:rPr>
        <w:t xml:space="preserve">Кандидат должен предоставить следующие документы, подтверждающие соответствие финансовому критерию </w:t>
      </w:r>
      <w:r w:rsidRPr="00E52976">
        <w:rPr>
          <w:sz w:val="24"/>
          <w:szCs w:val="24"/>
        </w:rPr>
        <w:t>No</w:t>
      </w:r>
      <w:r w:rsidRPr="00E52976">
        <w:rPr>
          <w:sz w:val="24"/>
          <w:szCs w:val="24"/>
          <w:lang w:val="ru-RU"/>
        </w:rPr>
        <w:t xml:space="preserve"> 1.2 или финансовому критерию </w:t>
      </w:r>
      <w:r w:rsidRPr="00E52976">
        <w:rPr>
          <w:sz w:val="24"/>
          <w:szCs w:val="24"/>
        </w:rPr>
        <w:t>No</w:t>
      </w:r>
      <w:r w:rsidRPr="00E52976">
        <w:rPr>
          <w:sz w:val="24"/>
          <w:szCs w:val="24"/>
          <w:lang w:val="ru-RU"/>
        </w:rPr>
        <w:t xml:space="preserve"> 1.3, на любом из официальных языков:</w:t>
      </w:r>
    </w:p>
    <w:p w14:paraId="319804AA"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 xml:space="preserve">копии финансовой отчетности Кандидата за последние подтвержденные 3 (три) финансовых года, подписанной Аудиторской фирмой (или Аудиторскими фирмами) в соответствии с национальными или международными стандартами бухгалтерского учета (включая МСФО, МСФО или </w:t>
      </w:r>
      <w:r w:rsidRPr="00E52976">
        <w:rPr>
          <w:sz w:val="24"/>
          <w:szCs w:val="24"/>
        </w:rPr>
        <w:t>US</w:t>
      </w:r>
      <w:r w:rsidRPr="00E52976">
        <w:rPr>
          <w:sz w:val="24"/>
          <w:szCs w:val="24"/>
          <w:lang w:val="ru-RU"/>
        </w:rPr>
        <w:t xml:space="preserve"> </w:t>
      </w:r>
      <w:r w:rsidRPr="00E52976">
        <w:rPr>
          <w:sz w:val="24"/>
          <w:szCs w:val="24"/>
        </w:rPr>
        <w:t>GAAP</w:t>
      </w:r>
      <w:r w:rsidRPr="00E52976">
        <w:rPr>
          <w:sz w:val="24"/>
          <w:szCs w:val="24"/>
          <w:lang w:val="ru-RU"/>
        </w:rPr>
        <w:t xml:space="preserve">); </w:t>
      </w:r>
    </w:p>
    <w:p w14:paraId="2FF7B89D" w14:textId="77777777" w:rsidR="007F6EB0" w:rsidRPr="00E52976" w:rsidRDefault="007F6EB0" w:rsidP="00E52976">
      <w:pPr>
        <w:pStyle w:val="Annex-Paragraph"/>
        <w:jc w:val="both"/>
        <w:rPr>
          <w:sz w:val="24"/>
          <w:szCs w:val="24"/>
          <w:lang w:val="ru-RU"/>
        </w:rPr>
      </w:pPr>
      <w:r w:rsidRPr="00E52976">
        <w:rPr>
          <w:sz w:val="24"/>
          <w:szCs w:val="24"/>
          <w:lang w:val="ru-RU"/>
        </w:rPr>
        <w:t xml:space="preserve">письмо-подтверждение от аудиторской фирмы (или аудиторских фирм) о соответствии требованиям, предъявляемым к аудиторской фирме в соответствии с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132385385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 xml:space="preserve">Форма </w:t>
      </w:r>
      <w:r w:rsidRPr="00E52976">
        <w:rPr>
          <w:i/>
          <w:iCs/>
          <w:sz w:val="24"/>
          <w:szCs w:val="24"/>
        </w:rPr>
        <w:t>G</w:t>
      </w:r>
      <w:r w:rsidRPr="00E52976">
        <w:rPr>
          <w:i/>
          <w:iCs/>
          <w:sz w:val="24"/>
          <w:szCs w:val="24"/>
        </w:rPr>
        <w:fldChar w:fldCharType="end"/>
      </w:r>
      <w:r w:rsidRPr="00E52976">
        <w:rPr>
          <w:i/>
          <w:iCs/>
          <w:sz w:val="24"/>
          <w:szCs w:val="24"/>
          <w:lang w:val="ru-RU"/>
        </w:rPr>
        <w:t xml:space="preserve"> (Подтверждение требований к аудиторской фирме)</w:t>
      </w:r>
      <w:r w:rsidRPr="00E52976">
        <w:rPr>
          <w:sz w:val="24"/>
          <w:szCs w:val="24"/>
          <w:lang w:val="ru-RU"/>
        </w:rPr>
        <w:t xml:space="preserve"> этого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133336652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p w14:paraId="4D72241E" w14:textId="77777777" w:rsidR="007F6EB0" w:rsidRPr="00E52976" w:rsidRDefault="007F6EB0" w:rsidP="00E52976">
      <w:pPr>
        <w:spacing w:before="120" w:after="120"/>
        <w:jc w:val="both"/>
        <w:rPr>
          <w:sz w:val="24"/>
          <w:szCs w:val="24"/>
          <w:lang w:val="ru-RU"/>
        </w:rPr>
      </w:pPr>
      <w:r w:rsidRPr="00E52976">
        <w:rPr>
          <w:sz w:val="24"/>
          <w:szCs w:val="24"/>
          <w:lang w:val="ru-RU"/>
        </w:rPr>
        <w:t>Под последним подтвержденным финансовым годом понимается последний финансовый год или предпоследний финансовый год (если результаты аудита за последний финансовый год еще не имеются), подтвержденный аудиторским заключением.</w:t>
      </w:r>
    </w:p>
    <w:p w14:paraId="2EE07EDF" w14:textId="16032223" w:rsidR="007F6EB0" w:rsidRPr="00E52976" w:rsidRDefault="007F6EB0" w:rsidP="00E52976">
      <w:pPr>
        <w:spacing w:before="120" w:after="120"/>
        <w:jc w:val="both"/>
        <w:rPr>
          <w:sz w:val="24"/>
          <w:szCs w:val="24"/>
          <w:lang w:val="ru-RU"/>
        </w:rPr>
      </w:pPr>
      <w:r w:rsidRPr="00E52976">
        <w:rPr>
          <w:sz w:val="24"/>
          <w:szCs w:val="24"/>
          <w:lang w:val="ru-RU"/>
        </w:rPr>
        <w:t xml:space="preserve">Если Кандидат является Консорциумом и полагается на Участников Консорциума на соответствие финансовому критерию </w:t>
      </w:r>
      <w:r w:rsidRPr="00E52976">
        <w:rPr>
          <w:sz w:val="24"/>
          <w:szCs w:val="24"/>
        </w:rPr>
        <w:t>No</w:t>
      </w:r>
      <w:r w:rsidRPr="00E52976">
        <w:rPr>
          <w:sz w:val="24"/>
          <w:szCs w:val="24"/>
          <w:lang w:val="ru-RU"/>
        </w:rPr>
        <w:t xml:space="preserve"> 1.2 или финансовому критерию </w:t>
      </w:r>
      <w:r w:rsidRPr="00E52976">
        <w:rPr>
          <w:sz w:val="24"/>
          <w:szCs w:val="24"/>
        </w:rPr>
        <w:t>No</w:t>
      </w:r>
      <w:r w:rsidRPr="00E52976">
        <w:rPr>
          <w:sz w:val="24"/>
          <w:szCs w:val="24"/>
          <w:lang w:val="ru-RU"/>
        </w:rPr>
        <w:t xml:space="preserve"> 1.3, установленному в разделе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132382985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w:t>
      </w:r>
      <w:r w:rsidRPr="00E52976">
        <w:rPr>
          <w:sz w:val="24"/>
          <w:szCs w:val="24"/>
        </w:rPr>
        <w:fldChar w:fldCharType="end"/>
      </w:r>
      <w:r w:rsidRPr="00E52976">
        <w:rPr>
          <w:sz w:val="24"/>
          <w:szCs w:val="24"/>
          <w:lang w:val="ru-RU"/>
        </w:rPr>
        <w:t xml:space="preserve"> из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133336006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5</w:t>
      </w:r>
      <w:r w:rsidRPr="00E52976">
        <w:rPr>
          <w:i/>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 xml:space="preserve">, кандидат также должен предоставить документы, перечисленные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133337080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133337091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в отношении всех Членов Консорциума.</w:t>
      </w:r>
    </w:p>
    <w:p w14:paraId="75700108" w14:textId="11415D81" w:rsidR="007F6EB0" w:rsidRPr="00E52976" w:rsidRDefault="007F6EB0" w:rsidP="00E52976">
      <w:pPr>
        <w:spacing w:before="120" w:after="120"/>
        <w:jc w:val="both"/>
        <w:rPr>
          <w:sz w:val="24"/>
          <w:szCs w:val="24"/>
          <w:lang w:val="ru-RU"/>
        </w:rPr>
      </w:pPr>
      <w:r w:rsidRPr="00E52976">
        <w:rPr>
          <w:sz w:val="24"/>
          <w:szCs w:val="24"/>
          <w:lang w:val="ru-RU"/>
        </w:rPr>
        <w:t xml:space="preserve">Копии документов, указанных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133337080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sz w:val="24"/>
          <w:szCs w:val="24"/>
          <w:lang w:val="ru-RU"/>
        </w:rPr>
        <w:t xml:space="preserve"> которые подготовлены на иностранном языке (кроме Официальные языки) должны быть надлежащим образом нотариально удостоверены, легализованы и переведены на на любом из официальных языков (в частях (выписках), имеющих отношение к соблюдению финансового критерия </w:t>
      </w:r>
      <w:r w:rsidRPr="00E52976">
        <w:rPr>
          <w:sz w:val="24"/>
          <w:szCs w:val="24"/>
        </w:rPr>
        <w:t>No</w:t>
      </w:r>
      <w:r w:rsidRPr="00E52976">
        <w:rPr>
          <w:sz w:val="24"/>
          <w:szCs w:val="24"/>
          <w:lang w:val="ru-RU"/>
        </w:rPr>
        <w:t xml:space="preserve"> 1.2 или финансового критерия </w:t>
      </w:r>
      <w:r w:rsidRPr="00E52976">
        <w:rPr>
          <w:sz w:val="24"/>
          <w:szCs w:val="24"/>
        </w:rPr>
        <w:t>No</w:t>
      </w:r>
      <w:r w:rsidRPr="00E52976">
        <w:rPr>
          <w:sz w:val="24"/>
          <w:szCs w:val="24"/>
          <w:lang w:val="ru-RU"/>
        </w:rPr>
        <w:t xml:space="preserve"> 1.3). </w:t>
      </w:r>
    </w:p>
    <w:p w14:paraId="64E48FCF" w14:textId="13ACC79A" w:rsidR="007F6EB0" w:rsidRPr="00E52976" w:rsidRDefault="007F6EB0" w:rsidP="00E52976">
      <w:pPr>
        <w:spacing w:before="120" w:after="120"/>
        <w:jc w:val="both"/>
        <w:rPr>
          <w:sz w:val="24"/>
          <w:szCs w:val="24"/>
          <w:lang w:val="ru-RU"/>
        </w:rPr>
      </w:pPr>
      <w:r w:rsidRPr="00E52976">
        <w:rPr>
          <w:sz w:val="24"/>
          <w:szCs w:val="24"/>
          <w:lang w:val="ru-RU"/>
        </w:rPr>
        <w:t xml:space="preserve">Документы, указанные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133337091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которые подготовлены на иностранном языке (кроме Официальные языки) должны быть надлежащим образом переведены на на любом из официальных языков.</w:t>
      </w:r>
    </w:p>
    <w:p w14:paraId="2F6DD470" w14:textId="77777777" w:rsidR="007F6EB0" w:rsidRPr="00E52976" w:rsidRDefault="007F6EB0" w:rsidP="00E52976">
      <w:pPr>
        <w:numPr>
          <w:ilvl w:val="0"/>
          <w:numId w:val="134"/>
        </w:numPr>
        <w:spacing w:before="120" w:after="120"/>
        <w:jc w:val="both"/>
        <w:rPr>
          <w:b/>
          <w:bCs/>
          <w:sz w:val="24"/>
          <w:szCs w:val="24"/>
          <w:lang w:val="ru-RU"/>
        </w:rPr>
      </w:pPr>
      <w:r w:rsidRPr="00E52976">
        <w:rPr>
          <w:b/>
          <w:sz w:val="24"/>
          <w:szCs w:val="24"/>
          <w:lang w:val="ru-RU"/>
        </w:rPr>
        <w:t xml:space="preserve">Подтверждение соответствия финансовому критерию </w:t>
      </w:r>
      <w:r w:rsidRPr="00E52976">
        <w:rPr>
          <w:b/>
          <w:sz w:val="24"/>
          <w:szCs w:val="24"/>
        </w:rPr>
        <w:t>No</w:t>
      </w:r>
      <w:r w:rsidRPr="00E52976">
        <w:rPr>
          <w:b/>
          <w:sz w:val="24"/>
          <w:szCs w:val="24"/>
          <w:lang w:val="ru-RU"/>
        </w:rPr>
        <w:t>1.4 ─ Подтверждение наличия источников финансирования</w:t>
      </w:r>
    </w:p>
    <w:p w14:paraId="237B972B" w14:textId="77777777" w:rsidR="007F6EB0" w:rsidRPr="00E52976" w:rsidRDefault="007F6EB0" w:rsidP="00E52976">
      <w:pPr>
        <w:spacing w:before="120" w:after="120"/>
        <w:jc w:val="both"/>
        <w:rPr>
          <w:sz w:val="24"/>
          <w:szCs w:val="24"/>
          <w:lang w:val="uk-UA"/>
        </w:rPr>
      </w:pPr>
      <w:r w:rsidRPr="00E52976">
        <w:rPr>
          <w:sz w:val="24"/>
          <w:szCs w:val="24"/>
          <w:lang w:val="ru-RU"/>
        </w:rPr>
        <w:t xml:space="preserve">Кандидат должен предоставить следующие документы, подтверждающие соответствие финансовому критерию </w:t>
      </w:r>
      <w:r w:rsidRPr="00E52976">
        <w:rPr>
          <w:sz w:val="24"/>
          <w:szCs w:val="24"/>
        </w:rPr>
        <w:t>No 1.4, на любом из официальных языков:</w:t>
      </w:r>
    </w:p>
    <w:p w14:paraId="5763153A" w14:textId="77777777" w:rsidR="007F6EB0" w:rsidRPr="00E52976" w:rsidRDefault="007F6EB0" w:rsidP="00E52976">
      <w:pPr>
        <w:pStyle w:val="Annex-Paragraph"/>
        <w:numPr>
          <w:ilvl w:val="0"/>
          <w:numId w:val="102"/>
        </w:numPr>
        <w:jc w:val="both"/>
        <w:rPr>
          <w:sz w:val="24"/>
          <w:szCs w:val="24"/>
          <w:lang w:val="uk-UA"/>
        </w:rPr>
      </w:pPr>
      <w:r w:rsidRPr="00E52976">
        <w:rPr>
          <w:sz w:val="24"/>
          <w:szCs w:val="24"/>
          <w:lang w:val="uk-UA"/>
        </w:rPr>
        <w:t xml:space="preserve">для подтверждения подтверждения наличия ликвидных инвестиционных средств (денежных средств, ценных бумаг) – выписка (выписки) с банковского счета или сертификат(ы) ценных бумаг или другой аналогичный документ, подтверждающий наличие ликвидных инвестиционных средств, как указано в пункте (а) пункта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132625919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 </w:instrText>
      </w:r>
      <w:r w:rsidRPr="00E52976">
        <w:rPr>
          <w:sz w:val="24"/>
          <w:szCs w:val="24"/>
        </w:rPr>
        <w:instrText>MERGEFORMAT</w:instrText>
      </w:r>
      <w:r w:rsidRPr="00E52976">
        <w:rPr>
          <w:sz w:val="24"/>
          <w:szCs w:val="24"/>
          <w:lang w:val="uk-UA"/>
        </w:rPr>
        <w:instrText xml:space="preserve"> </w:instrText>
      </w:r>
      <w:r w:rsidRPr="00E52976">
        <w:rPr>
          <w:sz w:val="24"/>
          <w:szCs w:val="24"/>
        </w:rPr>
      </w:r>
      <w:r w:rsidRPr="00E52976">
        <w:rPr>
          <w:sz w:val="24"/>
          <w:szCs w:val="24"/>
        </w:rPr>
        <w:fldChar w:fldCharType="separate"/>
      </w:r>
      <w:r w:rsidRPr="00E52976">
        <w:rPr>
          <w:sz w:val="24"/>
          <w:szCs w:val="24"/>
          <w:lang w:val="uk-UA"/>
        </w:rPr>
        <w:t>1.4</w:t>
      </w:r>
      <w:r w:rsidRPr="00E52976">
        <w:rPr>
          <w:sz w:val="24"/>
          <w:szCs w:val="24"/>
        </w:rPr>
        <w:fldChar w:fldCharType="end"/>
      </w:r>
      <w:r w:rsidRPr="00E52976">
        <w:rPr>
          <w:sz w:val="24"/>
          <w:szCs w:val="24"/>
          <w:lang w:val="uk-UA"/>
        </w:rPr>
        <w:t xml:space="preserve"> из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 xml:space="preserve">133332203 \* </w:instrText>
      </w:r>
      <w:r w:rsidRPr="00E52976">
        <w:rPr>
          <w:i/>
          <w:iCs/>
          <w:sz w:val="24"/>
          <w:szCs w:val="24"/>
        </w:rPr>
        <w:instrText>Caps</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Pr="00E52976">
        <w:rPr>
          <w:i/>
          <w:iCs/>
          <w:sz w:val="24"/>
          <w:szCs w:val="24"/>
        </w:rPr>
        <w:instrText>r</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Приложение 5</w:t>
      </w:r>
      <w:r w:rsidRPr="00E52976">
        <w:rPr>
          <w:i/>
          <w:iCs/>
          <w:sz w:val="24"/>
          <w:szCs w:val="24"/>
        </w:rPr>
        <w:fldChar w:fldCharType="end"/>
      </w:r>
      <w:r w:rsidRPr="00E52976">
        <w:rPr>
          <w:i/>
          <w:iCs/>
          <w:sz w:val="24"/>
          <w:szCs w:val="24"/>
          <w:lang w:val="uk-UA"/>
        </w:rPr>
        <w:t xml:space="preserve"> (Квалификационные критерии)</w:t>
      </w:r>
      <w:r w:rsidRPr="00E52976">
        <w:rPr>
          <w:sz w:val="24"/>
          <w:szCs w:val="24"/>
          <w:lang w:val="uk-UA"/>
        </w:rPr>
        <w:t>или</w:t>
      </w:r>
    </w:p>
    <w:p w14:paraId="0F322C4A" w14:textId="77777777" w:rsidR="007F6EB0" w:rsidRPr="00E52976" w:rsidRDefault="007F6EB0" w:rsidP="00E52976">
      <w:pPr>
        <w:pStyle w:val="Annex-Paragraph"/>
        <w:jc w:val="both"/>
        <w:rPr>
          <w:sz w:val="24"/>
          <w:szCs w:val="24"/>
          <w:lang w:val="uk-UA"/>
        </w:rPr>
      </w:pPr>
      <w:r w:rsidRPr="00E52976">
        <w:rPr>
          <w:sz w:val="24"/>
          <w:szCs w:val="24"/>
          <w:lang w:val="uk-UA"/>
        </w:rPr>
        <w:t>для подтверждения обязательства банка или банков предоставить кредит на требуемую сумму, как указано в пункте (</w:t>
      </w:r>
      <w:r w:rsidRPr="00E52976">
        <w:rPr>
          <w:sz w:val="24"/>
          <w:szCs w:val="24"/>
        </w:rPr>
        <w:t>b</w:t>
      </w:r>
      <w:r w:rsidRPr="00E52976">
        <w:rPr>
          <w:sz w:val="24"/>
          <w:szCs w:val="24"/>
          <w:lang w:val="uk-UA"/>
        </w:rPr>
        <w:t xml:space="preserve">) параграфа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132625919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 </w:instrText>
      </w:r>
      <w:r w:rsidRPr="00E52976">
        <w:rPr>
          <w:sz w:val="24"/>
          <w:szCs w:val="24"/>
        </w:rPr>
        <w:instrText>MERGEFORMAT</w:instrText>
      </w:r>
      <w:r w:rsidRPr="00E52976">
        <w:rPr>
          <w:sz w:val="24"/>
          <w:szCs w:val="24"/>
          <w:lang w:val="uk-UA"/>
        </w:rPr>
        <w:instrText xml:space="preserve"> </w:instrText>
      </w:r>
      <w:r w:rsidRPr="00E52976">
        <w:rPr>
          <w:sz w:val="24"/>
          <w:szCs w:val="24"/>
        </w:rPr>
      </w:r>
      <w:r w:rsidRPr="00E52976">
        <w:rPr>
          <w:sz w:val="24"/>
          <w:szCs w:val="24"/>
        </w:rPr>
        <w:fldChar w:fldCharType="separate"/>
      </w:r>
      <w:r w:rsidRPr="00E52976">
        <w:rPr>
          <w:sz w:val="24"/>
          <w:szCs w:val="24"/>
          <w:lang w:val="uk-UA"/>
        </w:rPr>
        <w:t>1.4</w:t>
      </w:r>
      <w:r w:rsidRPr="00E52976">
        <w:rPr>
          <w:sz w:val="24"/>
          <w:szCs w:val="24"/>
        </w:rPr>
        <w:fldChar w:fldCharType="end"/>
      </w:r>
      <w:r w:rsidRPr="00E52976">
        <w:rPr>
          <w:sz w:val="24"/>
          <w:szCs w:val="24"/>
          <w:lang w:val="uk-UA"/>
        </w:rPr>
        <w:t xml:space="preserve"> из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 xml:space="preserve">133332203 \* </w:instrText>
      </w:r>
      <w:r w:rsidRPr="00E52976">
        <w:rPr>
          <w:i/>
          <w:iCs/>
          <w:sz w:val="24"/>
          <w:szCs w:val="24"/>
        </w:rPr>
        <w:instrText>Caps</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Pr="00E52976">
        <w:rPr>
          <w:i/>
          <w:iCs/>
          <w:sz w:val="24"/>
          <w:szCs w:val="24"/>
        </w:rPr>
        <w:instrText>r</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Приложение 5</w:t>
      </w:r>
      <w:r w:rsidRPr="00E52976">
        <w:rPr>
          <w:i/>
          <w:iCs/>
          <w:sz w:val="24"/>
          <w:szCs w:val="24"/>
        </w:rPr>
        <w:fldChar w:fldCharType="end"/>
      </w:r>
      <w:r w:rsidRPr="00E52976">
        <w:rPr>
          <w:i/>
          <w:iCs/>
          <w:sz w:val="24"/>
          <w:szCs w:val="24"/>
          <w:lang w:val="uk-UA"/>
        </w:rPr>
        <w:t xml:space="preserve"> (Квалификационные критерии)</w:t>
      </w:r>
      <w:r w:rsidRPr="00E52976">
        <w:rPr>
          <w:sz w:val="24"/>
          <w:szCs w:val="24"/>
          <w:lang w:val="uk-UA"/>
        </w:rPr>
        <w:t xml:space="preserve"> — письмо(я) с банковской поддержкой, удовлетворяющее требованиям, указанным в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132626080 \</w:instrText>
      </w:r>
      <w:r w:rsidRPr="00E52976">
        <w:rPr>
          <w:i/>
          <w:iCs/>
          <w:sz w:val="24"/>
          <w:szCs w:val="24"/>
        </w:rPr>
        <w:instrText>r</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 xml:space="preserve">Форма </w:t>
      </w:r>
      <w:r w:rsidRPr="00E52976">
        <w:rPr>
          <w:i/>
          <w:iCs/>
          <w:sz w:val="24"/>
          <w:szCs w:val="24"/>
        </w:rPr>
        <w:t>F</w:t>
      </w:r>
      <w:r w:rsidRPr="00E52976">
        <w:rPr>
          <w:i/>
          <w:iCs/>
          <w:sz w:val="24"/>
          <w:szCs w:val="24"/>
        </w:rPr>
        <w:fldChar w:fldCharType="end"/>
      </w:r>
      <w:r w:rsidRPr="00E52976">
        <w:rPr>
          <w:i/>
          <w:iCs/>
          <w:sz w:val="24"/>
          <w:szCs w:val="24"/>
          <w:lang w:val="uk-UA"/>
        </w:rPr>
        <w:t xml:space="preserve"> (Требования к содержанию письма о поддержке банка) </w:t>
      </w:r>
      <w:r w:rsidRPr="00E52976">
        <w:rPr>
          <w:sz w:val="24"/>
          <w:szCs w:val="24"/>
          <w:lang w:val="uk-UA"/>
        </w:rPr>
        <w:t xml:space="preserve">этого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 xml:space="preserve">133336652 \* </w:instrText>
      </w:r>
      <w:r w:rsidRPr="00E52976">
        <w:rPr>
          <w:i/>
          <w:iCs/>
          <w:sz w:val="24"/>
          <w:szCs w:val="24"/>
        </w:rPr>
        <w:instrText>Caps</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Pr="00E52976">
        <w:rPr>
          <w:i/>
          <w:iCs/>
          <w:sz w:val="24"/>
          <w:szCs w:val="24"/>
        </w:rPr>
        <w:instrText>r</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Приложение 6</w:t>
      </w:r>
      <w:r w:rsidRPr="00E52976">
        <w:rPr>
          <w:i/>
          <w:iCs/>
          <w:sz w:val="24"/>
          <w:szCs w:val="24"/>
        </w:rPr>
        <w:fldChar w:fldCharType="end"/>
      </w:r>
      <w:r w:rsidRPr="00E52976">
        <w:rPr>
          <w:i/>
          <w:iCs/>
          <w:sz w:val="24"/>
          <w:szCs w:val="24"/>
          <w:lang w:val="uk-UA"/>
        </w:rPr>
        <w:t xml:space="preserve"> (Содержание квалификационной заявки)</w:t>
      </w:r>
      <w:r w:rsidRPr="00E52976">
        <w:rPr>
          <w:sz w:val="24"/>
          <w:szCs w:val="24"/>
          <w:lang w:val="uk-UA"/>
        </w:rPr>
        <w:t>.</w:t>
      </w:r>
    </w:p>
    <w:p w14:paraId="12D9BAAC" w14:textId="42395F65" w:rsidR="007F6EB0" w:rsidRPr="00E52976" w:rsidRDefault="007F6EB0" w:rsidP="00E52976">
      <w:pPr>
        <w:spacing w:before="120" w:after="120"/>
        <w:jc w:val="both"/>
        <w:rPr>
          <w:sz w:val="24"/>
          <w:szCs w:val="24"/>
          <w:lang w:val="uk-UA"/>
        </w:rPr>
      </w:pPr>
      <w:r w:rsidRPr="00E52976">
        <w:rPr>
          <w:sz w:val="24"/>
          <w:szCs w:val="24"/>
          <w:lang w:val="uk-UA"/>
        </w:rPr>
        <w:t xml:space="preserve">Если Кандидат является Консорциумом и полагается на соответствие Участников Консорциума финансовому критерию </w:t>
      </w:r>
      <w:r w:rsidRPr="00E52976">
        <w:rPr>
          <w:sz w:val="24"/>
          <w:szCs w:val="24"/>
        </w:rPr>
        <w:t>No</w:t>
      </w:r>
      <w:r w:rsidRPr="00E52976">
        <w:rPr>
          <w:sz w:val="24"/>
          <w:szCs w:val="24"/>
          <w:lang w:val="uk-UA"/>
        </w:rPr>
        <w:t xml:space="preserve"> 1.4, установленному в разделе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132382985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 </w:instrText>
      </w:r>
      <w:r w:rsidRPr="00E52976">
        <w:rPr>
          <w:sz w:val="24"/>
          <w:szCs w:val="24"/>
        </w:rPr>
        <w:instrText>MERGEFORMAT</w:instrText>
      </w:r>
      <w:r w:rsidRPr="00E52976">
        <w:rPr>
          <w:sz w:val="24"/>
          <w:szCs w:val="24"/>
          <w:lang w:val="uk-UA"/>
        </w:rPr>
        <w:instrText xml:space="preserve"> </w:instrText>
      </w:r>
      <w:r w:rsidRPr="00E52976">
        <w:rPr>
          <w:sz w:val="24"/>
          <w:szCs w:val="24"/>
        </w:rPr>
      </w:r>
      <w:r w:rsidRPr="00E52976">
        <w:rPr>
          <w:sz w:val="24"/>
          <w:szCs w:val="24"/>
        </w:rPr>
        <w:fldChar w:fldCharType="separate"/>
      </w:r>
      <w:r w:rsidRPr="00E52976">
        <w:rPr>
          <w:sz w:val="24"/>
          <w:szCs w:val="24"/>
          <w:lang w:val="uk-UA"/>
        </w:rPr>
        <w:t>1</w:t>
      </w:r>
      <w:r w:rsidRPr="00E52976">
        <w:rPr>
          <w:sz w:val="24"/>
          <w:szCs w:val="24"/>
        </w:rPr>
        <w:fldChar w:fldCharType="end"/>
      </w:r>
      <w:r w:rsidRPr="00E52976">
        <w:rPr>
          <w:sz w:val="24"/>
          <w:szCs w:val="24"/>
          <w:lang w:val="uk-UA"/>
        </w:rPr>
        <w:t xml:space="preserve"> из </w:t>
      </w:r>
      <w:r w:rsidRPr="00E52976">
        <w:rPr>
          <w:i/>
          <w:sz w:val="24"/>
          <w:szCs w:val="24"/>
        </w:rPr>
        <w:fldChar w:fldCharType="begin"/>
      </w:r>
      <w:r w:rsidRPr="00E52976">
        <w:rPr>
          <w:i/>
          <w:sz w:val="24"/>
          <w:szCs w:val="24"/>
          <w:lang w:val="uk-UA"/>
        </w:rPr>
        <w:instrText xml:space="preserve"> </w:instrText>
      </w:r>
      <w:r w:rsidRPr="00E52976">
        <w:rPr>
          <w:i/>
          <w:sz w:val="24"/>
          <w:szCs w:val="24"/>
        </w:rPr>
        <w:instrText>REF</w:instrText>
      </w:r>
      <w:r w:rsidRPr="00E52976">
        <w:rPr>
          <w:i/>
          <w:sz w:val="24"/>
          <w:szCs w:val="24"/>
          <w:lang w:val="uk-UA"/>
        </w:rPr>
        <w:instrText xml:space="preserve">  _</w:instrText>
      </w:r>
      <w:r w:rsidRPr="00E52976">
        <w:rPr>
          <w:i/>
          <w:sz w:val="24"/>
          <w:szCs w:val="24"/>
        </w:rPr>
        <w:instrText>Ref</w:instrText>
      </w:r>
      <w:r w:rsidRPr="00E52976">
        <w:rPr>
          <w:i/>
          <w:sz w:val="24"/>
          <w:szCs w:val="24"/>
          <w:lang w:val="uk-UA"/>
        </w:rPr>
        <w:instrText xml:space="preserve">133336006 \* </w:instrText>
      </w:r>
      <w:r w:rsidRPr="00E52976">
        <w:rPr>
          <w:i/>
          <w:sz w:val="24"/>
          <w:szCs w:val="24"/>
        </w:rPr>
        <w:instrText>Caps</w:instrText>
      </w:r>
      <w:r w:rsidRPr="00E52976">
        <w:rPr>
          <w:i/>
          <w:sz w:val="24"/>
          <w:szCs w:val="24"/>
          <w:lang w:val="uk-UA"/>
        </w:rPr>
        <w:instrText xml:space="preserve"> \</w:instrText>
      </w:r>
      <w:r w:rsidRPr="00E52976">
        <w:rPr>
          <w:i/>
          <w:sz w:val="24"/>
          <w:szCs w:val="24"/>
        </w:rPr>
        <w:instrText>h</w:instrText>
      </w:r>
      <w:r w:rsidRPr="00E52976">
        <w:rPr>
          <w:i/>
          <w:sz w:val="24"/>
          <w:szCs w:val="24"/>
          <w:lang w:val="uk-UA"/>
        </w:rPr>
        <w:instrText xml:space="preserve"> \</w:instrText>
      </w:r>
      <w:r w:rsidRPr="00E52976">
        <w:rPr>
          <w:i/>
          <w:sz w:val="24"/>
          <w:szCs w:val="24"/>
        </w:rPr>
        <w:instrText>r</w:instrText>
      </w:r>
      <w:r w:rsidRPr="00E52976">
        <w:rPr>
          <w:i/>
          <w:sz w:val="24"/>
          <w:szCs w:val="24"/>
          <w:lang w:val="uk-UA"/>
        </w:rPr>
        <w:instrText xml:space="preserve">  \* </w:instrText>
      </w:r>
      <w:r w:rsidRPr="00E52976">
        <w:rPr>
          <w:i/>
          <w:sz w:val="24"/>
          <w:szCs w:val="24"/>
        </w:rPr>
        <w:instrText>MERGEFORMAT</w:instrText>
      </w:r>
      <w:r w:rsidRPr="00E52976">
        <w:rPr>
          <w:i/>
          <w:sz w:val="24"/>
          <w:szCs w:val="24"/>
          <w:lang w:val="uk-UA"/>
        </w:rPr>
        <w:instrText xml:space="preserve"> </w:instrText>
      </w:r>
      <w:r w:rsidRPr="00E52976">
        <w:rPr>
          <w:i/>
          <w:sz w:val="24"/>
          <w:szCs w:val="24"/>
        </w:rPr>
      </w:r>
      <w:r w:rsidRPr="00E52976">
        <w:rPr>
          <w:i/>
          <w:sz w:val="24"/>
          <w:szCs w:val="24"/>
        </w:rPr>
        <w:fldChar w:fldCharType="separate"/>
      </w:r>
      <w:r w:rsidRPr="00E52976">
        <w:rPr>
          <w:i/>
          <w:sz w:val="24"/>
          <w:szCs w:val="24"/>
          <w:lang w:val="uk-UA"/>
        </w:rPr>
        <w:t>Приложение 5</w:t>
      </w:r>
      <w:r w:rsidRPr="00E52976">
        <w:rPr>
          <w:i/>
          <w:sz w:val="24"/>
          <w:szCs w:val="24"/>
        </w:rPr>
        <w:fldChar w:fldCharType="end"/>
      </w:r>
      <w:r w:rsidRPr="00E52976">
        <w:rPr>
          <w:i/>
          <w:iCs/>
          <w:sz w:val="24"/>
          <w:szCs w:val="24"/>
          <w:lang w:val="uk-UA"/>
        </w:rPr>
        <w:t xml:space="preserve"> (Квалификационные критерии)</w:t>
      </w:r>
      <w:r w:rsidRPr="00E52976">
        <w:rPr>
          <w:sz w:val="24"/>
          <w:szCs w:val="24"/>
          <w:lang w:val="uk-UA"/>
        </w:rPr>
        <w:t xml:space="preserve">, кандидат также должен предоставить документы, перечисленные в пунктах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138622096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(а)</w:t>
      </w:r>
      <w:r w:rsidRPr="00E52976">
        <w:rPr>
          <w:sz w:val="24"/>
          <w:szCs w:val="24"/>
        </w:rPr>
        <w:fldChar w:fldCharType="end"/>
      </w:r>
      <w:r w:rsidRPr="00E52976">
        <w:rPr>
          <w:sz w:val="24"/>
          <w:szCs w:val="24"/>
          <w:lang w:val="uk-UA"/>
        </w:rPr>
        <w:t>-</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138622102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(б)</w:t>
      </w:r>
      <w:r w:rsidRPr="00E52976">
        <w:rPr>
          <w:sz w:val="24"/>
          <w:szCs w:val="24"/>
        </w:rPr>
        <w:fldChar w:fldCharType="end"/>
      </w:r>
      <w:r w:rsidRPr="00E52976">
        <w:rPr>
          <w:sz w:val="24"/>
          <w:szCs w:val="24"/>
          <w:lang w:val="uk-UA"/>
        </w:rPr>
        <w:t xml:space="preserve"> в отношении всех Членов Консорциума.</w:t>
      </w:r>
    </w:p>
    <w:p w14:paraId="45DB1D45" w14:textId="5957D9C1" w:rsidR="007F6EB0" w:rsidRPr="00E52976" w:rsidRDefault="007F6EB0" w:rsidP="00E52976">
      <w:pPr>
        <w:spacing w:before="120" w:after="120"/>
        <w:jc w:val="both"/>
        <w:rPr>
          <w:sz w:val="24"/>
          <w:szCs w:val="24"/>
          <w:lang w:val="uk-UA"/>
        </w:rPr>
      </w:pPr>
      <w:r w:rsidRPr="00E52976">
        <w:rPr>
          <w:sz w:val="24"/>
          <w:szCs w:val="24"/>
          <w:lang w:val="uk-UA"/>
        </w:rPr>
        <w:t xml:space="preserve">Документы, указанные в пунктах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138622096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(а)</w:t>
      </w:r>
      <w:r w:rsidRPr="00E52976">
        <w:rPr>
          <w:sz w:val="24"/>
          <w:szCs w:val="24"/>
        </w:rPr>
        <w:fldChar w:fldCharType="end"/>
      </w:r>
      <w:r w:rsidRPr="00E52976">
        <w:rPr>
          <w:sz w:val="24"/>
          <w:szCs w:val="24"/>
          <w:lang w:val="uk-UA"/>
        </w:rPr>
        <w:t>-</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138622102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(б)</w:t>
      </w:r>
      <w:r w:rsidRPr="00E52976">
        <w:rPr>
          <w:sz w:val="24"/>
          <w:szCs w:val="24"/>
        </w:rPr>
        <w:fldChar w:fldCharType="end"/>
      </w:r>
      <w:r w:rsidRPr="00E52976">
        <w:rPr>
          <w:sz w:val="24"/>
          <w:szCs w:val="24"/>
          <w:lang w:val="uk-UA"/>
        </w:rPr>
        <w:t xml:space="preserve"> которые подготовлены на иностранном языке (кроме Официальные языки) должны быть надлежащим образом переведены на на любом из официальных языков. </w:t>
      </w:r>
    </w:p>
    <w:p w14:paraId="01FEB02B" w14:textId="1A49ACB7" w:rsidR="007F6EB0" w:rsidRPr="00E52976" w:rsidRDefault="007F6EB0" w:rsidP="00E52976">
      <w:pPr>
        <w:spacing w:before="120" w:after="120"/>
        <w:jc w:val="both"/>
        <w:rPr>
          <w:sz w:val="24"/>
          <w:szCs w:val="24"/>
          <w:lang w:val="uk-UA"/>
        </w:rPr>
      </w:pPr>
      <w:r w:rsidRPr="00E52976">
        <w:rPr>
          <w:sz w:val="24"/>
          <w:szCs w:val="24"/>
          <w:lang w:val="uk-UA"/>
        </w:rPr>
        <w:t xml:space="preserve">Сопроводительные письма банка, упомянутые в пункте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138622102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(б)</w:t>
      </w:r>
      <w:r w:rsidRPr="00E52976">
        <w:rPr>
          <w:sz w:val="24"/>
          <w:szCs w:val="24"/>
        </w:rPr>
        <w:fldChar w:fldCharType="end"/>
      </w:r>
      <w:r w:rsidRPr="00E52976">
        <w:rPr>
          <w:sz w:val="24"/>
          <w:szCs w:val="24"/>
          <w:lang w:val="uk-UA"/>
        </w:rPr>
        <w:t xml:space="preserve"> вышеуказанное не должно предоставляться банками, которые не являются надежными банками в соответствии с </w:t>
      </w:r>
      <w:r w:rsidRPr="00E52976">
        <w:rPr>
          <w:i/>
          <w:sz w:val="24"/>
          <w:szCs w:val="24"/>
        </w:rPr>
        <w:fldChar w:fldCharType="begin"/>
      </w:r>
      <w:r w:rsidRPr="00E52976">
        <w:rPr>
          <w:i/>
          <w:sz w:val="24"/>
          <w:szCs w:val="24"/>
          <w:lang w:val="uk-UA"/>
        </w:rPr>
        <w:instrText xml:space="preserve"> </w:instrText>
      </w:r>
      <w:r w:rsidRPr="00E52976">
        <w:rPr>
          <w:i/>
          <w:sz w:val="24"/>
          <w:szCs w:val="24"/>
        </w:rPr>
        <w:instrText>REF</w:instrText>
      </w:r>
      <w:r w:rsidRPr="00E52976">
        <w:rPr>
          <w:i/>
          <w:sz w:val="24"/>
          <w:szCs w:val="24"/>
          <w:lang w:val="uk-UA"/>
        </w:rPr>
        <w:instrText xml:space="preserve">  _</w:instrText>
      </w:r>
      <w:r w:rsidRPr="00E52976">
        <w:rPr>
          <w:i/>
          <w:sz w:val="24"/>
          <w:szCs w:val="24"/>
        </w:rPr>
        <w:instrText>Ref</w:instrText>
      </w:r>
      <w:r w:rsidRPr="00E52976">
        <w:rPr>
          <w:i/>
          <w:sz w:val="24"/>
          <w:szCs w:val="24"/>
          <w:lang w:val="uk-UA"/>
        </w:rPr>
        <w:instrText xml:space="preserve">133332534 \* </w:instrText>
      </w:r>
      <w:r w:rsidRPr="00E52976">
        <w:rPr>
          <w:i/>
          <w:sz w:val="24"/>
          <w:szCs w:val="24"/>
        </w:rPr>
        <w:instrText>Caps</w:instrText>
      </w:r>
      <w:r w:rsidRPr="00E52976">
        <w:rPr>
          <w:i/>
          <w:sz w:val="24"/>
          <w:szCs w:val="24"/>
          <w:lang w:val="uk-UA"/>
        </w:rPr>
        <w:instrText xml:space="preserve"> \</w:instrText>
      </w:r>
      <w:r w:rsidRPr="00E52976">
        <w:rPr>
          <w:i/>
          <w:sz w:val="24"/>
          <w:szCs w:val="24"/>
        </w:rPr>
        <w:instrText>h</w:instrText>
      </w:r>
      <w:r w:rsidRPr="00E52976">
        <w:rPr>
          <w:i/>
          <w:sz w:val="24"/>
          <w:szCs w:val="24"/>
          <w:lang w:val="uk-UA"/>
        </w:rPr>
        <w:instrText xml:space="preserve"> \</w:instrText>
      </w:r>
      <w:r w:rsidRPr="00E52976">
        <w:rPr>
          <w:i/>
          <w:sz w:val="24"/>
          <w:szCs w:val="24"/>
        </w:rPr>
        <w:instrText>r</w:instrText>
      </w:r>
      <w:r w:rsidRPr="00E52976">
        <w:rPr>
          <w:i/>
          <w:sz w:val="24"/>
          <w:szCs w:val="24"/>
          <w:lang w:val="uk-UA"/>
        </w:rPr>
        <w:instrText xml:space="preserve">  \* </w:instrText>
      </w:r>
      <w:r w:rsidRPr="00E52976">
        <w:rPr>
          <w:i/>
          <w:sz w:val="24"/>
          <w:szCs w:val="24"/>
        </w:rPr>
        <w:instrText>MERGEFORMAT</w:instrText>
      </w:r>
      <w:r w:rsidRPr="00E52976">
        <w:rPr>
          <w:i/>
          <w:sz w:val="24"/>
          <w:szCs w:val="24"/>
          <w:lang w:val="uk-UA"/>
        </w:rPr>
        <w:instrText xml:space="preserve"> </w:instrText>
      </w:r>
      <w:r w:rsidRPr="00E52976">
        <w:rPr>
          <w:i/>
          <w:sz w:val="24"/>
          <w:szCs w:val="24"/>
        </w:rPr>
      </w:r>
      <w:r w:rsidRPr="00E52976">
        <w:rPr>
          <w:i/>
          <w:sz w:val="24"/>
          <w:szCs w:val="24"/>
        </w:rPr>
        <w:fldChar w:fldCharType="separate"/>
      </w:r>
      <w:r w:rsidRPr="00E52976">
        <w:rPr>
          <w:i/>
          <w:sz w:val="24"/>
          <w:szCs w:val="24"/>
          <w:lang w:val="uk-UA"/>
        </w:rPr>
        <w:t>Приложение 8</w:t>
      </w:r>
      <w:r w:rsidRPr="00E52976">
        <w:rPr>
          <w:i/>
          <w:sz w:val="24"/>
          <w:szCs w:val="24"/>
        </w:rPr>
        <w:fldChar w:fldCharType="end"/>
      </w:r>
      <w:r w:rsidRPr="00E52976">
        <w:rPr>
          <w:i/>
          <w:sz w:val="24"/>
          <w:szCs w:val="24"/>
          <w:lang w:val="uk-UA"/>
        </w:rPr>
        <w:t xml:space="preserve"> (Требования к надежным банкам)</w:t>
      </w:r>
      <w:r w:rsidRPr="00E52976">
        <w:rPr>
          <w:sz w:val="24"/>
          <w:szCs w:val="24"/>
          <w:lang w:val="uk-UA"/>
        </w:rPr>
        <w:t>.</w:t>
      </w:r>
    </w:p>
    <w:p w14:paraId="22B91BC4" w14:textId="77777777" w:rsidR="007F6EB0" w:rsidRPr="00E52976" w:rsidRDefault="007F6EB0" w:rsidP="00E52976">
      <w:pPr>
        <w:numPr>
          <w:ilvl w:val="1"/>
          <w:numId w:val="133"/>
        </w:numPr>
        <w:spacing w:before="120" w:after="120"/>
        <w:ind w:hanging="720"/>
        <w:jc w:val="both"/>
        <w:rPr>
          <w:b/>
          <w:bCs/>
          <w:sz w:val="24"/>
          <w:szCs w:val="24"/>
          <w:lang w:val="uk-UA"/>
        </w:rPr>
      </w:pPr>
      <w:r w:rsidRPr="00E52976">
        <w:rPr>
          <w:b/>
          <w:sz w:val="24"/>
          <w:szCs w:val="24"/>
          <w:lang w:val="uk-UA"/>
        </w:rPr>
        <w:t>Подтверждение соответствия критериям технической и профессиональной дееспособности</w:t>
      </w:r>
    </w:p>
    <w:p w14:paraId="326B063F" w14:textId="77777777" w:rsidR="007F6EB0" w:rsidRPr="00E52976" w:rsidRDefault="007F6EB0" w:rsidP="00E52976">
      <w:pPr>
        <w:spacing w:before="120" w:after="120"/>
        <w:jc w:val="both"/>
        <w:rPr>
          <w:sz w:val="24"/>
          <w:szCs w:val="24"/>
          <w:lang w:val="uk-UA"/>
        </w:rPr>
      </w:pPr>
      <w:r w:rsidRPr="00E52976">
        <w:rPr>
          <w:sz w:val="24"/>
          <w:szCs w:val="24"/>
          <w:lang w:val="uk-UA"/>
        </w:rPr>
        <w:t xml:space="preserve">Кандидат должен предоставить документы, указанные ниже, для подтверждения соответствия критериям технических и профессиональных способностей, изложенным в разделе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133337351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 </w:instrText>
      </w:r>
      <w:r w:rsidRPr="00E52976">
        <w:rPr>
          <w:sz w:val="24"/>
          <w:szCs w:val="24"/>
        </w:rPr>
        <w:instrText>MERGEFORMAT</w:instrText>
      </w:r>
      <w:r w:rsidRPr="00E52976">
        <w:rPr>
          <w:sz w:val="24"/>
          <w:szCs w:val="24"/>
          <w:lang w:val="uk-UA"/>
        </w:rPr>
        <w:instrText xml:space="preserve"> </w:instrText>
      </w:r>
      <w:r w:rsidRPr="00E52976">
        <w:rPr>
          <w:sz w:val="24"/>
          <w:szCs w:val="24"/>
        </w:rPr>
      </w:r>
      <w:r w:rsidRPr="00E52976">
        <w:rPr>
          <w:sz w:val="24"/>
          <w:szCs w:val="24"/>
        </w:rPr>
        <w:fldChar w:fldCharType="separate"/>
      </w:r>
      <w:r w:rsidRPr="00E52976">
        <w:rPr>
          <w:sz w:val="24"/>
          <w:szCs w:val="24"/>
          <w:lang w:val="uk-UA"/>
        </w:rPr>
        <w:t>2</w:t>
      </w:r>
      <w:r w:rsidRPr="00E52976">
        <w:rPr>
          <w:sz w:val="24"/>
          <w:szCs w:val="24"/>
        </w:rPr>
        <w:fldChar w:fldCharType="end"/>
      </w:r>
      <w:r w:rsidRPr="00E52976">
        <w:rPr>
          <w:sz w:val="24"/>
          <w:szCs w:val="24"/>
          <w:lang w:val="uk-UA"/>
        </w:rPr>
        <w:t xml:space="preserve"> из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 xml:space="preserve">133337363 \* </w:instrText>
      </w:r>
      <w:r w:rsidRPr="00E52976">
        <w:rPr>
          <w:i/>
          <w:iCs/>
          <w:sz w:val="24"/>
          <w:szCs w:val="24"/>
        </w:rPr>
        <w:instrText>Caps</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Pr="00E52976">
        <w:rPr>
          <w:i/>
          <w:iCs/>
          <w:sz w:val="24"/>
          <w:szCs w:val="24"/>
        </w:rPr>
        <w:instrText>r</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Приложение 5</w:t>
      </w:r>
      <w:r w:rsidRPr="00E52976">
        <w:rPr>
          <w:i/>
          <w:iCs/>
          <w:sz w:val="24"/>
          <w:szCs w:val="24"/>
        </w:rPr>
        <w:fldChar w:fldCharType="end"/>
      </w:r>
      <w:r w:rsidRPr="00E52976">
        <w:rPr>
          <w:i/>
          <w:sz w:val="24"/>
          <w:szCs w:val="24"/>
          <w:lang w:val="uk-UA"/>
        </w:rPr>
        <w:t xml:space="preserve"> (Квалификационные критерии)</w:t>
      </w:r>
      <w:r w:rsidRPr="00E52976">
        <w:rPr>
          <w:sz w:val="24"/>
          <w:szCs w:val="24"/>
          <w:lang w:val="uk-UA"/>
        </w:rPr>
        <w:t>.</w:t>
      </w:r>
    </w:p>
    <w:p w14:paraId="4EDB79C6" w14:textId="77777777" w:rsidR="007F6EB0" w:rsidRPr="00E52976" w:rsidRDefault="007F6EB0" w:rsidP="00E52976">
      <w:pPr>
        <w:ind w:firstLine="720"/>
        <w:jc w:val="both"/>
        <w:rPr>
          <w:b/>
          <w:bCs/>
          <w:sz w:val="24"/>
          <w:szCs w:val="24"/>
          <w:lang w:val="uk-UA"/>
        </w:rPr>
      </w:pPr>
      <w:r w:rsidRPr="00E52976">
        <w:rPr>
          <w:b/>
          <w:bCs/>
          <w:sz w:val="24"/>
          <w:szCs w:val="24"/>
          <w:lang w:val="uk-UA"/>
        </w:rPr>
        <w:t xml:space="preserve">б. </w:t>
      </w:r>
      <w:r w:rsidRPr="00E52976">
        <w:rPr>
          <w:b/>
          <w:sz w:val="24"/>
          <w:szCs w:val="24"/>
          <w:lang w:val="uk-UA"/>
        </w:rPr>
        <w:t xml:space="preserve">Подтверждение соответствия критерию технической и профессиональной дееспособности </w:t>
      </w:r>
      <w:r w:rsidRPr="00E52976">
        <w:rPr>
          <w:b/>
          <w:sz w:val="24"/>
          <w:szCs w:val="24"/>
        </w:rPr>
        <w:t>No</w:t>
      </w:r>
      <w:r w:rsidRPr="00E52976">
        <w:rPr>
          <w:b/>
          <w:sz w:val="24"/>
          <w:szCs w:val="24"/>
          <w:lang w:val="uk-UA"/>
        </w:rPr>
        <w:t>2.1 ─ Технический опыт</w:t>
      </w:r>
    </w:p>
    <w:p w14:paraId="54DB876E" w14:textId="77777777" w:rsidR="007F6EB0" w:rsidRPr="00E52976" w:rsidRDefault="007F6EB0" w:rsidP="00E52976">
      <w:pPr>
        <w:spacing w:before="120" w:after="120"/>
        <w:jc w:val="both"/>
        <w:rPr>
          <w:sz w:val="24"/>
          <w:szCs w:val="24"/>
          <w:lang w:val="uk-UA"/>
        </w:rPr>
      </w:pPr>
      <w:r w:rsidRPr="00E52976">
        <w:rPr>
          <w:sz w:val="24"/>
          <w:szCs w:val="24"/>
          <w:lang w:val="uk-UA"/>
        </w:rPr>
        <w:t xml:space="preserve">Кандидат должен предоставить следующие документы, подтверждающие соответствие критерию технической и профессиональной пригодности </w:t>
      </w:r>
      <w:r w:rsidRPr="00E52976">
        <w:rPr>
          <w:sz w:val="24"/>
          <w:szCs w:val="24"/>
        </w:rPr>
        <w:t>No</w:t>
      </w:r>
      <w:r w:rsidRPr="00E52976">
        <w:rPr>
          <w:sz w:val="24"/>
          <w:szCs w:val="24"/>
          <w:lang w:val="uk-UA"/>
        </w:rPr>
        <w:t xml:space="preserve"> 2.1:</w:t>
      </w:r>
    </w:p>
    <w:p w14:paraId="04E77363" w14:textId="4841628A" w:rsidR="007F6EB0" w:rsidRPr="00E52976" w:rsidRDefault="007F6EB0" w:rsidP="00E52976">
      <w:pPr>
        <w:pStyle w:val="Annex-Paragraph"/>
        <w:numPr>
          <w:ilvl w:val="0"/>
          <w:numId w:val="102"/>
        </w:numPr>
        <w:jc w:val="both"/>
        <w:rPr>
          <w:b/>
          <w:sz w:val="24"/>
          <w:szCs w:val="24"/>
          <w:lang w:val="uk-UA"/>
        </w:rPr>
      </w:pPr>
      <w:r w:rsidRPr="00E52976">
        <w:rPr>
          <w:sz w:val="24"/>
          <w:szCs w:val="24"/>
          <w:lang w:val="uk-UA"/>
        </w:rPr>
        <w:t xml:space="preserve">Таблица опыта в на любом из официальных языков обобщение Типовых проектов в соответствии с требованиями параграфа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138329316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2.1</w:t>
      </w:r>
      <w:r w:rsidRPr="00E52976">
        <w:rPr>
          <w:sz w:val="24"/>
          <w:szCs w:val="24"/>
        </w:rPr>
        <w:fldChar w:fldCharType="end"/>
      </w:r>
      <w:r w:rsidRPr="00E52976">
        <w:rPr>
          <w:sz w:val="24"/>
          <w:szCs w:val="24"/>
          <w:lang w:val="uk-UA"/>
        </w:rPr>
        <w:t xml:space="preserve"> раздела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133337351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uk-UA"/>
        </w:rPr>
        <w:t>2</w:t>
      </w:r>
      <w:r w:rsidRPr="00E52976">
        <w:rPr>
          <w:sz w:val="24"/>
          <w:szCs w:val="24"/>
        </w:rPr>
        <w:fldChar w:fldCharType="end"/>
      </w:r>
      <w:r w:rsidRPr="00E52976">
        <w:rPr>
          <w:sz w:val="24"/>
          <w:szCs w:val="24"/>
          <w:lang w:val="uk-UA"/>
        </w:rPr>
        <w:t xml:space="preserve"> из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 xml:space="preserve">133337363 \* </w:instrText>
      </w:r>
      <w:r w:rsidRPr="00E52976">
        <w:rPr>
          <w:i/>
          <w:iCs/>
          <w:sz w:val="24"/>
          <w:szCs w:val="24"/>
        </w:rPr>
        <w:instrText>Caps</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Pr="00E52976">
        <w:rPr>
          <w:i/>
          <w:iCs/>
          <w:sz w:val="24"/>
          <w:szCs w:val="24"/>
        </w:rPr>
        <w:instrText>r</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Приложение 5</w:t>
      </w:r>
      <w:r w:rsidRPr="00E52976">
        <w:rPr>
          <w:i/>
          <w:iCs/>
          <w:sz w:val="24"/>
          <w:szCs w:val="24"/>
        </w:rPr>
        <w:fldChar w:fldCharType="end"/>
      </w:r>
      <w:r w:rsidRPr="00E52976">
        <w:rPr>
          <w:i/>
          <w:iCs/>
          <w:sz w:val="24"/>
          <w:szCs w:val="24"/>
          <w:lang w:val="uk-UA"/>
        </w:rPr>
        <w:t xml:space="preserve"> (Квалификационные критерии)</w:t>
      </w:r>
      <w:r w:rsidRPr="00E52976">
        <w:rPr>
          <w:sz w:val="24"/>
          <w:szCs w:val="24"/>
          <w:lang w:val="uk-UA"/>
        </w:rPr>
        <w:t xml:space="preserve">, подготовленный в соответствии с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133337439 \</w:instrText>
      </w:r>
      <w:r w:rsidRPr="00E52976">
        <w:rPr>
          <w:i/>
          <w:iCs/>
          <w:sz w:val="24"/>
          <w:szCs w:val="24"/>
        </w:rPr>
        <w:instrText>r</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 xml:space="preserve">Форма </w:t>
      </w:r>
      <w:r w:rsidRPr="00E52976">
        <w:rPr>
          <w:i/>
          <w:iCs/>
          <w:sz w:val="24"/>
          <w:szCs w:val="24"/>
        </w:rPr>
        <w:t>E</w:t>
      </w:r>
      <w:r w:rsidRPr="00E52976">
        <w:rPr>
          <w:i/>
          <w:iCs/>
          <w:sz w:val="24"/>
          <w:szCs w:val="24"/>
        </w:rPr>
        <w:fldChar w:fldCharType="end"/>
      </w:r>
      <w:r w:rsidRPr="00E52976">
        <w:rPr>
          <w:i/>
          <w:iCs/>
          <w:sz w:val="24"/>
          <w:szCs w:val="24"/>
          <w:lang w:val="uk-UA"/>
        </w:rPr>
        <w:t xml:space="preserve"> (Таблица опыта для референсных проектов)</w:t>
      </w:r>
      <w:r w:rsidRPr="00E52976">
        <w:rPr>
          <w:sz w:val="24"/>
          <w:szCs w:val="24"/>
          <w:lang w:val="uk-UA"/>
        </w:rPr>
        <w:t xml:space="preserve"> этого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 xml:space="preserve">133337482 \* </w:instrText>
      </w:r>
      <w:r w:rsidRPr="00E52976">
        <w:rPr>
          <w:i/>
          <w:iCs/>
          <w:sz w:val="24"/>
          <w:szCs w:val="24"/>
        </w:rPr>
        <w:instrText>Caps</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Pr="00E52976">
        <w:rPr>
          <w:i/>
          <w:iCs/>
          <w:sz w:val="24"/>
          <w:szCs w:val="24"/>
        </w:rPr>
        <w:instrText>r</w:instrText>
      </w:r>
      <w:r w:rsidRPr="00E52976">
        <w:rPr>
          <w:i/>
          <w:iCs/>
          <w:sz w:val="24"/>
          <w:szCs w:val="24"/>
          <w:lang w:val="uk-UA"/>
        </w:rPr>
        <w:instrText xml:space="preserve">  \* </w:instrText>
      </w:r>
      <w:r w:rsidRPr="00E52976">
        <w:rPr>
          <w:i/>
          <w:iCs/>
          <w:sz w:val="24"/>
          <w:szCs w:val="24"/>
        </w:rPr>
        <w:instrText>MERGEFORMAT</w:instrText>
      </w:r>
      <w:r w:rsidRPr="00E52976">
        <w:rPr>
          <w:i/>
          <w:iCs/>
          <w:sz w:val="24"/>
          <w:szCs w:val="24"/>
          <w:lang w:val="uk-UA"/>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Приложение 6</w:t>
      </w:r>
      <w:r w:rsidRPr="00E52976">
        <w:rPr>
          <w:i/>
          <w:iCs/>
          <w:sz w:val="24"/>
          <w:szCs w:val="24"/>
        </w:rPr>
        <w:fldChar w:fldCharType="end"/>
      </w:r>
      <w:r w:rsidRPr="00E52976">
        <w:rPr>
          <w:i/>
          <w:iCs/>
          <w:sz w:val="24"/>
          <w:szCs w:val="24"/>
          <w:lang w:val="uk-UA"/>
        </w:rPr>
        <w:t xml:space="preserve"> (Содержание квалификационной заявки)</w:t>
      </w:r>
      <w:r w:rsidRPr="00E52976">
        <w:rPr>
          <w:sz w:val="24"/>
          <w:szCs w:val="24"/>
          <w:lang w:val="uk-UA"/>
        </w:rPr>
        <w:t xml:space="preserve">, подписанное Уполномоченным лицом и сопровождаемое сопроводительным письмом в свободной форме в на любом из официальных языков; </w:t>
      </w:r>
    </w:p>
    <w:p w14:paraId="3E424A12" w14:textId="0F2B5E5B" w:rsidR="007F6EB0" w:rsidRPr="00E52976" w:rsidRDefault="007F6EB0" w:rsidP="00E52976">
      <w:pPr>
        <w:pStyle w:val="Annex-Paragraph"/>
        <w:jc w:val="both"/>
        <w:rPr>
          <w:sz w:val="24"/>
          <w:szCs w:val="24"/>
        </w:rPr>
      </w:pPr>
      <w:r w:rsidRPr="00E52976">
        <w:rPr>
          <w:sz w:val="24"/>
          <w:szCs w:val="24"/>
          <w:lang w:val="uk-UA"/>
        </w:rPr>
        <w:t xml:space="preserve">Копии договоров и/или рекомендательные письма от клиентов, подтверждающие выполнение каждого Референтного проекта в соответствии с требованиями. </w:t>
      </w:r>
      <w:r w:rsidRPr="00E52976">
        <w:rPr>
          <w:sz w:val="24"/>
          <w:szCs w:val="24"/>
        </w:rPr>
        <w:fldChar w:fldCharType="begin"/>
      </w:r>
      <w:r w:rsidRPr="00E52976">
        <w:rPr>
          <w:sz w:val="24"/>
          <w:szCs w:val="24"/>
          <w:lang w:val="uk-UA"/>
        </w:rPr>
        <w:instrText xml:space="preserve"> </w:instrText>
      </w:r>
      <w:r w:rsidRPr="00E52976">
        <w:rPr>
          <w:sz w:val="24"/>
          <w:szCs w:val="24"/>
        </w:rPr>
        <w:instrText>REF</w:instrText>
      </w:r>
      <w:r w:rsidRPr="00E52976">
        <w:rPr>
          <w:sz w:val="24"/>
          <w:szCs w:val="24"/>
          <w:lang w:val="uk-UA"/>
        </w:rPr>
        <w:instrText xml:space="preserve"> _</w:instrText>
      </w:r>
      <w:r w:rsidRPr="00E52976">
        <w:rPr>
          <w:sz w:val="24"/>
          <w:szCs w:val="24"/>
        </w:rPr>
        <w:instrText>Ref</w:instrText>
      </w:r>
      <w:r w:rsidRPr="00E52976">
        <w:rPr>
          <w:sz w:val="24"/>
          <w:szCs w:val="24"/>
          <w:lang w:val="uk-UA"/>
        </w:rPr>
        <w:instrText>138329316 \</w:instrText>
      </w:r>
      <w:r w:rsidRPr="00E52976">
        <w:rPr>
          <w:sz w:val="24"/>
          <w:szCs w:val="24"/>
        </w:rPr>
        <w:instrText>r</w:instrText>
      </w:r>
      <w:r w:rsidRPr="00E52976">
        <w:rPr>
          <w:sz w:val="24"/>
          <w:szCs w:val="24"/>
          <w:lang w:val="uk-UA"/>
        </w:rPr>
        <w:instrText xml:space="preserve"> \</w:instrText>
      </w:r>
      <w:r w:rsidRPr="00E52976">
        <w:rPr>
          <w:sz w:val="24"/>
          <w:szCs w:val="24"/>
        </w:rPr>
        <w:instrText>h</w:instrText>
      </w:r>
      <w:r w:rsidRPr="00E52976">
        <w:rPr>
          <w:sz w:val="24"/>
          <w:szCs w:val="24"/>
          <w:lang w:val="uk-UA"/>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rPr>
        <w:t>2.1</w:t>
      </w:r>
      <w:r w:rsidRPr="00E52976">
        <w:rPr>
          <w:sz w:val="24"/>
          <w:szCs w:val="24"/>
        </w:rPr>
        <w:fldChar w:fldCharType="end"/>
      </w:r>
      <w:r w:rsidRPr="00E52976">
        <w:rPr>
          <w:sz w:val="24"/>
          <w:szCs w:val="24"/>
        </w:rPr>
        <w:t xml:space="preserve"> раздела </w:t>
      </w:r>
      <w:r w:rsidRPr="00E52976">
        <w:rPr>
          <w:sz w:val="24"/>
          <w:szCs w:val="24"/>
        </w:rPr>
        <w:fldChar w:fldCharType="begin"/>
      </w:r>
      <w:r w:rsidRPr="00E52976">
        <w:rPr>
          <w:sz w:val="24"/>
          <w:szCs w:val="24"/>
        </w:rPr>
        <w:instrText xml:space="preserve"> REF _Ref133337351 \r \h </w:instrText>
      </w:r>
      <w:r w:rsidR="00DB6152">
        <w:rPr>
          <w:sz w:val="24"/>
          <w:szCs w:val="24"/>
        </w:rPr>
        <w:instrText xml:space="preserve"> \* MERGEFORMAT </w:instrText>
      </w:r>
      <w:r w:rsidRPr="00E52976">
        <w:rPr>
          <w:sz w:val="24"/>
          <w:szCs w:val="24"/>
        </w:rPr>
      </w:r>
      <w:r w:rsidRPr="00E52976">
        <w:rPr>
          <w:sz w:val="24"/>
          <w:szCs w:val="24"/>
        </w:rPr>
        <w:fldChar w:fldCharType="separate"/>
      </w:r>
      <w:r w:rsidRPr="00E52976">
        <w:rPr>
          <w:sz w:val="24"/>
          <w:szCs w:val="24"/>
        </w:rPr>
        <w:t>2</w:t>
      </w:r>
      <w:r w:rsidRPr="00E52976">
        <w:rPr>
          <w:sz w:val="24"/>
          <w:szCs w:val="24"/>
        </w:rPr>
        <w:fldChar w:fldCharType="end"/>
      </w:r>
      <w:r w:rsidRPr="00E52976">
        <w:rPr>
          <w:sz w:val="24"/>
          <w:szCs w:val="24"/>
        </w:rPr>
        <w:t xml:space="preserve"> из </w:t>
      </w:r>
      <w:r w:rsidRPr="00E52976">
        <w:rPr>
          <w:i/>
          <w:iCs/>
          <w:sz w:val="24"/>
          <w:szCs w:val="24"/>
        </w:rPr>
        <w:fldChar w:fldCharType="begin"/>
      </w:r>
      <w:r w:rsidRPr="00E52976">
        <w:rPr>
          <w:i/>
          <w:iCs/>
          <w:sz w:val="24"/>
          <w:szCs w:val="24"/>
        </w:rPr>
        <w:instrText xml:space="preserve"> REF  _Ref133337363 \* Caps \h \r  \* MERGEFORMAT </w:instrText>
      </w:r>
      <w:r w:rsidRPr="00E52976">
        <w:rPr>
          <w:i/>
          <w:iCs/>
          <w:sz w:val="24"/>
          <w:szCs w:val="24"/>
        </w:rPr>
      </w:r>
      <w:r w:rsidRPr="00E52976">
        <w:rPr>
          <w:i/>
          <w:iCs/>
          <w:sz w:val="24"/>
          <w:szCs w:val="24"/>
        </w:rPr>
        <w:fldChar w:fldCharType="separate"/>
      </w:r>
      <w:r w:rsidRPr="00E52976">
        <w:rPr>
          <w:i/>
          <w:iCs/>
          <w:sz w:val="24"/>
          <w:szCs w:val="24"/>
        </w:rPr>
        <w:t>Приложение 5</w:t>
      </w:r>
      <w:r w:rsidRPr="00E52976">
        <w:rPr>
          <w:i/>
          <w:iCs/>
          <w:sz w:val="24"/>
          <w:szCs w:val="24"/>
        </w:rPr>
        <w:fldChar w:fldCharType="end"/>
      </w:r>
      <w:r w:rsidRPr="00E52976">
        <w:rPr>
          <w:i/>
          <w:iCs/>
          <w:sz w:val="24"/>
          <w:szCs w:val="24"/>
        </w:rPr>
        <w:t xml:space="preserve"> (Квалификационные критерии)</w:t>
      </w:r>
      <w:r w:rsidRPr="00E52976">
        <w:rPr>
          <w:sz w:val="24"/>
          <w:szCs w:val="24"/>
        </w:rPr>
        <w:t>;</w:t>
      </w:r>
    </w:p>
    <w:p w14:paraId="10207BB8" w14:textId="6DE34EAD" w:rsidR="007F6EB0" w:rsidRPr="00E52976" w:rsidRDefault="007F6EB0" w:rsidP="00E52976">
      <w:pPr>
        <w:spacing w:before="120" w:after="120"/>
        <w:jc w:val="both"/>
        <w:rPr>
          <w:sz w:val="24"/>
          <w:szCs w:val="24"/>
          <w:lang w:val="ru-RU"/>
        </w:rPr>
      </w:pPr>
      <w:r w:rsidRPr="00E52976">
        <w:rPr>
          <w:sz w:val="24"/>
          <w:szCs w:val="24"/>
          <w:lang w:val="ru-RU"/>
        </w:rPr>
        <w:t xml:space="preserve">Если Кандидат является Консорциумом и полагается (где это разрешено) на Членов Консорциума на соответствие критерию технической и профессиональной пригодности </w:t>
      </w:r>
      <w:r w:rsidRPr="00E52976">
        <w:rPr>
          <w:sz w:val="24"/>
          <w:szCs w:val="24"/>
        </w:rPr>
        <w:t>No</w:t>
      </w:r>
      <w:r w:rsidRPr="00E52976">
        <w:rPr>
          <w:sz w:val="24"/>
          <w:szCs w:val="24"/>
          <w:lang w:val="ru-RU"/>
        </w:rPr>
        <w:t xml:space="preserve"> 2.1, установленному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138329316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2.1</w:t>
      </w:r>
      <w:r w:rsidRPr="00E52976">
        <w:rPr>
          <w:sz w:val="24"/>
          <w:szCs w:val="24"/>
        </w:rPr>
        <w:fldChar w:fldCharType="end"/>
      </w:r>
      <w:r w:rsidRPr="00E52976">
        <w:rPr>
          <w:sz w:val="24"/>
          <w:szCs w:val="24"/>
          <w:lang w:val="ru-RU"/>
        </w:rPr>
        <w:t xml:space="preserve"> раздела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133337351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w:t>
      </w:r>
      <w:r w:rsidRPr="00E52976">
        <w:rPr>
          <w:sz w:val="24"/>
          <w:szCs w:val="24"/>
        </w:rPr>
        <w:fldChar w:fldCharType="end"/>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133337363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sz w:val="24"/>
          <w:szCs w:val="24"/>
          <w:lang w:val="ru-RU"/>
        </w:rPr>
        <w:t xml:space="preserve"> (Квалификационные критерии)</w:t>
      </w:r>
      <w:r w:rsidRPr="00E52976">
        <w:rPr>
          <w:sz w:val="24"/>
          <w:szCs w:val="24"/>
          <w:lang w:val="ru-RU"/>
        </w:rPr>
        <w:t xml:space="preserve">, Кандидат дополнительно предоставляет документы, указанные в пунктах (а) – (б) в отношении каждого соответствующего Члена Консорциума. </w:t>
      </w:r>
    </w:p>
    <w:p w14:paraId="4936F9E4" w14:textId="444E4632" w:rsidR="007F6EB0" w:rsidRPr="00E52976" w:rsidRDefault="007F6EB0" w:rsidP="00E52976">
      <w:pPr>
        <w:spacing w:before="120" w:after="120"/>
        <w:jc w:val="both"/>
        <w:rPr>
          <w:sz w:val="24"/>
          <w:szCs w:val="24"/>
          <w:lang w:val="ru-RU"/>
        </w:rPr>
      </w:pPr>
      <w:r w:rsidRPr="00E52976">
        <w:rPr>
          <w:sz w:val="24"/>
          <w:szCs w:val="24"/>
          <w:lang w:val="ru-RU"/>
        </w:rPr>
        <w:t xml:space="preserve">Копии договоров, указанных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138692109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вышеуказанные, которые не могут быть полностью раскрыты в связи с требованиями конфиденциальности, должны быть предоставлены в объеме (соответствующих выписках/частях), достаточном для подтверждения соответствия критерию технической и профессиональной дееспособности </w:t>
      </w:r>
      <w:r w:rsidRPr="00E52976">
        <w:rPr>
          <w:sz w:val="24"/>
          <w:szCs w:val="24"/>
        </w:rPr>
        <w:t>No</w:t>
      </w:r>
      <w:r w:rsidRPr="00E52976">
        <w:rPr>
          <w:sz w:val="24"/>
          <w:szCs w:val="24"/>
          <w:lang w:val="ru-RU"/>
        </w:rPr>
        <w:t xml:space="preserve"> 2.1. </w:t>
      </w:r>
    </w:p>
    <w:p w14:paraId="5D1D7492" w14:textId="09E7D60B" w:rsidR="007F6EB0" w:rsidRPr="00E52976" w:rsidRDefault="007F6EB0" w:rsidP="00E52976">
      <w:pPr>
        <w:spacing w:before="120" w:after="120"/>
        <w:jc w:val="both"/>
        <w:rPr>
          <w:sz w:val="24"/>
          <w:szCs w:val="24"/>
          <w:lang w:val="ru-RU"/>
        </w:rPr>
      </w:pPr>
      <w:r w:rsidRPr="00E52976">
        <w:rPr>
          <w:sz w:val="24"/>
          <w:szCs w:val="24"/>
          <w:lang w:val="ru-RU"/>
        </w:rPr>
        <w:t xml:space="preserve">Документы, указанные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138692109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которые подготовлены на иностранном языке (кроме Официальные языки) должны быть надлежащим образом переведены на на любом из официальных языков. </w:t>
      </w:r>
    </w:p>
    <w:p w14:paraId="4E0DEF96" w14:textId="77777777" w:rsidR="007F6EB0" w:rsidRPr="00E52976" w:rsidRDefault="007F6EB0" w:rsidP="00E52976">
      <w:pPr>
        <w:spacing w:before="120" w:after="120"/>
        <w:jc w:val="both"/>
        <w:rPr>
          <w:sz w:val="24"/>
          <w:szCs w:val="24"/>
          <w:lang w:val="ru-RU"/>
        </w:rPr>
      </w:pPr>
    </w:p>
    <w:p w14:paraId="07AD3293" w14:textId="77777777" w:rsidR="007F6EB0" w:rsidRPr="00E52976" w:rsidRDefault="007F6EB0" w:rsidP="00E52976">
      <w:pPr>
        <w:spacing w:before="120" w:after="120"/>
        <w:jc w:val="both"/>
        <w:rPr>
          <w:sz w:val="24"/>
          <w:szCs w:val="24"/>
          <w:lang w:val="ru-RU"/>
        </w:rPr>
      </w:pPr>
    </w:p>
    <w:p w14:paraId="1A79E628" w14:textId="77777777" w:rsidR="007F6EB0" w:rsidRPr="00E52976" w:rsidRDefault="007F6EB0" w:rsidP="00E52976">
      <w:pPr>
        <w:spacing w:before="120" w:after="120"/>
        <w:jc w:val="both"/>
        <w:rPr>
          <w:sz w:val="24"/>
          <w:szCs w:val="24"/>
          <w:lang w:val="ru-RU"/>
        </w:rPr>
      </w:pPr>
      <w:r w:rsidRPr="00E52976">
        <w:rPr>
          <w:sz w:val="24"/>
          <w:szCs w:val="24"/>
          <w:lang w:val="ru-RU"/>
        </w:rPr>
        <w:br w:type="page"/>
      </w:r>
    </w:p>
    <w:p w14:paraId="517F3B36" w14:textId="77777777" w:rsidR="007F6EB0" w:rsidRPr="00E52976" w:rsidRDefault="007F6EB0" w:rsidP="00E52976">
      <w:pPr>
        <w:spacing w:before="120" w:after="120"/>
        <w:ind w:left="1080"/>
        <w:jc w:val="both"/>
        <w:rPr>
          <w:b/>
          <w:bCs/>
          <w:sz w:val="24"/>
          <w:szCs w:val="24"/>
          <w:lang w:val="ru-RU"/>
        </w:rPr>
      </w:pPr>
      <w:r w:rsidRPr="00E52976">
        <w:rPr>
          <w:b/>
          <w:sz w:val="24"/>
          <w:szCs w:val="24"/>
          <w:lang w:val="ru-RU"/>
        </w:rPr>
        <w:t xml:space="preserve">Форма </w:t>
      </w:r>
      <w:r w:rsidRPr="00E52976">
        <w:rPr>
          <w:b/>
          <w:sz w:val="24"/>
          <w:szCs w:val="24"/>
        </w:rPr>
        <w:t>A</w:t>
      </w:r>
      <w:r w:rsidRPr="00E52976">
        <w:rPr>
          <w:b/>
          <w:sz w:val="24"/>
          <w:szCs w:val="24"/>
          <w:lang w:val="ru-RU"/>
        </w:rPr>
        <w:t>. Квалификационная заявка</w:t>
      </w:r>
    </w:p>
    <w:p w14:paraId="190F66AE" w14:textId="77777777" w:rsidR="007F6EB0" w:rsidRPr="00E52976" w:rsidRDefault="007F6EB0" w:rsidP="00E52976">
      <w:pPr>
        <w:spacing w:before="120" w:after="120"/>
        <w:jc w:val="both"/>
        <w:rPr>
          <w:sz w:val="24"/>
          <w:szCs w:val="24"/>
          <w:lang w:val="uk-UA"/>
        </w:rPr>
      </w:pPr>
      <w:r w:rsidRPr="00E52976">
        <w:rPr>
          <w:sz w:val="24"/>
          <w:szCs w:val="24"/>
          <w:lang w:val="ru-RU"/>
        </w:rPr>
        <w:t xml:space="preserve"> [</w:t>
      </w:r>
      <w:r w:rsidRPr="00E52976">
        <w:rPr>
          <w:sz w:val="24"/>
          <w:szCs w:val="24"/>
          <w:highlight w:val="darkGray"/>
          <w:lang w:val="ru-RU"/>
        </w:rPr>
        <w:t>ФИРМЕННЫЙ БЛАНК КАНДИДАТА / ВЕДУЩЕГО ЧЛЕНА</w:t>
      </w:r>
      <w:r w:rsidRPr="00E52976">
        <w:rPr>
          <w:sz w:val="24"/>
          <w:szCs w:val="24"/>
          <w:lang w:val="ru-RU"/>
        </w:rPr>
        <w:t>]</w:t>
      </w:r>
    </w:p>
    <w:p w14:paraId="7EE2CF70" w14:textId="4357AF5A" w:rsidR="007F6EB0" w:rsidRPr="00E52976" w:rsidRDefault="007F6EB0" w:rsidP="00E52976">
      <w:pPr>
        <w:spacing w:before="120" w:after="120"/>
        <w:jc w:val="both"/>
        <w:rPr>
          <w:sz w:val="24"/>
          <w:szCs w:val="24"/>
          <w:lang w:val="ru-RU"/>
        </w:rPr>
      </w:pPr>
      <w:r w:rsidRPr="00E52976">
        <w:rPr>
          <w:sz w:val="24"/>
          <w:szCs w:val="24"/>
        </w:rPr>
        <w:t>Дата:</w:t>
      </w: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7F6EB0" w:rsidRPr="00E52976" w14:paraId="2CF6F4D8" w14:textId="77777777" w:rsidTr="00116B9E">
        <w:tc>
          <w:tcPr>
            <w:tcW w:w="1072" w:type="dxa"/>
            <w:shd w:val="clear" w:color="auto" w:fill="C0C2CE"/>
          </w:tcPr>
          <w:p w14:paraId="5E3CFEA9" w14:textId="77777777" w:rsidR="007F6EB0" w:rsidRPr="00E52976" w:rsidRDefault="007F6EB0" w:rsidP="00E52976">
            <w:pPr>
              <w:spacing w:before="120" w:after="120"/>
              <w:jc w:val="both"/>
              <w:rPr>
                <w:rFonts w:eastAsiaTheme="minorHAnsi" w:cstheme="minorBidi"/>
                <w:b/>
                <w:bCs/>
                <w:sz w:val="24"/>
                <w:szCs w:val="24"/>
                <w:lang w:val="ru-RU"/>
              </w:rPr>
            </w:pPr>
            <w:r w:rsidRPr="00E52976">
              <w:rPr>
                <w:b/>
                <w:sz w:val="24"/>
                <w:szCs w:val="24"/>
              </w:rPr>
              <w:t>Ре:</w:t>
            </w:r>
          </w:p>
        </w:tc>
        <w:tc>
          <w:tcPr>
            <w:tcW w:w="8139" w:type="dxa"/>
            <w:shd w:val="clear" w:color="auto" w:fill="F4F4F8"/>
          </w:tcPr>
          <w:p w14:paraId="650286B7" w14:textId="77777777" w:rsidR="007F6EB0" w:rsidRPr="00E52976" w:rsidRDefault="007F6EB0" w:rsidP="00E52976">
            <w:pPr>
              <w:spacing w:before="120" w:after="120"/>
              <w:jc w:val="both"/>
              <w:rPr>
                <w:rFonts w:eastAsiaTheme="minorHAnsi" w:cstheme="minorBidi"/>
                <w:sz w:val="24"/>
                <w:szCs w:val="24"/>
                <w:lang w:val="ru-RU"/>
              </w:rPr>
            </w:pPr>
            <w:r w:rsidRPr="00E52976">
              <w:rPr>
                <w:sz w:val="24"/>
                <w:szCs w:val="24"/>
                <w:lang w:val="ru-RU"/>
              </w:rPr>
              <w:t>подача квалификационного предложения для участия в процедуре отбора по проекту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w:t>
            </w:r>
          </w:p>
        </w:tc>
      </w:tr>
      <w:tr w:rsidR="007F6EB0" w:rsidRPr="00E52976" w14:paraId="748C429E" w14:textId="77777777" w:rsidTr="00116B9E">
        <w:tc>
          <w:tcPr>
            <w:tcW w:w="1072" w:type="dxa"/>
            <w:shd w:val="clear" w:color="auto" w:fill="C0C2CE"/>
          </w:tcPr>
          <w:p w14:paraId="191BDE8F" w14:textId="77777777" w:rsidR="007F6EB0" w:rsidRPr="00E52976" w:rsidRDefault="007F6EB0" w:rsidP="00E52976">
            <w:pPr>
              <w:spacing w:before="120" w:after="120"/>
              <w:jc w:val="both"/>
              <w:rPr>
                <w:rFonts w:eastAsiaTheme="minorHAnsi" w:cstheme="minorBidi"/>
                <w:b/>
                <w:bCs/>
                <w:sz w:val="24"/>
                <w:szCs w:val="24"/>
                <w:lang w:val="ru-RU"/>
              </w:rPr>
            </w:pPr>
            <w:r w:rsidRPr="00E52976">
              <w:rPr>
                <w:b/>
                <w:sz w:val="24"/>
                <w:szCs w:val="24"/>
              </w:rPr>
              <w:t>Кому:</w:t>
            </w:r>
          </w:p>
        </w:tc>
        <w:tc>
          <w:tcPr>
            <w:tcW w:w="8139" w:type="dxa"/>
            <w:shd w:val="clear" w:color="auto" w:fill="F4F4F8"/>
          </w:tcPr>
          <w:p w14:paraId="5D35D07D" w14:textId="77777777" w:rsidR="007F6EB0" w:rsidRPr="00E52976" w:rsidRDefault="007F6EB0" w:rsidP="00E52976">
            <w:pPr>
              <w:spacing w:before="120" w:after="120"/>
              <w:jc w:val="both"/>
              <w:rPr>
                <w:rFonts w:eastAsiaTheme="minorHAnsi" w:cstheme="minorBidi"/>
                <w:sz w:val="24"/>
                <w:szCs w:val="24"/>
                <w:lang w:val="ru-RU"/>
              </w:rPr>
            </w:pPr>
            <w:r w:rsidRPr="00E52976">
              <w:rPr>
                <w:sz w:val="24"/>
                <w:szCs w:val="24"/>
                <w:lang w:val="ru-RU"/>
              </w:rPr>
              <w:t xml:space="preserve">Оценочная комиссия для проведения Процедуры отбора </w:t>
            </w:r>
          </w:p>
        </w:tc>
      </w:tr>
    </w:tbl>
    <w:p w14:paraId="43E4A73A" w14:textId="77777777" w:rsidR="007F6EB0" w:rsidRPr="00E52976" w:rsidRDefault="007F6EB0" w:rsidP="00E52976">
      <w:pPr>
        <w:spacing w:before="120" w:after="120"/>
        <w:jc w:val="both"/>
        <w:rPr>
          <w:sz w:val="24"/>
          <w:szCs w:val="24"/>
          <w:lang w:val="ru-RU"/>
        </w:rPr>
      </w:pPr>
      <w:r w:rsidRPr="00E52976">
        <w:rPr>
          <w:sz w:val="24"/>
          <w:szCs w:val="24"/>
          <w:lang w:val="ru-RU"/>
        </w:rPr>
        <w:t xml:space="preserve">В соответствии с Сообщением от </w:t>
      </w:r>
      <w:r w:rsidRPr="00E52976">
        <w:rPr>
          <w:sz w:val="24"/>
          <w:szCs w:val="24"/>
        </w:rPr>
        <w:fldChar w:fldCharType="begin">
          <w:ffData>
            <w:name w:val="Text10"/>
            <w:enabled/>
            <w:calcOnExit w:val="0"/>
            <w:textInput>
              <w:default w:val="[insert 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[вставить дату]</w:t>
      </w:r>
      <w:r w:rsidRPr="00E52976">
        <w:rPr>
          <w:sz w:val="24"/>
          <w:szCs w:val="24"/>
        </w:rPr>
        <w:fldChar w:fldCharType="end"/>
      </w:r>
      <w:r w:rsidRPr="00E52976">
        <w:rPr>
          <w:sz w:val="24"/>
          <w:szCs w:val="24"/>
          <w:lang w:val="ru-RU"/>
        </w:rPr>
        <w:t xml:space="preserve">, </w:t>
      </w:r>
      <w:r w:rsidRPr="00E52976">
        <w:rPr>
          <w:sz w:val="24"/>
          <w:szCs w:val="24"/>
        </w:rPr>
        <w:fldChar w:fldCharType="begin">
          <w:ffData>
            <w:name w:val="Text11"/>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r w:rsidRPr="00E52976">
        <w:rPr>
          <w:sz w:val="24"/>
          <w:szCs w:val="24"/>
          <w:lang w:val="ru-RU"/>
        </w:rPr>
        <w:t>, [</w:t>
      </w:r>
      <w:r w:rsidRPr="00E52976">
        <w:rPr>
          <w:sz w:val="24"/>
          <w:szCs w:val="24"/>
          <w:highlight w:val="darkGray"/>
          <w:lang w:val="ru-RU"/>
        </w:rPr>
        <w:t>Организационно-правовая форма и регистрационные данные</w:t>
      </w:r>
      <w:r w:rsidRPr="00E52976">
        <w:rPr>
          <w:sz w:val="24"/>
          <w:szCs w:val="24"/>
          <w:lang w:val="ru-RU"/>
        </w:rPr>
        <w:t>], настоящим подает свою Квалификационную заявку в соответствии с Квалификационной заявкой и просит рассмотреть эту Квалификационную заявку и принять участие в Процедуре отбора.</w:t>
      </w:r>
    </w:p>
    <w:p w14:paraId="35F0316A" w14:textId="77777777" w:rsidR="007F6EB0" w:rsidRPr="00E52976" w:rsidRDefault="007F6EB0" w:rsidP="00E52976">
      <w:pPr>
        <w:spacing w:before="120" w:after="120"/>
        <w:jc w:val="both"/>
        <w:rPr>
          <w:sz w:val="24"/>
          <w:szCs w:val="24"/>
          <w:lang w:val="ru-RU"/>
        </w:rPr>
      </w:pPr>
      <w:r w:rsidRPr="00E52976">
        <w:rPr>
          <w:sz w:val="24"/>
          <w:szCs w:val="24"/>
        </w:rPr>
        <w:fldChar w:fldCharType="begin">
          <w:ffData>
            <w:name w:val="Text13"/>
            <w:enabled/>
            <w:calcOnExit w:val="0"/>
            <w:textInput>
              <w:default w:val="[[ Name of Consortium Member or Consortium Members] "/>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 xml:space="preserve">[[ Имя члена консорциума или членов консорциума] </w:t>
      </w:r>
      <w:r w:rsidRPr="00E52976">
        <w:rPr>
          <w:sz w:val="24"/>
          <w:szCs w:val="24"/>
        </w:rPr>
        <w:fldChar w:fldCharType="end"/>
      </w:r>
      <w:r w:rsidRPr="00E52976">
        <w:rPr>
          <w:sz w:val="24"/>
          <w:szCs w:val="24"/>
          <w:lang w:val="ru-RU"/>
        </w:rPr>
        <w:t>[("</w:t>
      </w:r>
      <w:r w:rsidRPr="00E52976">
        <w:rPr>
          <w:b/>
          <w:sz w:val="24"/>
          <w:szCs w:val="24"/>
          <w:lang w:val="ru-RU"/>
        </w:rPr>
        <w:t>Член консорциума</w:t>
      </w:r>
      <w:r w:rsidRPr="00E52976">
        <w:rPr>
          <w:sz w:val="24"/>
          <w:szCs w:val="24"/>
          <w:lang w:val="ru-RU"/>
        </w:rPr>
        <w:t>") / ("</w:t>
      </w:r>
      <w:r w:rsidRPr="00E52976">
        <w:rPr>
          <w:b/>
          <w:sz w:val="24"/>
          <w:szCs w:val="24"/>
          <w:lang w:val="ru-RU"/>
        </w:rPr>
        <w:t>Члены консорциума</w:t>
      </w:r>
      <w:r w:rsidRPr="00E52976">
        <w:rPr>
          <w:sz w:val="24"/>
          <w:szCs w:val="24"/>
          <w:lang w:val="ru-RU"/>
        </w:rPr>
        <w:t>")] и [</w:t>
      </w:r>
      <w:r w:rsidRPr="00E52976">
        <w:rPr>
          <w:sz w:val="24"/>
          <w:szCs w:val="24"/>
          <w:highlight w:val="darkGray"/>
          <w:lang w:val="ru-RU"/>
        </w:rPr>
        <w:t>Имя ведущего участника</w:t>
      </w:r>
      <w:r w:rsidRPr="00E52976">
        <w:rPr>
          <w:sz w:val="24"/>
          <w:szCs w:val="24"/>
          <w:lang w:val="ru-RU"/>
        </w:rPr>
        <w:t>] ("</w:t>
      </w:r>
      <w:r w:rsidRPr="00E52976">
        <w:rPr>
          <w:b/>
          <w:sz w:val="24"/>
          <w:szCs w:val="24"/>
          <w:lang w:val="ru-RU"/>
        </w:rPr>
        <w:t>Ведущий член</w:t>
      </w:r>
      <w:r w:rsidRPr="00E52976">
        <w:rPr>
          <w:sz w:val="24"/>
          <w:szCs w:val="24"/>
          <w:lang w:val="ru-RU"/>
        </w:rPr>
        <w:t>") договорились о совместном сотрудничестве в отношении [</w:t>
      </w:r>
      <w:r w:rsidRPr="00E52976">
        <w:rPr>
          <w:sz w:val="24"/>
          <w:szCs w:val="24"/>
          <w:highlight w:val="darkGray"/>
          <w:lang w:val="ru-RU"/>
        </w:rPr>
        <w:t>Имя ведущего участника</w:t>
      </w:r>
      <w:r w:rsidRPr="00E52976">
        <w:rPr>
          <w:sz w:val="24"/>
          <w:szCs w:val="24"/>
          <w:lang w:val="ru-RU"/>
        </w:rPr>
        <w:t>участие в Отборочной процедуре и, в случае признания Консорциума победителем Отборочной процедуры, совместная реализация Проекта и соблюдение условий Договора.] [(</w:t>
      </w:r>
      <w:r w:rsidRPr="00E52976">
        <w:rPr>
          <w:b/>
          <w:i/>
          <w:sz w:val="24"/>
          <w:szCs w:val="24"/>
          <w:lang w:val="ru-RU"/>
        </w:rPr>
        <w:t>Предоставляется, если Кандидат является Консорциумом</w:t>
      </w:r>
      <w:r w:rsidRPr="00E52976">
        <w:rPr>
          <w:sz w:val="24"/>
          <w:szCs w:val="24"/>
          <w:lang w:val="ru-RU"/>
        </w:rPr>
        <w:t>)].</w:t>
      </w:r>
    </w:p>
    <w:p w14:paraId="5AA48513" w14:textId="77777777" w:rsidR="007F6EB0" w:rsidRPr="00E52976" w:rsidRDefault="007F6EB0" w:rsidP="00E52976">
      <w:pPr>
        <w:spacing w:before="120" w:after="120"/>
        <w:jc w:val="both"/>
        <w:rPr>
          <w:sz w:val="24"/>
          <w:szCs w:val="24"/>
          <w:lang w:val="ru-RU"/>
        </w:rPr>
      </w:pPr>
      <w:r w:rsidRPr="00E52976">
        <w:rPr>
          <w:sz w:val="24"/>
          <w:szCs w:val="24"/>
          <w:lang w:val="ru-RU"/>
        </w:rPr>
        <w:t>[Следующие Члены Консорциума являются Связанными Компаниями Ведущего Участника:</w:t>
      </w:r>
    </w:p>
    <w:p w14:paraId="7492145F" w14:textId="77777777" w:rsidR="007F6EB0" w:rsidRPr="00E52976" w:rsidRDefault="007F6EB0" w:rsidP="00E52976">
      <w:pPr>
        <w:pStyle w:val="ListParagraph"/>
        <w:numPr>
          <w:ilvl w:val="0"/>
          <w:numId w:val="122"/>
        </w:numPr>
        <w:spacing w:before="120" w:after="120"/>
        <w:jc w:val="both"/>
        <w:rPr>
          <w:i/>
          <w:iCs/>
          <w:sz w:val="24"/>
          <w:szCs w:val="24"/>
          <w:lang w:val="ru-RU"/>
        </w:rPr>
      </w:pPr>
      <w:r w:rsidRPr="00E52976">
        <w:rPr>
          <w:i/>
          <w:sz w:val="24"/>
          <w:szCs w:val="24"/>
          <w:lang w:val="ru-RU"/>
        </w:rPr>
        <w:t>Список компаний, связанных с Ведущим участником</w:t>
      </w:r>
    </w:p>
    <w:p w14:paraId="232484FD" w14:textId="77777777" w:rsidR="007F6EB0" w:rsidRPr="00E52976" w:rsidRDefault="007F6EB0" w:rsidP="00E52976">
      <w:pPr>
        <w:spacing w:before="120" w:after="120"/>
        <w:ind w:left="60"/>
        <w:jc w:val="both"/>
        <w:rPr>
          <w:sz w:val="24"/>
          <w:szCs w:val="24"/>
          <w:lang w:val="ru-RU"/>
        </w:rPr>
      </w:pPr>
      <w:r w:rsidRPr="00E52976">
        <w:rPr>
          <w:sz w:val="24"/>
          <w:szCs w:val="24"/>
          <w:lang w:val="ru-RU"/>
        </w:rPr>
        <w:t>Связанные компании контролируют Ведущего участника следующим образом:</w:t>
      </w:r>
    </w:p>
    <w:p w14:paraId="4B0E96C8" w14:textId="77777777" w:rsidR="007F6EB0" w:rsidRPr="00E52976" w:rsidRDefault="007F6EB0" w:rsidP="00E52976">
      <w:pPr>
        <w:pStyle w:val="ListParagraph"/>
        <w:numPr>
          <w:ilvl w:val="0"/>
          <w:numId w:val="122"/>
        </w:numPr>
        <w:spacing w:before="120" w:after="120"/>
        <w:jc w:val="both"/>
        <w:rPr>
          <w:i/>
          <w:iCs/>
          <w:sz w:val="24"/>
          <w:szCs w:val="24"/>
          <w:lang w:val="ru-RU"/>
        </w:rPr>
      </w:pPr>
      <w:r w:rsidRPr="00E52976">
        <w:rPr>
          <w:i/>
          <w:sz w:val="24"/>
          <w:szCs w:val="24"/>
          <w:lang w:val="ru-RU"/>
        </w:rPr>
        <w:t xml:space="preserve">Описание Контрольных отношений между Ведущим участником и соответствующей Связанной компанией со ссылками на соответствующие юридические документы (например, устав, устав, акционерные соглашения) </w:t>
      </w:r>
      <w:r w:rsidRPr="00E52976">
        <w:rPr>
          <w:sz w:val="24"/>
          <w:szCs w:val="24"/>
          <w:lang w:val="ru-RU"/>
        </w:rPr>
        <w:t xml:space="preserve">] </w:t>
      </w:r>
    </w:p>
    <w:p w14:paraId="09BB4B54"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b/>
          <w:i/>
          <w:sz w:val="24"/>
          <w:szCs w:val="24"/>
          <w:lang w:val="ru-RU"/>
        </w:rPr>
        <w:t>Предоставляется, если какие-либо Участники Консорциума являются Связанными компаниями Ведущего Участника</w:t>
      </w:r>
      <w:r w:rsidRPr="00E52976">
        <w:rPr>
          <w:sz w:val="24"/>
          <w:szCs w:val="24"/>
          <w:lang w:val="ru-RU"/>
        </w:rPr>
        <w:t>)]. [</w:t>
      </w:r>
      <w:r w:rsidRPr="00E52976">
        <w:rPr>
          <w:sz w:val="24"/>
          <w:szCs w:val="24"/>
        </w:rPr>
        <w:fldChar w:fldCharType="begin">
          <w:ffData>
            <w:name w:val=""/>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r w:rsidRPr="00E52976">
        <w:rPr>
          <w:sz w:val="24"/>
          <w:szCs w:val="24"/>
          <w:lang w:val="ru-RU"/>
        </w:rPr>
        <w:t xml:space="preserve"> является транспортным средством специального назначения (“</w:t>
      </w:r>
      <w:r w:rsidRPr="00E52976">
        <w:rPr>
          <w:b/>
          <w:sz w:val="24"/>
          <w:szCs w:val="24"/>
          <w:lang w:val="ru-RU"/>
        </w:rPr>
        <w:t>СПВ</w:t>
      </w:r>
      <w:r w:rsidRPr="00E52976">
        <w:rPr>
          <w:sz w:val="24"/>
          <w:szCs w:val="24"/>
          <w:lang w:val="ru-RU"/>
        </w:rPr>
        <w:t>”) создан специально для того, чтобы выступать в качестве Заявителя в Процедуре отбора] [(</w:t>
      </w:r>
      <w:r w:rsidRPr="00E52976">
        <w:rPr>
          <w:b/>
          <w:i/>
          <w:sz w:val="24"/>
          <w:szCs w:val="24"/>
          <w:lang w:val="ru-RU"/>
        </w:rPr>
        <w:t xml:space="preserve">Предоставляется, если Кандидат является </w:t>
      </w:r>
      <w:r w:rsidRPr="00E52976">
        <w:rPr>
          <w:b/>
          <w:i/>
          <w:sz w:val="24"/>
          <w:szCs w:val="24"/>
        </w:rPr>
        <w:t>SPV</w:t>
      </w:r>
      <w:r w:rsidRPr="00E52976">
        <w:rPr>
          <w:sz w:val="24"/>
          <w:szCs w:val="24"/>
          <w:lang w:val="ru-RU"/>
        </w:rPr>
        <w:t>)].</w:t>
      </w:r>
    </w:p>
    <w:p w14:paraId="714592BB"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sz w:val="24"/>
          <w:szCs w:val="24"/>
        </w:rPr>
        <w:fldChar w:fldCharType="begin">
          <w:ffData>
            <w:name w:val=""/>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r w:rsidRPr="00E52976">
        <w:rPr>
          <w:sz w:val="24"/>
          <w:szCs w:val="24"/>
          <w:lang w:val="ru-RU"/>
        </w:rPr>
        <w:t xml:space="preserve"> сим:</w:t>
      </w:r>
    </w:p>
    <w:p w14:paraId="151AF923"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 xml:space="preserve">подтверждает, что обладает достаточной правоспособностью для участия в Процедуре отбора и заключения Договора на реализацию Проекта, если </w:t>
      </w:r>
      <w:r w:rsidRPr="00E52976">
        <w:rPr>
          <w:sz w:val="24"/>
          <w:szCs w:val="24"/>
        </w:rPr>
        <w:fldChar w:fldCharType="begin">
          <w:ffData>
            <w:name w:val=""/>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r w:rsidRPr="00E52976">
        <w:rPr>
          <w:sz w:val="24"/>
          <w:szCs w:val="24"/>
          <w:lang w:val="ru-RU"/>
        </w:rPr>
        <w:t xml:space="preserve"> определен победителем Процедуры отбора;</w:t>
      </w:r>
    </w:p>
    <w:p w14:paraId="46D46817" w14:textId="77777777" w:rsidR="007F6EB0" w:rsidRPr="00E52976" w:rsidRDefault="007F6EB0" w:rsidP="00E52976">
      <w:pPr>
        <w:pStyle w:val="Annex-Paragraph"/>
        <w:jc w:val="both"/>
        <w:rPr>
          <w:sz w:val="24"/>
          <w:szCs w:val="24"/>
          <w:lang w:val="ru-RU"/>
        </w:rPr>
      </w:pPr>
      <w:r w:rsidRPr="00E52976">
        <w:rPr>
          <w:sz w:val="24"/>
          <w:szCs w:val="24"/>
          <w:lang w:val="ru-RU"/>
        </w:rPr>
        <w:t>соглашается соблюдать все правила торгов, законы и нормативные акты, регулирующие Процедуру отбора;</w:t>
      </w:r>
    </w:p>
    <w:p w14:paraId="5DAA12EB" w14:textId="77777777" w:rsidR="007F6EB0" w:rsidRPr="00E52976" w:rsidRDefault="007F6EB0" w:rsidP="00E52976">
      <w:pPr>
        <w:pStyle w:val="Annex-Paragraph"/>
        <w:jc w:val="both"/>
        <w:rPr>
          <w:sz w:val="24"/>
          <w:szCs w:val="24"/>
          <w:lang w:val="ru-RU"/>
        </w:rPr>
      </w:pPr>
      <w:r w:rsidRPr="00E52976">
        <w:rPr>
          <w:sz w:val="24"/>
          <w:szCs w:val="24"/>
          <w:lang w:val="ru-RU"/>
        </w:rPr>
        <w:t>признает право Компетентного органа или Оценочной комиссии (</w:t>
      </w:r>
      <w:r w:rsidRPr="00E52976">
        <w:rPr>
          <w:sz w:val="24"/>
          <w:szCs w:val="24"/>
        </w:rPr>
        <w:t>i</w:t>
      </w:r>
      <w:r w:rsidRPr="00E52976">
        <w:rPr>
          <w:sz w:val="24"/>
          <w:szCs w:val="24"/>
          <w:lang w:val="ru-RU"/>
        </w:rPr>
        <w:t>) запрашивать дополнительную информацию, обоснованно необходимую для оценки Квалификационной заявки, (</w:t>
      </w:r>
      <w:r w:rsidRPr="00E52976">
        <w:rPr>
          <w:sz w:val="24"/>
          <w:szCs w:val="24"/>
        </w:rPr>
        <w:t>ii</w:t>
      </w:r>
      <w:r w:rsidRPr="00E52976">
        <w:rPr>
          <w:sz w:val="24"/>
          <w:szCs w:val="24"/>
          <w:lang w:val="ru-RU"/>
        </w:rPr>
        <w:t>) изменять или уточнять применимые процедуры и правила, и (</w:t>
      </w:r>
      <w:r w:rsidRPr="00E52976">
        <w:rPr>
          <w:sz w:val="24"/>
          <w:szCs w:val="24"/>
        </w:rPr>
        <w:t>iii</w:t>
      </w:r>
      <w:r w:rsidRPr="00E52976">
        <w:rPr>
          <w:sz w:val="24"/>
          <w:szCs w:val="24"/>
          <w:lang w:val="ru-RU"/>
        </w:rPr>
        <w:t>) отклонять Квалификационную заявку в соответствии с правилами и процедурами, установленными Запросом на квалификацию и Применимым законодательством;</w:t>
      </w:r>
    </w:p>
    <w:p w14:paraId="60A4B608" w14:textId="77777777" w:rsidR="007F6EB0" w:rsidRPr="00E52976" w:rsidRDefault="007F6EB0" w:rsidP="00E52976">
      <w:pPr>
        <w:pStyle w:val="Annex-Paragraph"/>
        <w:jc w:val="both"/>
        <w:rPr>
          <w:sz w:val="24"/>
          <w:szCs w:val="24"/>
          <w:lang w:val="ru-RU"/>
        </w:rPr>
      </w:pPr>
      <w:r w:rsidRPr="00E52976">
        <w:rPr>
          <w:sz w:val="24"/>
          <w:szCs w:val="24"/>
          <w:lang w:val="ru-RU"/>
        </w:rPr>
        <w:t>признает исключительное применение законодательства Республики Армения (Применимое право) в отношении Процедуры отбора.</w:t>
      </w:r>
    </w:p>
    <w:p w14:paraId="29E849FE" w14:textId="77777777" w:rsidR="007F6EB0" w:rsidRPr="00E52976" w:rsidRDefault="007F6EB0" w:rsidP="00E52976">
      <w:pPr>
        <w:spacing w:before="120" w:after="120"/>
        <w:jc w:val="both"/>
        <w:rPr>
          <w:sz w:val="24"/>
          <w:szCs w:val="24"/>
          <w:lang w:val="ru-RU"/>
        </w:rPr>
      </w:pPr>
      <w:r w:rsidRPr="00E52976">
        <w:rPr>
          <w:sz w:val="24"/>
          <w:szCs w:val="24"/>
        </w:rPr>
        <w:fldChar w:fldCharType="begin">
          <w:ffData>
            <w:name w:val=""/>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r w:rsidRPr="00E52976">
        <w:rPr>
          <w:sz w:val="24"/>
          <w:szCs w:val="24"/>
          <w:lang w:val="ru-RU"/>
        </w:rPr>
        <w:t xml:space="preserve"> настоящим заявляет и гарантирует, что на дату составления настоящей формы квалификационного предложения:</w:t>
      </w:r>
    </w:p>
    <w:p w14:paraId="4F6B5D21" w14:textId="77777777" w:rsidR="007F6EB0" w:rsidRPr="00E52976" w:rsidRDefault="007F6EB0" w:rsidP="00E52976">
      <w:pPr>
        <w:pStyle w:val="Annex-Paragraph"/>
        <w:numPr>
          <w:ilvl w:val="0"/>
          <w:numId w:val="102"/>
        </w:numPr>
        <w:jc w:val="both"/>
        <w:rPr>
          <w:sz w:val="24"/>
          <w:szCs w:val="24"/>
          <w:lang w:val="ru-RU"/>
        </w:rPr>
      </w:pPr>
      <w:r w:rsidRPr="00E52976">
        <w:rPr>
          <w:sz w:val="24"/>
          <w:szCs w:val="24"/>
          <w:lang w:val="ru-RU"/>
        </w:rPr>
        <w:t>вся информация, представленная в настоящей Квалификационной заявке, включая прилагаемые формы и документы, является точной во всех отношениях и остается действительной в течение всей Процедуры отбора и до заключения Договора (если Кандидат определен победителем Процедуры отбора);</w:t>
      </w:r>
    </w:p>
    <w:p w14:paraId="64E09C3E" w14:textId="77777777" w:rsidR="007F6EB0" w:rsidRPr="00E52976" w:rsidRDefault="007F6EB0" w:rsidP="00E52976">
      <w:pPr>
        <w:pStyle w:val="Annex-Paragraph"/>
        <w:jc w:val="both"/>
        <w:rPr>
          <w:sz w:val="24"/>
          <w:szCs w:val="24"/>
          <w:lang w:val="ru-RU"/>
        </w:rPr>
      </w:pPr>
      <w:r w:rsidRPr="00E52976">
        <w:rPr>
          <w:sz w:val="24"/>
          <w:szCs w:val="24"/>
          <w:lang w:val="ru-RU"/>
        </w:rPr>
        <w:t>[</w:t>
      </w:r>
      <w:r w:rsidRPr="00E52976">
        <w:rPr>
          <w:sz w:val="24"/>
          <w:szCs w:val="24"/>
          <w:highlight w:val="darkGray"/>
          <w:lang w:val="ru-RU"/>
        </w:rPr>
        <w:t>Имя Кандидата, а также всех Членов Консорциума (указывается в зависимости от обстоятельств)</w:t>
      </w:r>
      <w:r w:rsidRPr="00E52976">
        <w:rPr>
          <w:sz w:val="24"/>
          <w:szCs w:val="24"/>
          <w:lang w:val="ru-RU"/>
        </w:rPr>
        <w:t xml:space="preserve">] не подвергался какому-либо добровольному или принудительному банкротству, неплатежеспособности или аналогичному разбирательству; и </w:t>
      </w:r>
    </w:p>
    <w:p w14:paraId="17D6EDE3" w14:textId="77777777" w:rsidR="007F6EB0" w:rsidRPr="00E52976" w:rsidRDefault="007F6EB0" w:rsidP="00E52976">
      <w:pPr>
        <w:pStyle w:val="Annex-Paragraph"/>
        <w:jc w:val="both"/>
        <w:rPr>
          <w:sz w:val="24"/>
          <w:szCs w:val="24"/>
          <w:lang w:val="ru-RU"/>
        </w:rPr>
      </w:pPr>
      <w:r w:rsidRPr="00E52976">
        <w:rPr>
          <w:sz w:val="24"/>
          <w:szCs w:val="24"/>
          <w:lang w:val="ru-RU"/>
        </w:rPr>
        <w:t>[</w:t>
      </w:r>
      <w:r w:rsidRPr="00E52976">
        <w:rPr>
          <w:sz w:val="24"/>
          <w:szCs w:val="24"/>
          <w:highlight w:val="darkGray"/>
          <w:lang w:val="ru-RU"/>
        </w:rPr>
        <w:t>Имя Кандидата, а также все Члены Консорциума (указываются в зависимости от обстоятельств</w:t>
      </w:r>
      <w:r w:rsidRPr="00E52976">
        <w:rPr>
          <w:sz w:val="24"/>
          <w:szCs w:val="24"/>
          <w:lang w:val="ru-RU"/>
        </w:rPr>
        <w:t>)] уплатил все причитающиеся налоги, сборы и другие обязательные платежи, за исключением тех, которые оспариваются добросовестно в соответствии с надлежащим производством и для которых были созданы соответствующие резервы.</w:t>
      </w:r>
    </w:p>
    <w:p w14:paraId="2B70DE81" w14:textId="77777777" w:rsidR="007F6EB0" w:rsidRPr="00E52976" w:rsidRDefault="007F6EB0" w:rsidP="00E52976">
      <w:pPr>
        <w:spacing w:before="120" w:after="120"/>
        <w:jc w:val="both"/>
        <w:rPr>
          <w:sz w:val="24"/>
          <w:szCs w:val="24"/>
          <w:lang w:val="ru-RU"/>
        </w:rPr>
      </w:pPr>
      <w:r w:rsidRPr="00E52976">
        <w:rPr>
          <w:sz w:val="24"/>
          <w:szCs w:val="24"/>
          <w:lang w:val="ru-RU"/>
        </w:rPr>
        <w:t>К настоящему Квалификационному заданию прилагаются следующие документы, в зависимости от обстоятельств:</w:t>
      </w:r>
    </w:p>
    <w:p w14:paraId="2414C7D1" w14:textId="77777777" w:rsidR="007F6EB0" w:rsidRPr="00E52976" w:rsidRDefault="007F6EB0" w:rsidP="00E52976">
      <w:pPr>
        <w:pStyle w:val="Annex-Paragraph"/>
        <w:numPr>
          <w:ilvl w:val="0"/>
          <w:numId w:val="130"/>
        </w:numPr>
        <w:jc w:val="both"/>
        <w:rPr>
          <w:sz w:val="24"/>
          <w:szCs w:val="24"/>
          <w:lang w:val="ru-RU"/>
        </w:rPr>
      </w:pPr>
      <w:r w:rsidRPr="00E52976">
        <w:rPr>
          <w:sz w:val="24"/>
          <w:szCs w:val="24"/>
          <w:lang w:val="ru-RU"/>
        </w:rPr>
        <w:t xml:space="preserve">доверенности (доверенности) (в соответствии с требованиями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132318225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Форма Б</w:t>
      </w:r>
      <w:r w:rsidRPr="00E52976">
        <w:rPr>
          <w:sz w:val="24"/>
          <w:szCs w:val="24"/>
        </w:rPr>
        <w:fldChar w:fldCharType="end"/>
      </w:r>
      <w:r w:rsidRPr="00E52976">
        <w:rPr>
          <w:sz w:val="24"/>
          <w:szCs w:val="24"/>
          <w:lang w:val="ru-RU"/>
        </w:rPr>
        <w:t>) и/или иные Уполномочивающие документы;</w:t>
      </w:r>
    </w:p>
    <w:p w14:paraId="4C42654E" w14:textId="77777777" w:rsidR="007F6EB0" w:rsidRPr="00E52976" w:rsidRDefault="007F6EB0" w:rsidP="00E52976">
      <w:pPr>
        <w:pStyle w:val="Annex-Paragraph"/>
        <w:jc w:val="both"/>
        <w:rPr>
          <w:sz w:val="24"/>
          <w:szCs w:val="24"/>
          <w:lang w:val="ru-RU"/>
        </w:rPr>
      </w:pPr>
      <w:r w:rsidRPr="00E52976">
        <w:rPr>
          <w:sz w:val="24"/>
          <w:szCs w:val="24"/>
          <w:lang w:val="ru-RU"/>
        </w:rPr>
        <w:t>Форма основной информации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132318597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Форма С</w:t>
      </w:r>
      <w:r w:rsidRPr="00E52976">
        <w:rPr>
          <w:sz w:val="24"/>
          <w:szCs w:val="24"/>
        </w:rPr>
        <w:fldChar w:fldCharType="end"/>
      </w:r>
      <w:r w:rsidRPr="00E52976">
        <w:rPr>
          <w:sz w:val="24"/>
          <w:szCs w:val="24"/>
          <w:lang w:val="ru-RU"/>
        </w:rPr>
        <w:t>);</w:t>
      </w:r>
    </w:p>
    <w:p w14:paraId="2A354D02" w14:textId="77777777" w:rsidR="007F6EB0" w:rsidRPr="00E52976" w:rsidRDefault="007F6EB0" w:rsidP="00E52976">
      <w:pPr>
        <w:pStyle w:val="Annex-Paragraph"/>
        <w:jc w:val="both"/>
        <w:rPr>
          <w:sz w:val="24"/>
          <w:szCs w:val="24"/>
          <w:lang w:val="ru-RU"/>
        </w:rPr>
      </w:pPr>
      <w:r w:rsidRPr="00E52976">
        <w:rPr>
          <w:sz w:val="24"/>
          <w:szCs w:val="24"/>
          <w:lang w:val="ru-RU"/>
        </w:rPr>
        <w:t>Аффидевит [</w:t>
      </w:r>
      <w:r w:rsidRPr="00E52976">
        <w:rPr>
          <w:sz w:val="24"/>
          <w:szCs w:val="24"/>
          <w:highlight w:val="darkGray"/>
          <w:lang w:val="ru-RU"/>
        </w:rPr>
        <w:t>или Аффидевиты, если Кандидат является Консорциумом</w:t>
      </w:r>
      <w:r w:rsidRPr="00E52976">
        <w:rPr>
          <w:sz w:val="24"/>
          <w:szCs w:val="24"/>
          <w:lang w:val="ru-RU"/>
        </w:rPr>
        <w:t>]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132321379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 xml:space="preserve">Форма </w:t>
      </w:r>
      <w:r w:rsidRPr="00E52976">
        <w:rPr>
          <w:sz w:val="24"/>
          <w:szCs w:val="24"/>
        </w:rPr>
        <w:t>D</w:t>
      </w:r>
      <w:r w:rsidRPr="00E52976">
        <w:rPr>
          <w:sz w:val="24"/>
          <w:szCs w:val="24"/>
        </w:rPr>
        <w:fldChar w:fldCharType="end"/>
      </w:r>
      <w:r w:rsidRPr="00E52976">
        <w:rPr>
          <w:sz w:val="24"/>
          <w:szCs w:val="24"/>
          <w:lang w:val="ru-RU"/>
        </w:rPr>
        <w:t>);</w:t>
      </w:r>
    </w:p>
    <w:p w14:paraId="59D8203D" w14:textId="77777777" w:rsidR="007F6EB0" w:rsidRPr="00E52976" w:rsidRDefault="007F6EB0" w:rsidP="00E52976">
      <w:pPr>
        <w:pStyle w:val="Annex-Paragraph"/>
        <w:jc w:val="both"/>
        <w:rPr>
          <w:sz w:val="24"/>
          <w:szCs w:val="24"/>
          <w:lang w:val="ru-RU"/>
        </w:rPr>
      </w:pPr>
      <w:r w:rsidRPr="00E52976">
        <w:rPr>
          <w:sz w:val="24"/>
          <w:szCs w:val="24"/>
          <w:lang w:val="ru-RU"/>
        </w:rPr>
        <w:t xml:space="preserve">иные документы, подтверждающие соответствие общим требованиям, предъявляемым к Заявителям, требуемым в соответствии с разделом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132646068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w:t>
      </w:r>
      <w:r w:rsidRPr="00E52976">
        <w:rPr>
          <w:sz w:val="24"/>
          <w:szCs w:val="24"/>
        </w:rPr>
        <w:fldChar w:fldCharType="end"/>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133338227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запроса на квалификацию;</w:t>
      </w:r>
    </w:p>
    <w:p w14:paraId="5359AE2F" w14:textId="77777777" w:rsidR="007F6EB0" w:rsidRPr="00E52976" w:rsidRDefault="007F6EB0" w:rsidP="00E52976">
      <w:pPr>
        <w:pStyle w:val="Annex-Paragraph"/>
        <w:jc w:val="both"/>
        <w:rPr>
          <w:sz w:val="24"/>
          <w:szCs w:val="24"/>
          <w:lang w:val="ru-RU"/>
        </w:rPr>
      </w:pPr>
      <w:r w:rsidRPr="00E52976">
        <w:rPr>
          <w:sz w:val="24"/>
          <w:szCs w:val="24"/>
          <w:lang w:val="ru-RU"/>
        </w:rPr>
        <w:t xml:space="preserve">документы, подтверждающие соответствие квалификационным критериям, требуемым в соответствии с разделом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132646289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w:t>
      </w:r>
      <w:r w:rsidRPr="00E52976">
        <w:rPr>
          <w:sz w:val="24"/>
          <w:szCs w:val="24"/>
        </w:rPr>
        <w:fldChar w:fldCharType="end"/>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133338238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 xml:space="preserve"> Запроса на квалификацию.</w:t>
      </w:r>
    </w:p>
    <w:p w14:paraId="327C1BBD" w14:textId="77777777" w:rsidR="007F6EB0" w:rsidRPr="00E52976" w:rsidRDefault="007F6EB0" w:rsidP="00E52976">
      <w:pPr>
        <w:spacing w:before="120" w:after="120"/>
        <w:jc w:val="both"/>
        <w:rPr>
          <w:sz w:val="24"/>
          <w:szCs w:val="24"/>
          <w:lang w:val="ru-RU"/>
        </w:rPr>
      </w:pPr>
      <w:r w:rsidRPr="00E52976">
        <w:rPr>
          <w:sz w:val="24"/>
          <w:szCs w:val="24"/>
        </w:rPr>
        <w:fldChar w:fldCharType="begin">
          <w:ffData>
            <w:name w:val=""/>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r w:rsidRPr="00E52976">
        <w:rPr>
          <w:sz w:val="24"/>
          <w:szCs w:val="24"/>
          <w:lang w:val="ru-RU"/>
        </w:rPr>
        <w:t xml:space="preserve"> настоящим обозначает [</w:t>
      </w:r>
      <w:r w:rsidRPr="00E52976">
        <w:rPr>
          <w:rFonts w:ascii="Wingdings 2" w:eastAsia="Wingdings 2" w:hAnsi="Wingdings 2" w:cs="Wingdings 2"/>
          <w:sz w:val="24"/>
          <w:szCs w:val="24"/>
          <w:lang w:val="ru-RU"/>
        </w:rPr>
        <w:t>□</w:t>
      </w:r>
      <w:r w:rsidRPr="00E52976">
        <w:rPr>
          <w:sz w:val="24"/>
          <w:szCs w:val="24"/>
          <w:lang w:val="ru-RU"/>
        </w:rPr>
        <w:t>] в качестве своего ключевого уполномоченного представителя для получения уведомлений в отношении Процедуры отбора по следующим контактным данным:</w:t>
      </w:r>
    </w:p>
    <w:p w14:paraId="5E40F341"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i/>
          <w:sz w:val="24"/>
          <w:szCs w:val="24"/>
          <w:lang w:val="ru-RU"/>
        </w:rPr>
        <w:t>Адрес, телефон и электронная почта уполномоченного представителя]</w:t>
      </w:r>
    </w:p>
    <w:p w14:paraId="7CC0FD65" w14:textId="77777777" w:rsidR="007F6EB0" w:rsidRPr="00E52976" w:rsidRDefault="007F6EB0" w:rsidP="00E52976">
      <w:pPr>
        <w:spacing w:before="120" w:after="120"/>
        <w:jc w:val="both"/>
        <w:rPr>
          <w:sz w:val="24"/>
          <w:szCs w:val="24"/>
          <w:lang w:val="ru-RU"/>
        </w:rPr>
      </w:pPr>
    </w:p>
    <w:p w14:paraId="12C60467" w14:textId="77777777" w:rsidR="007F6EB0" w:rsidRPr="00E52976" w:rsidRDefault="007F6EB0" w:rsidP="00E52976">
      <w:pPr>
        <w:spacing w:before="120" w:after="120"/>
        <w:jc w:val="both"/>
        <w:rPr>
          <w:sz w:val="24"/>
          <w:szCs w:val="24"/>
          <w:lang w:val="ru-RU"/>
        </w:rPr>
      </w:pPr>
    </w:p>
    <w:p w14:paraId="51A3AEDF" w14:textId="77777777" w:rsidR="007F6EB0" w:rsidRPr="00E52976" w:rsidRDefault="007F6EB0" w:rsidP="00E52976">
      <w:pPr>
        <w:spacing w:before="120" w:after="120"/>
        <w:jc w:val="both"/>
        <w:rPr>
          <w:sz w:val="24"/>
          <w:szCs w:val="24"/>
          <w:lang w:val="ru-RU"/>
        </w:rPr>
      </w:pPr>
      <w:r w:rsidRPr="00E52976">
        <w:rPr>
          <w:sz w:val="24"/>
          <w:szCs w:val="24"/>
          <w:lang w:val="ru-RU"/>
        </w:rPr>
        <w:t xml:space="preserve">Полный список и контактные данные Уполномоченных лиц содержатся в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132318597 \</w:instrText>
      </w:r>
      <w:r w:rsidRPr="00E52976">
        <w:rPr>
          <w:i/>
          <w:sz w:val="24"/>
          <w:szCs w:val="24"/>
        </w:rPr>
        <w:instrText>r</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Форма С</w:t>
      </w:r>
      <w:r w:rsidRPr="00E52976">
        <w:rPr>
          <w:i/>
          <w:sz w:val="24"/>
          <w:szCs w:val="24"/>
        </w:rPr>
        <w:fldChar w:fldCharType="end"/>
      </w:r>
      <w:r w:rsidRPr="00E52976">
        <w:rPr>
          <w:i/>
          <w:sz w:val="24"/>
          <w:szCs w:val="24"/>
          <w:lang w:val="ru-RU"/>
        </w:rPr>
        <w:t xml:space="preserve"> (Форма основной информации)</w:t>
      </w:r>
      <w:r w:rsidRPr="00E52976">
        <w:rPr>
          <w:sz w:val="24"/>
          <w:szCs w:val="24"/>
          <w:lang w:val="ru-RU"/>
        </w:rPr>
        <w:t xml:space="preserve">. </w:t>
      </w:r>
    </w:p>
    <w:p w14:paraId="0F78777B" w14:textId="77777777" w:rsidR="007F6EB0" w:rsidRPr="00E52976" w:rsidRDefault="007F6EB0" w:rsidP="00E52976">
      <w:pPr>
        <w:spacing w:before="120" w:after="120"/>
        <w:jc w:val="both"/>
        <w:rPr>
          <w:sz w:val="24"/>
          <w:szCs w:val="24"/>
          <w:lang w:val="ru-RU"/>
        </w:rPr>
      </w:pPr>
    </w:p>
    <w:p w14:paraId="1B8C74B0" w14:textId="77777777" w:rsidR="007F6EB0" w:rsidRPr="00E52976" w:rsidRDefault="007F6EB0" w:rsidP="00E52976">
      <w:pPr>
        <w:spacing w:before="120" w:after="120"/>
        <w:jc w:val="both"/>
        <w:rPr>
          <w:sz w:val="24"/>
          <w:szCs w:val="24"/>
          <w:lang w:val="ru-RU"/>
        </w:rPr>
      </w:pPr>
      <w:r w:rsidRPr="00E52976">
        <w:rPr>
          <w:sz w:val="24"/>
          <w:szCs w:val="24"/>
        </w:rPr>
        <w:fldChar w:fldCharType="begin">
          <w:ffData>
            <w:name w:val="Text65"/>
            <w:enabled/>
            <w:calcOnExit w:val="0"/>
            <w:textInput>
              <w:default w:val="[signatur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[подпись]</w:t>
      </w:r>
      <w:r w:rsidRPr="00E52976">
        <w:rPr>
          <w:sz w:val="24"/>
          <w:szCs w:val="24"/>
        </w:rPr>
        <w:fldChar w:fldCharType="end"/>
      </w:r>
    </w:p>
    <w:p w14:paraId="766556F4" w14:textId="77777777" w:rsidR="007F6EB0" w:rsidRPr="00E52976" w:rsidRDefault="007F6EB0" w:rsidP="00E52976">
      <w:pPr>
        <w:spacing w:before="120" w:after="120"/>
        <w:jc w:val="both"/>
        <w:rPr>
          <w:sz w:val="24"/>
          <w:szCs w:val="24"/>
          <w:lang w:val="ru-RU"/>
        </w:rPr>
      </w:pPr>
      <w:r w:rsidRPr="00E52976">
        <w:rPr>
          <w:sz w:val="24"/>
          <w:szCs w:val="24"/>
          <w:lang w:val="ru-RU"/>
        </w:rPr>
        <w:t xml:space="preserve">В качестве </w:t>
      </w:r>
      <w:r w:rsidRPr="00E52976">
        <w:rPr>
          <w:sz w:val="24"/>
          <w:szCs w:val="24"/>
        </w:rPr>
        <w:fldChar w:fldCharType="begin">
          <w:ffData>
            <w:name w:val="Text66"/>
            <w:enabled/>
            <w:calcOnExit w:val="0"/>
            <w:textInput>
              <w:default w:val="[position]"/>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[должность]</w:t>
      </w:r>
      <w:r w:rsidRPr="00E52976">
        <w:rPr>
          <w:sz w:val="24"/>
          <w:szCs w:val="24"/>
        </w:rPr>
        <w:fldChar w:fldCharType="end"/>
      </w:r>
    </w:p>
    <w:p w14:paraId="28C5D8BC" w14:textId="77777777" w:rsidR="007F6EB0" w:rsidRPr="00E52976" w:rsidRDefault="007F6EB0" w:rsidP="00E52976">
      <w:pPr>
        <w:spacing w:before="120" w:after="120"/>
        <w:jc w:val="both"/>
        <w:rPr>
          <w:sz w:val="24"/>
          <w:szCs w:val="24"/>
          <w:lang w:val="ru-RU"/>
        </w:rPr>
      </w:pPr>
    </w:p>
    <w:p w14:paraId="49187525" w14:textId="77777777" w:rsidR="007F6EB0" w:rsidRPr="00E52976" w:rsidRDefault="007F6EB0" w:rsidP="00E52976">
      <w:pPr>
        <w:spacing w:before="120" w:after="120"/>
        <w:jc w:val="both"/>
        <w:rPr>
          <w:sz w:val="24"/>
          <w:szCs w:val="24"/>
          <w:lang w:val="ru-RU"/>
        </w:rPr>
      </w:pPr>
      <w:r w:rsidRPr="00E52976">
        <w:rPr>
          <w:sz w:val="24"/>
          <w:szCs w:val="24"/>
          <w:lang w:val="ru-RU"/>
        </w:rPr>
        <w:t xml:space="preserve">Уполномочен подписывать настоящее Квалификационное предложение на </w:t>
      </w:r>
      <w:r w:rsidRPr="00E52976">
        <w:rPr>
          <w:sz w:val="24"/>
          <w:szCs w:val="24"/>
        </w:rPr>
        <w:fldChar w:fldCharType="begin">
          <w:ffData>
            <w:name w:val=""/>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r w:rsidRPr="00E52976">
        <w:rPr>
          <w:sz w:val="24"/>
          <w:szCs w:val="24"/>
          <w:lang w:val="ru-RU"/>
        </w:rPr>
        <w:t>.</w:t>
      </w:r>
    </w:p>
    <w:p w14:paraId="4A52E5E8" w14:textId="77777777" w:rsidR="007F6EB0" w:rsidRPr="00E52976" w:rsidRDefault="007F6EB0" w:rsidP="00E52976">
      <w:pPr>
        <w:spacing w:before="120" w:after="120"/>
        <w:jc w:val="both"/>
        <w:rPr>
          <w:b/>
          <w:bCs/>
          <w:sz w:val="24"/>
          <w:szCs w:val="24"/>
          <w:lang w:val="ru-RU"/>
        </w:rPr>
      </w:pPr>
      <w:r w:rsidRPr="00E52976">
        <w:rPr>
          <w:b/>
          <w:sz w:val="24"/>
          <w:szCs w:val="24"/>
          <w:lang w:val="ru-RU"/>
        </w:rPr>
        <w:br w:type="page"/>
      </w:r>
    </w:p>
    <w:p w14:paraId="694ACA79" w14:textId="77777777" w:rsidR="007F6EB0" w:rsidRPr="00E52976" w:rsidRDefault="007F6EB0" w:rsidP="00E52976">
      <w:pPr>
        <w:spacing w:before="120" w:after="120"/>
        <w:ind w:left="1080"/>
        <w:jc w:val="both"/>
        <w:rPr>
          <w:b/>
          <w:bCs/>
          <w:sz w:val="24"/>
          <w:szCs w:val="24"/>
          <w:lang w:val="ru-RU"/>
        </w:rPr>
      </w:pPr>
      <w:r w:rsidRPr="00E52976">
        <w:rPr>
          <w:rFonts w:ascii="Arial Bold" w:hAnsi="Arial Bold" w:hint="eastAsia"/>
          <w:b/>
          <w:bCs/>
          <w:sz w:val="24"/>
          <w:szCs w:val="24"/>
          <w:lang w:val="ru-RU"/>
        </w:rPr>
        <w:t>Форма</w:t>
      </w:r>
      <w:r w:rsidRPr="00E52976">
        <w:rPr>
          <w:rFonts w:ascii="Arial Bold" w:hAnsi="Arial Bold"/>
          <w:b/>
          <w:bCs/>
          <w:sz w:val="24"/>
          <w:szCs w:val="24"/>
          <w:lang w:val="ru-RU"/>
        </w:rPr>
        <w:t xml:space="preserve"> </w:t>
      </w:r>
      <w:r w:rsidRPr="00E52976">
        <w:rPr>
          <w:rFonts w:ascii="Arial Bold" w:hAnsi="Arial Bold"/>
          <w:b/>
          <w:bCs/>
          <w:sz w:val="24"/>
          <w:szCs w:val="24"/>
          <w:lang w:val="en-GB"/>
        </w:rPr>
        <w:t>A</w:t>
      </w:r>
      <w:r w:rsidRPr="00E52976">
        <w:rPr>
          <w:rFonts w:ascii="Arial Bold" w:hAnsi="Arial Bold"/>
          <w:b/>
          <w:bCs/>
          <w:sz w:val="24"/>
          <w:szCs w:val="24"/>
          <w:lang w:val="ru-RU"/>
        </w:rPr>
        <w:t xml:space="preserve">. </w:t>
      </w:r>
      <w:r w:rsidRPr="00E52976">
        <w:rPr>
          <w:b/>
          <w:sz w:val="24"/>
          <w:szCs w:val="24"/>
          <w:lang w:val="ru-RU"/>
        </w:rPr>
        <w:t>Требования к содержанию доверенности</w:t>
      </w:r>
    </w:p>
    <w:p w14:paraId="754671F3" w14:textId="77777777" w:rsidR="007F6EB0" w:rsidRPr="00E52976" w:rsidRDefault="007F6EB0" w:rsidP="00E52976">
      <w:pPr>
        <w:spacing w:before="120" w:after="120"/>
        <w:jc w:val="both"/>
        <w:rPr>
          <w:sz w:val="24"/>
          <w:szCs w:val="24"/>
          <w:lang w:val="ru-RU"/>
        </w:rPr>
      </w:pPr>
      <w:r w:rsidRPr="00E52976">
        <w:rPr>
          <w:sz w:val="24"/>
          <w:szCs w:val="24"/>
          <w:lang w:val="ru-RU"/>
        </w:rPr>
        <w:t>Если Уполномоченные лица представляют Заявителя на основании доверенности, последняя должна содержать:</w:t>
      </w:r>
    </w:p>
    <w:p w14:paraId="2A8E69FF" w14:textId="77777777" w:rsidR="007F6EB0" w:rsidRPr="00E52976" w:rsidRDefault="007F6EB0" w:rsidP="00E52976">
      <w:pPr>
        <w:pStyle w:val="ListParagraph"/>
        <w:numPr>
          <w:ilvl w:val="0"/>
          <w:numId w:val="100"/>
        </w:numPr>
        <w:spacing w:before="120" w:after="120"/>
        <w:ind w:left="360"/>
        <w:contextualSpacing w:val="0"/>
        <w:jc w:val="both"/>
        <w:rPr>
          <w:sz w:val="24"/>
          <w:szCs w:val="24"/>
          <w:lang w:val="ru-RU"/>
        </w:rPr>
      </w:pPr>
      <w:r w:rsidRPr="00E52976">
        <w:rPr>
          <w:sz w:val="24"/>
          <w:szCs w:val="24"/>
          <w:lang w:val="ru-RU"/>
        </w:rPr>
        <w:t>Информация об Уполномоченных лицах, а именно:</w:t>
      </w:r>
    </w:p>
    <w:p w14:paraId="348512B6" w14:textId="77777777" w:rsidR="007F6EB0" w:rsidRPr="00E52976" w:rsidRDefault="007F6EB0" w:rsidP="00E52976">
      <w:pPr>
        <w:numPr>
          <w:ilvl w:val="0"/>
          <w:numId w:val="81"/>
        </w:numPr>
        <w:spacing w:before="120" w:after="120"/>
        <w:ind w:left="1080" w:hanging="720"/>
        <w:jc w:val="both"/>
        <w:rPr>
          <w:sz w:val="24"/>
          <w:szCs w:val="24"/>
          <w:lang w:val="en-GB"/>
        </w:rPr>
      </w:pPr>
      <w:r w:rsidRPr="00E52976">
        <w:rPr>
          <w:sz w:val="24"/>
          <w:szCs w:val="24"/>
        </w:rPr>
        <w:t>полное имя;</w:t>
      </w:r>
    </w:p>
    <w:p w14:paraId="702B96FF" w14:textId="77777777" w:rsidR="007F6EB0" w:rsidRPr="00E52976" w:rsidRDefault="007F6EB0" w:rsidP="00E52976">
      <w:pPr>
        <w:numPr>
          <w:ilvl w:val="0"/>
          <w:numId w:val="81"/>
        </w:numPr>
        <w:spacing w:before="120" w:after="120"/>
        <w:ind w:left="1080" w:hanging="720"/>
        <w:jc w:val="both"/>
        <w:rPr>
          <w:sz w:val="24"/>
          <w:szCs w:val="24"/>
          <w:lang w:val="en-GB"/>
        </w:rPr>
      </w:pPr>
      <w:r w:rsidRPr="00E52976">
        <w:rPr>
          <w:sz w:val="24"/>
          <w:szCs w:val="24"/>
        </w:rPr>
        <w:t>должность и место работы;</w:t>
      </w:r>
    </w:p>
    <w:p w14:paraId="534CAE65" w14:textId="77777777" w:rsidR="007F6EB0" w:rsidRPr="00E52976" w:rsidRDefault="007F6EB0" w:rsidP="00E52976">
      <w:pPr>
        <w:numPr>
          <w:ilvl w:val="0"/>
          <w:numId w:val="81"/>
        </w:numPr>
        <w:spacing w:before="120" w:after="120"/>
        <w:ind w:left="1080" w:hanging="720"/>
        <w:jc w:val="both"/>
        <w:rPr>
          <w:sz w:val="24"/>
          <w:szCs w:val="24"/>
          <w:lang w:val="en-GB"/>
        </w:rPr>
      </w:pPr>
      <w:r w:rsidRPr="00E52976">
        <w:rPr>
          <w:sz w:val="24"/>
          <w:szCs w:val="24"/>
        </w:rPr>
        <w:t>гражданство;</w:t>
      </w:r>
    </w:p>
    <w:p w14:paraId="3FCB38F9" w14:textId="77777777" w:rsidR="007F6EB0" w:rsidRPr="00E52976" w:rsidRDefault="007F6EB0" w:rsidP="00E52976">
      <w:pPr>
        <w:numPr>
          <w:ilvl w:val="0"/>
          <w:numId w:val="81"/>
        </w:numPr>
        <w:spacing w:before="120" w:after="120"/>
        <w:ind w:left="1080" w:hanging="720"/>
        <w:jc w:val="both"/>
        <w:rPr>
          <w:sz w:val="24"/>
          <w:szCs w:val="24"/>
          <w:lang w:val="ru-RU"/>
        </w:rPr>
      </w:pPr>
      <w:r w:rsidRPr="00E52976">
        <w:rPr>
          <w:sz w:val="24"/>
          <w:szCs w:val="24"/>
          <w:lang w:val="ru-RU"/>
        </w:rPr>
        <w:t>данные паспорта или другого документа, удостоверяющего личность (например, серия и номер, дата выдачи и выдачи);</w:t>
      </w:r>
    </w:p>
    <w:p w14:paraId="725591F4" w14:textId="77777777" w:rsidR="007F6EB0" w:rsidRPr="00E52976" w:rsidRDefault="007F6EB0" w:rsidP="00E52976">
      <w:pPr>
        <w:numPr>
          <w:ilvl w:val="0"/>
          <w:numId w:val="81"/>
        </w:numPr>
        <w:spacing w:before="120" w:after="120"/>
        <w:ind w:left="1080" w:hanging="720"/>
        <w:jc w:val="both"/>
        <w:rPr>
          <w:sz w:val="24"/>
          <w:szCs w:val="24"/>
          <w:lang w:val="en-GB"/>
        </w:rPr>
      </w:pPr>
      <w:r w:rsidRPr="00E52976">
        <w:rPr>
          <w:sz w:val="24"/>
          <w:szCs w:val="24"/>
        </w:rPr>
        <w:t>адрес проживания/проживания;</w:t>
      </w:r>
    </w:p>
    <w:p w14:paraId="57CD3440" w14:textId="77777777" w:rsidR="007F6EB0" w:rsidRPr="00E52976" w:rsidRDefault="007F6EB0" w:rsidP="00E52976">
      <w:pPr>
        <w:numPr>
          <w:ilvl w:val="0"/>
          <w:numId w:val="81"/>
        </w:numPr>
        <w:spacing w:before="120" w:after="120"/>
        <w:ind w:left="1080" w:hanging="720"/>
        <w:jc w:val="both"/>
        <w:rPr>
          <w:sz w:val="24"/>
          <w:szCs w:val="24"/>
          <w:lang w:val="ru-RU"/>
        </w:rPr>
      </w:pPr>
      <w:r w:rsidRPr="00E52976">
        <w:rPr>
          <w:sz w:val="24"/>
          <w:szCs w:val="24"/>
          <w:lang w:val="ru-RU"/>
        </w:rPr>
        <w:t>номер телефона (мобильный или рабочий).</w:t>
      </w:r>
    </w:p>
    <w:p w14:paraId="765A69C4" w14:textId="77777777" w:rsidR="007F6EB0" w:rsidRPr="00E52976" w:rsidRDefault="007F6EB0" w:rsidP="00E52976">
      <w:pPr>
        <w:pStyle w:val="ListParagraph"/>
        <w:numPr>
          <w:ilvl w:val="0"/>
          <w:numId w:val="100"/>
        </w:numPr>
        <w:spacing w:before="120" w:after="120"/>
        <w:ind w:left="360"/>
        <w:contextualSpacing w:val="0"/>
        <w:jc w:val="both"/>
        <w:rPr>
          <w:sz w:val="24"/>
          <w:szCs w:val="24"/>
          <w:lang w:val="ru-RU"/>
        </w:rPr>
      </w:pPr>
      <w:r w:rsidRPr="00E52976">
        <w:rPr>
          <w:sz w:val="24"/>
          <w:szCs w:val="24"/>
          <w:lang w:val="ru-RU"/>
        </w:rPr>
        <w:t>Ф.И.О. Заявителя, интересы которого представляются по доверенности.</w:t>
      </w:r>
    </w:p>
    <w:p w14:paraId="05988156" w14:textId="77777777" w:rsidR="007F6EB0" w:rsidRPr="00E52976" w:rsidRDefault="007F6EB0" w:rsidP="00E52976">
      <w:pPr>
        <w:pStyle w:val="ListParagraph"/>
        <w:numPr>
          <w:ilvl w:val="0"/>
          <w:numId w:val="100"/>
        </w:numPr>
        <w:spacing w:before="120" w:after="120"/>
        <w:ind w:left="360"/>
        <w:contextualSpacing w:val="0"/>
        <w:jc w:val="both"/>
        <w:rPr>
          <w:sz w:val="24"/>
          <w:szCs w:val="24"/>
          <w:lang w:val="ru-RU"/>
        </w:rPr>
      </w:pPr>
      <w:r w:rsidRPr="00E52976">
        <w:rPr>
          <w:sz w:val="24"/>
          <w:szCs w:val="24"/>
          <w:lang w:val="ru-RU"/>
        </w:rPr>
        <w:t>Объем полномочий, предоставляемых Уполномоченным лицам по доверенности, который должен включать, как минимум:</w:t>
      </w:r>
    </w:p>
    <w:p w14:paraId="46A680E8" w14:textId="77777777" w:rsidR="007F6EB0" w:rsidRPr="00E52976" w:rsidRDefault="007F6EB0" w:rsidP="00E52976">
      <w:pPr>
        <w:numPr>
          <w:ilvl w:val="0"/>
          <w:numId w:val="80"/>
        </w:numPr>
        <w:spacing w:before="120" w:after="120"/>
        <w:ind w:left="1080" w:hanging="720"/>
        <w:jc w:val="both"/>
        <w:rPr>
          <w:sz w:val="24"/>
          <w:szCs w:val="24"/>
          <w:lang w:val="ru-RU"/>
        </w:rPr>
      </w:pPr>
      <w:r w:rsidRPr="00E52976">
        <w:rPr>
          <w:sz w:val="24"/>
          <w:szCs w:val="24"/>
          <w:lang w:val="ru-RU"/>
        </w:rPr>
        <w:t>представление интересов Заявителя перед Компетентным органом, Оценочной комиссией, их должностными лицами;</w:t>
      </w:r>
    </w:p>
    <w:p w14:paraId="7CAC14C0" w14:textId="77777777" w:rsidR="007F6EB0" w:rsidRPr="00E52976" w:rsidRDefault="007F6EB0" w:rsidP="00E52976">
      <w:pPr>
        <w:numPr>
          <w:ilvl w:val="0"/>
          <w:numId w:val="80"/>
        </w:numPr>
        <w:spacing w:before="120" w:after="120"/>
        <w:ind w:left="1080" w:hanging="720"/>
        <w:jc w:val="both"/>
        <w:rPr>
          <w:sz w:val="24"/>
          <w:szCs w:val="24"/>
          <w:lang w:val="ru-RU"/>
        </w:rPr>
      </w:pPr>
      <w:r w:rsidRPr="00E52976">
        <w:rPr>
          <w:sz w:val="24"/>
          <w:szCs w:val="24"/>
          <w:lang w:val="ru-RU"/>
        </w:rPr>
        <w:t>оформление, заверение и представление в Компетентный орган, Оценочную комиссию, их должностным лицам документов, необходимых для участия Заявителя в Процедуре отбора, в том числе Квалификационной заявки и Обязательства о конфиденциальности;</w:t>
      </w:r>
    </w:p>
    <w:p w14:paraId="70A50D19" w14:textId="77777777" w:rsidR="007F6EB0" w:rsidRPr="00E52976" w:rsidRDefault="007F6EB0" w:rsidP="00E52976">
      <w:pPr>
        <w:numPr>
          <w:ilvl w:val="0"/>
          <w:numId w:val="80"/>
        </w:numPr>
        <w:spacing w:before="120" w:after="120"/>
        <w:ind w:left="1080" w:hanging="720"/>
        <w:jc w:val="both"/>
        <w:rPr>
          <w:sz w:val="24"/>
          <w:szCs w:val="24"/>
          <w:lang w:val="ru-RU"/>
        </w:rPr>
      </w:pPr>
      <w:r w:rsidRPr="00E52976">
        <w:rPr>
          <w:sz w:val="24"/>
          <w:szCs w:val="24"/>
          <w:lang w:val="ru-RU"/>
        </w:rPr>
        <w:t>осуществление переписки и иной коммуникации, необходимой для участия Заявителя в Процедуре отбора, с Компетентным органом, Оценочной комиссией, их должностными лицами, в том числе предоставление и получение соответствующих разъяснений и документов по Запросу на квалификацию.</w:t>
      </w:r>
    </w:p>
    <w:p w14:paraId="06F461F6" w14:textId="77777777" w:rsidR="007F6EB0" w:rsidRPr="00E52976" w:rsidRDefault="007F6EB0" w:rsidP="00E52976">
      <w:pPr>
        <w:pStyle w:val="ListParagraph"/>
        <w:numPr>
          <w:ilvl w:val="0"/>
          <w:numId w:val="100"/>
        </w:numPr>
        <w:spacing w:before="120" w:after="120"/>
        <w:ind w:left="360"/>
        <w:contextualSpacing w:val="0"/>
        <w:jc w:val="both"/>
        <w:rPr>
          <w:sz w:val="24"/>
          <w:szCs w:val="24"/>
          <w:lang w:val="ru-RU"/>
        </w:rPr>
      </w:pPr>
      <w:r w:rsidRPr="00E52976">
        <w:rPr>
          <w:sz w:val="24"/>
          <w:szCs w:val="24"/>
          <w:lang w:val="ru-RU"/>
        </w:rPr>
        <w:t>Указание на то, что Заявитель или его правопреемники, назначившие Уполномоченных лиц по доверенности, лично несут все риски, связанные с решениями Компетентного органа и Оценочной комиссии в рамках Процедуры отбора, принятыми на основании недостоверной информации, предоставленной Заявителем и представленной Уполномоченными лицами Заявителя, а также ответственность за представление такой информации Уполномоченными лицами Заявителя.</w:t>
      </w:r>
    </w:p>
    <w:p w14:paraId="685EC0CE" w14:textId="1E0B0A5D" w:rsidR="007F6EB0" w:rsidRPr="00E52976" w:rsidRDefault="007F6EB0" w:rsidP="00E52976">
      <w:pPr>
        <w:pStyle w:val="ListParagraph"/>
        <w:spacing w:before="120" w:after="120"/>
        <w:ind w:left="360"/>
        <w:contextualSpacing w:val="0"/>
        <w:jc w:val="both"/>
        <w:rPr>
          <w:sz w:val="24"/>
          <w:szCs w:val="24"/>
          <w:lang w:val="ru-RU"/>
        </w:rPr>
      </w:pPr>
      <w:r w:rsidRPr="00E52976">
        <w:rPr>
          <w:sz w:val="24"/>
          <w:szCs w:val="24"/>
          <w:lang w:val="ru-RU"/>
        </w:rPr>
        <w:t xml:space="preserve">Образец бланка доверенности приведен ниже. Данный образец формы не является обязательным и может быть использован в качестве ориентировочного бланка в случаях, когда Уполномоченные лица представляют Заявителя на основании доверенности. В любом случае доверенность Заявителя должна соответствовать требованиям к содержанию доверенности, изложенным в настоящем документе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132318225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Форма Б</w:t>
      </w:r>
      <w:r w:rsidRPr="00E52976">
        <w:rPr>
          <w:sz w:val="24"/>
          <w:szCs w:val="24"/>
        </w:rPr>
        <w:fldChar w:fldCharType="end"/>
      </w:r>
      <w:r w:rsidRPr="00E52976">
        <w:rPr>
          <w:sz w:val="24"/>
          <w:szCs w:val="24"/>
          <w:lang w:val="ru-RU"/>
        </w:rPr>
        <w:t xml:space="preserve"> над.</w:t>
      </w:r>
    </w:p>
    <w:p w14:paraId="16177FA5"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1E88AA7F"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t>ОБРАЗЕЦ ДОВЕРЕННОСТИ</w:t>
      </w:r>
    </w:p>
    <w:p w14:paraId="7C017D89" w14:textId="77777777" w:rsidR="007F6EB0" w:rsidRPr="00E52976" w:rsidRDefault="007F6EB0" w:rsidP="00E52976">
      <w:pPr>
        <w:spacing w:before="120" w:after="120"/>
        <w:jc w:val="both"/>
        <w:rPr>
          <w:sz w:val="24"/>
          <w:szCs w:val="24"/>
          <w:lang w:val="ru-RU"/>
        </w:rPr>
      </w:pPr>
      <w:r w:rsidRPr="00E52976">
        <w:rPr>
          <w:sz w:val="24"/>
          <w:szCs w:val="24"/>
          <w:lang w:val="ru-RU"/>
        </w:rPr>
        <w:t xml:space="preserve">На этом </w:t>
      </w:r>
      <w:r w:rsidRPr="00E52976">
        <w:rPr>
          <w:sz w:val="24"/>
          <w:szCs w:val="24"/>
        </w:rPr>
        <w:fldChar w:fldCharType="begin">
          <w:ffData>
            <w:name w:val="Text67"/>
            <w:enabled/>
            <w:calcOnExit w:val="0"/>
            <w:textInput>
              <w:type w:val="number"/>
              <w:default w:val="[day] "/>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 xml:space="preserve">[день] </w:t>
      </w:r>
      <w:r w:rsidRPr="00E52976">
        <w:rPr>
          <w:sz w:val="24"/>
          <w:szCs w:val="24"/>
        </w:rPr>
        <w:fldChar w:fldCharType="end"/>
      </w:r>
      <w:r w:rsidRPr="00E52976">
        <w:rPr>
          <w:sz w:val="24"/>
          <w:szCs w:val="24"/>
          <w:lang w:val="ru-RU"/>
        </w:rPr>
        <w:t xml:space="preserve">День </w:t>
      </w:r>
      <w:r w:rsidRPr="00E52976">
        <w:rPr>
          <w:sz w:val="24"/>
          <w:szCs w:val="24"/>
        </w:rPr>
        <w:fldChar w:fldCharType="begin">
          <w:ffData>
            <w:name w:val="Text68"/>
            <w:enabled/>
            <w:calcOnExit w:val="0"/>
            <w:textInput>
              <w:default w:val="[month and year]"/>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[месяц и год]</w:t>
      </w:r>
      <w:r w:rsidRPr="00E52976">
        <w:rPr>
          <w:sz w:val="24"/>
          <w:szCs w:val="24"/>
        </w:rPr>
        <w:fldChar w:fldCharType="end"/>
      </w:r>
    </w:p>
    <w:p w14:paraId="6039E1D6" w14:textId="77777777" w:rsidR="007F6EB0" w:rsidRPr="00E52976" w:rsidRDefault="007F6EB0" w:rsidP="00E52976">
      <w:pPr>
        <w:spacing w:before="120" w:after="120"/>
        <w:jc w:val="both"/>
        <w:rPr>
          <w:sz w:val="24"/>
          <w:szCs w:val="24"/>
          <w:lang w:val="ru-RU"/>
        </w:rPr>
      </w:pPr>
      <w:r w:rsidRPr="00E52976">
        <w:rPr>
          <w:sz w:val="24"/>
          <w:szCs w:val="24"/>
          <w:lang w:val="ru-RU"/>
        </w:rPr>
        <w:t xml:space="preserve">Передо мной нотариус в этой конторе </w:t>
      </w:r>
      <w:r w:rsidRPr="00E52976">
        <w:rPr>
          <w:sz w:val="24"/>
          <w:szCs w:val="24"/>
        </w:rPr>
        <w:fldChar w:fldCharType="begin">
          <w:ffData>
            <w:name w:val="Text69"/>
            <w:enabled/>
            <w:calcOnExit w:val="0"/>
            <w:textInput>
              <w:default w:val="[name of Notary/offic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[наименование нотариуса/конторы]</w:t>
      </w:r>
      <w:r w:rsidRPr="00E52976">
        <w:rPr>
          <w:sz w:val="24"/>
          <w:szCs w:val="24"/>
        </w:rPr>
        <w:fldChar w:fldCharType="end"/>
      </w:r>
    </w:p>
    <w:p w14:paraId="2799AC54" w14:textId="77777777" w:rsidR="007F6EB0" w:rsidRPr="00E52976" w:rsidRDefault="007F6EB0" w:rsidP="00E52976">
      <w:pPr>
        <w:spacing w:before="120" w:after="120"/>
        <w:jc w:val="both"/>
        <w:rPr>
          <w:sz w:val="24"/>
          <w:szCs w:val="24"/>
          <w:lang w:val="ru-RU"/>
        </w:rPr>
      </w:pPr>
      <w:r w:rsidRPr="00E52976">
        <w:rPr>
          <w:sz w:val="24"/>
          <w:szCs w:val="24"/>
          <w:lang w:val="ru-RU"/>
        </w:rPr>
        <w:t>Нижеподписавшиеся:</w:t>
      </w:r>
    </w:p>
    <w:p w14:paraId="4D74E755" w14:textId="77777777" w:rsidR="007F6EB0" w:rsidRPr="00E52976" w:rsidRDefault="007F6EB0" w:rsidP="00E52976">
      <w:pPr>
        <w:spacing w:before="120" w:after="120"/>
        <w:jc w:val="both"/>
        <w:rPr>
          <w:sz w:val="24"/>
          <w:szCs w:val="24"/>
          <w:lang w:val="uk-UA"/>
        </w:rPr>
      </w:pPr>
      <w:r w:rsidRPr="00E52976">
        <w:rPr>
          <w:sz w:val="24"/>
          <w:szCs w:val="24"/>
          <w:lang w:val="ru-RU"/>
        </w:rPr>
        <w:t xml:space="preserve">Мистер / Мисс </w:t>
      </w:r>
      <w:r w:rsidRPr="00E52976">
        <w:rPr>
          <w:sz w:val="24"/>
          <w:szCs w:val="24"/>
        </w:rPr>
        <w:fldChar w:fldCharType="begin">
          <w:ffData>
            <w:name w:val="Text70"/>
            <w:enabled/>
            <w:calcOnExit w:val="0"/>
            <w:textInput>
              <w:default w:val="[name of legal/authorized representativ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законного/уполномоченного представителя]</w:t>
      </w:r>
      <w:r w:rsidRPr="00E52976">
        <w:rPr>
          <w:sz w:val="24"/>
          <w:szCs w:val="24"/>
        </w:rPr>
        <w:fldChar w:fldCharType="end"/>
      </w:r>
    </w:p>
    <w:p w14:paraId="18DB9966" w14:textId="77777777" w:rsidR="007F6EB0" w:rsidRPr="00E52976" w:rsidRDefault="007F6EB0" w:rsidP="00E52976">
      <w:pPr>
        <w:spacing w:before="120" w:after="120"/>
        <w:jc w:val="both"/>
        <w:rPr>
          <w:sz w:val="24"/>
          <w:szCs w:val="24"/>
          <w:lang w:val="uk-UA"/>
        </w:rPr>
      </w:pPr>
      <w:r w:rsidRPr="00E52976">
        <w:rPr>
          <w:sz w:val="24"/>
          <w:szCs w:val="24"/>
          <w:lang w:val="uk-UA"/>
        </w:rPr>
        <w:t xml:space="preserve">надлежащим образом уполномоченный, в качестве </w:t>
      </w:r>
      <w:r w:rsidRPr="00E52976">
        <w:rPr>
          <w:sz w:val="24"/>
          <w:szCs w:val="24"/>
        </w:rPr>
        <w:fldChar w:fldCharType="begin">
          <w:ffData>
            <w:name w:val="Text71"/>
            <w:enabled/>
            <w:calcOnExit w:val="0"/>
            <w:textInput>
              <w:default w:val="[capacity] "/>
            </w:textInput>
          </w:ffData>
        </w:fldChar>
      </w:r>
      <w:r w:rsidRPr="00E52976">
        <w:rPr>
          <w:sz w:val="24"/>
          <w:szCs w:val="24"/>
          <w:lang w:val="uk-UA"/>
        </w:rPr>
        <w:instrText xml:space="preserve"> </w:instrText>
      </w:r>
      <w:r w:rsidRPr="00E52976">
        <w:rPr>
          <w:sz w:val="24"/>
          <w:szCs w:val="24"/>
        </w:rPr>
        <w:instrText>FORMTEXT</w:instrText>
      </w:r>
      <w:r w:rsidRPr="00E52976">
        <w:rPr>
          <w:sz w:val="24"/>
          <w:szCs w:val="24"/>
          <w:lang w:val="uk-UA"/>
        </w:rPr>
        <w:instrText xml:space="preserve"> </w:instrText>
      </w:r>
      <w:r w:rsidRPr="00E52976">
        <w:rPr>
          <w:sz w:val="24"/>
          <w:szCs w:val="24"/>
        </w:rPr>
      </w:r>
      <w:r w:rsidRPr="00E52976">
        <w:rPr>
          <w:sz w:val="24"/>
          <w:szCs w:val="24"/>
        </w:rPr>
        <w:fldChar w:fldCharType="separate"/>
      </w:r>
      <w:r w:rsidRPr="00E52976">
        <w:rPr>
          <w:noProof/>
          <w:sz w:val="24"/>
          <w:szCs w:val="24"/>
          <w:lang w:val="uk-UA"/>
        </w:rPr>
        <w:t xml:space="preserve">[емкость] </w:t>
      </w:r>
      <w:r w:rsidRPr="00E52976">
        <w:rPr>
          <w:sz w:val="24"/>
          <w:szCs w:val="24"/>
        </w:rPr>
        <w:fldChar w:fldCharType="end"/>
      </w:r>
      <w:r w:rsidRPr="00E52976">
        <w:rPr>
          <w:sz w:val="24"/>
          <w:szCs w:val="24"/>
          <w:lang w:val="uk-UA"/>
        </w:rPr>
        <w:t xml:space="preserve">из </w:t>
      </w:r>
      <w:r w:rsidRPr="00E52976">
        <w:rPr>
          <w:sz w:val="24"/>
          <w:szCs w:val="24"/>
        </w:rPr>
        <w:fldChar w:fldCharType="begin">
          <w:ffData>
            <w:name w:val="Text72"/>
            <w:enabled/>
            <w:calcOnExit w:val="0"/>
            <w:textInput>
              <w:default w:val="[name of Applicant]"/>
            </w:textInput>
          </w:ffData>
        </w:fldChar>
      </w:r>
      <w:r w:rsidRPr="00E52976">
        <w:rPr>
          <w:sz w:val="24"/>
          <w:szCs w:val="24"/>
          <w:lang w:val="uk-UA"/>
        </w:rPr>
        <w:instrText xml:space="preserve"> </w:instrText>
      </w:r>
      <w:r w:rsidRPr="00E52976">
        <w:rPr>
          <w:sz w:val="24"/>
          <w:szCs w:val="24"/>
        </w:rPr>
        <w:instrText>FORMTEXT</w:instrText>
      </w:r>
      <w:r w:rsidRPr="00E52976">
        <w:rPr>
          <w:sz w:val="24"/>
          <w:szCs w:val="24"/>
          <w:lang w:val="uk-UA"/>
        </w:rPr>
        <w:instrText xml:space="preserve"> </w:instrText>
      </w:r>
      <w:r w:rsidRPr="00E52976">
        <w:rPr>
          <w:sz w:val="24"/>
          <w:szCs w:val="24"/>
        </w:rPr>
      </w:r>
      <w:r w:rsidRPr="00E52976">
        <w:rPr>
          <w:sz w:val="24"/>
          <w:szCs w:val="24"/>
        </w:rPr>
        <w:fldChar w:fldCharType="separate"/>
      </w:r>
      <w:r w:rsidRPr="00E52976">
        <w:rPr>
          <w:noProof/>
          <w:sz w:val="24"/>
          <w:szCs w:val="24"/>
          <w:lang w:val="uk-UA"/>
        </w:rPr>
        <w:t>[имя заявителя]</w:t>
      </w:r>
      <w:r w:rsidRPr="00E52976">
        <w:rPr>
          <w:sz w:val="24"/>
          <w:szCs w:val="24"/>
        </w:rPr>
        <w:fldChar w:fldCharType="end"/>
      </w:r>
    </w:p>
    <w:p w14:paraId="3B9898A6" w14:textId="77777777" w:rsidR="007F6EB0" w:rsidRPr="00E52976" w:rsidRDefault="007F6EB0" w:rsidP="00E52976">
      <w:pPr>
        <w:spacing w:before="120" w:after="120"/>
        <w:jc w:val="both"/>
        <w:rPr>
          <w:sz w:val="24"/>
          <w:szCs w:val="24"/>
          <w:lang w:val="uk-UA"/>
        </w:rPr>
      </w:pPr>
      <w:r w:rsidRPr="00E52976">
        <w:rPr>
          <w:sz w:val="24"/>
          <w:szCs w:val="24"/>
          <w:lang w:val="uk-UA"/>
        </w:rPr>
        <w:t xml:space="preserve">Национальность: </w:t>
      </w:r>
      <w:r w:rsidRPr="00E52976">
        <w:rPr>
          <w:i/>
          <w:sz w:val="24"/>
          <w:szCs w:val="24"/>
        </w:rPr>
        <w:fldChar w:fldCharType="begin">
          <w:ffData>
            <w:name w:val="Text73"/>
            <w:enabled/>
            <w:calcOnExit w:val="0"/>
            <w:textInput>
              <w:default w:val="[to be specified]"/>
            </w:textInput>
          </w:ffData>
        </w:fldChar>
      </w:r>
      <w:r w:rsidRPr="00E52976">
        <w:rPr>
          <w:i/>
          <w:sz w:val="24"/>
          <w:szCs w:val="24"/>
          <w:lang w:val="uk-UA"/>
        </w:rPr>
        <w:instrText xml:space="preserve"> </w:instrText>
      </w:r>
      <w:r w:rsidRPr="00E52976">
        <w:rPr>
          <w:i/>
          <w:sz w:val="24"/>
          <w:szCs w:val="24"/>
        </w:rPr>
        <w:instrText>FORMTEXT</w:instrText>
      </w:r>
      <w:r w:rsidRPr="00E52976">
        <w:rPr>
          <w:i/>
          <w:sz w:val="24"/>
          <w:szCs w:val="24"/>
          <w:lang w:val="uk-UA"/>
        </w:rPr>
        <w:instrText xml:space="preserve"> </w:instrText>
      </w:r>
      <w:r w:rsidRPr="00E52976">
        <w:rPr>
          <w:i/>
          <w:sz w:val="24"/>
          <w:szCs w:val="24"/>
        </w:rPr>
      </w:r>
      <w:r w:rsidRPr="00E52976">
        <w:rPr>
          <w:i/>
          <w:sz w:val="24"/>
          <w:szCs w:val="24"/>
        </w:rPr>
        <w:fldChar w:fldCharType="separate"/>
      </w:r>
      <w:r w:rsidRPr="00E52976">
        <w:rPr>
          <w:i/>
          <w:noProof/>
          <w:sz w:val="24"/>
          <w:szCs w:val="24"/>
          <w:lang w:val="uk-UA"/>
        </w:rPr>
        <w:t>[уточняется]</w:t>
      </w:r>
      <w:r w:rsidRPr="00E52976">
        <w:rPr>
          <w:i/>
          <w:sz w:val="24"/>
          <w:szCs w:val="24"/>
        </w:rPr>
        <w:fldChar w:fldCharType="end"/>
      </w:r>
    </w:p>
    <w:p w14:paraId="6824F3CA" w14:textId="77777777" w:rsidR="007F6EB0" w:rsidRPr="00E52976" w:rsidRDefault="007F6EB0" w:rsidP="00E52976">
      <w:pPr>
        <w:spacing w:before="120" w:after="120"/>
        <w:jc w:val="both"/>
        <w:rPr>
          <w:sz w:val="24"/>
          <w:szCs w:val="24"/>
          <w:lang w:val="uk-UA"/>
        </w:rPr>
      </w:pPr>
      <w:r w:rsidRPr="00E52976">
        <w:rPr>
          <w:sz w:val="24"/>
          <w:szCs w:val="24"/>
          <w:lang w:val="uk-UA"/>
        </w:rPr>
        <w:t xml:space="preserve">Владелец паспорта или удостоверения личности </w:t>
      </w:r>
      <w:r w:rsidRPr="00E52976">
        <w:rPr>
          <w:sz w:val="24"/>
          <w:szCs w:val="24"/>
        </w:rPr>
        <w:fldChar w:fldCharType="begin">
          <w:ffData>
            <w:name w:val="Text74"/>
            <w:enabled/>
            <w:calcOnExit w:val="0"/>
            <w:textInput>
              <w:default w:val="[indicate the necessary details, e.g., series and number, issuer and issuance date] "/>
            </w:textInput>
          </w:ffData>
        </w:fldChar>
      </w:r>
      <w:r w:rsidRPr="00E52976">
        <w:rPr>
          <w:sz w:val="24"/>
          <w:szCs w:val="24"/>
          <w:lang w:val="uk-UA"/>
        </w:rPr>
        <w:instrText xml:space="preserve"> </w:instrText>
      </w:r>
      <w:r w:rsidRPr="00E52976">
        <w:rPr>
          <w:sz w:val="24"/>
          <w:szCs w:val="24"/>
        </w:rPr>
        <w:instrText>FORMTEXT</w:instrText>
      </w:r>
      <w:r w:rsidRPr="00E52976">
        <w:rPr>
          <w:sz w:val="24"/>
          <w:szCs w:val="24"/>
          <w:lang w:val="uk-UA"/>
        </w:rPr>
        <w:instrText xml:space="preserve"> </w:instrText>
      </w:r>
      <w:r w:rsidRPr="00E52976">
        <w:rPr>
          <w:sz w:val="24"/>
          <w:szCs w:val="24"/>
        </w:rPr>
      </w:r>
      <w:r w:rsidRPr="00E52976">
        <w:rPr>
          <w:sz w:val="24"/>
          <w:szCs w:val="24"/>
        </w:rPr>
        <w:fldChar w:fldCharType="separate"/>
      </w:r>
      <w:r w:rsidRPr="00E52976">
        <w:rPr>
          <w:noProof/>
          <w:sz w:val="24"/>
          <w:szCs w:val="24"/>
          <w:lang w:val="uk-UA"/>
        </w:rPr>
        <w:t xml:space="preserve">[укажите необходимые данные, например, серию и номер, эмитента и дату выпуска] </w:t>
      </w:r>
      <w:r w:rsidRPr="00E52976">
        <w:rPr>
          <w:sz w:val="24"/>
          <w:szCs w:val="24"/>
        </w:rPr>
        <w:fldChar w:fldCharType="end"/>
      </w:r>
    </w:p>
    <w:p w14:paraId="6CA98444" w14:textId="77777777" w:rsidR="007F6EB0" w:rsidRPr="00E52976" w:rsidRDefault="007F6EB0" w:rsidP="00E52976">
      <w:pPr>
        <w:spacing w:before="120" w:after="120"/>
        <w:jc w:val="both"/>
        <w:rPr>
          <w:sz w:val="24"/>
          <w:szCs w:val="24"/>
          <w:lang w:val="uk-UA"/>
        </w:rPr>
      </w:pPr>
      <w:r w:rsidRPr="00E52976">
        <w:rPr>
          <w:sz w:val="24"/>
          <w:szCs w:val="24"/>
          <w:lang w:val="uk-UA"/>
        </w:rPr>
        <w:t xml:space="preserve">Проживание/пребывание в </w:t>
      </w:r>
      <w:r w:rsidRPr="00E52976">
        <w:rPr>
          <w:sz w:val="24"/>
          <w:szCs w:val="24"/>
        </w:rPr>
        <w:fldChar w:fldCharType="begin">
          <w:ffData>
            <w:name w:val="Text75"/>
            <w:enabled/>
            <w:calcOnExit w:val="0"/>
            <w:textInput>
              <w:default w:val="[to be specified]"/>
            </w:textInput>
          </w:ffData>
        </w:fldChar>
      </w:r>
      <w:r w:rsidRPr="00E52976">
        <w:rPr>
          <w:sz w:val="24"/>
          <w:szCs w:val="24"/>
          <w:lang w:val="uk-UA"/>
        </w:rPr>
        <w:instrText xml:space="preserve"> </w:instrText>
      </w:r>
      <w:r w:rsidRPr="00E52976">
        <w:rPr>
          <w:sz w:val="24"/>
          <w:szCs w:val="24"/>
        </w:rPr>
        <w:instrText>FORMTEXT</w:instrText>
      </w:r>
      <w:r w:rsidRPr="00E52976">
        <w:rPr>
          <w:sz w:val="24"/>
          <w:szCs w:val="24"/>
          <w:lang w:val="uk-UA"/>
        </w:rPr>
        <w:instrText xml:space="preserve"> </w:instrText>
      </w:r>
      <w:r w:rsidRPr="00E52976">
        <w:rPr>
          <w:sz w:val="24"/>
          <w:szCs w:val="24"/>
        </w:rPr>
      </w:r>
      <w:r w:rsidRPr="00E52976">
        <w:rPr>
          <w:sz w:val="24"/>
          <w:szCs w:val="24"/>
        </w:rPr>
        <w:fldChar w:fldCharType="separate"/>
      </w:r>
      <w:r w:rsidRPr="00E52976">
        <w:rPr>
          <w:noProof/>
          <w:sz w:val="24"/>
          <w:szCs w:val="24"/>
          <w:lang w:val="uk-UA"/>
        </w:rPr>
        <w:t>[уточняется]</w:t>
      </w:r>
      <w:r w:rsidRPr="00E52976">
        <w:rPr>
          <w:sz w:val="24"/>
          <w:szCs w:val="24"/>
        </w:rPr>
        <w:fldChar w:fldCharType="end"/>
      </w:r>
    </w:p>
    <w:p w14:paraId="3E441685" w14:textId="77777777" w:rsidR="007F6EB0" w:rsidRPr="00E52976" w:rsidRDefault="007F6EB0" w:rsidP="00E52976">
      <w:pPr>
        <w:spacing w:before="120" w:after="120"/>
        <w:jc w:val="both"/>
        <w:rPr>
          <w:sz w:val="24"/>
          <w:szCs w:val="24"/>
          <w:lang w:val="uk-UA"/>
        </w:rPr>
      </w:pPr>
      <w:r w:rsidRPr="00E52976">
        <w:rPr>
          <w:sz w:val="24"/>
          <w:szCs w:val="24"/>
          <w:lang w:val="uk-UA"/>
        </w:rPr>
        <w:t xml:space="preserve">(далее – </w:t>
      </w:r>
      <w:r w:rsidRPr="00E52976">
        <w:rPr>
          <w:b/>
          <w:i/>
          <w:sz w:val="24"/>
          <w:szCs w:val="24"/>
          <w:lang w:val="uk-UA"/>
        </w:rPr>
        <w:t>Доверитель</w:t>
      </w:r>
      <w:r w:rsidRPr="00E52976">
        <w:rPr>
          <w:sz w:val="24"/>
          <w:szCs w:val="24"/>
          <w:lang w:val="uk-UA"/>
        </w:rPr>
        <w:t>),</w:t>
      </w:r>
    </w:p>
    <w:p w14:paraId="5520C2DC" w14:textId="77777777" w:rsidR="007F6EB0" w:rsidRPr="00E52976" w:rsidRDefault="007F6EB0" w:rsidP="00E52976">
      <w:pPr>
        <w:spacing w:before="120" w:after="120"/>
        <w:jc w:val="both"/>
        <w:rPr>
          <w:sz w:val="24"/>
          <w:szCs w:val="24"/>
          <w:lang w:val="en-GB"/>
        </w:rPr>
      </w:pPr>
      <w:r w:rsidRPr="00E52976">
        <w:rPr>
          <w:sz w:val="24"/>
          <w:szCs w:val="24"/>
        </w:rPr>
        <w:t>Сим:</w:t>
      </w:r>
    </w:p>
    <w:p w14:paraId="64E043E4" w14:textId="77777777" w:rsidR="007F6EB0" w:rsidRPr="00E52976" w:rsidRDefault="007F6EB0" w:rsidP="00E52976">
      <w:pPr>
        <w:pStyle w:val="ListParagraph"/>
        <w:numPr>
          <w:ilvl w:val="1"/>
          <w:numId w:val="80"/>
        </w:numPr>
        <w:spacing w:before="120" w:after="120"/>
        <w:ind w:left="720"/>
        <w:contextualSpacing w:val="0"/>
        <w:jc w:val="both"/>
        <w:rPr>
          <w:sz w:val="24"/>
          <w:szCs w:val="24"/>
          <w:lang w:val="en-GB"/>
        </w:rPr>
      </w:pPr>
      <w:r w:rsidRPr="00E52976">
        <w:rPr>
          <w:sz w:val="24"/>
          <w:szCs w:val="24"/>
        </w:rPr>
        <w:t>Назначает</w:t>
      </w:r>
    </w:p>
    <w:p w14:paraId="0A997718" w14:textId="77777777" w:rsidR="007F6EB0" w:rsidRPr="00E52976" w:rsidRDefault="007F6EB0" w:rsidP="00E52976">
      <w:pPr>
        <w:spacing w:before="120" w:after="120"/>
        <w:ind w:left="360"/>
        <w:jc w:val="both"/>
        <w:rPr>
          <w:sz w:val="24"/>
          <w:szCs w:val="24"/>
          <w:lang w:val="ru-RU"/>
        </w:rPr>
      </w:pPr>
      <w:r w:rsidRPr="00E52976">
        <w:rPr>
          <w:sz w:val="24"/>
          <w:szCs w:val="24"/>
          <w:lang w:val="ru-RU"/>
        </w:rPr>
        <w:t>Г-н/г-жа</w:t>
      </w:r>
      <w:r w:rsidRPr="00E52976">
        <w:rPr>
          <w:b/>
          <w:bCs/>
          <w:i/>
          <w:iCs/>
          <w:sz w:val="24"/>
          <w:szCs w:val="24"/>
          <w:lang w:val="ru-RU"/>
        </w:rPr>
        <w:t xml:space="preserve"> [Ф.И.О. представителя</w:t>
      </w:r>
      <w:r w:rsidRPr="00E52976">
        <w:rPr>
          <w:sz w:val="24"/>
          <w:szCs w:val="24"/>
          <w:lang w:val="ru-RU"/>
        </w:rPr>
        <w:t>], [должность] по [месту работы], гражданин [паспорт или удостоверение личности [</w:t>
      </w:r>
      <w:r w:rsidRPr="00E52976">
        <w:rPr>
          <w:i/>
          <w:iCs/>
          <w:sz w:val="24"/>
          <w:szCs w:val="24"/>
          <w:lang w:val="ru-RU"/>
        </w:rPr>
        <w:t>указать необходимые данные, например, серию и номер, выдачу и дату выдачи</w:t>
      </w:r>
      <w:r w:rsidRPr="00E52976">
        <w:rPr>
          <w:sz w:val="24"/>
          <w:szCs w:val="24"/>
          <w:lang w:val="ru-RU"/>
        </w:rPr>
        <w:t>], проживающее/находящееся по адресу _________, номер телефона ____________________,</w:t>
      </w:r>
    </w:p>
    <w:p w14:paraId="3C7A9176" w14:textId="77777777" w:rsidR="007F6EB0" w:rsidRPr="00E52976" w:rsidRDefault="007F6EB0" w:rsidP="00E52976">
      <w:pPr>
        <w:spacing w:before="120" w:after="120"/>
        <w:ind w:left="360"/>
        <w:jc w:val="both"/>
        <w:rPr>
          <w:sz w:val="24"/>
          <w:szCs w:val="24"/>
          <w:lang w:val="ru-RU"/>
        </w:rPr>
      </w:pPr>
      <w:r w:rsidRPr="00E52976">
        <w:rPr>
          <w:sz w:val="24"/>
          <w:szCs w:val="24"/>
          <w:lang w:val="ru-RU"/>
        </w:rPr>
        <w:t>[</w:t>
      </w:r>
      <w:r w:rsidRPr="00E52976">
        <w:rPr>
          <w:i/>
          <w:iCs/>
          <w:sz w:val="24"/>
          <w:szCs w:val="24"/>
          <w:lang w:val="ru-RU"/>
        </w:rPr>
        <w:t>назовите всех других представителей, если применимо</w:t>
      </w:r>
      <w:r w:rsidRPr="00E52976">
        <w:rPr>
          <w:sz w:val="24"/>
          <w:szCs w:val="24"/>
          <w:lang w:val="ru-RU"/>
        </w:rPr>
        <w:t>]</w:t>
      </w:r>
    </w:p>
    <w:p w14:paraId="452B291E" w14:textId="77777777" w:rsidR="007F6EB0" w:rsidRPr="00E52976" w:rsidRDefault="007F6EB0" w:rsidP="00E52976">
      <w:pPr>
        <w:spacing w:before="120" w:after="120"/>
        <w:ind w:left="360"/>
        <w:jc w:val="both"/>
        <w:rPr>
          <w:sz w:val="24"/>
          <w:szCs w:val="24"/>
          <w:lang w:val="ru-RU"/>
        </w:rPr>
      </w:pPr>
      <w:r w:rsidRPr="00E52976">
        <w:rPr>
          <w:sz w:val="24"/>
          <w:szCs w:val="24"/>
          <w:lang w:val="ru-RU"/>
        </w:rPr>
        <w:t>выступать в качестве уполномоченного лица (лиц) [</w:t>
      </w:r>
      <w:r w:rsidRPr="00E52976">
        <w:rPr>
          <w:b/>
          <w:bCs/>
          <w:sz w:val="24"/>
          <w:szCs w:val="24"/>
          <w:lang w:val="ru-RU"/>
        </w:rPr>
        <w:t>имя Заявителя]</w:t>
      </w:r>
      <w:r w:rsidRPr="00E52976">
        <w:rPr>
          <w:sz w:val="24"/>
          <w:szCs w:val="24"/>
          <w:lang w:val="ru-RU"/>
        </w:rPr>
        <w:t xml:space="preserve"> (далее “</w:t>
      </w:r>
      <w:r w:rsidRPr="00E52976">
        <w:rPr>
          <w:b/>
          <w:bCs/>
          <w:sz w:val="24"/>
          <w:szCs w:val="24"/>
          <w:lang w:val="ru-RU"/>
        </w:rPr>
        <w:t>Уполномоченное лицо (лица)</w:t>
      </w:r>
      <w:r w:rsidRPr="00E52976">
        <w:rPr>
          <w:sz w:val="24"/>
          <w:szCs w:val="24"/>
          <w:lang w:val="ru-RU"/>
        </w:rPr>
        <w:t>”), чтобы:</w:t>
      </w:r>
    </w:p>
    <w:p w14:paraId="23D54828" w14:textId="77777777" w:rsidR="007F6EB0" w:rsidRPr="00E52976" w:rsidRDefault="007F6EB0" w:rsidP="00E52976">
      <w:pPr>
        <w:pStyle w:val="Annex-Paragraph"/>
        <w:numPr>
          <w:ilvl w:val="0"/>
          <w:numId w:val="125"/>
        </w:numPr>
        <w:jc w:val="both"/>
        <w:rPr>
          <w:sz w:val="24"/>
          <w:szCs w:val="24"/>
          <w:lang w:val="ru-RU"/>
        </w:rPr>
      </w:pPr>
      <w:r w:rsidRPr="00E52976">
        <w:rPr>
          <w:sz w:val="24"/>
          <w:szCs w:val="24"/>
          <w:lang w:val="ru-RU"/>
        </w:rPr>
        <w:t xml:space="preserve">Представлять интересы Концедента перед Министерством внутренних дел Республики Армения, другими компетентными органами Армении, их правопреемниками, Оценочной комиссией и должностными лицами, участвующими в процедуре отбора, указанной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133340330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e</w:t>
      </w:r>
      <w:r w:rsidRPr="00E52976">
        <w:rPr>
          <w:sz w:val="24"/>
          <w:szCs w:val="24"/>
          <w:lang w:val="ru-RU"/>
        </w:rPr>
        <w:t>)</w:t>
      </w:r>
      <w:r w:rsidRPr="00E52976">
        <w:rPr>
          <w:sz w:val="24"/>
          <w:szCs w:val="24"/>
        </w:rPr>
        <w:fldChar w:fldCharType="end"/>
      </w:r>
      <w:r w:rsidRPr="00E52976">
        <w:rPr>
          <w:sz w:val="24"/>
          <w:szCs w:val="24"/>
          <w:lang w:val="ru-RU"/>
        </w:rPr>
        <w:t xml:space="preserve"> ниже; и</w:t>
      </w:r>
    </w:p>
    <w:p w14:paraId="483DDB5B" w14:textId="77777777" w:rsidR="007F6EB0" w:rsidRPr="00E52976" w:rsidRDefault="007F6EB0" w:rsidP="00E52976">
      <w:pPr>
        <w:pStyle w:val="Annex-Paragraph"/>
        <w:jc w:val="both"/>
        <w:rPr>
          <w:sz w:val="24"/>
          <w:szCs w:val="24"/>
          <w:lang w:val="ru-RU"/>
        </w:rPr>
      </w:pPr>
      <w:r w:rsidRPr="00E52976">
        <w:rPr>
          <w:sz w:val="24"/>
          <w:szCs w:val="24"/>
          <w:lang w:val="ru-RU"/>
        </w:rPr>
        <w:t xml:space="preserve">Оформить собственноручно или с печатью и передать в Министерство внутренних дел Республики Армения, другие компетентные органы Армении, их правопреемникам, оценочной комиссии и должностным лицам, участвующим в процедуре отбора, все документы, перечисленные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133340330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e</w:t>
      </w:r>
      <w:r w:rsidRPr="00E52976">
        <w:rPr>
          <w:sz w:val="24"/>
          <w:szCs w:val="24"/>
          <w:lang w:val="ru-RU"/>
        </w:rPr>
        <w:t>)</w:t>
      </w:r>
      <w:r w:rsidRPr="00E52976">
        <w:rPr>
          <w:sz w:val="24"/>
          <w:szCs w:val="24"/>
        </w:rPr>
        <w:fldChar w:fldCharType="end"/>
      </w:r>
      <w:r w:rsidRPr="00E52976">
        <w:rPr>
          <w:sz w:val="24"/>
          <w:szCs w:val="24"/>
          <w:lang w:val="ru-RU"/>
        </w:rPr>
        <w:t xml:space="preserve"> ниже; и</w:t>
      </w:r>
    </w:p>
    <w:p w14:paraId="08150E13" w14:textId="77777777" w:rsidR="007F6EB0" w:rsidRPr="00E52976" w:rsidRDefault="007F6EB0" w:rsidP="00E52976">
      <w:pPr>
        <w:pStyle w:val="Annex-Paragraph"/>
        <w:jc w:val="both"/>
        <w:rPr>
          <w:sz w:val="24"/>
          <w:szCs w:val="24"/>
          <w:lang w:val="ru-RU"/>
        </w:rPr>
      </w:pPr>
      <w:r w:rsidRPr="00E52976">
        <w:rPr>
          <w:sz w:val="24"/>
          <w:szCs w:val="24"/>
          <w:lang w:val="ru-RU"/>
        </w:rPr>
        <w:t xml:space="preserve">Доставлять и получать любой документ или инструмент в отношении документов, перечисленных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133340330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e</w:t>
      </w:r>
      <w:r w:rsidRPr="00E52976">
        <w:rPr>
          <w:sz w:val="24"/>
          <w:szCs w:val="24"/>
          <w:lang w:val="ru-RU"/>
        </w:rPr>
        <w:t>)</w:t>
      </w:r>
      <w:r w:rsidRPr="00E52976">
        <w:rPr>
          <w:sz w:val="24"/>
          <w:szCs w:val="24"/>
        </w:rPr>
        <w:fldChar w:fldCharType="end"/>
      </w:r>
      <w:r w:rsidRPr="00E52976">
        <w:rPr>
          <w:sz w:val="24"/>
          <w:szCs w:val="24"/>
          <w:lang w:val="ru-RU"/>
        </w:rPr>
        <w:t xml:space="preserve"> ниже; и</w:t>
      </w:r>
    </w:p>
    <w:p w14:paraId="2AC9A47A" w14:textId="77777777" w:rsidR="007F6EB0" w:rsidRPr="00E52976" w:rsidRDefault="007F6EB0" w:rsidP="00E52976">
      <w:pPr>
        <w:pStyle w:val="Annex-Paragraph"/>
        <w:jc w:val="both"/>
        <w:rPr>
          <w:sz w:val="24"/>
          <w:szCs w:val="24"/>
          <w:lang w:val="ru-RU"/>
        </w:rPr>
      </w:pPr>
      <w:r w:rsidRPr="00E52976">
        <w:rPr>
          <w:sz w:val="24"/>
          <w:szCs w:val="24"/>
          <w:lang w:val="ru-RU"/>
        </w:rPr>
        <w:t>Совершать все необходимые и сопутствующие действия в отношении вопросов, изложенных в настоящем документе, в том числе совершать, исполнять и совершать любые другие действия или действия, которые должны быть совершены, исполнены или совершены для совершенствования или иного приведения в действие документов, перечисленных в пункте</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133340330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 </w:instrText>
      </w:r>
      <w:r w:rsidRPr="00E52976">
        <w:rPr>
          <w:sz w:val="24"/>
          <w:szCs w:val="24"/>
        </w:rPr>
        <w:instrText>MERGEFORMAT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e</w:t>
      </w:r>
      <w:r w:rsidRPr="00E52976">
        <w:rPr>
          <w:sz w:val="24"/>
          <w:szCs w:val="24"/>
          <w:lang w:val="ru-RU"/>
        </w:rPr>
        <w:t>)</w:t>
      </w:r>
      <w:r w:rsidRPr="00E52976">
        <w:rPr>
          <w:sz w:val="24"/>
          <w:szCs w:val="24"/>
        </w:rPr>
        <w:fldChar w:fldCharType="end"/>
      </w:r>
      <w:r w:rsidRPr="00E52976">
        <w:rPr>
          <w:sz w:val="24"/>
          <w:szCs w:val="24"/>
          <w:lang w:val="ru-RU"/>
        </w:rPr>
        <w:t xml:space="preserve"> ниже;</w:t>
      </w:r>
    </w:p>
    <w:p w14:paraId="14B7B14B" w14:textId="77777777" w:rsidR="007F6EB0" w:rsidRPr="00E52976" w:rsidRDefault="007F6EB0" w:rsidP="00E52976">
      <w:pPr>
        <w:pStyle w:val="Annex-Paragraph"/>
        <w:jc w:val="both"/>
        <w:rPr>
          <w:sz w:val="24"/>
          <w:szCs w:val="24"/>
          <w:lang w:val="ru-RU"/>
        </w:rPr>
      </w:pPr>
      <w:r w:rsidRPr="00E52976">
        <w:rPr>
          <w:sz w:val="24"/>
          <w:szCs w:val="24"/>
          <w:lang w:val="ru-RU"/>
        </w:rPr>
        <w:t>К документам, к которым относится данная доверенность, относятся:</w:t>
      </w:r>
    </w:p>
    <w:p w14:paraId="66193CF8" w14:textId="77777777" w:rsidR="007F6EB0" w:rsidRPr="00E52976" w:rsidRDefault="007F6EB0" w:rsidP="00E52976">
      <w:pPr>
        <w:pStyle w:val="Annex-Paragraph"/>
        <w:numPr>
          <w:ilvl w:val="0"/>
          <w:numId w:val="0"/>
        </w:numPr>
        <w:ind w:left="1080"/>
        <w:jc w:val="both"/>
        <w:rPr>
          <w:sz w:val="24"/>
          <w:szCs w:val="24"/>
          <w:lang w:val="ru-RU"/>
        </w:rPr>
      </w:pPr>
      <w:r w:rsidRPr="00E52976">
        <w:rPr>
          <w:sz w:val="24"/>
          <w:szCs w:val="24"/>
          <w:lang w:val="ru-RU"/>
        </w:rPr>
        <w:t>все документы, связанные с участием в Процедуре отбора в Проект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 в соответствии с Запросом на квалификацию от [</w:t>
      </w:r>
      <w:r w:rsidRPr="00E52976">
        <w:rPr>
          <w:rFonts w:ascii="Wingdings 2" w:eastAsia="Wingdings 2" w:hAnsi="Wingdings 2" w:cs="Wingdings 2"/>
          <w:sz w:val="24"/>
          <w:szCs w:val="24"/>
          <w:highlight w:val="darkGray"/>
          <w:lang w:val="ru-RU"/>
        </w:rPr>
        <w:t>□</w:t>
      </w:r>
      <w:r w:rsidRPr="00E52976">
        <w:rPr>
          <w:sz w:val="24"/>
          <w:szCs w:val="24"/>
          <w:lang w:val="ru-RU"/>
        </w:rPr>
        <w:t>], включая, но не ограничиваясь, Квалификационную заявку, Обязательство о конфиденциальности;, разъяснения и другие сообщения, связанные с участием Заявителя в Процедуре отбора, с Министерством внутренних дел Республики Армения, Оценочной комиссией, их должностными лицами, другими компетентными органами Армении и их должностными лицами.</w:t>
      </w:r>
    </w:p>
    <w:p w14:paraId="7144F52B" w14:textId="77777777" w:rsidR="007F6EB0" w:rsidRPr="00E52976" w:rsidRDefault="007F6EB0" w:rsidP="00E52976">
      <w:pPr>
        <w:pStyle w:val="ListParagraph"/>
        <w:numPr>
          <w:ilvl w:val="1"/>
          <w:numId w:val="80"/>
        </w:numPr>
        <w:spacing w:before="120" w:after="120"/>
        <w:ind w:left="720"/>
        <w:contextualSpacing w:val="0"/>
        <w:jc w:val="both"/>
        <w:rPr>
          <w:sz w:val="24"/>
          <w:szCs w:val="24"/>
          <w:lang w:val="ru-RU"/>
        </w:rPr>
      </w:pPr>
      <w:r w:rsidRPr="00E52976">
        <w:rPr>
          <w:sz w:val="24"/>
          <w:szCs w:val="24"/>
          <w:lang w:val="ru-RU"/>
        </w:rPr>
        <w:t>Уполномочивает Уполномоченное лицо (лица) назначать других лиц на все или часть полномочий, делегированных настоящей Доверенностью.</w:t>
      </w:r>
    </w:p>
    <w:p w14:paraId="7D7E7538" w14:textId="77777777" w:rsidR="007F6EB0" w:rsidRPr="00E52976" w:rsidRDefault="007F6EB0" w:rsidP="00E52976">
      <w:pPr>
        <w:spacing w:before="120" w:after="120"/>
        <w:jc w:val="both"/>
        <w:rPr>
          <w:sz w:val="24"/>
          <w:szCs w:val="24"/>
          <w:lang w:val="ru-RU"/>
        </w:rPr>
      </w:pPr>
      <w:r w:rsidRPr="00E52976">
        <w:rPr>
          <w:sz w:val="24"/>
          <w:szCs w:val="24"/>
          <w:lang w:val="ru-RU"/>
        </w:rPr>
        <w:t>Концедент или его правопреемники лично несут все риски, связанные с решениями Министерства внутренних дел Республики Армения и Оценочной комиссии, принятыми на основании недостоверной информации, предоставленной Концедентом и представленной Уполномоченным лицом (лицами) Заявителя, а также ответственность за представление такой информации Уполномоченным лицом (лицами) Заявителя.</w:t>
      </w:r>
    </w:p>
    <w:p w14:paraId="7763D642" w14:textId="77777777" w:rsidR="007F6EB0" w:rsidRPr="00E52976" w:rsidRDefault="007F6EB0" w:rsidP="00E52976">
      <w:pPr>
        <w:spacing w:before="120" w:after="120"/>
        <w:jc w:val="both"/>
        <w:rPr>
          <w:sz w:val="24"/>
          <w:szCs w:val="24"/>
          <w:lang w:val="ru-RU"/>
        </w:rPr>
      </w:pPr>
      <w:r w:rsidRPr="00E52976">
        <w:rPr>
          <w:sz w:val="24"/>
          <w:szCs w:val="24"/>
          <w:lang w:val="ru-RU"/>
        </w:rPr>
        <w:t>Данная доверенность действительна до [</w:t>
      </w:r>
      <w:r w:rsidRPr="00E52976">
        <w:rPr>
          <w:rFonts w:ascii="Wingdings 2" w:eastAsia="Wingdings 2" w:hAnsi="Wingdings 2" w:cs="Wingdings 2"/>
          <w:sz w:val="24"/>
          <w:szCs w:val="24"/>
          <w:highlight w:val="darkGray"/>
          <w:lang w:val="ru-RU"/>
        </w:rPr>
        <w:t>□</w:t>
      </w:r>
      <w:r w:rsidRPr="00E52976">
        <w:rPr>
          <w:sz w:val="24"/>
          <w:szCs w:val="24"/>
          <w:lang w:val="ru-RU"/>
        </w:rPr>
        <w:t>].</w:t>
      </w:r>
    </w:p>
    <w:p w14:paraId="4C1F97FD" w14:textId="77777777" w:rsidR="007F6EB0" w:rsidRPr="00E52976" w:rsidRDefault="007F6EB0" w:rsidP="00E52976">
      <w:pPr>
        <w:spacing w:before="120" w:after="120"/>
        <w:jc w:val="both"/>
        <w:rPr>
          <w:sz w:val="24"/>
          <w:szCs w:val="24"/>
          <w:lang w:val="ru-RU"/>
        </w:rPr>
      </w:pPr>
      <w:r w:rsidRPr="00E52976">
        <w:rPr>
          <w:sz w:val="24"/>
          <w:szCs w:val="24"/>
          <w:lang w:val="ru-RU"/>
        </w:rPr>
        <w:t xml:space="preserve">В УДОСТОВЕРЕНИЕ ЧЕГО Доверитель оформил настоящую доверенность в дату, указанную выше. </w:t>
      </w:r>
    </w:p>
    <w:tbl>
      <w:tblPr>
        <w:tblW w:w="0" w:type="auto"/>
        <w:tblLayout w:type="fixed"/>
        <w:tblLook w:val="0000" w:firstRow="0" w:lastRow="0" w:firstColumn="0" w:lastColumn="0" w:noHBand="0" w:noVBand="0"/>
      </w:tblPr>
      <w:tblGrid>
        <w:gridCol w:w="4643"/>
        <w:gridCol w:w="4643"/>
      </w:tblGrid>
      <w:tr w:rsidR="007F6EB0" w:rsidRPr="00DB6152" w14:paraId="0B2524F7" w14:textId="77777777" w:rsidTr="00116B9E">
        <w:trPr>
          <w:trHeight w:val="325"/>
        </w:trPr>
        <w:tc>
          <w:tcPr>
            <w:tcW w:w="4643" w:type="dxa"/>
            <w:tcBorders>
              <w:top w:val="nil"/>
              <w:left w:val="nil"/>
              <w:bottom w:val="nil"/>
              <w:right w:val="nil"/>
            </w:tcBorders>
          </w:tcPr>
          <w:p w14:paraId="7316A20B" w14:textId="77777777" w:rsidR="007F6EB0" w:rsidRPr="00E52976" w:rsidRDefault="007F6EB0" w:rsidP="00E52976">
            <w:pPr>
              <w:tabs>
                <w:tab w:val="left" w:pos="720"/>
              </w:tabs>
              <w:spacing w:before="120" w:after="120"/>
              <w:jc w:val="both"/>
              <w:rPr>
                <w:b/>
                <w:bCs/>
                <w:i/>
                <w:color w:val="000000"/>
                <w:w w:val="0"/>
                <w:sz w:val="24"/>
                <w:szCs w:val="24"/>
              </w:rPr>
            </w:pPr>
            <w:r w:rsidRPr="00E52976">
              <w:rPr>
                <w:b/>
                <w:i/>
                <w:color w:val="000000"/>
                <w:w w:val="0"/>
                <w:sz w:val="24"/>
                <w:szCs w:val="24"/>
              </w:rPr>
              <w:t>[Подпись]</w:t>
            </w:r>
          </w:p>
        </w:tc>
        <w:tc>
          <w:tcPr>
            <w:tcW w:w="4643" w:type="dxa"/>
            <w:tcBorders>
              <w:top w:val="nil"/>
              <w:left w:val="nil"/>
              <w:bottom w:val="nil"/>
              <w:right w:val="nil"/>
            </w:tcBorders>
          </w:tcPr>
          <w:p w14:paraId="465377BB" w14:textId="77777777" w:rsidR="007F6EB0" w:rsidRPr="00E52976" w:rsidRDefault="007F6EB0" w:rsidP="00E52976">
            <w:pPr>
              <w:tabs>
                <w:tab w:val="left" w:pos="720"/>
              </w:tabs>
              <w:spacing w:before="120" w:after="120"/>
              <w:jc w:val="both"/>
              <w:rPr>
                <w:b/>
                <w:i/>
                <w:color w:val="000000"/>
                <w:w w:val="0"/>
                <w:sz w:val="24"/>
                <w:szCs w:val="24"/>
              </w:rPr>
            </w:pPr>
          </w:p>
        </w:tc>
      </w:tr>
      <w:tr w:rsidR="007F6EB0" w:rsidRPr="00DB6152" w14:paraId="248E0D0C" w14:textId="77777777" w:rsidTr="00116B9E">
        <w:tc>
          <w:tcPr>
            <w:tcW w:w="4643" w:type="dxa"/>
            <w:tcBorders>
              <w:top w:val="nil"/>
              <w:left w:val="nil"/>
              <w:bottom w:val="nil"/>
              <w:right w:val="nil"/>
            </w:tcBorders>
          </w:tcPr>
          <w:p w14:paraId="2B07DE04" w14:textId="77777777" w:rsidR="007F6EB0" w:rsidRPr="00E52976" w:rsidRDefault="007F6EB0" w:rsidP="00E52976">
            <w:pPr>
              <w:tabs>
                <w:tab w:val="left" w:pos="720"/>
              </w:tabs>
              <w:spacing w:before="120" w:after="120"/>
              <w:jc w:val="both"/>
              <w:rPr>
                <w:color w:val="000000"/>
                <w:w w:val="0"/>
                <w:sz w:val="24"/>
                <w:szCs w:val="24"/>
              </w:rPr>
            </w:pPr>
          </w:p>
        </w:tc>
        <w:tc>
          <w:tcPr>
            <w:tcW w:w="4643" w:type="dxa"/>
            <w:tcBorders>
              <w:top w:val="nil"/>
              <w:left w:val="nil"/>
              <w:bottom w:val="nil"/>
              <w:right w:val="nil"/>
            </w:tcBorders>
          </w:tcPr>
          <w:p w14:paraId="67DD0176" w14:textId="77777777" w:rsidR="007F6EB0" w:rsidRPr="00E52976" w:rsidRDefault="007F6EB0" w:rsidP="00E52976">
            <w:pPr>
              <w:tabs>
                <w:tab w:val="left" w:pos="720"/>
              </w:tabs>
              <w:spacing w:before="120" w:after="120"/>
              <w:jc w:val="both"/>
              <w:rPr>
                <w:color w:val="000000"/>
                <w:w w:val="0"/>
                <w:sz w:val="24"/>
                <w:szCs w:val="24"/>
              </w:rPr>
            </w:pPr>
          </w:p>
        </w:tc>
      </w:tr>
    </w:tbl>
    <w:p w14:paraId="78973E87" w14:textId="77777777" w:rsidR="007F6EB0" w:rsidRPr="00E52976" w:rsidRDefault="007F6EB0" w:rsidP="00E52976">
      <w:pPr>
        <w:tabs>
          <w:tab w:val="left" w:pos="720"/>
          <w:tab w:val="left" w:pos="5220"/>
        </w:tabs>
        <w:spacing w:before="120" w:after="120"/>
        <w:jc w:val="both"/>
        <w:rPr>
          <w:b/>
          <w:bCs/>
          <w:color w:val="000000"/>
          <w:w w:val="0"/>
          <w:sz w:val="24"/>
          <w:szCs w:val="24"/>
        </w:rPr>
      </w:pPr>
      <w:r w:rsidRPr="00E52976">
        <w:rPr>
          <w:b/>
          <w:bCs/>
          <w:color w:val="000000"/>
          <w:w w:val="0"/>
          <w:sz w:val="24"/>
          <w:szCs w:val="24"/>
        </w:rPr>
        <w:t>[Имя / Должность представителя Концедента]</w:t>
      </w:r>
    </w:p>
    <w:p w14:paraId="5D46B195" w14:textId="77777777" w:rsidR="007F6EB0" w:rsidRPr="00E52976" w:rsidRDefault="007F6EB0" w:rsidP="00E52976">
      <w:pPr>
        <w:spacing w:before="120" w:after="120" w:line="259" w:lineRule="auto"/>
        <w:jc w:val="both"/>
        <w:rPr>
          <w:b/>
          <w:bCs/>
          <w:sz w:val="24"/>
          <w:szCs w:val="24"/>
          <w:lang w:val="uk-UA"/>
        </w:rPr>
      </w:pPr>
      <w:r w:rsidRPr="00E52976">
        <w:rPr>
          <w:b/>
          <w:sz w:val="24"/>
          <w:szCs w:val="24"/>
        </w:rPr>
        <w:br w:type="page"/>
      </w:r>
    </w:p>
    <w:p w14:paraId="7C179ABC" w14:textId="77777777" w:rsidR="007F6EB0" w:rsidRPr="00E52976" w:rsidRDefault="007F6EB0" w:rsidP="00E52976">
      <w:pPr>
        <w:pStyle w:val="Normal111"/>
        <w:spacing w:before="120" w:after="120"/>
        <w:ind w:left="1080"/>
        <w:jc w:val="both"/>
        <w:rPr>
          <w:b/>
          <w:bCs w:val="0"/>
          <w:sz w:val="24"/>
          <w:szCs w:val="24"/>
          <w:lang w:val="uk-UA"/>
        </w:rPr>
      </w:pPr>
      <w:r w:rsidRPr="00E52976">
        <w:rPr>
          <w:rFonts w:ascii="Arial Bold" w:hAnsi="Arial Bold" w:hint="eastAsia"/>
          <w:b/>
          <w:bCs w:val="0"/>
          <w:sz w:val="24"/>
          <w:szCs w:val="24"/>
          <w:lang w:val="uk-UA"/>
        </w:rPr>
        <w:t>Форма</w:t>
      </w:r>
      <w:r w:rsidRPr="00E52976">
        <w:rPr>
          <w:rFonts w:ascii="Arial Bold" w:hAnsi="Arial Bold"/>
          <w:b/>
          <w:bCs w:val="0"/>
          <w:sz w:val="24"/>
          <w:szCs w:val="24"/>
          <w:lang w:val="uk-UA"/>
        </w:rPr>
        <w:t xml:space="preserve"> </w:t>
      </w:r>
      <w:r w:rsidRPr="00E52976">
        <w:rPr>
          <w:rFonts w:ascii="Arial Bold" w:hAnsi="Arial Bold"/>
          <w:b/>
          <w:bCs w:val="0"/>
          <w:sz w:val="24"/>
          <w:szCs w:val="24"/>
          <w:lang w:val="en-GB"/>
        </w:rPr>
        <w:t>A</w:t>
      </w:r>
      <w:r w:rsidRPr="00E52976">
        <w:rPr>
          <w:rFonts w:ascii="Arial Bold" w:hAnsi="Arial Bold"/>
          <w:b/>
          <w:bCs w:val="0"/>
          <w:sz w:val="24"/>
          <w:szCs w:val="24"/>
          <w:lang w:val="uk-UA"/>
        </w:rPr>
        <w:t xml:space="preserve">. </w:t>
      </w:r>
      <w:r w:rsidRPr="00E52976">
        <w:rPr>
          <w:b/>
          <w:sz w:val="24"/>
          <w:szCs w:val="24"/>
          <w:lang w:val="uk-UA"/>
        </w:rPr>
        <w:t>Форма основной информации</w:t>
      </w:r>
    </w:p>
    <w:p w14:paraId="309816EF" w14:textId="77777777" w:rsidR="007F6EB0" w:rsidRPr="00E52976" w:rsidRDefault="007F6EB0" w:rsidP="00E52976">
      <w:pPr>
        <w:pStyle w:val="Normal111"/>
        <w:spacing w:before="120" w:after="120"/>
        <w:ind w:left="720" w:hanging="720"/>
        <w:jc w:val="both"/>
        <w:rPr>
          <w:sz w:val="24"/>
          <w:szCs w:val="24"/>
          <w:lang w:val="uk-UA"/>
        </w:rPr>
      </w:pPr>
      <w:r w:rsidRPr="00E52976" w:rsidDel="008100AC">
        <w:rPr>
          <w:sz w:val="24"/>
          <w:szCs w:val="24"/>
          <w:lang w:val="uk-UA"/>
        </w:rPr>
        <w:t xml:space="preserve"> [</w:t>
      </w:r>
      <w:r w:rsidRPr="00E52976">
        <w:rPr>
          <w:sz w:val="24"/>
          <w:szCs w:val="24"/>
          <w:highlight w:val="darkGray"/>
          <w:lang w:val="uk-UA"/>
        </w:rPr>
        <w:t>ФИРМЕННЫЙ БЛАНК КАНДИДАТА / ВЕДУЩЕГО ЧЛЕНА / ЧЛЕНА КОНСОРЦИУМА</w:t>
      </w:r>
      <w:r w:rsidRPr="00E52976">
        <w:rPr>
          <w:sz w:val="24"/>
          <w:szCs w:val="24"/>
          <w:lang w:val="uk-UA"/>
        </w:rPr>
        <w:t>]</w:t>
      </w:r>
    </w:p>
    <w:p w14:paraId="55B49362" w14:textId="77777777" w:rsidR="007F6EB0" w:rsidRPr="00E52976" w:rsidRDefault="007F6EB0" w:rsidP="00E52976">
      <w:pPr>
        <w:pStyle w:val="Style9"/>
        <w:numPr>
          <w:ilvl w:val="0"/>
          <w:numId w:val="82"/>
        </w:numPr>
        <w:spacing w:before="120" w:after="120"/>
        <w:jc w:val="both"/>
        <w:rPr>
          <w:b/>
          <w:bCs/>
          <w:sz w:val="24"/>
          <w:szCs w:val="24"/>
          <w:lang w:val="uk-UA"/>
        </w:rPr>
      </w:pPr>
      <w:r w:rsidRPr="00E52976">
        <w:rPr>
          <w:b/>
          <w:bCs/>
          <w:sz w:val="24"/>
          <w:szCs w:val="24"/>
          <w:lang w:val="uk-UA"/>
        </w:rPr>
        <w:t>Информация о кандидате / ведущем члене / члене консорциума:</w:t>
      </w:r>
    </w:p>
    <w:p w14:paraId="0B86F829" w14:textId="77777777" w:rsidR="007F6EB0" w:rsidRPr="00E52976" w:rsidRDefault="007F6EB0" w:rsidP="00E52976">
      <w:pPr>
        <w:spacing w:before="120" w:after="120"/>
        <w:jc w:val="both"/>
        <w:rPr>
          <w:sz w:val="24"/>
          <w:szCs w:val="24"/>
          <w:lang w:val="uk-UA"/>
        </w:rPr>
      </w:pPr>
      <w:r w:rsidRPr="00E52976">
        <w:rPr>
          <w:sz w:val="24"/>
          <w:szCs w:val="24"/>
          <w:lang w:val="uk-UA"/>
        </w:rPr>
        <w:t>Имя:</w:t>
      </w:r>
    </w:p>
    <w:p w14:paraId="53EB0367" w14:textId="77777777" w:rsidR="007F6EB0" w:rsidRPr="00E52976" w:rsidRDefault="007F6EB0" w:rsidP="00E52976">
      <w:pPr>
        <w:spacing w:before="120" w:after="120"/>
        <w:jc w:val="both"/>
        <w:rPr>
          <w:sz w:val="24"/>
          <w:szCs w:val="24"/>
          <w:lang w:val="uk-UA"/>
        </w:rPr>
      </w:pPr>
      <w:r w:rsidRPr="00E52976">
        <w:rPr>
          <w:sz w:val="24"/>
          <w:szCs w:val="24"/>
          <w:lang w:val="uk-UA"/>
        </w:rPr>
        <w:t xml:space="preserve">Тип (общество с ограниченной ответственностью, корпорация, товарищество и т.д.): </w:t>
      </w:r>
    </w:p>
    <w:p w14:paraId="79EE5D55" w14:textId="77777777" w:rsidR="007F6EB0" w:rsidRPr="00E52976" w:rsidRDefault="007F6EB0" w:rsidP="00E52976">
      <w:pPr>
        <w:spacing w:before="120" w:after="120"/>
        <w:jc w:val="both"/>
        <w:rPr>
          <w:sz w:val="24"/>
          <w:szCs w:val="24"/>
          <w:lang w:val="uk-UA"/>
        </w:rPr>
      </w:pPr>
      <w:r w:rsidRPr="00E52976">
        <w:rPr>
          <w:sz w:val="24"/>
          <w:szCs w:val="24"/>
          <w:lang w:val="uk-UA"/>
        </w:rPr>
        <w:t>Данные о коммерческой регистрации (регистрационный номер, дата, место, орган власти и т.д.):</w:t>
      </w:r>
    </w:p>
    <w:p w14:paraId="487F7AB1" w14:textId="77777777" w:rsidR="007F6EB0" w:rsidRPr="00E52976" w:rsidRDefault="007F6EB0" w:rsidP="00E52976">
      <w:pPr>
        <w:spacing w:before="120" w:after="120"/>
        <w:jc w:val="both"/>
        <w:rPr>
          <w:sz w:val="24"/>
          <w:szCs w:val="24"/>
          <w:lang w:val="uk-UA"/>
        </w:rPr>
      </w:pPr>
      <w:r w:rsidRPr="00E52976">
        <w:rPr>
          <w:sz w:val="24"/>
          <w:szCs w:val="24"/>
          <w:lang w:val="uk-UA"/>
        </w:rPr>
        <w:t>Страна регистрации:</w:t>
      </w:r>
    </w:p>
    <w:p w14:paraId="5D92B908" w14:textId="77777777" w:rsidR="007F6EB0" w:rsidRPr="00E52976" w:rsidRDefault="007F6EB0" w:rsidP="00E52976">
      <w:pPr>
        <w:spacing w:before="120" w:after="120"/>
        <w:jc w:val="both"/>
        <w:rPr>
          <w:sz w:val="24"/>
          <w:szCs w:val="24"/>
          <w:lang w:val="uk-UA"/>
        </w:rPr>
      </w:pPr>
      <w:r w:rsidRPr="00E52976">
        <w:rPr>
          <w:sz w:val="24"/>
          <w:szCs w:val="24"/>
          <w:lang w:val="uk-UA"/>
        </w:rPr>
        <w:t>Дом:</w:t>
      </w:r>
    </w:p>
    <w:p w14:paraId="60D154DA" w14:textId="77777777" w:rsidR="007F6EB0" w:rsidRPr="00E52976" w:rsidRDefault="007F6EB0" w:rsidP="00E52976">
      <w:pPr>
        <w:spacing w:before="120" w:after="120"/>
        <w:jc w:val="both"/>
        <w:rPr>
          <w:sz w:val="24"/>
          <w:szCs w:val="24"/>
          <w:lang w:val="uk-UA"/>
        </w:rPr>
      </w:pPr>
      <w:r w:rsidRPr="00E52976">
        <w:rPr>
          <w:sz w:val="24"/>
          <w:szCs w:val="24"/>
          <w:lang w:val="uk-UA"/>
        </w:rPr>
        <w:t>Адрес головного офиса:</w:t>
      </w:r>
    </w:p>
    <w:p w14:paraId="59B10D14" w14:textId="77777777" w:rsidR="007F6EB0" w:rsidRPr="00E52976" w:rsidRDefault="007F6EB0" w:rsidP="00E52976">
      <w:pPr>
        <w:spacing w:before="120" w:after="120"/>
        <w:jc w:val="both"/>
        <w:rPr>
          <w:sz w:val="24"/>
          <w:szCs w:val="24"/>
          <w:lang w:val="uk-UA"/>
        </w:rPr>
      </w:pPr>
      <w:r w:rsidRPr="00E52976">
        <w:rPr>
          <w:sz w:val="24"/>
          <w:szCs w:val="24"/>
          <w:lang w:val="uk-UA"/>
        </w:rPr>
        <w:t xml:space="preserve">Должностные лица компании (Ф.И.О., удостоверение личности, должность): </w:t>
      </w:r>
    </w:p>
    <w:p w14:paraId="784FA8F4" w14:textId="77777777" w:rsidR="007F6EB0" w:rsidRPr="00E52976" w:rsidRDefault="007F6EB0" w:rsidP="00E52976">
      <w:pPr>
        <w:spacing w:before="120" w:after="120"/>
        <w:jc w:val="both"/>
        <w:rPr>
          <w:sz w:val="24"/>
          <w:szCs w:val="24"/>
          <w:lang w:val="uk-UA"/>
        </w:rPr>
      </w:pPr>
      <w:r w:rsidRPr="00E52976">
        <w:rPr>
          <w:sz w:val="24"/>
          <w:szCs w:val="24"/>
          <w:lang w:val="uk-UA"/>
        </w:rPr>
        <w:t>Номер телефона:</w:t>
      </w:r>
    </w:p>
    <w:p w14:paraId="2311A00A" w14:textId="77777777" w:rsidR="007F6EB0" w:rsidRPr="00E52976" w:rsidRDefault="007F6EB0" w:rsidP="00E52976">
      <w:pPr>
        <w:spacing w:before="120" w:after="120"/>
        <w:jc w:val="both"/>
        <w:rPr>
          <w:sz w:val="24"/>
          <w:szCs w:val="24"/>
          <w:lang w:val="uk-UA"/>
        </w:rPr>
      </w:pPr>
      <w:r w:rsidRPr="00E52976">
        <w:rPr>
          <w:sz w:val="24"/>
          <w:szCs w:val="24"/>
          <w:lang w:val="uk-UA"/>
        </w:rPr>
        <w:t>Номер факса (при наличии):</w:t>
      </w:r>
    </w:p>
    <w:p w14:paraId="76355BCC" w14:textId="77777777" w:rsidR="007F6EB0" w:rsidRPr="00E52976" w:rsidRDefault="007F6EB0" w:rsidP="00E52976">
      <w:pPr>
        <w:spacing w:before="120" w:after="120"/>
        <w:jc w:val="both"/>
        <w:rPr>
          <w:sz w:val="24"/>
          <w:szCs w:val="24"/>
          <w:lang w:val="uk-UA"/>
        </w:rPr>
      </w:pPr>
      <w:r w:rsidRPr="00E52976">
        <w:rPr>
          <w:sz w:val="24"/>
          <w:szCs w:val="24"/>
          <w:lang w:val="uk-UA"/>
        </w:rPr>
        <w:t>Адрес электронной почты:</w:t>
      </w:r>
    </w:p>
    <w:p w14:paraId="780F9BD7" w14:textId="77777777" w:rsidR="007F6EB0" w:rsidRPr="00E52976" w:rsidRDefault="007F6EB0" w:rsidP="00E52976">
      <w:pPr>
        <w:spacing w:before="120" w:after="120"/>
        <w:jc w:val="both"/>
        <w:rPr>
          <w:sz w:val="24"/>
          <w:szCs w:val="24"/>
          <w:lang w:val="uk-UA"/>
        </w:rPr>
      </w:pPr>
      <w:r w:rsidRPr="00E52976">
        <w:rPr>
          <w:sz w:val="24"/>
          <w:szCs w:val="24"/>
          <w:lang w:val="uk-UA"/>
        </w:rPr>
        <w:t>Основные направления деятельности:</w:t>
      </w:r>
    </w:p>
    <w:p w14:paraId="09DA7554" w14:textId="77777777" w:rsidR="007F6EB0" w:rsidRPr="00E52976" w:rsidRDefault="007F6EB0" w:rsidP="00E52976">
      <w:pPr>
        <w:spacing w:before="120" w:after="120"/>
        <w:jc w:val="both"/>
        <w:rPr>
          <w:sz w:val="24"/>
          <w:szCs w:val="24"/>
          <w:lang w:val="uk-UA"/>
        </w:rPr>
      </w:pPr>
      <w:r w:rsidRPr="00E52976">
        <w:rPr>
          <w:sz w:val="24"/>
          <w:szCs w:val="24"/>
          <w:lang w:val="uk-UA"/>
        </w:rPr>
        <w:t>Актуальный список акционеров (участников) Кандидата/Ведущего участника, владеющих более 1% акций в уставном капитале Кандидата/Ведущего участника:</w:t>
      </w:r>
    </w:p>
    <w:p w14:paraId="1CD3D27D" w14:textId="77777777" w:rsidR="007F6EB0" w:rsidRPr="00E52976" w:rsidRDefault="007F6EB0" w:rsidP="00E52976">
      <w:pPr>
        <w:spacing w:before="120" w:after="120"/>
        <w:jc w:val="both"/>
        <w:rPr>
          <w:sz w:val="24"/>
          <w:szCs w:val="24"/>
          <w:lang w:val="uk-UA"/>
        </w:rPr>
      </w:pPr>
      <w:r w:rsidRPr="00E52976">
        <w:rPr>
          <w:sz w:val="24"/>
          <w:szCs w:val="24"/>
          <w:lang w:val="uk-UA"/>
        </w:rPr>
        <w:t>[</w:t>
      </w:r>
      <w:r w:rsidRPr="00E52976">
        <w:rPr>
          <w:sz w:val="24"/>
          <w:szCs w:val="24"/>
          <w:highlight w:val="darkGray"/>
          <w:lang w:val="uk-UA"/>
        </w:rPr>
        <w:t>вставить соответствующий список</w:t>
      </w:r>
      <w:r w:rsidRPr="00E52976">
        <w:rPr>
          <w:sz w:val="24"/>
          <w:szCs w:val="24"/>
          <w:lang w:val="uk-UA"/>
        </w:rPr>
        <w:t>]</w:t>
      </w:r>
    </w:p>
    <w:p w14:paraId="053EB704" w14:textId="77777777" w:rsidR="007F6EB0" w:rsidRPr="00E52976" w:rsidRDefault="007F6EB0" w:rsidP="00E52976">
      <w:pPr>
        <w:spacing w:before="120" w:after="120"/>
        <w:jc w:val="both"/>
        <w:rPr>
          <w:sz w:val="24"/>
          <w:szCs w:val="24"/>
          <w:lang w:val="uk-UA"/>
        </w:rPr>
      </w:pPr>
      <w:r w:rsidRPr="00E52976">
        <w:rPr>
          <w:sz w:val="24"/>
          <w:szCs w:val="24"/>
          <w:lang w:val="uk-UA"/>
        </w:rPr>
        <w:t>Актуальный список компаний, связанных с Кандидатом/Ведущим членом:</w:t>
      </w:r>
    </w:p>
    <w:p w14:paraId="51FFD15E" w14:textId="77777777" w:rsidR="007F6EB0" w:rsidRPr="00E52976" w:rsidRDefault="007F6EB0" w:rsidP="00E52976">
      <w:pPr>
        <w:spacing w:before="120" w:after="120"/>
        <w:jc w:val="both"/>
        <w:rPr>
          <w:sz w:val="24"/>
          <w:szCs w:val="24"/>
          <w:lang w:val="uk-UA"/>
        </w:rPr>
      </w:pPr>
      <w:r w:rsidRPr="00E52976">
        <w:rPr>
          <w:sz w:val="24"/>
          <w:szCs w:val="24"/>
          <w:lang w:val="uk-UA"/>
        </w:rPr>
        <w:t>[</w:t>
      </w:r>
      <w:r w:rsidRPr="00E52976">
        <w:rPr>
          <w:sz w:val="24"/>
          <w:szCs w:val="24"/>
          <w:highlight w:val="darkGray"/>
          <w:lang w:val="uk-UA"/>
        </w:rPr>
        <w:t>вставить соответствующий список</w:t>
      </w:r>
      <w:r w:rsidRPr="00E52976">
        <w:rPr>
          <w:sz w:val="24"/>
          <w:szCs w:val="24"/>
          <w:lang w:val="uk-UA"/>
        </w:rPr>
        <w:t>]</w:t>
      </w:r>
    </w:p>
    <w:p w14:paraId="5E0FF6D6" w14:textId="77777777" w:rsidR="007F6EB0" w:rsidRPr="00E52976" w:rsidRDefault="007F6EB0" w:rsidP="00E52976">
      <w:pPr>
        <w:spacing w:before="120" w:after="120"/>
        <w:jc w:val="both"/>
        <w:rPr>
          <w:sz w:val="24"/>
          <w:szCs w:val="24"/>
          <w:lang w:val="uk-UA"/>
        </w:rPr>
      </w:pPr>
      <w:r w:rsidRPr="00E52976">
        <w:rPr>
          <w:sz w:val="24"/>
          <w:szCs w:val="24"/>
          <w:lang w:val="uk-UA"/>
        </w:rPr>
        <w:t>Актуальный список бенефициарных владельцев Кандидата/Ведущего участника, а также бенефициарных владельцев связанных с ним компаний:</w:t>
      </w:r>
    </w:p>
    <w:p w14:paraId="257D5AF7" w14:textId="77777777" w:rsidR="007F6EB0" w:rsidRPr="00E52976" w:rsidRDefault="007F6EB0" w:rsidP="00E52976">
      <w:pPr>
        <w:spacing w:before="120" w:after="120"/>
        <w:jc w:val="both"/>
        <w:rPr>
          <w:sz w:val="24"/>
          <w:szCs w:val="24"/>
          <w:lang w:val="uk-UA"/>
        </w:rPr>
      </w:pPr>
      <w:r w:rsidRPr="00E52976">
        <w:rPr>
          <w:sz w:val="24"/>
          <w:szCs w:val="24"/>
          <w:lang w:val="uk-UA"/>
        </w:rPr>
        <w:t>[</w:t>
      </w:r>
      <w:r w:rsidRPr="00E52976">
        <w:rPr>
          <w:sz w:val="24"/>
          <w:szCs w:val="24"/>
          <w:highlight w:val="darkGray"/>
          <w:lang w:val="uk-UA"/>
        </w:rPr>
        <w:t>вставить соответствующий список</w:t>
      </w:r>
      <w:r w:rsidRPr="00E52976">
        <w:rPr>
          <w:sz w:val="24"/>
          <w:szCs w:val="24"/>
          <w:lang w:val="uk-UA"/>
        </w:rPr>
        <w:t>]</w:t>
      </w:r>
    </w:p>
    <w:p w14:paraId="55178CCC" w14:textId="28994543" w:rsidR="007F6EB0" w:rsidRPr="00E52976" w:rsidRDefault="007F6EB0" w:rsidP="00E52976">
      <w:pPr>
        <w:spacing w:before="120" w:after="120"/>
        <w:jc w:val="both"/>
        <w:rPr>
          <w:sz w:val="24"/>
          <w:szCs w:val="24"/>
          <w:lang w:val="uk-UA"/>
        </w:rPr>
      </w:pPr>
      <w:r w:rsidRPr="00E52976">
        <w:rPr>
          <w:sz w:val="24"/>
          <w:szCs w:val="24"/>
          <w:lang w:val="uk-UA"/>
        </w:rPr>
        <w:t>Структура акционерного капитала Кандидата/Ведущего участника в виде схемы (фигуры) с указанием лиц, владеющих 5% и более голосующих прав или акций (долей) в уставном капитале Кандидата/Ведущего участника [</w:t>
      </w:r>
      <w:r w:rsidRPr="00E52976">
        <w:rPr>
          <w:i/>
          <w:iCs/>
          <w:sz w:val="24"/>
          <w:szCs w:val="24"/>
          <w:lang w:val="uk-UA"/>
        </w:rPr>
        <w:t xml:space="preserve">в качестве приложения к настоящему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132318597 \</w:instrText>
      </w:r>
      <w:r w:rsidRPr="00E52976">
        <w:rPr>
          <w:i/>
          <w:iCs/>
          <w:sz w:val="24"/>
          <w:szCs w:val="24"/>
        </w:rPr>
        <w:instrText>r</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00DB6152" w:rsidRPr="00E52976">
        <w:rPr>
          <w:i/>
          <w:iCs/>
          <w:sz w:val="24"/>
          <w:szCs w:val="24"/>
          <w:lang w:val="ru-RU"/>
        </w:rPr>
        <w:instrText xml:space="preserve"> \* </w:instrText>
      </w:r>
      <w:r w:rsidR="00DB6152">
        <w:rPr>
          <w:i/>
          <w:iCs/>
          <w:sz w:val="24"/>
          <w:szCs w:val="24"/>
        </w:rPr>
        <w:instrText>MERGEFORMAT</w:instrText>
      </w:r>
      <w:r w:rsidR="00DB6152"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Форма С</w:t>
      </w:r>
      <w:r w:rsidRPr="00E52976">
        <w:rPr>
          <w:i/>
          <w:iCs/>
          <w:sz w:val="24"/>
          <w:szCs w:val="24"/>
        </w:rPr>
        <w:fldChar w:fldCharType="end"/>
      </w:r>
      <w:r w:rsidRPr="00E52976">
        <w:rPr>
          <w:sz w:val="24"/>
          <w:szCs w:val="24"/>
          <w:lang w:val="uk-UA"/>
        </w:rPr>
        <w:t>].</w:t>
      </w:r>
    </w:p>
    <w:p w14:paraId="03814A80" w14:textId="77777777" w:rsidR="007F6EB0" w:rsidRPr="00E52976" w:rsidRDefault="007F6EB0" w:rsidP="00E52976">
      <w:pPr>
        <w:pStyle w:val="Style9"/>
        <w:numPr>
          <w:ilvl w:val="0"/>
          <w:numId w:val="82"/>
        </w:numPr>
        <w:spacing w:before="120" w:after="120"/>
        <w:jc w:val="both"/>
        <w:rPr>
          <w:b/>
          <w:bCs/>
          <w:sz w:val="24"/>
          <w:szCs w:val="24"/>
          <w:lang w:val="uk-UA"/>
        </w:rPr>
      </w:pPr>
      <w:r w:rsidRPr="00E52976">
        <w:rPr>
          <w:b/>
          <w:bCs/>
          <w:sz w:val="24"/>
          <w:szCs w:val="24"/>
          <w:lang w:val="uk-UA"/>
        </w:rPr>
        <w:t>Информация о других участниках консорциума: (если применимо, заполните данные обо всех участниках консорциума, кроме ведущего участника)</w:t>
      </w:r>
    </w:p>
    <w:p w14:paraId="1213C28E" w14:textId="77777777" w:rsidR="007F6EB0" w:rsidRPr="00E52976" w:rsidRDefault="007F6EB0" w:rsidP="00E52976">
      <w:pPr>
        <w:spacing w:before="120" w:after="120"/>
        <w:jc w:val="both"/>
        <w:rPr>
          <w:sz w:val="24"/>
          <w:szCs w:val="24"/>
          <w:lang w:val="uk-UA"/>
        </w:rPr>
      </w:pPr>
      <w:r w:rsidRPr="00E52976">
        <w:rPr>
          <w:sz w:val="24"/>
          <w:szCs w:val="24"/>
          <w:lang w:val="uk-UA"/>
        </w:rPr>
        <w:t>Имя:</w:t>
      </w:r>
    </w:p>
    <w:p w14:paraId="1B1B81F4" w14:textId="77777777" w:rsidR="007F6EB0" w:rsidRPr="00E52976" w:rsidRDefault="007F6EB0" w:rsidP="00E52976">
      <w:pPr>
        <w:spacing w:before="120" w:after="120"/>
        <w:jc w:val="both"/>
        <w:rPr>
          <w:sz w:val="24"/>
          <w:szCs w:val="24"/>
          <w:lang w:val="uk-UA"/>
        </w:rPr>
      </w:pPr>
      <w:r w:rsidRPr="00E52976">
        <w:rPr>
          <w:sz w:val="24"/>
          <w:szCs w:val="24"/>
          <w:lang w:val="uk-UA"/>
        </w:rPr>
        <w:t>Тип (общество с ограниченной ответственностью, корпорация, товарищество и т.д.):</w:t>
      </w:r>
    </w:p>
    <w:p w14:paraId="0955223E" w14:textId="77777777" w:rsidR="007F6EB0" w:rsidRPr="00E52976" w:rsidRDefault="007F6EB0" w:rsidP="00E52976">
      <w:pPr>
        <w:spacing w:before="120" w:after="120"/>
        <w:jc w:val="both"/>
        <w:rPr>
          <w:sz w:val="24"/>
          <w:szCs w:val="24"/>
          <w:lang w:val="uk-UA"/>
        </w:rPr>
      </w:pPr>
      <w:r w:rsidRPr="00E52976">
        <w:rPr>
          <w:sz w:val="24"/>
          <w:szCs w:val="24"/>
          <w:lang w:val="uk-UA"/>
        </w:rPr>
        <w:t>Данные о коммерческой регистрации (регистрационный номер, дата, место, орган власти и т.д.):</w:t>
      </w:r>
    </w:p>
    <w:p w14:paraId="220F6BA2" w14:textId="77777777" w:rsidR="007F6EB0" w:rsidRPr="00E52976" w:rsidRDefault="007F6EB0" w:rsidP="00E52976">
      <w:pPr>
        <w:spacing w:before="120" w:after="120"/>
        <w:jc w:val="both"/>
        <w:rPr>
          <w:sz w:val="24"/>
          <w:szCs w:val="24"/>
          <w:lang w:val="uk-UA"/>
        </w:rPr>
      </w:pPr>
      <w:r w:rsidRPr="00E52976">
        <w:rPr>
          <w:sz w:val="24"/>
          <w:szCs w:val="24"/>
          <w:lang w:val="uk-UA"/>
        </w:rPr>
        <w:t>Страна регистрации:</w:t>
      </w:r>
    </w:p>
    <w:p w14:paraId="44A0E7CA" w14:textId="77777777" w:rsidR="007F6EB0" w:rsidRPr="00E52976" w:rsidRDefault="007F6EB0" w:rsidP="00E52976">
      <w:pPr>
        <w:spacing w:before="120" w:after="120"/>
        <w:jc w:val="both"/>
        <w:rPr>
          <w:sz w:val="24"/>
          <w:szCs w:val="24"/>
          <w:lang w:val="uk-UA"/>
        </w:rPr>
      </w:pPr>
      <w:r w:rsidRPr="00E52976">
        <w:rPr>
          <w:sz w:val="24"/>
          <w:szCs w:val="24"/>
          <w:lang w:val="uk-UA"/>
        </w:rPr>
        <w:t>Дом:</w:t>
      </w:r>
    </w:p>
    <w:p w14:paraId="6BE9043A" w14:textId="77777777" w:rsidR="007F6EB0" w:rsidRPr="00E52976" w:rsidRDefault="007F6EB0" w:rsidP="00E52976">
      <w:pPr>
        <w:spacing w:before="120" w:after="120"/>
        <w:jc w:val="both"/>
        <w:rPr>
          <w:sz w:val="24"/>
          <w:szCs w:val="24"/>
          <w:lang w:val="uk-UA"/>
        </w:rPr>
      </w:pPr>
      <w:r w:rsidRPr="00E52976">
        <w:rPr>
          <w:sz w:val="24"/>
          <w:szCs w:val="24"/>
          <w:lang w:val="uk-UA"/>
        </w:rPr>
        <w:t>Адрес головного офиса:</w:t>
      </w:r>
    </w:p>
    <w:p w14:paraId="655408B9" w14:textId="77777777" w:rsidR="007F6EB0" w:rsidRPr="00E52976" w:rsidRDefault="007F6EB0" w:rsidP="00E52976">
      <w:pPr>
        <w:spacing w:before="120" w:after="120"/>
        <w:jc w:val="both"/>
        <w:rPr>
          <w:sz w:val="24"/>
          <w:szCs w:val="24"/>
          <w:lang w:val="uk-UA"/>
        </w:rPr>
      </w:pPr>
      <w:r w:rsidRPr="00E52976">
        <w:rPr>
          <w:sz w:val="24"/>
          <w:szCs w:val="24"/>
          <w:lang w:val="uk-UA"/>
        </w:rPr>
        <w:t xml:space="preserve">Должностные лица компании (Ф.И.О., удостоверение личности, должность): </w:t>
      </w:r>
    </w:p>
    <w:p w14:paraId="63DF9186" w14:textId="77777777" w:rsidR="007F6EB0" w:rsidRPr="00E52976" w:rsidRDefault="007F6EB0" w:rsidP="00E52976">
      <w:pPr>
        <w:spacing w:before="120" w:after="120"/>
        <w:jc w:val="both"/>
        <w:rPr>
          <w:sz w:val="24"/>
          <w:szCs w:val="24"/>
          <w:lang w:val="uk-UA"/>
        </w:rPr>
      </w:pPr>
      <w:r w:rsidRPr="00E52976">
        <w:rPr>
          <w:sz w:val="24"/>
          <w:szCs w:val="24"/>
          <w:lang w:val="uk-UA"/>
        </w:rPr>
        <w:t>Номер телефона:</w:t>
      </w:r>
    </w:p>
    <w:p w14:paraId="12DEA63D" w14:textId="77777777" w:rsidR="007F6EB0" w:rsidRPr="00E52976" w:rsidRDefault="007F6EB0" w:rsidP="00E52976">
      <w:pPr>
        <w:spacing w:before="120" w:after="120"/>
        <w:jc w:val="both"/>
        <w:rPr>
          <w:sz w:val="24"/>
          <w:szCs w:val="24"/>
          <w:lang w:val="uk-UA"/>
        </w:rPr>
      </w:pPr>
      <w:r w:rsidRPr="00E52976">
        <w:rPr>
          <w:sz w:val="24"/>
          <w:szCs w:val="24"/>
          <w:lang w:val="uk-UA"/>
        </w:rPr>
        <w:t>Номер факса (при наличии):</w:t>
      </w:r>
    </w:p>
    <w:p w14:paraId="029C1C80" w14:textId="77777777" w:rsidR="007F6EB0" w:rsidRPr="00E52976" w:rsidRDefault="007F6EB0" w:rsidP="00E52976">
      <w:pPr>
        <w:spacing w:before="120" w:after="120"/>
        <w:jc w:val="both"/>
        <w:rPr>
          <w:sz w:val="24"/>
          <w:szCs w:val="24"/>
          <w:lang w:val="uk-UA"/>
        </w:rPr>
      </w:pPr>
      <w:r w:rsidRPr="00E52976">
        <w:rPr>
          <w:sz w:val="24"/>
          <w:szCs w:val="24"/>
          <w:lang w:val="uk-UA"/>
        </w:rPr>
        <w:t>Адрес электронной почты:</w:t>
      </w:r>
    </w:p>
    <w:p w14:paraId="39FDFFAA" w14:textId="77777777" w:rsidR="007F6EB0" w:rsidRPr="00E52976" w:rsidRDefault="007F6EB0" w:rsidP="00E52976">
      <w:pPr>
        <w:spacing w:before="120" w:after="120"/>
        <w:jc w:val="both"/>
        <w:rPr>
          <w:sz w:val="24"/>
          <w:szCs w:val="24"/>
          <w:lang w:val="uk-UA"/>
        </w:rPr>
      </w:pPr>
      <w:r w:rsidRPr="00E52976">
        <w:rPr>
          <w:sz w:val="24"/>
          <w:szCs w:val="24"/>
          <w:lang w:val="uk-UA"/>
        </w:rPr>
        <w:t>Основные направления деятельности:</w:t>
      </w:r>
    </w:p>
    <w:p w14:paraId="6045FA32" w14:textId="77777777" w:rsidR="007F6EB0" w:rsidRPr="00E52976" w:rsidRDefault="007F6EB0" w:rsidP="00E52976">
      <w:pPr>
        <w:spacing w:before="120" w:after="120"/>
        <w:jc w:val="both"/>
        <w:rPr>
          <w:sz w:val="24"/>
          <w:szCs w:val="24"/>
          <w:lang w:val="uk-UA"/>
        </w:rPr>
      </w:pPr>
      <w:r w:rsidRPr="00E52976">
        <w:rPr>
          <w:sz w:val="24"/>
          <w:szCs w:val="24"/>
          <w:lang w:val="uk-UA"/>
        </w:rPr>
        <w:t>Актуальный список акционеров (участников) Участника Консорциума, владеющих более чем 1% долей в уставном капитале Участника Консорциума:</w:t>
      </w:r>
    </w:p>
    <w:p w14:paraId="779C2E0C" w14:textId="77777777" w:rsidR="007F6EB0" w:rsidRPr="00E52976" w:rsidRDefault="007F6EB0" w:rsidP="00E52976">
      <w:pPr>
        <w:spacing w:before="120" w:after="120"/>
        <w:jc w:val="both"/>
        <w:rPr>
          <w:sz w:val="24"/>
          <w:szCs w:val="24"/>
          <w:lang w:val="uk-UA"/>
        </w:rPr>
      </w:pPr>
      <w:r w:rsidRPr="00E52976">
        <w:rPr>
          <w:sz w:val="24"/>
          <w:szCs w:val="24"/>
          <w:lang w:val="uk-UA"/>
        </w:rPr>
        <w:t>[</w:t>
      </w:r>
      <w:r w:rsidRPr="00E52976">
        <w:rPr>
          <w:sz w:val="24"/>
          <w:szCs w:val="24"/>
          <w:highlight w:val="darkGray"/>
          <w:lang w:val="uk-UA"/>
        </w:rPr>
        <w:t>вставить соответствующий список</w:t>
      </w:r>
      <w:r w:rsidRPr="00E52976">
        <w:rPr>
          <w:sz w:val="24"/>
          <w:szCs w:val="24"/>
          <w:lang w:val="uk-UA"/>
        </w:rPr>
        <w:t>]</w:t>
      </w:r>
    </w:p>
    <w:p w14:paraId="3D9F730D" w14:textId="77777777" w:rsidR="007F6EB0" w:rsidRPr="00E52976" w:rsidRDefault="007F6EB0" w:rsidP="00E52976">
      <w:pPr>
        <w:spacing w:before="120" w:after="120"/>
        <w:jc w:val="both"/>
        <w:rPr>
          <w:sz w:val="24"/>
          <w:szCs w:val="24"/>
          <w:lang w:val="uk-UA"/>
        </w:rPr>
      </w:pPr>
      <w:r w:rsidRPr="00E52976">
        <w:rPr>
          <w:sz w:val="24"/>
          <w:szCs w:val="24"/>
          <w:lang w:val="uk-UA"/>
        </w:rPr>
        <w:t>Актуальный список связанных компаний Участника Консорциума:</w:t>
      </w:r>
    </w:p>
    <w:p w14:paraId="290D9AC2" w14:textId="77777777" w:rsidR="007F6EB0" w:rsidRPr="00E52976" w:rsidRDefault="007F6EB0" w:rsidP="00E52976">
      <w:pPr>
        <w:spacing w:before="120" w:after="120"/>
        <w:jc w:val="both"/>
        <w:rPr>
          <w:sz w:val="24"/>
          <w:szCs w:val="24"/>
          <w:lang w:val="uk-UA"/>
        </w:rPr>
      </w:pPr>
      <w:r w:rsidRPr="00E52976">
        <w:rPr>
          <w:sz w:val="24"/>
          <w:szCs w:val="24"/>
          <w:lang w:val="uk-UA"/>
        </w:rPr>
        <w:t>[</w:t>
      </w:r>
      <w:r w:rsidRPr="00E52976">
        <w:rPr>
          <w:sz w:val="24"/>
          <w:szCs w:val="24"/>
          <w:highlight w:val="darkGray"/>
          <w:lang w:val="uk-UA"/>
        </w:rPr>
        <w:t>вставить соответствующий список</w:t>
      </w:r>
      <w:r w:rsidRPr="00E52976">
        <w:rPr>
          <w:sz w:val="24"/>
          <w:szCs w:val="24"/>
          <w:lang w:val="uk-UA"/>
        </w:rPr>
        <w:t>]</w:t>
      </w:r>
    </w:p>
    <w:p w14:paraId="09F6C093" w14:textId="77777777" w:rsidR="007F6EB0" w:rsidRPr="00E52976" w:rsidRDefault="007F6EB0" w:rsidP="00E52976">
      <w:pPr>
        <w:spacing w:before="120" w:after="120"/>
        <w:jc w:val="both"/>
        <w:rPr>
          <w:sz w:val="24"/>
          <w:szCs w:val="24"/>
          <w:lang w:val="uk-UA"/>
        </w:rPr>
      </w:pPr>
      <w:r w:rsidRPr="00E52976">
        <w:rPr>
          <w:sz w:val="24"/>
          <w:szCs w:val="24"/>
          <w:lang w:val="uk-UA"/>
        </w:rPr>
        <w:t>Актуальный список бенефициарных владельцев Участника Консорциума, а также бенефициарных владельцев связанных компаний Участника Консорциума:</w:t>
      </w:r>
    </w:p>
    <w:p w14:paraId="5A466E70" w14:textId="77777777" w:rsidR="007F6EB0" w:rsidRPr="00E52976" w:rsidRDefault="007F6EB0" w:rsidP="00E52976">
      <w:pPr>
        <w:spacing w:before="120" w:after="120"/>
        <w:jc w:val="both"/>
        <w:rPr>
          <w:sz w:val="24"/>
          <w:szCs w:val="24"/>
          <w:lang w:val="uk-UA"/>
        </w:rPr>
      </w:pPr>
      <w:r w:rsidRPr="00E52976">
        <w:rPr>
          <w:sz w:val="24"/>
          <w:szCs w:val="24"/>
          <w:lang w:val="uk-UA"/>
        </w:rPr>
        <w:t>[</w:t>
      </w:r>
      <w:r w:rsidRPr="00E52976">
        <w:rPr>
          <w:sz w:val="24"/>
          <w:szCs w:val="24"/>
          <w:highlight w:val="darkGray"/>
          <w:lang w:val="uk-UA"/>
        </w:rPr>
        <w:t>вставить соответствующий список</w:t>
      </w:r>
      <w:r w:rsidRPr="00E52976">
        <w:rPr>
          <w:sz w:val="24"/>
          <w:szCs w:val="24"/>
          <w:lang w:val="uk-UA"/>
        </w:rPr>
        <w:t>]</w:t>
      </w:r>
    </w:p>
    <w:p w14:paraId="5B07B0E0" w14:textId="1B02ED04" w:rsidR="007F6EB0" w:rsidRPr="00E52976" w:rsidRDefault="007F6EB0" w:rsidP="00E52976">
      <w:pPr>
        <w:spacing w:before="120" w:after="120"/>
        <w:jc w:val="both"/>
        <w:rPr>
          <w:sz w:val="24"/>
          <w:szCs w:val="24"/>
          <w:lang w:val="uk-UA"/>
        </w:rPr>
      </w:pPr>
      <w:r w:rsidRPr="00E52976">
        <w:rPr>
          <w:sz w:val="24"/>
          <w:szCs w:val="24"/>
          <w:lang w:val="uk-UA"/>
        </w:rPr>
        <w:t>Структура акционерного капитала Участника Консорциума в виде схемы (фигуры) с указанием лиц, владеющих 5% и более голосующих прав или акций (долей) в уставном капитале Участника Консорциума [</w:t>
      </w:r>
      <w:r w:rsidRPr="00E52976">
        <w:rPr>
          <w:i/>
          <w:iCs/>
          <w:sz w:val="24"/>
          <w:szCs w:val="24"/>
          <w:lang w:val="uk-UA"/>
        </w:rPr>
        <w:t xml:space="preserve">в качестве приложения к настоящему </w:t>
      </w:r>
      <w:r w:rsidRPr="00E52976">
        <w:rPr>
          <w:i/>
          <w:iCs/>
          <w:sz w:val="24"/>
          <w:szCs w:val="24"/>
        </w:rPr>
        <w:fldChar w:fldCharType="begin"/>
      </w:r>
      <w:r w:rsidRPr="00E52976">
        <w:rPr>
          <w:i/>
          <w:iCs/>
          <w:sz w:val="24"/>
          <w:szCs w:val="24"/>
          <w:lang w:val="uk-UA"/>
        </w:rPr>
        <w:instrText xml:space="preserve"> </w:instrText>
      </w:r>
      <w:r w:rsidRPr="00E52976">
        <w:rPr>
          <w:i/>
          <w:iCs/>
          <w:sz w:val="24"/>
          <w:szCs w:val="24"/>
        </w:rPr>
        <w:instrText>REF</w:instrText>
      </w:r>
      <w:r w:rsidRPr="00E52976">
        <w:rPr>
          <w:i/>
          <w:iCs/>
          <w:sz w:val="24"/>
          <w:szCs w:val="24"/>
          <w:lang w:val="uk-UA"/>
        </w:rPr>
        <w:instrText xml:space="preserve"> _</w:instrText>
      </w:r>
      <w:r w:rsidRPr="00E52976">
        <w:rPr>
          <w:i/>
          <w:iCs/>
          <w:sz w:val="24"/>
          <w:szCs w:val="24"/>
        </w:rPr>
        <w:instrText>Ref</w:instrText>
      </w:r>
      <w:r w:rsidRPr="00E52976">
        <w:rPr>
          <w:i/>
          <w:iCs/>
          <w:sz w:val="24"/>
          <w:szCs w:val="24"/>
          <w:lang w:val="uk-UA"/>
        </w:rPr>
        <w:instrText>132318597 \</w:instrText>
      </w:r>
      <w:r w:rsidRPr="00E52976">
        <w:rPr>
          <w:i/>
          <w:iCs/>
          <w:sz w:val="24"/>
          <w:szCs w:val="24"/>
        </w:rPr>
        <w:instrText>r</w:instrText>
      </w:r>
      <w:r w:rsidRPr="00E52976">
        <w:rPr>
          <w:i/>
          <w:iCs/>
          <w:sz w:val="24"/>
          <w:szCs w:val="24"/>
          <w:lang w:val="uk-UA"/>
        </w:rPr>
        <w:instrText xml:space="preserve"> \</w:instrText>
      </w:r>
      <w:r w:rsidRPr="00E52976">
        <w:rPr>
          <w:i/>
          <w:iCs/>
          <w:sz w:val="24"/>
          <w:szCs w:val="24"/>
        </w:rPr>
        <w:instrText>h</w:instrText>
      </w:r>
      <w:r w:rsidRPr="00E52976">
        <w:rPr>
          <w:i/>
          <w:iCs/>
          <w:sz w:val="24"/>
          <w:szCs w:val="24"/>
          <w:lang w:val="uk-UA"/>
        </w:rPr>
        <w:instrText xml:space="preserve"> </w:instrText>
      </w:r>
      <w:r w:rsidR="00DB6152" w:rsidRPr="00E52976">
        <w:rPr>
          <w:i/>
          <w:iCs/>
          <w:sz w:val="24"/>
          <w:szCs w:val="24"/>
          <w:lang w:val="ru-RU"/>
        </w:rPr>
        <w:instrText xml:space="preserve"> \* </w:instrText>
      </w:r>
      <w:r w:rsidR="00DB6152">
        <w:rPr>
          <w:i/>
          <w:iCs/>
          <w:sz w:val="24"/>
          <w:szCs w:val="24"/>
        </w:rPr>
        <w:instrText>MERGEFORMAT</w:instrText>
      </w:r>
      <w:r w:rsidR="00DB6152"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uk-UA"/>
        </w:rPr>
        <w:t>Форма С</w:t>
      </w:r>
      <w:r w:rsidRPr="00E52976">
        <w:rPr>
          <w:i/>
          <w:iCs/>
          <w:sz w:val="24"/>
          <w:szCs w:val="24"/>
        </w:rPr>
        <w:fldChar w:fldCharType="end"/>
      </w:r>
      <w:r w:rsidRPr="00E52976">
        <w:rPr>
          <w:sz w:val="24"/>
          <w:szCs w:val="24"/>
          <w:lang w:val="uk-UA"/>
        </w:rPr>
        <w:t>].</w:t>
      </w:r>
    </w:p>
    <w:p w14:paraId="51197AAF" w14:textId="77777777" w:rsidR="007F6EB0" w:rsidRPr="00E52976" w:rsidRDefault="007F6EB0" w:rsidP="00E52976">
      <w:pPr>
        <w:pStyle w:val="Style9"/>
        <w:numPr>
          <w:ilvl w:val="0"/>
          <w:numId w:val="82"/>
        </w:numPr>
        <w:spacing w:before="120" w:after="120"/>
        <w:jc w:val="both"/>
        <w:rPr>
          <w:b/>
          <w:bCs/>
          <w:sz w:val="24"/>
          <w:szCs w:val="24"/>
          <w:lang w:val="uk-UA"/>
        </w:rPr>
      </w:pPr>
      <w:r w:rsidRPr="00E52976">
        <w:rPr>
          <w:b/>
          <w:bCs/>
          <w:sz w:val="24"/>
          <w:szCs w:val="24"/>
          <w:lang w:val="uk-UA"/>
        </w:rPr>
        <w:t>Предполагаемая доля Консорциума в уставном капитале Проектной компании [</w:t>
      </w:r>
      <w:r w:rsidRPr="00E52976">
        <w:rPr>
          <w:b/>
          <w:bCs/>
          <w:i/>
          <w:iCs/>
          <w:sz w:val="24"/>
          <w:szCs w:val="24"/>
          <w:lang w:val="uk-UA"/>
        </w:rPr>
        <w:t>заполняется, если Кандидатом является Консорциум]</w:t>
      </w:r>
    </w:p>
    <w:tbl>
      <w:tblPr>
        <w:tblW w:w="8081" w:type="dxa"/>
        <w:tblInd w:w="-23" w:type="dxa"/>
        <w:tblLook w:val="0000" w:firstRow="0" w:lastRow="0" w:firstColumn="0" w:lastColumn="0" w:noHBand="0" w:noVBand="0"/>
      </w:tblPr>
      <w:tblGrid>
        <w:gridCol w:w="4040"/>
        <w:gridCol w:w="4041"/>
      </w:tblGrid>
      <w:tr w:rsidR="007F6EB0" w:rsidRPr="00E52976" w14:paraId="667790D6" w14:textId="77777777" w:rsidTr="00116B9E">
        <w:trPr>
          <w:cantSplit/>
        </w:trPr>
        <w:tc>
          <w:tcPr>
            <w:tcW w:w="4040" w:type="dxa"/>
            <w:tcBorders>
              <w:top w:val="single" w:sz="18" w:space="0" w:color="auto"/>
              <w:left w:val="single" w:sz="18" w:space="0" w:color="auto"/>
              <w:right w:val="single" w:sz="18" w:space="0" w:color="auto"/>
            </w:tcBorders>
          </w:tcPr>
          <w:p w14:paraId="59846856" w14:textId="77777777" w:rsidR="007F6EB0" w:rsidRPr="00E52976" w:rsidRDefault="007F6EB0" w:rsidP="00E52976">
            <w:pPr>
              <w:spacing w:before="120" w:after="120"/>
              <w:jc w:val="both"/>
              <w:rPr>
                <w:rFonts w:eastAsia="Consolas" w:cs="Garamond"/>
                <w:b/>
                <w:sz w:val="24"/>
                <w:szCs w:val="24"/>
                <w:u w:val="single"/>
              </w:rPr>
            </w:pPr>
            <w:r w:rsidRPr="00E52976">
              <w:rPr>
                <w:rFonts w:eastAsia="Consolas" w:cs="Garamond"/>
                <w:b/>
                <w:sz w:val="24"/>
                <w:szCs w:val="24"/>
                <w:u w:val="single"/>
              </w:rPr>
              <w:t>Член консорциума</w:t>
            </w:r>
          </w:p>
        </w:tc>
        <w:tc>
          <w:tcPr>
            <w:tcW w:w="4041" w:type="dxa"/>
            <w:tcBorders>
              <w:top w:val="single" w:sz="18" w:space="0" w:color="auto"/>
              <w:left w:val="nil"/>
              <w:right w:val="single" w:sz="18" w:space="0" w:color="auto"/>
            </w:tcBorders>
          </w:tcPr>
          <w:p w14:paraId="47A38023" w14:textId="77777777" w:rsidR="007F6EB0" w:rsidRPr="00E52976" w:rsidRDefault="007F6EB0" w:rsidP="00E52976">
            <w:pPr>
              <w:spacing w:before="120" w:after="120"/>
              <w:jc w:val="both"/>
              <w:rPr>
                <w:rFonts w:eastAsia="Consolas" w:cs="Garamond"/>
                <w:b/>
                <w:sz w:val="24"/>
                <w:szCs w:val="24"/>
                <w:u w:val="single"/>
                <w:lang w:val="ru-RU"/>
              </w:rPr>
            </w:pPr>
            <w:r w:rsidRPr="00E52976">
              <w:rPr>
                <w:rFonts w:eastAsia="Consolas" w:cs="Garamond"/>
                <w:b/>
                <w:sz w:val="24"/>
                <w:szCs w:val="24"/>
                <w:u w:val="single"/>
                <w:lang w:val="ru-RU"/>
              </w:rPr>
              <w:t xml:space="preserve">Предполагаемая доля в уставном капитале Проектной компании </w:t>
            </w:r>
          </w:p>
        </w:tc>
      </w:tr>
      <w:tr w:rsidR="007F6EB0" w:rsidRPr="00DB6152" w14:paraId="5707E17D" w14:textId="77777777" w:rsidTr="00116B9E">
        <w:trPr>
          <w:cantSplit/>
        </w:trPr>
        <w:tc>
          <w:tcPr>
            <w:tcW w:w="4040" w:type="dxa"/>
            <w:tcBorders>
              <w:top w:val="single" w:sz="18" w:space="0" w:color="auto"/>
              <w:left w:val="single" w:sz="18" w:space="0" w:color="auto"/>
              <w:bottom w:val="single" w:sz="4" w:space="0" w:color="auto"/>
              <w:right w:val="single" w:sz="18" w:space="0" w:color="auto"/>
            </w:tcBorders>
          </w:tcPr>
          <w:p w14:paraId="13FC3E95" w14:textId="77777777" w:rsidR="007F6EB0" w:rsidRPr="00E52976" w:rsidRDefault="007F6EB0" w:rsidP="00DB6152">
            <w:pPr>
              <w:spacing w:before="120" w:after="120"/>
              <w:jc w:val="both"/>
              <w:rPr>
                <w:rFonts w:eastAsia="Consolas" w:cs="Garamond"/>
                <w:b/>
                <w:sz w:val="24"/>
                <w:szCs w:val="24"/>
                <w:lang w:val="ru-RU"/>
              </w:rPr>
            </w:pPr>
          </w:p>
        </w:tc>
        <w:tc>
          <w:tcPr>
            <w:tcW w:w="4041" w:type="dxa"/>
            <w:tcBorders>
              <w:top w:val="single" w:sz="18" w:space="0" w:color="auto"/>
              <w:left w:val="nil"/>
              <w:bottom w:val="single" w:sz="4" w:space="0" w:color="auto"/>
              <w:right w:val="single" w:sz="18" w:space="0" w:color="auto"/>
            </w:tcBorders>
          </w:tcPr>
          <w:p w14:paraId="4EF98FA1" w14:textId="77777777" w:rsidR="007F6EB0" w:rsidRPr="00E52976" w:rsidRDefault="007F6EB0" w:rsidP="00E52976">
            <w:pPr>
              <w:spacing w:before="120" w:after="120"/>
              <w:jc w:val="both"/>
              <w:rPr>
                <w:rFonts w:eastAsia="Consolas" w:cs="Garamond"/>
                <w:b/>
                <w:sz w:val="24"/>
                <w:szCs w:val="24"/>
              </w:rPr>
            </w:pPr>
            <w:r w:rsidRPr="00E52976">
              <w:rPr>
                <w:rFonts w:eastAsia="Consolas" w:cs="Garamond"/>
                <w:sz w:val="24"/>
                <w:szCs w:val="24"/>
              </w:rPr>
              <w:t>___</w:t>
            </w:r>
            <w:r w:rsidRPr="00E52976">
              <w:rPr>
                <w:rFonts w:eastAsia="Consolas" w:cs="Garamond"/>
                <w:b/>
                <w:sz w:val="24"/>
                <w:szCs w:val="24"/>
              </w:rPr>
              <w:t>%</w:t>
            </w:r>
          </w:p>
        </w:tc>
      </w:tr>
      <w:tr w:rsidR="007F6EB0" w:rsidRPr="00DB6152" w14:paraId="3DE0FE34" w14:textId="77777777" w:rsidTr="00116B9E">
        <w:trPr>
          <w:cantSplit/>
        </w:trPr>
        <w:tc>
          <w:tcPr>
            <w:tcW w:w="4040" w:type="dxa"/>
            <w:tcBorders>
              <w:top w:val="single" w:sz="4" w:space="0" w:color="auto"/>
              <w:left w:val="single" w:sz="18" w:space="0" w:color="auto"/>
              <w:bottom w:val="single" w:sz="4" w:space="0" w:color="auto"/>
              <w:right w:val="single" w:sz="18" w:space="0" w:color="auto"/>
            </w:tcBorders>
          </w:tcPr>
          <w:p w14:paraId="6462559E" w14:textId="77777777" w:rsidR="007F6EB0" w:rsidRPr="00E52976" w:rsidRDefault="007F6EB0" w:rsidP="00DB6152">
            <w:pPr>
              <w:spacing w:before="120" w:after="120"/>
              <w:jc w:val="both"/>
              <w:rPr>
                <w:rFonts w:eastAsia="Consolas" w:cs="Garamond"/>
                <w:b/>
                <w:sz w:val="24"/>
                <w:szCs w:val="24"/>
              </w:rPr>
            </w:pPr>
          </w:p>
        </w:tc>
        <w:tc>
          <w:tcPr>
            <w:tcW w:w="4041" w:type="dxa"/>
            <w:tcBorders>
              <w:top w:val="single" w:sz="4" w:space="0" w:color="auto"/>
              <w:left w:val="nil"/>
              <w:bottom w:val="single" w:sz="4" w:space="0" w:color="auto"/>
              <w:right w:val="single" w:sz="18" w:space="0" w:color="auto"/>
            </w:tcBorders>
          </w:tcPr>
          <w:p w14:paraId="2B7B8D1B" w14:textId="77777777" w:rsidR="007F6EB0" w:rsidRPr="00E52976" w:rsidRDefault="007F6EB0" w:rsidP="00E52976">
            <w:pPr>
              <w:spacing w:before="120" w:after="120"/>
              <w:jc w:val="both"/>
              <w:rPr>
                <w:rFonts w:eastAsia="Consolas" w:cs="Garamond"/>
                <w:sz w:val="24"/>
                <w:szCs w:val="24"/>
              </w:rPr>
            </w:pPr>
            <w:r w:rsidRPr="00E52976">
              <w:rPr>
                <w:rFonts w:eastAsia="Consolas" w:cs="Garamond"/>
                <w:sz w:val="24"/>
                <w:szCs w:val="24"/>
              </w:rPr>
              <w:t>___</w:t>
            </w:r>
            <w:r w:rsidRPr="00E52976">
              <w:rPr>
                <w:rFonts w:eastAsia="Consolas" w:cs="Garamond"/>
                <w:b/>
                <w:sz w:val="24"/>
                <w:szCs w:val="24"/>
              </w:rPr>
              <w:t>%</w:t>
            </w:r>
          </w:p>
        </w:tc>
      </w:tr>
      <w:tr w:rsidR="007F6EB0" w:rsidRPr="00DB6152" w14:paraId="6242DD0B" w14:textId="77777777" w:rsidTr="00116B9E">
        <w:trPr>
          <w:cantSplit/>
        </w:trPr>
        <w:tc>
          <w:tcPr>
            <w:tcW w:w="4040" w:type="dxa"/>
            <w:tcBorders>
              <w:top w:val="single" w:sz="4" w:space="0" w:color="auto"/>
              <w:left w:val="single" w:sz="18" w:space="0" w:color="auto"/>
              <w:bottom w:val="single" w:sz="4" w:space="0" w:color="auto"/>
              <w:right w:val="single" w:sz="18" w:space="0" w:color="auto"/>
            </w:tcBorders>
          </w:tcPr>
          <w:p w14:paraId="7B84EFF9" w14:textId="77777777" w:rsidR="007F6EB0" w:rsidRPr="00E52976" w:rsidRDefault="007F6EB0" w:rsidP="00DB6152">
            <w:pPr>
              <w:spacing w:before="120" w:after="120"/>
              <w:jc w:val="both"/>
              <w:rPr>
                <w:rFonts w:eastAsia="Consolas" w:cs="Garamond"/>
                <w:b/>
                <w:sz w:val="24"/>
                <w:szCs w:val="24"/>
              </w:rPr>
            </w:pPr>
          </w:p>
        </w:tc>
        <w:tc>
          <w:tcPr>
            <w:tcW w:w="4041" w:type="dxa"/>
            <w:tcBorders>
              <w:top w:val="single" w:sz="4" w:space="0" w:color="auto"/>
              <w:left w:val="nil"/>
              <w:bottom w:val="single" w:sz="4" w:space="0" w:color="auto"/>
              <w:right w:val="single" w:sz="18" w:space="0" w:color="auto"/>
            </w:tcBorders>
          </w:tcPr>
          <w:p w14:paraId="35F7108E" w14:textId="77777777" w:rsidR="007F6EB0" w:rsidRPr="00E52976" w:rsidRDefault="007F6EB0" w:rsidP="00E52976">
            <w:pPr>
              <w:spacing w:before="120" w:after="120"/>
              <w:jc w:val="both"/>
              <w:rPr>
                <w:rFonts w:eastAsia="Consolas" w:cs="Garamond"/>
                <w:sz w:val="24"/>
                <w:szCs w:val="24"/>
              </w:rPr>
            </w:pPr>
            <w:r w:rsidRPr="00E52976">
              <w:rPr>
                <w:rFonts w:eastAsia="Consolas" w:cs="Garamond"/>
                <w:sz w:val="24"/>
                <w:szCs w:val="24"/>
              </w:rPr>
              <w:t>___</w:t>
            </w:r>
            <w:r w:rsidRPr="00E52976">
              <w:rPr>
                <w:rFonts w:eastAsia="Consolas" w:cs="Garamond"/>
                <w:b/>
                <w:sz w:val="24"/>
                <w:szCs w:val="24"/>
              </w:rPr>
              <w:t>%</w:t>
            </w:r>
          </w:p>
        </w:tc>
      </w:tr>
      <w:tr w:rsidR="007F6EB0" w:rsidRPr="00DB6152" w14:paraId="25DAE394" w14:textId="77777777" w:rsidTr="00116B9E">
        <w:trPr>
          <w:cantSplit/>
        </w:trPr>
        <w:tc>
          <w:tcPr>
            <w:tcW w:w="4040" w:type="dxa"/>
            <w:tcBorders>
              <w:top w:val="single" w:sz="4" w:space="0" w:color="auto"/>
              <w:left w:val="single" w:sz="18" w:space="0" w:color="auto"/>
              <w:bottom w:val="single" w:sz="4" w:space="0" w:color="auto"/>
              <w:right w:val="single" w:sz="18" w:space="0" w:color="auto"/>
            </w:tcBorders>
          </w:tcPr>
          <w:p w14:paraId="3A26D772" w14:textId="77777777" w:rsidR="007F6EB0" w:rsidRPr="00E52976" w:rsidRDefault="007F6EB0" w:rsidP="00DB6152">
            <w:pPr>
              <w:spacing w:before="120" w:after="120"/>
              <w:jc w:val="both"/>
              <w:rPr>
                <w:rFonts w:eastAsia="Consolas" w:cs="Garamond"/>
                <w:b/>
                <w:sz w:val="24"/>
                <w:szCs w:val="24"/>
              </w:rPr>
            </w:pPr>
          </w:p>
        </w:tc>
        <w:tc>
          <w:tcPr>
            <w:tcW w:w="4041" w:type="dxa"/>
            <w:tcBorders>
              <w:top w:val="single" w:sz="4" w:space="0" w:color="auto"/>
              <w:left w:val="nil"/>
              <w:bottom w:val="single" w:sz="4" w:space="0" w:color="auto"/>
              <w:right w:val="single" w:sz="18" w:space="0" w:color="auto"/>
            </w:tcBorders>
          </w:tcPr>
          <w:p w14:paraId="7F241231" w14:textId="77777777" w:rsidR="007F6EB0" w:rsidRPr="00E52976" w:rsidRDefault="007F6EB0" w:rsidP="00E52976">
            <w:pPr>
              <w:spacing w:before="120" w:after="120"/>
              <w:jc w:val="both"/>
              <w:rPr>
                <w:rFonts w:eastAsia="Consolas" w:cs="Garamond"/>
                <w:b/>
                <w:sz w:val="24"/>
                <w:szCs w:val="24"/>
              </w:rPr>
            </w:pPr>
            <w:r w:rsidRPr="00E52976">
              <w:rPr>
                <w:rFonts w:eastAsia="Consolas" w:cs="Garamond"/>
                <w:sz w:val="24"/>
                <w:szCs w:val="24"/>
              </w:rPr>
              <w:t>___</w:t>
            </w:r>
            <w:r w:rsidRPr="00E52976">
              <w:rPr>
                <w:rFonts w:eastAsia="Consolas" w:cs="Garamond"/>
                <w:b/>
                <w:sz w:val="24"/>
                <w:szCs w:val="24"/>
              </w:rPr>
              <w:t>%</w:t>
            </w:r>
          </w:p>
        </w:tc>
      </w:tr>
      <w:tr w:rsidR="007F6EB0" w:rsidRPr="00DB6152" w14:paraId="2C1A01E1" w14:textId="77777777" w:rsidTr="00116B9E">
        <w:trPr>
          <w:cantSplit/>
        </w:trPr>
        <w:tc>
          <w:tcPr>
            <w:tcW w:w="4040" w:type="dxa"/>
            <w:tcBorders>
              <w:top w:val="single" w:sz="4" w:space="0" w:color="auto"/>
              <w:left w:val="single" w:sz="18" w:space="0" w:color="auto"/>
              <w:bottom w:val="single" w:sz="18" w:space="0" w:color="auto"/>
              <w:right w:val="single" w:sz="18" w:space="0" w:color="auto"/>
            </w:tcBorders>
          </w:tcPr>
          <w:p w14:paraId="59596F51" w14:textId="77777777" w:rsidR="007F6EB0" w:rsidRPr="00E52976" w:rsidRDefault="007F6EB0" w:rsidP="00DB6152">
            <w:pPr>
              <w:spacing w:before="120" w:after="120"/>
              <w:jc w:val="both"/>
              <w:rPr>
                <w:rFonts w:eastAsia="Consolas" w:cs="Garamond"/>
                <w:b/>
                <w:sz w:val="24"/>
                <w:szCs w:val="24"/>
              </w:rPr>
            </w:pPr>
          </w:p>
        </w:tc>
        <w:tc>
          <w:tcPr>
            <w:tcW w:w="4041" w:type="dxa"/>
            <w:tcBorders>
              <w:top w:val="single" w:sz="4" w:space="0" w:color="auto"/>
              <w:left w:val="nil"/>
              <w:bottom w:val="single" w:sz="18" w:space="0" w:color="auto"/>
              <w:right w:val="single" w:sz="18" w:space="0" w:color="auto"/>
            </w:tcBorders>
          </w:tcPr>
          <w:p w14:paraId="57106C5D" w14:textId="77777777" w:rsidR="007F6EB0" w:rsidRPr="00E52976" w:rsidRDefault="007F6EB0" w:rsidP="00E52976">
            <w:pPr>
              <w:spacing w:before="120" w:after="120"/>
              <w:jc w:val="both"/>
              <w:rPr>
                <w:rFonts w:eastAsia="Consolas" w:cs="Garamond"/>
                <w:b/>
                <w:sz w:val="24"/>
                <w:szCs w:val="24"/>
              </w:rPr>
            </w:pPr>
            <w:r w:rsidRPr="00E52976">
              <w:rPr>
                <w:rFonts w:eastAsia="Consolas" w:cs="Garamond"/>
                <w:sz w:val="24"/>
                <w:szCs w:val="24"/>
              </w:rPr>
              <w:t>___</w:t>
            </w:r>
            <w:r w:rsidRPr="00E52976">
              <w:rPr>
                <w:rFonts w:eastAsia="Consolas" w:cs="Garamond"/>
                <w:b/>
                <w:sz w:val="24"/>
                <w:szCs w:val="24"/>
              </w:rPr>
              <w:t>%</w:t>
            </w:r>
          </w:p>
        </w:tc>
      </w:tr>
    </w:tbl>
    <w:p w14:paraId="7CC6E342" w14:textId="77777777" w:rsidR="007F6EB0" w:rsidRPr="00E52976" w:rsidRDefault="007F6EB0" w:rsidP="00E52976">
      <w:pPr>
        <w:pStyle w:val="Style9"/>
        <w:numPr>
          <w:ilvl w:val="0"/>
          <w:numId w:val="82"/>
        </w:numPr>
        <w:spacing w:before="120" w:after="120"/>
        <w:jc w:val="both"/>
        <w:rPr>
          <w:b/>
          <w:bCs/>
          <w:sz w:val="24"/>
          <w:szCs w:val="24"/>
        </w:rPr>
      </w:pPr>
      <w:r w:rsidRPr="00E52976">
        <w:rPr>
          <w:b/>
          <w:bCs/>
          <w:sz w:val="24"/>
          <w:szCs w:val="24"/>
        </w:rPr>
        <w:t>Уполномоченные лица</w:t>
      </w:r>
    </w:p>
    <w:p w14:paraId="750968F6" w14:textId="77777777" w:rsidR="007F6EB0" w:rsidRPr="00E52976" w:rsidRDefault="007F6EB0" w:rsidP="00E52976">
      <w:pPr>
        <w:spacing w:before="120" w:after="120"/>
        <w:jc w:val="both"/>
        <w:rPr>
          <w:sz w:val="24"/>
          <w:szCs w:val="24"/>
          <w:lang w:val="ru-RU"/>
        </w:rPr>
      </w:pPr>
      <w:r w:rsidRPr="00E52976">
        <w:rPr>
          <w:sz w:val="24"/>
          <w:szCs w:val="24"/>
          <w:lang w:val="ru-RU"/>
        </w:rPr>
        <w:t>Ф.И.О., документ, удостоверяющий личность, доверенность, номер телефона, адрес электронной почты Уполномоченного лица [</w:t>
      </w:r>
      <w:r w:rsidRPr="00E52976">
        <w:rPr>
          <w:i/>
          <w:iCs/>
          <w:sz w:val="24"/>
          <w:szCs w:val="24"/>
          <w:lang w:val="ru-RU"/>
        </w:rPr>
        <w:t>указать далее по образцу, в зависимости от количества Уполномоченных лиц</w:t>
      </w:r>
      <w:r w:rsidRPr="00E52976">
        <w:rPr>
          <w:sz w:val="24"/>
          <w:szCs w:val="24"/>
          <w:lang w:val="ru-RU"/>
        </w:rPr>
        <w:t>]:</w:t>
      </w:r>
    </w:p>
    <w:p w14:paraId="050CADAA" w14:textId="77777777" w:rsidR="007F6EB0" w:rsidRPr="00E52976" w:rsidRDefault="007F6EB0" w:rsidP="00E52976">
      <w:pPr>
        <w:spacing w:before="120" w:after="120"/>
        <w:jc w:val="both"/>
        <w:rPr>
          <w:sz w:val="24"/>
          <w:szCs w:val="24"/>
          <w:lang w:val="ru-RU"/>
        </w:rPr>
      </w:pPr>
    </w:p>
    <w:p w14:paraId="526F15D1" w14:textId="77777777" w:rsidR="007F6EB0" w:rsidRPr="00E52976" w:rsidRDefault="007F6EB0" w:rsidP="00E52976">
      <w:pPr>
        <w:spacing w:before="120" w:after="120"/>
        <w:jc w:val="both"/>
        <w:rPr>
          <w:sz w:val="24"/>
          <w:szCs w:val="24"/>
          <w:lang w:val="ru-RU"/>
        </w:rPr>
      </w:pPr>
      <w:r w:rsidRPr="00E52976">
        <w:rPr>
          <w:sz w:val="24"/>
          <w:szCs w:val="24"/>
        </w:rPr>
        <w:fldChar w:fldCharType="begin">
          <w:ffData>
            <w:name w:val="Text65"/>
            <w:enabled/>
            <w:calcOnExit w:val="0"/>
            <w:textInput>
              <w:default w:val="[signatur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[подпись]</w:t>
      </w:r>
      <w:r w:rsidRPr="00E52976">
        <w:rPr>
          <w:sz w:val="24"/>
          <w:szCs w:val="24"/>
        </w:rPr>
        <w:fldChar w:fldCharType="end"/>
      </w:r>
    </w:p>
    <w:p w14:paraId="0AA4E293" w14:textId="77777777" w:rsidR="007F6EB0" w:rsidRPr="00E52976" w:rsidRDefault="007F6EB0" w:rsidP="00E52976">
      <w:pPr>
        <w:spacing w:before="120" w:after="120"/>
        <w:jc w:val="both"/>
        <w:rPr>
          <w:sz w:val="24"/>
          <w:szCs w:val="24"/>
          <w:lang w:val="ru-RU"/>
        </w:rPr>
      </w:pPr>
      <w:r w:rsidRPr="00E52976">
        <w:rPr>
          <w:sz w:val="24"/>
          <w:szCs w:val="24"/>
          <w:lang w:val="ru-RU"/>
        </w:rPr>
        <w:t xml:space="preserve">В качестве </w:t>
      </w:r>
      <w:r w:rsidRPr="00E52976">
        <w:rPr>
          <w:sz w:val="24"/>
          <w:szCs w:val="24"/>
        </w:rPr>
        <w:fldChar w:fldCharType="begin">
          <w:ffData>
            <w:name w:val="Text66"/>
            <w:enabled/>
            <w:calcOnExit w:val="0"/>
            <w:textInput>
              <w:default w:val="[position]"/>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[должность]</w:t>
      </w:r>
      <w:r w:rsidRPr="00E52976">
        <w:rPr>
          <w:sz w:val="24"/>
          <w:szCs w:val="24"/>
        </w:rPr>
        <w:fldChar w:fldCharType="end"/>
      </w:r>
    </w:p>
    <w:p w14:paraId="7294C73D" w14:textId="77777777" w:rsidR="007F6EB0" w:rsidRPr="00E52976" w:rsidRDefault="007F6EB0" w:rsidP="00E52976">
      <w:pPr>
        <w:spacing w:before="120" w:after="120"/>
        <w:jc w:val="both"/>
        <w:rPr>
          <w:sz w:val="24"/>
          <w:szCs w:val="24"/>
          <w:lang w:val="ru-RU"/>
        </w:rPr>
      </w:pPr>
      <w:r w:rsidRPr="00E52976">
        <w:rPr>
          <w:sz w:val="24"/>
          <w:szCs w:val="24"/>
          <w:lang w:val="ru-RU"/>
        </w:rPr>
        <w:t xml:space="preserve">Уполномочен подписывать эту основную информационную форму для </w:t>
      </w:r>
      <w:r w:rsidRPr="00E52976">
        <w:rPr>
          <w:sz w:val="24"/>
          <w:szCs w:val="24"/>
        </w:rPr>
        <w:fldChar w:fldCharType="begin">
          <w:ffData>
            <w:name w:val="Text76"/>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p>
    <w:p w14:paraId="50AC64F2"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00A98670" w14:textId="77777777" w:rsidR="007F6EB0" w:rsidRPr="00E52976" w:rsidRDefault="007F6EB0" w:rsidP="00E52976">
      <w:pPr>
        <w:spacing w:before="120" w:after="120"/>
        <w:ind w:left="1080"/>
        <w:jc w:val="both"/>
        <w:rPr>
          <w:b/>
          <w:sz w:val="24"/>
          <w:szCs w:val="24"/>
          <w:lang w:val="ru-RU"/>
        </w:rPr>
      </w:pPr>
      <w:r w:rsidRPr="00E52976">
        <w:rPr>
          <w:rFonts w:ascii="Arial Bold" w:hAnsi="Arial Bold" w:hint="eastAsia"/>
          <w:b/>
          <w:sz w:val="24"/>
          <w:szCs w:val="24"/>
          <w:lang w:val="ru-RU"/>
        </w:rPr>
        <w:t>Форма</w:t>
      </w:r>
      <w:r w:rsidRPr="00E52976">
        <w:rPr>
          <w:rFonts w:ascii="Arial Bold" w:hAnsi="Arial Bold"/>
          <w:b/>
          <w:sz w:val="24"/>
          <w:szCs w:val="24"/>
          <w:lang w:val="ru-RU"/>
        </w:rPr>
        <w:t xml:space="preserve"> </w:t>
      </w:r>
      <w:r w:rsidRPr="00E52976">
        <w:rPr>
          <w:rFonts w:ascii="Arial Bold" w:hAnsi="Arial Bold"/>
          <w:b/>
          <w:sz w:val="24"/>
          <w:szCs w:val="24"/>
          <w:lang w:val="en-GB"/>
        </w:rPr>
        <w:t>A</w:t>
      </w:r>
      <w:r w:rsidRPr="00E52976">
        <w:rPr>
          <w:rFonts w:ascii="Arial Bold" w:hAnsi="Arial Bold"/>
          <w:b/>
          <w:sz w:val="24"/>
          <w:szCs w:val="24"/>
          <w:lang w:val="ru-RU"/>
        </w:rPr>
        <w:t xml:space="preserve">. </w:t>
      </w:r>
      <w:r w:rsidRPr="00E52976">
        <w:rPr>
          <w:b/>
          <w:sz w:val="24"/>
          <w:szCs w:val="24"/>
          <w:lang w:val="ru-RU"/>
        </w:rPr>
        <w:t>Аффидевит</w:t>
      </w:r>
    </w:p>
    <w:p w14:paraId="02972718"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sz w:val="24"/>
          <w:szCs w:val="24"/>
          <w:highlight w:val="darkGray"/>
          <w:lang w:val="ru-RU"/>
        </w:rPr>
        <w:t>ФИРМЕННЫЙ БЛАНК КАНДИДАТА/ВЕДУЩЕГО ЧЛЕНА/ЧЛЕНА КОНСОРЦИУМА (ПРИ НАЛИЧИИ)</w:t>
      </w:r>
      <w:r w:rsidRPr="00E52976">
        <w:rPr>
          <w:sz w:val="24"/>
          <w:szCs w:val="24"/>
          <w:lang w:val="ru-RU"/>
        </w:rPr>
        <w:t>]</w:t>
      </w:r>
    </w:p>
    <w:p w14:paraId="7BC3843B" w14:textId="74C75C34" w:rsidR="007F6EB0" w:rsidRPr="00E52976" w:rsidRDefault="007F6EB0" w:rsidP="00E52976">
      <w:pPr>
        <w:spacing w:before="120" w:after="120"/>
        <w:jc w:val="both"/>
        <w:rPr>
          <w:sz w:val="24"/>
          <w:szCs w:val="24"/>
        </w:rPr>
      </w:pPr>
      <w:r w:rsidRPr="00E52976">
        <w:rPr>
          <w:sz w:val="24"/>
          <w:szCs w:val="24"/>
        </w:rPr>
        <w:t>Дата:</w:t>
      </w: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p>
    <w:tbl>
      <w:tblPr>
        <w:tblStyle w:val="TableGrid"/>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1072"/>
        <w:gridCol w:w="8139"/>
      </w:tblGrid>
      <w:tr w:rsidR="007F6EB0" w:rsidRPr="00E52976" w14:paraId="65FC7895" w14:textId="77777777" w:rsidTr="00116B9E">
        <w:tc>
          <w:tcPr>
            <w:tcW w:w="1072" w:type="dxa"/>
            <w:shd w:val="clear" w:color="auto" w:fill="C0C2CE"/>
          </w:tcPr>
          <w:p w14:paraId="16B4BFD6" w14:textId="77777777" w:rsidR="007F6EB0" w:rsidRPr="00E52976" w:rsidRDefault="007F6EB0" w:rsidP="00E52976">
            <w:pPr>
              <w:spacing w:before="120" w:after="120"/>
              <w:jc w:val="both"/>
              <w:rPr>
                <w:rFonts w:eastAsiaTheme="minorHAnsi" w:cstheme="minorBidi"/>
                <w:b/>
                <w:bCs/>
                <w:sz w:val="24"/>
                <w:szCs w:val="24"/>
                <w:lang w:val="ru-RU"/>
              </w:rPr>
            </w:pPr>
            <w:r w:rsidRPr="00E52976">
              <w:rPr>
                <w:b/>
                <w:sz w:val="24"/>
                <w:szCs w:val="24"/>
              </w:rPr>
              <w:t>Ре:</w:t>
            </w:r>
          </w:p>
        </w:tc>
        <w:tc>
          <w:tcPr>
            <w:tcW w:w="8139" w:type="dxa"/>
            <w:shd w:val="clear" w:color="auto" w:fill="F4F4F8"/>
          </w:tcPr>
          <w:p w14:paraId="2F302B5E" w14:textId="77777777" w:rsidR="007F6EB0" w:rsidRPr="00E52976" w:rsidRDefault="007F6EB0" w:rsidP="00E52976">
            <w:pPr>
              <w:spacing w:before="120" w:after="120"/>
              <w:jc w:val="both"/>
              <w:rPr>
                <w:rFonts w:eastAsiaTheme="minorHAnsi" w:cstheme="minorBidi"/>
                <w:sz w:val="24"/>
                <w:szCs w:val="24"/>
                <w:lang w:val="ru-RU"/>
              </w:rPr>
            </w:pPr>
            <w:r w:rsidRPr="00E52976">
              <w:rPr>
                <w:sz w:val="24"/>
                <w:szCs w:val="24"/>
                <w:lang w:val="ru-RU"/>
              </w:rPr>
              <w:t>Порядок отбора для участия в Проекте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w:t>
            </w:r>
          </w:p>
        </w:tc>
      </w:tr>
      <w:tr w:rsidR="007F6EB0" w:rsidRPr="00E52976" w14:paraId="003701EB" w14:textId="77777777" w:rsidTr="00116B9E">
        <w:tc>
          <w:tcPr>
            <w:tcW w:w="1072" w:type="dxa"/>
            <w:shd w:val="clear" w:color="auto" w:fill="C0C2CE"/>
          </w:tcPr>
          <w:p w14:paraId="21AAD841" w14:textId="77777777" w:rsidR="007F6EB0" w:rsidRPr="00E52976" w:rsidRDefault="007F6EB0" w:rsidP="00E52976">
            <w:pPr>
              <w:spacing w:before="120" w:after="120"/>
              <w:jc w:val="both"/>
              <w:rPr>
                <w:rFonts w:eastAsiaTheme="minorHAnsi" w:cstheme="minorBidi"/>
                <w:b/>
                <w:bCs/>
                <w:sz w:val="24"/>
                <w:szCs w:val="24"/>
                <w:lang w:val="ru-RU"/>
              </w:rPr>
            </w:pPr>
            <w:r w:rsidRPr="00E52976">
              <w:rPr>
                <w:b/>
                <w:sz w:val="24"/>
                <w:szCs w:val="24"/>
              </w:rPr>
              <w:t>Кому:</w:t>
            </w:r>
          </w:p>
        </w:tc>
        <w:tc>
          <w:tcPr>
            <w:tcW w:w="8139" w:type="dxa"/>
            <w:shd w:val="clear" w:color="auto" w:fill="F4F4F8"/>
          </w:tcPr>
          <w:p w14:paraId="3236ED36" w14:textId="77777777" w:rsidR="007F6EB0" w:rsidRPr="00E52976" w:rsidRDefault="007F6EB0" w:rsidP="00E52976">
            <w:pPr>
              <w:spacing w:before="120" w:after="120"/>
              <w:jc w:val="both"/>
              <w:rPr>
                <w:rFonts w:eastAsiaTheme="minorHAnsi" w:cstheme="minorBidi"/>
                <w:sz w:val="24"/>
                <w:szCs w:val="24"/>
                <w:lang w:val="ru-RU"/>
              </w:rPr>
            </w:pPr>
            <w:r w:rsidRPr="00E52976">
              <w:rPr>
                <w:sz w:val="24"/>
                <w:szCs w:val="24"/>
                <w:lang w:val="ru-RU"/>
              </w:rPr>
              <w:t xml:space="preserve">Оценочная комиссия для проведения Процедуры отбора </w:t>
            </w:r>
          </w:p>
        </w:tc>
      </w:tr>
    </w:tbl>
    <w:p w14:paraId="59514AEB" w14:textId="77777777" w:rsidR="007F6EB0" w:rsidRPr="00E52976" w:rsidRDefault="007F6EB0" w:rsidP="00E52976">
      <w:pPr>
        <w:spacing w:before="120" w:after="120"/>
        <w:jc w:val="both"/>
        <w:rPr>
          <w:sz w:val="24"/>
          <w:szCs w:val="24"/>
          <w:lang w:val="ru-RU"/>
        </w:rPr>
      </w:pPr>
      <w:r w:rsidRPr="00E52976" w:rsidDel="004A1642">
        <w:rPr>
          <w:sz w:val="24"/>
          <w:szCs w:val="24"/>
          <w:lang w:val="ru-RU"/>
        </w:rPr>
        <w:t xml:space="preserve"> [</w:t>
      </w:r>
      <w:r w:rsidRPr="00E52976">
        <w:rPr>
          <w:sz w:val="24"/>
          <w:szCs w:val="24"/>
          <w:highlight w:val="darkGray"/>
          <w:lang w:val="ru-RU"/>
        </w:rPr>
        <w:t>Имя Кандидата/Ведущего Члена/Другого Члена Консорциума] настоящим заявляет и гарантирует, что на дату настоящего аффидевита [</w:t>
      </w:r>
      <w:r w:rsidRPr="00E52976">
        <w:rPr>
          <w:sz w:val="24"/>
          <w:szCs w:val="24"/>
          <w:lang w:val="ru-RU"/>
        </w:rPr>
        <w:t>Имя Кандидата/Ведущего Члена/другого Члена Консорциума</w:t>
      </w:r>
      <w:r w:rsidRPr="00E52976">
        <w:rPr>
          <w:sz w:val="24"/>
          <w:szCs w:val="24"/>
          <w:highlight w:val="darkGray"/>
          <w:lang w:val="ru-RU"/>
        </w:rPr>
        <w:t>] (в зависимости от обстоятельств):</w:t>
      </w:r>
    </w:p>
    <w:p w14:paraId="1EB3FC35" w14:textId="77777777" w:rsidR="007F6EB0" w:rsidRPr="00E52976" w:rsidRDefault="007F6EB0" w:rsidP="00E52976">
      <w:pPr>
        <w:numPr>
          <w:ilvl w:val="0"/>
          <w:numId w:val="83"/>
        </w:numPr>
        <w:spacing w:before="120" w:after="120"/>
        <w:ind w:left="360"/>
        <w:jc w:val="both"/>
        <w:rPr>
          <w:sz w:val="24"/>
          <w:szCs w:val="24"/>
          <w:lang w:val="ru-RU"/>
        </w:rPr>
      </w:pPr>
      <w:r w:rsidRPr="00E52976">
        <w:rPr>
          <w:sz w:val="24"/>
          <w:szCs w:val="24"/>
          <w:lang w:val="ru-RU"/>
        </w:rPr>
        <w:t>[</w:t>
      </w:r>
      <w:r w:rsidRPr="00E52976">
        <w:rPr>
          <w:sz w:val="24"/>
          <w:szCs w:val="24"/>
          <w:highlight w:val="darkGray"/>
          <w:lang w:val="ru-RU"/>
        </w:rPr>
        <w:t>ФИО Кандидата/Ведущего Участника/иного Участника Консорциума</w:t>
      </w:r>
      <w:r w:rsidRPr="00E52976">
        <w:rPr>
          <w:sz w:val="24"/>
          <w:szCs w:val="24"/>
          <w:lang w:val="ru-RU"/>
        </w:rPr>
        <w:t>] соответствует требованиям, предусмотренным пунктом 47 Процедуры ГЧП;</w:t>
      </w:r>
    </w:p>
    <w:p w14:paraId="79DF2F27" w14:textId="77777777" w:rsidR="007F6EB0" w:rsidRPr="00E52976" w:rsidRDefault="007F6EB0" w:rsidP="00E52976">
      <w:pPr>
        <w:numPr>
          <w:ilvl w:val="0"/>
          <w:numId w:val="83"/>
        </w:numPr>
        <w:spacing w:before="120" w:after="120"/>
        <w:ind w:left="360"/>
        <w:jc w:val="both"/>
        <w:rPr>
          <w:sz w:val="24"/>
          <w:szCs w:val="24"/>
          <w:lang w:val="ru-RU"/>
        </w:rPr>
      </w:pPr>
      <w:r w:rsidRPr="00E52976">
        <w:rPr>
          <w:sz w:val="24"/>
          <w:szCs w:val="24"/>
          <w:lang w:val="ru-RU"/>
        </w:rPr>
        <w:t>[</w:t>
      </w:r>
      <w:r w:rsidRPr="00E52976">
        <w:rPr>
          <w:sz w:val="24"/>
          <w:szCs w:val="24"/>
          <w:highlight w:val="darkGray"/>
          <w:lang w:val="ru-RU"/>
        </w:rPr>
        <w:t>Имя Кандидата/Ведущего Члена/Другого Члена Консорциума</w:t>
      </w:r>
      <w:r w:rsidRPr="00E52976">
        <w:rPr>
          <w:sz w:val="24"/>
          <w:szCs w:val="24"/>
          <w:lang w:val="ru-RU"/>
        </w:rPr>
        <w:t>] не подпадает под какие-либо другие ограничения, применимые к [</w:t>
      </w:r>
      <w:r w:rsidRPr="00E52976">
        <w:rPr>
          <w:sz w:val="24"/>
          <w:szCs w:val="24"/>
          <w:highlight w:val="darkGray"/>
          <w:lang w:val="ru-RU"/>
        </w:rPr>
        <w:t>Кандидаты/Ведущие члены/Другие члены Консорциума</w:t>
      </w:r>
      <w:r w:rsidRPr="00E52976">
        <w:rPr>
          <w:sz w:val="24"/>
          <w:szCs w:val="24"/>
          <w:lang w:val="ru-RU"/>
        </w:rPr>
        <w:t xml:space="preserve">] и отправились в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133340776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4</w:t>
      </w:r>
      <w:r w:rsidRPr="00E52976">
        <w:rPr>
          <w:i/>
          <w:sz w:val="24"/>
          <w:szCs w:val="24"/>
        </w:rPr>
        <w:fldChar w:fldCharType="end"/>
      </w:r>
      <w:r w:rsidRPr="00E52976">
        <w:rPr>
          <w:i/>
          <w:sz w:val="24"/>
          <w:szCs w:val="24"/>
          <w:lang w:val="ru-RU"/>
        </w:rPr>
        <w:t xml:space="preserve"> (Общие требования к заявителям)</w:t>
      </w:r>
      <w:r w:rsidRPr="00E52976">
        <w:rPr>
          <w:sz w:val="24"/>
          <w:szCs w:val="24"/>
          <w:lang w:val="ru-RU"/>
        </w:rPr>
        <w:t xml:space="preserve"> Запроса на квалификацию. </w:t>
      </w:r>
    </w:p>
    <w:p w14:paraId="0220EA53" w14:textId="77777777" w:rsidR="007F6EB0" w:rsidRPr="00E52976" w:rsidRDefault="007F6EB0" w:rsidP="00E52976">
      <w:pPr>
        <w:numPr>
          <w:ilvl w:val="0"/>
          <w:numId w:val="83"/>
        </w:numPr>
        <w:spacing w:before="120" w:after="120"/>
        <w:ind w:left="360"/>
        <w:jc w:val="both"/>
        <w:rPr>
          <w:sz w:val="24"/>
          <w:szCs w:val="24"/>
          <w:lang w:val="ru-RU"/>
        </w:rPr>
      </w:pPr>
      <w:r w:rsidRPr="00E52976">
        <w:rPr>
          <w:sz w:val="24"/>
          <w:szCs w:val="24"/>
          <w:lang w:val="ru-RU"/>
        </w:rPr>
        <w:t>[</w:t>
      </w:r>
      <w:r w:rsidRPr="00E52976">
        <w:rPr>
          <w:sz w:val="24"/>
          <w:szCs w:val="24"/>
          <w:highlight w:val="darkGray"/>
          <w:lang w:val="ru-RU"/>
        </w:rPr>
        <w:t>ФИО Кандидата/Ведущего Участника/иного Участника Консорциума</w:t>
      </w:r>
      <w:r w:rsidRPr="00E52976">
        <w:rPr>
          <w:sz w:val="24"/>
          <w:szCs w:val="24"/>
          <w:lang w:val="ru-RU"/>
        </w:rPr>
        <w:t>] имеет право участвовать в Процедуре отбора и представлять документы, необходимые для такого участия;</w:t>
      </w:r>
    </w:p>
    <w:p w14:paraId="43CA2F12" w14:textId="77777777" w:rsidR="007F6EB0" w:rsidRPr="00E52976" w:rsidRDefault="007F6EB0" w:rsidP="00E52976">
      <w:pPr>
        <w:numPr>
          <w:ilvl w:val="0"/>
          <w:numId w:val="83"/>
        </w:numPr>
        <w:spacing w:before="120" w:after="120"/>
        <w:ind w:left="360"/>
        <w:jc w:val="both"/>
        <w:rPr>
          <w:sz w:val="24"/>
          <w:szCs w:val="24"/>
          <w:lang w:val="ru-RU"/>
        </w:rPr>
      </w:pPr>
      <w:r w:rsidRPr="00E52976">
        <w:rPr>
          <w:sz w:val="24"/>
          <w:szCs w:val="24"/>
          <w:lang w:val="ru-RU"/>
        </w:rPr>
        <w:t>[</w:t>
      </w:r>
      <w:r w:rsidRPr="00E52976">
        <w:rPr>
          <w:sz w:val="24"/>
          <w:szCs w:val="24"/>
          <w:highlight w:val="darkGray"/>
          <w:lang w:val="ru-RU"/>
        </w:rPr>
        <w:t>ФИО Кандидата/Ведущего Участника/иного Участника Консорциума</w:t>
      </w:r>
      <w:r w:rsidRPr="00E52976">
        <w:rPr>
          <w:sz w:val="24"/>
          <w:szCs w:val="24"/>
          <w:lang w:val="ru-RU"/>
        </w:rPr>
        <w:t>] несет ответственность в случае представления неверных или ложных документов, информации и данных в ходе Процедуры отбора.</w:t>
      </w:r>
    </w:p>
    <w:p w14:paraId="3E7C92DE"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sz w:val="24"/>
          <w:szCs w:val="24"/>
          <w:highlight w:val="darkGray"/>
          <w:lang w:val="ru-RU"/>
        </w:rPr>
        <w:t>Имена Ведущего Участника и других Участников</w:t>
      </w:r>
      <w:r w:rsidRPr="00E52976">
        <w:rPr>
          <w:sz w:val="24"/>
          <w:szCs w:val="24"/>
          <w:lang w:val="ru-RU"/>
        </w:rPr>
        <w:t xml:space="preserve"> Консорциума] согласились участвовать в Процедуре отбора в качестве Консорциума и, в случае определения Консорциума победителем Процедуры отбора, совместно реализовывать Проект и соблюдать условия Соглашения, в том числе путем совершения таких действий и оформления таких документов,  или обеспечение выполнения или исполнения Проектной компанией таких действий и документов, как того требует Запрос на квалификацию, Соглашение, или как это необходимо или желательно для успешной реализации Проекта. [</w:t>
      </w:r>
      <w:r w:rsidRPr="00E52976">
        <w:rPr>
          <w:i/>
          <w:iCs/>
          <w:sz w:val="24"/>
          <w:szCs w:val="24"/>
          <w:lang w:val="ru-RU"/>
        </w:rPr>
        <w:t>Будет добавлено для консорциумов</w:t>
      </w:r>
      <w:r w:rsidRPr="00E52976">
        <w:rPr>
          <w:sz w:val="24"/>
          <w:szCs w:val="24"/>
          <w:lang w:val="ru-RU"/>
        </w:rPr>
        <w:t>].</w:t>
      </w:r>
    </w:p>
    <w:p w14:paraId="4C1B2A83" w14:textId="77777777" w:rsidR="007F6EB0" w:rsidRPr="00E52976" w:rsidRDefault="007F6EB0" w:rsidP="00E52976">
      <w:pPr>
        <w:spacing w:before="120" w:after="120"/>
        <w:jc w:val="both"/>
        <w:rPr>
          <w:sz w:val="24"/>
          <w:szCs w:val="24"/>
          <w:lang w:val="ru-RU"/>
        </w:rPr>
      </w:pPr>
      <w:r w:rsidRPr="00E52976">
        <w:rPr>
          <w:sz w:val="24"/>
          <w:szCs w:val="24"/>
          <w:lang w:val="ru-RU"/>
        </w:rPr>
        <w:t>Если [</w:t>
      </w:r>
      <w:r w:rsidRPr="00E52976">
        <w:rPr>
          <w:sz w:val="24"/>
          <w:szCs w:val="24"/>
          <w:highlight w:val="darkGray"/>
          <w:lang w:val="ru-RU"/>
        </w:rPr>
        <w:t>Имя кандидата</w:t>
      </w:r>
      <w:r w:rsidRPr="00E52976">
        <w:rPr>
          <w:sz w:val="24"/>
          <w:szCs w:val="24"/>
          <w:lang w:val="ru-RU"/>
        </w:rPr>
        <w:t xml:space="preserve">] квалифицирован для участия в этапе </w:t>
      </w:r>
      <w:r w:rsidRPr="00E52976">
        <w:rPr>
          <w:sz w:val="24"/>
          <w:szCs w:val="24"/>
        </w:rPr>
        <w:t>RFP</w:t>
      </w:r>
      <w:r w:rsidRPr="00E52976">
        <w:rPr>
          <w:sz w:val="24"/>
          <w:szCs w:val="24"/>
          <w:lang w:val="ru-RU"/>
        </w:rPr>
        <w:t xml:space="preserve"> Процедуры отбора, </w:t>
      </w:r>
      <w:r w:rsidRPr="00E52976">
        <w:rPr>
          <w:sz w:val="24"/>
          <w:szCs w:val="24"/>
        </w:rPr>
        <w:fldChar w:fldCharType="begin">
          <w:ffData>
            <w:name w:val="Text54"/>
            <w:enabled/>
            <w:calcOnExit w:val="0"/>
            <w:textInput>
              <w:default w:val="[Name of Candidate] "/>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 xml:space="preserve">[Ф.И.О. кандидата] </w:t>
      </w:r>
      <w:r w:rsidRPr="00E52976">
        <w:rPr>
          <w:sz w:val="24"/>
          <w:szCs w:val="24"/>
        </w:rPr>
        <w:fldChar w:fldCharType="end"/>
      </w:r>
      <w:r w:rsidRPr="00E52976">
        <w:rPr>
          <w:sz w:val="24"/>
          <w:szCs w:val="24"/>
          <w:lang w:val="ru-RU"/>
        </w:rPr>
        <w:t>обязуется соблюдать требования о конфиденциальности и неразглашении конфиденциальной информации в соответствии с условиями 2015 2016 а также обеспечить соблюдение таких требований Уполномоченными лицами, Участниками Консорциума [</w:t>
      </w:r>
      <w:r w:rsidRPr="00E52976">
        <w:rPr>
          <w:i/>
          <w:iCs/>
          <w:sz w:val="24"/>
          <w:szCs w:val="24"/>
          <w:lang w:val="ru-RU"/>
        </w:rPr>
        <w:t>если Кандидатом является Консорциум</w:t>
      </w:r>
      <w:r w:rsidRPr="00E52976">
        <w:rPr>
          <w:sz w:val="24"/>
          <w:szCs w:val="24"/>
          <w:lang w:val="ru-RU"/>
        </w:rPr>
        <w:t>] и других пользователей конфиденциальной информации (как указано в 2015 2016).</w:t>
      </w:r>
    </w:p>
    <w:p w14:paraId="493AB197" w14:textId="77777777" w:rsidR="007F6EB0" w:rsidRPr="00E52976" w:rsidRDefault="007F6EB0" w:rsidP="00E52976">
      <w:pPr>
        <w:spacing w:before="120" w:after="120"/>
        <w:jc w:val="both"/>
        <w:rPr>
          <w:sz w:val="24"/>
          <w:szCs w:val="24"/>
          <w:lang w:val="ru-RU"/>
        </w:rPr>
      </w:pPr>
    </w:p>
    <w:p w14:paraId="6BBBCB10" w14:textId="77777777" w:rsidR="007F6EB0" w:rsidRPr="00E52976" w:rsidRDefault="007F6EB0" w:rsidP="00E52976">
      <w:pPr>
        <w:spacing w:before="120" w:after="120"/>
        <w:jc w:val="both"/>
        <w:rPr>
          <w:sz w:val="24"/>
          <w:szCs w:val="24"/>
          <w:lang w:val="ru-RU"/>
        </w:rPr>
      </w:pPr>
    </w:p>
    <w:p w14:paraId="1E6A2385" w14:textId="77777777" w:rsidR="007F6EB0" w:rsidRPr="00E52976" w:rsidRDefault="007F6EB0" w:rsidP="00E52976">
      <w:pPr>
        <w:spacing w:before="120" w:after="120"/>
        <w:jc w:val="both"/>
        <w:rPr>
          <w:sz w:val="24"/>
          <w:szCs w:val="24"/>
          <w:lang w:val="ru-RU"/>
        </w:rPr>
      </w:pPr>
      <w:r w:rsidRPr="00E52976">
        <w:rPr>
          <w:sz w:val="24"/>
          <w:szCs w:val="24"/>
          <w:lang w:val="ru-RU"/>
        </w:rPr>
        <w:t>Уважением</w:t>
      </w:r>
    </w:p>
    <w:p w14:paraId="68E15EC9" w14:textId="77777777" w:rsidR="007F6EB0" w:rsidRPr="00E52976" w:rsidRDefault="007F6EB0" w:rsidP="00E52976">
      <w:pPr>
        <w:spacing w:before="120" w:after="120"/>
        <w:jc w:val="both"/>
        <w:rPr>
          <w:sz w:val="24"/>
          <w:szCs w:val="24"/>
          <w:lang w:val="ru-RU"/>
        </w:rPr>
      </w:pPr>
      <w:r w:rsidRPr="00E52976">
        <w:rPr>
          <w:sz w:val="24"/>
          <w:szCs w:val="24"/>
          <w:lang w:val="ru-RU"/>
        </w:rPr>
        <w:t>Подпись уполномоченного лица</w:t>
      </w:r>
    </w:p>
    <w:p w14:paraId="28FE2B13" w14:textId="77777777" w:rsidR="007F6EB0" w:rsidRPr="00E52976" w:rsidRDefault="007F6EB0" w:rsidP="00E52976">
      <w:pPr>
        <w:spacing w:before="120" w:after="120"/>
        <w:jc w:val="both"/>
        <w:rPr>
          <w:sz w:val="24"/>
          <w:szCs w:val="24"/>
          <w:lang w:val="ru-RU"/>
        </w:rPr>
      </w:pPr>
      <w:r w:rsidRPr="00E52976">
        <w:rPr>
          <w:sz w:val="24"/>
          <w:szCs w:val="24"/>
          <w:lang w:val="ru-RU"/>
        </w:rPr>
        <w:t>Имя и должность лица, подписавшего документ</w:t>
      </w:r>
    </w:p>
    <w:p w14:paraId="39C73A84" w14:textId="77777777" w:rsidR="007F6EB0" w:rsidRPr="00E52976" w:rsidRDefault="007F6EB0" w:rsidP="00E52976">
      <w:pPr>
        <w:spacing w:before="120" w:after="120"/>
        <w:jc w:val="both"/>
        <w:rPr>
          <w:sz w:val="24"/>
          <w:szCs w:val="24"/>
          <w:lang w:val="ru-RU"/>
        </w:rPr>
      </w:pPr>
      <w:r w:rsidRPr="00E52976">
        <w:rPr>
          <w:sz w:val="24"/>
          <w:szCs w:val="24"/>
          <w:lang w:val="ru-RU"/>
        </w:rPr>
        <w:t>Название фирмы</w:t>
      </w:r>
    </w:p>
    <w:p w14:paraId="2B1C9FCA" w14:textId="77777777" w:rsidR="007F6EB0" w:rsidRPr="00E52976" w:rsidRDefault="007F6EB0" w:rsidP="00E52976">
      <w:pPr>
        <w:spacing w:before="120" w:after="120"/>
        <w:jc w:val="both"/>
        <w:rPr>
          <w:sz w:val="24"/>
          <w:szCs w:val="24"/>
          <w:lang w:val="ru-RU"/>
        </w:rPr>
      </w:pPr>
      <w:r w:rsidRPr="00E52976">
        <w:rPr>
          <w:sz w:val="24"/>
          <w:szCs w:val="24"/>
          <w:lang w:val="ru-RU"/>
        </w:rPr>
        <w:t>Адрес</w:t>
      </w:r>
    </w:p>
    <w:p w14:paraId="042AC6F4"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781F2573" w14:textId="77777777" w:rsidR="007F6EB0" w:rsidRPr="00E52976" w:rsidRDefault="007F6EB0" w:rsidP="00E52976">
      <w:pPr>
        <w:spacing w:before="120" w:after="120"/>
        <w:jc w:val="both"/>
        <w:rPr>
          <w:sz w:val="24"/>
          <w:szCs w:val="24"/>
          <w:lang w:val="ru-RU"/>
        </w:rPr>
      </w:pPr>
      <w:r w:rsidRPr="00E52976">
        <w:rPr>
          <w:sz w:val="24"/>
          <w:szCs w:val="24"/>
          <w:lang w:val="ru-RU"/>
        </w:rPr>
        <w:br w:type="page"/>
      </w:r>
    </w:p>
    <w:p w14:paraId="5DECB06D" w14:textId="77777777" w:rsidR="00EB4621" w:rsidRPr="00E52976" w:rsidRDefault="00EB4621" w:rsidP="00E52976">
      <w:pPr>
        <w:spacing w:before="120" w:after="120"/>
        <w:jc w:val="both"/>
        <w:rPr>
          <w:sz w:val="24"/>
          <w:szCs w:val="24"/>
          <w:lang w:val="ru-RU"/>
        </w:rPr>
        <w:sectPr w:rsidR="00EB4621" w:rsidRPr="00E52976" w:rsidSect="00065249">
          <w:headerReference w:type="even" r:id="rId26"/>
          <w:headerReference w:type="default" r:id="rId27"/>
          <w:footerReference w:type="even" r:id="rId28"/>
          <w:footerReference w:type="default" r:id="rId29"/>
          <w:footerReference w:type="first" r:id="rId30"/>
          <w:pgSz w:w="11907" w:h="16840" w:code="9"/>
          <w:pgMar w:top="1560" w:right="1282" w:bottom="936" w:left="1368" w:header="706" w:footer="432" w:gutter="0"/>
          <w:pgNumType w:start="0"/>
          <w:cols w:space="708"/>
          <w:titlePg/>
          <w:docGrid w:linePitch="360"/>
        </w:sectPr>
      </w:pPr>
    </w:p>
    <w:p w14:paraId="5C3924FB" w14:textId="77777777" w:rsidR="007F6EB0" w:rsidRPr="00E52976" w:rsidRDefault="007F6EB0" w:rsidP="00E52976">
      <w:pPr>
        <w:spacing w:before="120" w:after="120"/>
        <w:ind w:left="1080"/>
        <w:jc w:val="both"/>
        <w:rPr>
          <w:b/>
          <w:sz w:val="24"/>
          <w:szCs w:val="24"/>
          <w:lang w:val="ru-RU"/>
        </w:rPr>
      </w:pPr>
      <w:r w:rsidRPr="00E52976">
        <w:rPr>
          <w:rFonts w:ascii="Arial Bold" w:hAnsi="Arial Bold" w:hint="eastAsia"/>
          <w:b/>
          <w:sz w:val="24"/>
          <w:szCs w:val="24"/>
          <w:lang w:val="ru-RU"/>
        </w:rPr>
        <w:t>Форма</w:t>
      </w:r>
      <w:r w:rsidRPr="00E52976">
        <w:rPr>
          <w:rFonts w:ascii="Arial Bold" w:hAnsi="Arial Bold"/>
          <w:b/>
          <w:sz w:val="24"/>
          <w:szCs w:val="24"/>
          <w:lang w:val="ru-RU"/>
        </w:rPr>
        <w:t xml:space="preserve"> </w:t>
      </w:r>
      <w:r w:rsidRPr="00E52976">
        <w:rPr>
          <w:rFonts w:ascii="Arial Bold" w:hAnsi="Arial Bold"/>
          <w:b/>
          <w:sz w:val="24"/>
          <w:szCs w:val="24"/>
        </w:rPr>
        <w:t>A</w:t>
      </w:r>
      <w:r w:rsidRPr="00E52976">
        <w:rPr>
          <w:rFonts w:ascii="Arial Bold" w:hAnsi="Arial Bold"/>
          <w:b/>
          <w:sz w:val="24"/>
          <w:szCs w:val="24"/>
          <w:lang w:val="ru-RU"/>
        </w:rPr>
        <w:t xml:space="preserve">. </w:t>
      </w:r>
      <w:r w:rsidRPr="00E52976">
        <w:rPr>
          <w:b/>
          <w:sz w:val="24"/>
          <w:szCs w:val="24"/>
          <w:lang w:val="ru-RU"/>
        </w:rPr>
        <w:t>Таблица опыта для реализованных проектов</w:t>
      </w:r>
    </w:p>
    <w:tbl>
      <w:tblPr>
        <w:tblpPr w:leftFromText="180" w:rightFromText="180" w:vertAnchor="text" w:horzAnchor="margin" w:tblpY="110"/>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2977"/>
        <w:gridCol w:w="1276"/>
        <w:gridCol w:w="1984"/>
        <w:gridCol w:w="1305"/>
        <w:gridCol w:w="1843"/>
        <w:gridCol w:w="1701"/>
        <w:gridCol w:w="2067"/>
      </w:tblGrid>
      <w:tr w:rsidR="007F6EB0" w:rsidRPr="00E52976" w14:paraId="61B1D9CD" w14:textId="77777777" w:rsidTr="00116B9E">
        <w:tc>
          <w:tcPr>
            <w:tcW w:w="1242" w:type="dxa"/>
            <w:tcBorders>
              <w:top w:val="single" w:sz="4" w:space="0" w:color="auto"/>
              <w:left w:val="single" w:sz="4" w:space="0" w:color="auto"/>
              <w:bottom w:val="single" w:sz="4" w:space="0" w:color="auto"/>
              <w:right w:val="single" w:sz="4" w:space="0" w:color="auto"/>
            </w:tcBorders>
            <w:hideMark/>
          </w:tcPr>
          <w:p w14:paraId="174C93CB" w14:textId="77777777" w:rsidR="007F6EB0" w:rsidRPr="00E52976" w:rsidRDefault="007F6EB0" w:rsidP="00E52976">
            <w:pPr>
              <w:spacing w:before="120" w:after="120"/>
              <w:jc w:val="both"/>
              <w:rPr>
                <w:b/>
                <w:sz w:val="24"/>
                <w:szCs w:val="24"/>
              </w:rPr>
            </w:pPr>
            <w:r w:rsidRPr="00E52976">
              <w:rPr>
                <w:b/>
                <w:sz w:val="24"/>
                <w:szCs w:val="24"/>
              </w:rPr>
              <w:t>Название компании</w:t>
            </w:r>
            <w:r w:rsidRPr="00E52976">
              <w:rPr>
                <w:sz w:val="24"/>
                <w:szCs w:val="24"/>
                <w:vertAlign w:val="superscript"/>
              </w:rPr>
              <w:footnoteReference w:id="18"/>
            </w:r>
          </w:p>
        </w:tc>
        <w:tc>
          <w:tcPr>
            <w:tcW w:w="2977" w:type="dxa"/>
            <w:tcBorders>
              <w:top w:val="single" w:sz="4" w:space="0" w:color="auto"/>
              <w:left w:val="single" w:sz="4" w:space="0" w:color="auto"/>
              <w:bottom w:val="single" w:sz="4" w:space="0" w:color="auto"/>
              <w:right w:val="single" w:sz="4" w:space="0" w:color="auto"/>
            </w:tcBorders>
          </w:tcPr>
          <w:p w14:paraId="6FCE87B8" w14:textId="77777777" w:rsidR="007F6EB0" w:rsidRPr="00E52976" w:rsidRDefault="007F6EB0" w:rsidP="00E52976">
            <w:pPr>
              <w:spacing w:before="120" w:after="120"/>
              <w:jc w:val="both"/>
              <w:rPr>
                <w:b/>
                <w:sz w:val="24"/>
                <w:szCs w:val="24"/>
                <w:lang w:val="ru-RU"/>
              </w:rPr>
            </w:pPr>
            <w:r w:rsidRPr="00E52976">
              <w:rPr>
                <w:b/>
                <w:sz w:val="24"/>
                <w:szCs w:val="24"/>
                <w:lang w:val="ru-RU"/>
              </w:rPr>
              <w:t>Роль и доля Кандидата/Ведущего Участника/другого Участника Консорциума в Референтном проекте</w:t>
            </w:r>
            <w:r w:rsidRPr="00E52976" w:rsidDel="007F003B">
              <w:rPr>
                <w:rStyle w:val="FootnoteReference"/>
                <w:sz w:val="24"/>
                <w:szCs w:val="24"/>
              </w:rPr>
              <w:footnoteReference w:id="19"/>
            </w:r>
          </w:p>
        </w:tc>
        <w:tc>
          <w:tcPr>
            <w:tcW w:w="1276" w:type="dxa"/>
            <w:tcBorders>
              <w:top w:val="single" w:sz="4" w:space="0" w:color="auto"/>
              <w:left w:val="single" w:sz="4" w:space="0" w:color="auto"/>
              <w:bottom w:val="single" w:sz="4" w:space="0" w:color="auto"/>
              <w:right w:val="single" w:sz="4" w:space="0" w:color="auto"/>
            </w:tcBorders>
            <w:hideMark/>
          </w:tcPr>
          <w:p w14:paraId="613987CA" w14:textId="77777777" w:rsidR="007F6EB0" w:rsidRPr="00E52976" w:rsidRDefault="007F6EB0" w:rsidP="00E52976">
            <w:pPr>
              <w:spacing w:before="120" w:after="120"/>
              <w:jc w:val="both"/>
              <w:rPr>
                <w:b/>
                <w:sz w:val="24"/>
                <w:szCs w:val="24"/>
                <w:lang w:val="ru-RU"/>
              </w:rPr>
            </w:pPr>
            <w:r w:rsidRPr="00E52976">
              <w:rPr>
                <w:b/>
                <w:sz w:val="24"/>
                <w:szCs w:val="24"/>
                <w:lang w:val="ru-RU"/>
              </w:rPr>
              <w:t>Страна (местоположение), место (при наличии) Референтного проекта</w:t>
            </w:r>
          </w:p>
        </w:tc>
        <w:tc>
          <w:tcPr>
            <w:tcW w:w="1984" w:type="dxa"/>
            <w:tcBorders>
              <w:top w:val="single" w:sz="4" w:space="0" w:color="auto"/>
              <w:left w:val="single" w:sz="4" w:space="0" w:color="auto"/>
              <w:bottom w:val="single" w:sz="4" w:space="0" w:color="auto"/>
              <w:right w:val="single" w:sz="4" w:space="0" w:color="auto"/>
            </w:tcBorders>
            <w:hideMark/>
          </w:tcPr>
          <w:p w14:paraId="771B4A96" w14:textId="77777777" w:rsidR="007F6EB0" w:rsidRPr="00E52976" w:rsidRDefault="007F6EB0" w:rsidP="00E52976">
            <w:pPr>
              <w:spacing w:before="120" w:after="120"/>
              <w:jc w:val="both"/>
              <w:rPr>
                <w:b/>
                <w:sz w:val="24"/>
                <w:szCs w:val="24"/>
              </w:rPr>
            </w:pPr>
            <w:r w:rsidRPr="00E52976">
              <w:rPr>
                <w:b/>
                <w:sz w:val="24"/>
                <w:szCs w:val="24"/>
              </w:rPr>
              <w:t>Объем реализованного проекта</w:t>
            </w:r>
            <w:r w:rsidRPr="00E52976">
              <w:rPr>
                <w:rStyle w:val="FootnoteReference"/>
                <w:b/>
                <w:sz w:val="24"/>
                <w:szCs w:val="24"/>
              </w:rPr>
              <w:footnoteReference w:id="20"/>
            </w:r>
            <w:r w:rsidRPr="00E52976">
              <w:rPr>
                <w:b/>
                <w:sz w:val="24"/>
                <w:szCs w:val="24"/>
              </w:rPr>
              <w:t xml:space="preserve"> </w:t>
            </w:r>
          </w:p>
        </w:tc>
        <w:tc>
          <w:tcPr>
            <w:tcW w:w="1305" w:type="dxa"/>
            <w:tcBorders>
              <w:top w:val="single" w:sz="4" w:space="0" w:color="auto"/>
              <w:left w:val="single" w:sz="4" w:space="0" w:color="auto"/>
              <w:bottom w:val="single" w:sz="4" w:space="0" w:color="auto"/>
              <w:right w:val="single" w:sz="4" w:space="0" w:color="auto"/>
            </w:tcBorders>
            <w:hideMark/>
          </w:tcPr>
          <w:p w14:paraId="6D096682" w14:textId="77777777" w:rsidR="007F6EB0" w:rsidRPr="00E52976" w:rsidRDefault="007F6EB0" w:rsidP="00E52976">
            <w:pPr>
              <w:spacing w:before="120" w:after="120"/>
              <w:jc w:val="both"/>
              <w:rPr>
                <w:b/>
                <w:sz w:val="24"/>
                <w:szCs w:val="24"/>
                <w:lang w:val="ru-RU"/>
              </w:rPr>
            </w:pPr>
            <w:r w:rsidRPr="00E52976">
              <w:rPr>
                <w:b/>
                <w:sz w:val="24"/>
                <w:szCs w:val="24"/>
                <w:lang w:val="ru-RU"/>
              </w:rPr>
              <w:t>Стоимость референтного проекта (в долларах США)</w:t>
            </w:r>
          </w:p>
        </w:tc>
        <w:tc>
          <w:tcPr>
            <w:tcW w:w="1843" w:type="dxa"/>
            <w:tcBorders>
              <w:top w:val="single" w:sz="4" w:space="0" w:color="auto"/>
              <w:left w:val="single" w:sz="4" w:space="0" w:color="auto"/>
              <w:bottom w:val="single" w:sz="4" w:space="0" w:color="auto"/>
              <w:right w:val="single" w:sz="4" w:space="0" w:color="auto"/>
            </w:tcBorders>
            <w:hideMark/>
          </w:tcPr>
          <w:p w14:paraId="1CAE798C" w14:textId="77777777" w:rsidR="007F6EB0" w:rsidRPr="00E52976" w:rsidRDefault="007F6EB0" w:rsidP="00E52976">
            <w:pPr>
              <w:spacing w:before="120" w:after="120"/>
              <w:jc w:val="both"/>
              <w:rPr>
                <w:b/>
                <w:sz w:val="24"/>
                <w:szCs w:val="24"/>
              </w:rPr>
            </w:pPr>
            <w:r w:rsidRPr="00E52976">
              <w:rPr>
                <w:b/>
                <w:sz w:val="24"/>
                <w:szCs w:val="24"/>
              </w:rPr>
              <w:t>Дата начала референсного проекта</w:t>
            </w:r>
          </w:p>
        </w:tc>
        <w:tc>
          <w:tcPr>
            <w:tcW w:w="1701" w:type="dxa"/>
            <w:tcBorders>
              <w:top w:val="single" w:sz="4" w:space="0" w:color="auto"/>
              <w:left w:val="single" w:sz="4" w:space="0" w:color="auto"/>
              <w:bottom w:val="single" w:sz="4" w:space="0" w:color="auto"/>
              <w:right w:val="single" w:sz="4" w:space="0" w:color="auto"/>
            </w:tcBorders>
            <w:hideMark/>
          </w:tcPr>
          <w:p w14:paraId="6C79AE1F" w14:textId="77777777" w:rsidR="007F6EB0" w:rsidRPr="00E52976" w:rsidRDefault="007F6EB0" w:rsidP="00E52976">
            <w:pPr>
              <w:spacing w:before="120" w:after="120"/>
              <w:jc w:val="both"/>
              <w:rPr>
                <w:b/>
                <w:sz w:val="24"/>
                <w:szCs w:val="24"/>
              </w:rPr>
            </w:pPr>
            <w:r w:rsidRPr="00E52976">
              <w:rPr>
                <w:b/>
                <w:sz w:val="24"/>
                <w:szCs w:val="24"/>
              </w:rPr>
              <w:t>Дата окончания референсного проекта</w:t>
            </w:r>
            <w:r w:rsidRPr="00E52976">
              <w:rPr>
                <w:rStyle w:val="FootnoteReference"/>
                <w:b/>
                <w:sz w:val="24"/>
                <w:szCs w:val="24"/>
              </w:rPr>
              <w:footnoteReference w:id="21"/>
            </w:r>
            <w:r w:rsidRPr="00E52976" w:rsidDel="00D51110">
              <w:rPr>
                <w:b/>
                <w:sz w:val="24"/>
                <w:szCs w:val="24"/>
              </w:rPr>
              <w:t xml:space="preserve"> </w:t>
            </w:r>
          </w:p>
        </w:tc>
        <w:tc>
          <w:tcPr>
            <w:tcW w:w="2067" w:type="dxa"/>
            <w:tcBorders>
              <w:top w:val="single" w:sz="4" w:space="0" w:color="auto"/>
              <w:left w:val="single" w:sz="4" w:space="0" w:color="auto"/>
              <w:bottom w:val="single" w:sz="4" w:space="0" w:color="auto"/>
              <w:right w:val="single" w:sz="4" w:space="0" w:color="auto"/>
            </w:tcBorders>
            <w:hideMark/>
          </w:tcPr>
          <w:p w14:paraId="1319D94B" w14:textId="77777777" w:rsidR="007F6EB0" w:rsidRPr="00E52976" w:rsidRDefault="007F6EB0" w:rsidP="00E52976">
            <w:pPr>
              <w:spacing w:before="120" w:after="120"/>
              <w:jc w:val="both"/>
              <w:rPr>
                <w:b/>
                <w:sz w:val="24"/>
                <w:szCs w:val="24"/>
                <w:lang w:val="ru-RU"/>
              </w:rPr>
            </w:pPr>
            <w:r w:rsidRPr="00E52976">
              <w:rPr>
                <w:b/>
                <w:sz w:val="24"/>
                <w:szCs w:val="24"/>
                <w:lang w:val="ru-RU"/>
              </w:rPr>
              <w:t>Подтверждающие документы и контактные данные (имя, фамилия, должность, номер телефона и адрес электронной почты контактного лица) для Референсного проекта</w:t>
            </w:r>
            <w:r w:rsidRPr="00E52976">
              <w:rPr>
                <w:rStyle w:val="FootnoteReference"/>
                <w:b/>
                <w:sz w:val="24"/>
                <w:szCs w:val="24"/>
              </w:rPr>
              <w:footnoteReference w:id="22"/>
            </w:r>
            <w:r w:rsidRPr="00E52976">
              <w:rPr>
                <w:b/>
                <w:sz w:val="24"/>
                <w:szCs w:val="24"/>
                <w:vertAlign w:val="superscript"/>
                <w:lang w:val="ru-RU"/>
              </w:rPr>
              <w:t xml:space="preserve"> </w:t>
            </w:r>
          </w:p>
        </w:tc>
      </w:tr>
      <w:tr w:rsidR="007F6EB0" w:rsidRPr="00E52976" w14:paraId="4BC05B5A" w14:textId="77777777" w:rsidTr="00116B9E">
        <w:trPr>
          <w:trHeight w:val="20"/>
        </w:trPr>
        <w:tc>
          <w:tcPr>
            <w:tcW w:w="1242" w:type="dxa"/>
            <w:tcBorders>
              <w:top w:val="single" w:sz="4" w:space="0" w:color="auto"/>
              <w:left w:val="single" w:sz="4" w:space="0" w:color="auto"/>
              <w:bottom w:val="single" w:sz="4" w:space="0" w:color="auto"/>
              <w:right w:val="single" w:sz="4" w:space="0" w:color="auto"/>
            </w:tcBorders>
          </w:tcPr>
          <w:p w14:paraId="7EFD7937" w14:textId="77777777" w:rsidR="007F6EB0" w:rsidRPr="00E52976" w:rsidRDefault="007F6EB0" w:rsidP="00E52976">
            <w:pPr>
              <w:spacing w:before="120" w:after="120"/>
              <w:jc w:val="both"/>
              <w:rPr>
                <w:sz w:val="24"/>
                <w:szCs w:val="24"/>
                <w:lang w:val="ru-RU"/>
              </w:rPr>
            </w:pPr>
          </w:p>
        </w:tc>
        <w:tc>
          <w:tcPr>
            <w:tcW w:w="2977" w:type="dxa"/>
            <w:tcBorders>
              <w:top w:val="single" w:sz="4" w:space="0" w:color="auto"/>
              <w:left w:val="single" w:sz="4" w:space="0" w:color="auto"/>
              <w:bottom w:val="single" w:sz="4" w:space="0" w:color="auto"/>
              <w:right w:val="single" w:sz="4" w:space="0" w:color="auto"/>
            </w:tcBorders>
          </w:tcPr>
          <w:p w14:paraId="5D203AD3" w14:textId="77777777" w:rsidR="007F6EB0" w:rsidRPr="00E52976" w:rsidRDefault="007F6EB0" w:rsidP="00E52976">
            <w:pPr>
              <w:spacing w:before="120" w:after="120"/>
              <w:jc w:val="both"/>
              <w:rPr>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14:paraId="387D96A1" w14:textId="77777777" w:rsidR="007F6EB0" w:rsidRPr="00E52976" w:rsidRDefault="007F6EB0" w:rsidP="00E52976">
            <w:pPr>
              <w:spacing w:before="120" w:after="120"/>
              <w:jc w:val="both"/>
              <w:rPr>
                <w:sz w:val="24"/>
                <w:szCs w:val="24"/>
                <w:lang w:val="ru-RU"/>
              </w:rPr>
            </w:pPr>
          </w:p>
        </w:tc>
        <w:tc>
          <w:tcPr>
            <w:tcW w:w="1984" w:type="dxa"/>
            <w:tcBorders>
              <w:top w:val="single" w:sz="4" w:space="0" w:color="auto"/>
              <w:left w:val="single" w:sz="4" w:space="0" w:color="auto"/>
              <w:bottom w:val="single" w:sz="4" w:space="0" w:color="auto"/>
              <w:right w:val="single" w:sz="4" w:space="0" w:color="auto"/>
            </w:tcBorders>
          </w:tcPr>
          <w:p w14:paraId="4508807F" w14:textId="77777777" w:rsidR="007F6EB0" w:rsidRPr="00E52976" w:rsidRDefault="007F6EB0" w:rsidP="00E52976">
            <w:pPr>
              <w:spacing w:before="120" w:after="120"/>
              <w:jc w:val="both"/>
              <w:rPr>
                <w:sz w:val="24"/>
                <w:szCs w:val="24"/>
                <w:lang w:val="ru-RU"/>
              </w:rPr>
            </w:pPr>
          </w:p>
        </w:tc>
        <w:tc>
          <w:tcPr>
            <w:tcW w:w="1305" w:type="dxa"/>
            <w:tcBorders>
              <w:top w:val="single" w:sz="4" w:space="0" w:color="auto"/>
              <w:left w:val="single" w:sz="4" w:space="0" w:color="auto"/>
              <w:bottom w:val="single" w:sz="4" w:space="0" w:color="auto"/>
              <w:right w:val="single" w:sz="4" w:space="0" w:color="auto"/>
            </w:tcBorders>
          </w:tcPr>
          <w:p w14:paraId="72365217" w14:textId="77777777" w:rsidR="007F6EB0" w:rsidRPr="00E52976" w:rsidRDefault="007F6EB0" w:rsidP="00E52976">
            <w:pPr>
              <w:spacing w:before="120" w:after="120"/>
              <w:jc w:val="both"/>
              <w:rPr>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14:paraId="28F820E9" w14:textId="77777777" w:rsidR="007F6EB0" w:rsidRPr="00E52976" w:rsidRDefault="007F6EB0" w:rsidP="00E52976">
            <w:pPr>
              <w:spacing w:before="120" w:after="120"/>
              <w:jc w:val="both"/>
              <w:rPr>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14:paraId="52135B7E" w14:textId="77777777" w:rsidR="007F6EB0" w:rsidRPr="00E52976" w:rsidRDefault="007F6EB0" w:rsidP="00E52976">
            <w:pPr>
              <w:spacing w:before="120" w:after="120"/>
              <w:jc w:val="both"/>
              <w:rPr>
                <w:sz w:val="24"/>
                <w:szCs w:val="24"/>
                <w:lang w:val="ru-RU"/>
              </w:rPr>
            </w:pPr>
          </w:p>
        </w:tc>
        <w:tc>
          <w:tcPr>
            <w:tcW w:w="2067" w:type="dxa"/>
            <w:tcBorders>
              <w:top w:val="single" w:sz="4" w:space="0" w:color="auto"/>
              <w:left w:val="single" w:sz="4" w:space="0" w:color="auto"/>
              <w:bottom w:val="single" w:sz="4" w:space="0" w:color="auto"/>
              <w:right w:val="single" w:sz="4" w:space="0" w:color="auto"/>
            </w:tcBorders>
          </w:tcPr>
          <w:p w14:paraId="4BA9CA3D" w14:textId="77777777" w:rsidR="007F6EB0" w:rsidRPr="00E52976" w:rsidRDefault="007F6EB0" w:rsidP="00E52976">
            <w:pPr>
              <w:spacing w:before="120" w:after="120"/>
              <w:jc w:val="both"/>
              <w:rPr>
                <w:sz w:val="24"/>
                <w:szCs w:val="24"/>
                <w:lang w:val="ru-RU"/>
              </w:rPr>
            </w:pPr>
          </w:p>
        </w:tc>
      </w:tr>
      <w:tr w:rsidR="007F6EB0" w:rsidRPr="00E52976" w14:paraId="5B756670" w14:textId="77777777" w:rsidTr="00116B9E">
        <w:trPr>
          <w:trHeight w:val="20"/>
        </w:trPr>
        <w:tc>
          <w:tcPr>
            <w:tcW w:w="1242" w:type="dxa"/>
            <w:tcBorders>
              <w:top w:val="single" w:sz="4" w:space="0" w:color="auto"/>
              <w:left w:val="single" w:sz="4" w:space="0" w:color="auto"/>
              <w:bottom w:val="single" w:sz="4" w:space="0" w:color="auto"/>
              <w:right w:val="single" w:sz="4" w:space="0" w:color="auto"/>
            </w:tcBorders>
          </w:tcPr>
          <w:p w14:paraId="2D7D79B1" w14:textId="77777777" w:rsidR="007F6EB0" w:rsidRPr="00E52976" w:rsidRDefault="007F6EB0" w:rsidP="00E52976">
            <w:pPr>
              <w:spacing w:before="120" w:after="120"/>
              <w:jc w:val="both"/>
              <w:rPr>
                <w:sz w:val="24"/>
                <w:szCs w:val="24"/>
                <w:lang w:val="ru-RU"/>
              </w:rPr>
            </w:pPr>
          </w:p>
        </w:tc>
        <w:tc>
          <w:tcPr>
            <w:tcW w:w="2977" w:type="dxa"/>
            <w:tcBorders>
              <w:top w:val="single" w:sz="4" w:space="0" w:color="auto"/>
              <w:left w:val="single" w:sz="4" w:space="0" w:color="auto"/>
              <w:bottom w:val="single" w:sz="4" w:space="0" w:color="auto"/>
              <w:right w:val="single" w:sz="4" w:space="0" w:color="auto"/>
            </w:tcBorders>
          </w:tcPr>
          <w:p w14:paraId="41B247A7" w14:textId="77777777" w:rsidR="007F6EB0" w:rsidRPr="00E52976" w:rsidRDefault="007F6EB0" w:rsidP="00E52976">
            <w:pPr>
              <w:spacing w:before="120" w:after="120"/>
              <w:jc w:val="both"/>
              <w:rPr>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14:paraId="6F73AF07" w14:textId="77777777" w:rsidR="007F6EB0" w:rsidRPr="00E52976" w:rsidRDefault="007F6EB0" w:rsidP="00E52976">
            <w:pPr>
              <w:spacing w:before="120" w:after="120"/>
              <w:jc w:val="both"/>
              <w:rPr>
                <w:sz w:val="24"/>
                <w:szCs w:val="24"/>
                <w:lang w:val="ru-RU"/>
              </w:rPr>
            </w:pPr>
          </w:p>
        </w:tc>
        <w:tc>
          <w:tcPr>
            <w:tcW w:w="1984" w:type="dxa"/>
            <w:tcBorders>
              <w:top w:val="single" w:sz="4" w:space="0" w:color="auto"/>
              <w:left w:val="single" w:sz="4" w:space="0" w:color="auto"/>
              <w:bottom w:val="single" w:sz="4" w:space="0" w:color="auto"/>
              <w:right w:val="single" w:sz="4" w:space="0" w:color="auto"/>
            </w:tcBorders>
          </w:tcPr>
          <w:p w14:paraId="440E85D2" w14:textId="77777777" w:rsidR="007F6EB0" w:rsidRPr="00E52976" w:rsidRDefault="007F6EB0" w:rsidP="00E52976">
            <w:pPr>
              <w:spacing w:before="120" w:after="120"/>
              <w:jc w:val="both"/>
              <w:rPr>
                <w:sz w:val="24"/>
                <w:szCs w:val="24"/>
                <w:lang w:val="ru-RU"/>
              </w:rPr>
            </w:pPr>
          </w:p>
        </w:tc>
        <w:tc>
          <w:tcPr>
            <w:tcW w:w="1305" w:type="dxa"/>
            <w:tcBorders>
              <w:top w:val="single" w:sz="4" w:space="0" w:color="auto"/>
              <w:left w:val="single" w:sz="4" w:space="0" w:color="auto"/>
              <w:bottom w:val="single" w:sz="4" w:space="0" w:color="auto"/>
              <w:right w:val="single" w:sz="4" w:space="0" w:color="auto"/>
            </w:tcBorders>
          </w:tcPr>
          <w:p w14:paraId="7C30A0E0" w14:textId="77777777" w:rsidR="007F6EB0" w:rsidRPr="00E52976" w:rsidRDefault="007F6EB0" w:rsidP="00E52976">
            <w:pPr>
              <w:spacing w:before="120" w:after="120"/>
              <w:jc w:val="both"/>
              <w:rPr>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14:paraId="7098BE8A" w14:textId="77777777" w:rsidR="007F6EB0" w:rsidRPr="00E52976" w:rsidRDefault="007F6EB0" w:rsidP="00E52976">
            <w:pPr>
              <w:spacing w:before="120" w:after="120"/>
              <w:jc w:val="both"/>
              <w:rPr>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14:paraId="2ED29611" w14:textId="77777777" w:rsidR="007F6EB0" w:rsidRPr="00E52976" w:rsidRDefault="007F6EB0" w:rsidP="00E52976">
            <w:pPr>
              <w:spacing w:before="120" w:after="120"/>
              <w:jc w:val="both"/>
              <w:rPr>
                <w:sz w:val="24"/>
                <w:szCs w:val="24"/>
                <w:lang w:val="ru-RU"/>
              </w:rPr>
            </w:pPr>
          </w:p>
        </w:tc>
        <w:tc>
          <w:tcPr>
            <w:tcW w:w="2067" w:type="dxa"/>
            <w:tcBorders>
              <w:top w:val="single" w:sz="4" w:space="0" w:color="auto"/>
              <w:left w:val="single" w:sz="4" w:space="0" w:color="auto"/>
              <w:bottom w:val="single" w:sz="4" w:space="0" w:color="auto"/>
              <w:right w:val="single" w:sz="4" w:space="0" w:color="auto"/>
            </w:tcBorders>
          </w:tcPr>
          <w:p w14:paraId="5FD3CD3C" w14:textId="77777777" w:rsidR="007F6EB0" w:rsidRPr="00E52976" w:rsidRDefault="007F6EB0" w:rsidP="00E52976">
            <w:pPr>
              <w:spacing w:before="120" w:after="120"/>
              <w:jc w:val="both"/>
              <w:rPr>
                <w:sz w:val="24"/>
                <w:szCs w:val="24"/>
                <w:lang w:val="ru-RU"/>
              </w:rPr>
            </w:pPr>
          </w:p>
        </w:tc>
      </w:tr>
      <w:tr w:rsidR="007F6EB0" w:rsidRPr="00E52976" w14:paraId="45C82D84" w14:textId="77777777" w:rsidTr="00116B9E">
        <w:trPr>
          <w:trHeight w:val="20"/>
        </w:trPr>
        <w:tc>
          <w:tcPr>
            <w:tcW w:w="1242" w:type="dxa"/>
            <w:tcBorders>
              <w:top w:val="single" w:sz="4" w:space="0" w:color="auto"/>
              <w:left w:val="single" w:sz="4" w:space="0" w:color="auto"/>
              <w:bottom w:val="single" w:sz="4" w:space="0" w:color="auto"/>
              <w:right w:val="single" w:sz="4" w:space="0" w:color="auto"/>
            </w:tcBorders>
          </w:tcPr>
          <w:p w14:paraId="41E7C941" w14:textId="77777777" w:rsidR="007F6EB0" w:rsidRPr="00E52976" w:rsidRDefault="007F6EB0" w:rsidP="00E52976">
            <w:pPr>
              <w:spacing w:before="120" w:after="120"/>
              <w:jc w:val="both"/>
              <w:rPr>
                <w:sz w:val="24"/>
                <w:szCs w:val="24"/>
                <w:lang w:val="ru-RU"/>
              </w:rPr>
            </w:pPr>
          </w:p>
        </w:tc>
        <w:tc>
          <w:tcPr>
            <w:tcW w:w="2977" w:type="dxa"/>
            <w:tcBorders>
              <w:top w:val="single" w:sz="4" w:space="0" w:color="auto"/>
              <w:left w:val="single" w:sz="4" w:space="0" w:color="auto"/>
              <w:bottom w:val="single" w:sz="4" w:space="0" w:color="auto"/>
              <w:right w:val="single" w:sz="4" w:space="0" w:color="auto"/>
            </w:tcBorders>
          </w:tcPr>
          <w:p w14:paraId="74209209" w14:textId="77777777" w:rsidR="007F6EB0" w:rsidRPr="00E52976" w:rsidRDefault="007F6EB0" w:rsidP="00E52976">
            <w:pPr>
              <w:spacing w:before="120" w:after="120"/>
              <w:jc w:val="both"/>
              <w:rPr>
                <w:sz w:val="24"/>
                <w:szCs w:val="24"/>
                <w:lang w:val="ru-RU"/>
              </w:rPr>
            </w:pPr>
          </w:p>
        </w:tc>
        <w:tc>
          <w:tcPr>
            <w:tcW w:w="1276" w:type="dxa"/>
            <w:tcBorders>
              <w:top w:val="single" w:sz="4" w:space="0" w:color="auto"/>
              <w:left w:val="single" w:sz="4" w:space="0" w:color="auto"/>
              <w:bottom w:val="single" w:sz="4" w:space="0" w:color="auto"/>
              <w:right w:val="single" w:sz="4" w:space="0" w:color="auto"/>
            </w:tcBorders>
          </w:tcPr>
          <w:p w14:paraId="208F51CA" w14:textId="77777777" w:rsidR="007F6EB0" w:rsidRPr="00E52976" w:rsidRDefault="007F6EB0" w:rsidP="00E52976">
            <w:pPr>
              <w:spacing w:before="120" w:after="120"/>
              <w:jc w:val="both"/>
              <w:rPr>
                <w:sz w:val="24"/>
                <w:szCs w:val="24"/>
                <w:lang w:val="ru-RU"/>
              </w:rPr>
            </w:pPr>
          </w:p>
        </w:tc>
        <w:tc>
          <w:tcPr>
            <w:tcW w:w="1984" w:type="dxa"/>
            <w:tcBorders>
              <w:top w:val="single" w:sz="4" w:space="0" w:color="auto"/>
              <w:left w:val="single" w:sz="4" w:space="0" w:color="auto"/>
              <w:bottom w:val="single" w:sz="4" w:space="0" w:color="auto"/>
              <w:right w:val="single" w:sz="4" w:space="0" w:color="auto"/>
            </w:tcBorders>
          </w:tcPr>
          <w:p w14:paraId="3541893A" w14:textId="77777777" w:rsidR="007F6EB0" w:rsidRPr="00E52976" w:rsidRDefault="007F6EB0" w:rsidP="00E52976">
            <w:pPr>
              <w:spacing w:before="120" w:after="120"/>
              <w:jc w:val="both"/>
              <w:rPr>
                <w:sz w:val="24"/>
                <w:szCs w:val="24"/>
                <w:lang w:val="ru-RU"/>
              </w:rPr>
            </w:pPr>
          </w:p>
        </w:tc>
        <w:tc>
          <w:tcPr>
            <w:tcW w:w="1305" w:type="dxa"/>
            <w:tcBorders>
              <w:top w:val="single" w:sz="4" w:space="0" w:color="auto"/>
              <w:left w:val="single" w:sz="4" w:space="0" w:color="auto"/>
              <w:bottom w:val="single" w:sz="4" w:space="0" w:color="auto"/>
              <w:right w:val="single" w:sz="4" w:space="0" w:color="auto"/>
            </w:tcBorders>
          </w:tcPr>
          <w:p w14:paraId="2E3A3D8E" w14:textId="77777777" w:rsidR="007F6EB0" w:rsidRPr="00E52976" w:rsidRDefault="007F6EB0" w:rsidP="00E52976">
            <w:pPr>
              <w:spacing w:before="120" w:after="120"/>
              <w:jc w:val="both"/>
              <w:rPr>
                <w:sz w:val="24"/>
                <w:szCs w:val="24"/>
                <w:lang w:val="ru-RU"/>
              </w:rPr>
            </w:pPr>
          </w:p>
        </w:tc>
        <w:tc>
          <w:tcPr>
            <w:tcW w:w="1843" w:type="dxa"/>
            <w:tcBorders>
              <w:top w:val="single" w:sz="4" w:space="0" w:color="auto"/>
              <w:left w:val="single" w:sz="4" w:space="0" w:color="auto"/>
              <w:bottom w:val="single" w:sz="4" w:space="0" w:color="auto"/>
              <w:right w:val="single" w:sz="4" w:space="0" w:color="auto"/>
            </w:tcBorders>
          </w:tcPr>
          <w:p w14:paraId="0B582F01" w14:textId="77777777" w:rsidR="007F6EB0" w:rsidRPr="00E52976" w:rsidRDefault="007F6EB0" w:rsidP="00E52976">
            <w:pPr>
              <w:spacing w:before="120" w:after="120"/>
              <w:jc w:val="both"/>
              <w:rPr>
                <w:sz w:val="24"/>
                <w:szCs w:val="24"/>
                <w:lang w:val="ru-RU"/>
              </w:rPr>
            </w:pPr>
          </w:p>
        </w:tc>
        <w:tc>
          <w:tcPr>
            <w:tcW w:w="1701" w:type="dxa"/>
            <w:tcBorders>
              <w:top w:val="single" w:sz="4" w:space="0" w:color="auto"/>
              <w:left w:val="single" w:sz="4" w:space="0" w:color="auto"/>
              <w:bottom w:val="single" w:sz="4" w:space="0" w:color="auto"/>
              <w:right w:val="single" w:sz="4" w:space="0" w:color="auto"/>
            </w:tcBorders>
          </w:tcPr>
          <w:p w14:paraId="510FF89A" w14:textId="77777777" w:rsidR="007F6EB0" w:rsidRPr="00E52976" w:rsidRDefault="007F6EB0" w:rsidP="00E52976">
            <w:pPr>
              <w:spacing w:before="120" w:after="120"/>
              <w:jc w:val="both"/>
              <w:rPr>
                <w:sz w:val="24"/>
                <w:szCs w:val="24"/>
                <w:lang w:val="ru-RU"/>
              </w:rPr>
            </w:pPr>
          </w:p>
        </w:tc>
        <w:tc>
          <w:tcPr>
            <w:tcW w:w="2067" w:type="dxa"/>
            <w:tcBorders>
              <w:top w:val="single" w:sz="4" w:space="0" w:color="auto"/>
              <w:left w:val="single" w:sz="4" w:space="0" w:color="auto"/>
              <w:bottom w:val="single" w:sz="4" w:space="0" w:color="auto"/>
              <w:right w:val="single" w:sz="4" w:space="0" w:color="auto"/>
            </w:tcBorders>
          </w:tcPr>
          <w:p w14:paraId="6CC11179" w14:textId="77777777" w:rsidR="007F6EB0" w:rsidRPr="00E52976" w:rsidRDefault="007F6EB0" w:rsidP="00E52976">
            <w:pPr>
              <w:spacing w:before="120" w:after="120"/>
              <w:jc w:val="both"/>
              <w:rPr>
                <w:sz w:val="24"/>
                <w:szCs w:val="24"/>
                <w:lang w:val="ru-RU"/>
              </w:rPr>
            </w:pPr>
          </w:p>
        </w:tc>
      </w:tr>
      <w:tr w:rsidR="007F6EB0" w:rsidRPr="00DB6152" w14:paraId="31AF981C" w14:textId="77777777" w:rsidTr="00116B9E">
        <w:trPr>
          <w:trHeight w:val="599"/>
        </w:trPr>
        <w:tc>
          <w:tcPr>
            <w:tcW w:w="1242" w:type="dxa"/>
            <w:tcBorders>
              <w:top w:val="single" w:sz="4" w:space="0" w:color="auto"/>
              <w:left w:val="single" w:sz="4" w:space="0" w:color="auto"/>
              <w:bottom w:val="single" w:sz="4" w:space="0" w:color="auto"/>
              <w:right w:val="single" w:sz="4" w:space="0" w:color="auto"/>
            </w:tcBorders>
          </w:tcPr>
          <w:p w14:paraId="2B8703C9" w14:textId="77777777" w:rsidR="007F6EB0" w:rsidRPr="00E52976" w:rsidDel="00986E74" w:rsidRDefault="007F6EB0" w:rsidP="00E52976">
            <w:pPr>
              <w:spacing w:before="120" w:after="120"/>
              <w:jc w:val="both"/>
              <w:rPr>
                <w:sz w:val="24"/>
                <w:szCs w:val="24"/>
              </w:rPr>
            </w:pPr>
            <w:r w:rsidRPr="00E52976">
              <w:rPr>
                <w:sz w:val="24"/>
                <w:szCs w:val="24"/>
              </w:rPr>
              <w:t>[добавить строки при необходимости]</w:t>
            </w:r>
          </w:p>
        </w:tc>
        <w:tc>
          <w:tcPr>
            <w:tcW w:w="2977" w:type="dxa"/>
            <w:tcBorders>
              <w:top w:val="single" w:sz="4" w:space="0" w:color="auto"/>
              <w:left w:val="single" w:sz="4" w:space="0" w:color="auto"/>
              <w:bottom w:val="single" w:sz="4" w:space="0" w:color="auto"/>
              <w:right w:val="single" w:sz="4" w:space="0" w:color="auto"/>
            </w:tcBorders>
          </w:tcPr>
          <w:p w14:paraId="75A8FFE5" w14:textId="77777777" w:rsidR="007F6EB0" w:rsidRPr="00E52976" w:rsidRDefault="007F6EB0" w:rsidP="00E52976">
            <w:pPr>
              <w:spacing w:before="120" w:after="12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F6DF823" w14:textId="77777777" w:rsidR="007F6EB0" w:rsidRPr="00E52976" w:rsidRDefault="007F6EB0" w:rsidP="00E52976">
            <w:pPr>
              <w:spacing w:before="120" w:after="120"/>
              <w:jc w:val="both"/>
              <w:rPr>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D551F8" w14:textId="77777777" w:rsidR="007F6EB0" w:rsidRPr="00E52976" w:rsidRDefault="007F6EB0" w:rsidP="00E52976">
            <w:pPr>
              <w:spacing w:before="120" w:after="120"/>
              <w:jc w:val="both"/>
              <w:rPr>
                <w:sz w:val="24"/>
                <w:szCs w:val="24"/>
              </w:rPr>
            </w:pPr>
          </w:p>
        </w:tc>
        <w:tc>
          <w:tcPr>
            <w:tcW w:w="1305" w:type="dxa"/>
            <w:tcBorders>
              <w:top w:val="single" w:sz="4" w:space="0" w:color="auto"/>
              <w:left w:val="single" w:sz="4" w:space="0" w:color="auto"/>
              <w:bottom w:val="single" w:sz="4" w:space="0" w:color="auto"/>
              <w:right w:val="single" w:sz="4" w:space="0" w:color="auto"/>
            </w:tcBorders>
          </w:tcPr>
          <w:p w14:paraId="5AB68FA7" w14:textId="77777777" w:rsidR="007F6EB0" w:rsidRPr="00E52976" w:rsidRDefault="007F6EB0" w:rsidP="00E52976">
            <w:pPr>
              <w:spacing w:before="120" w:after="120"/>
              <w:jc w:val="both"/>
              <w:rPr>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8B1DD79" w14:textId="77777777" w:rsidR="007F6EB0" w:rsidRPr="00E52976" w:rsidRDefault="007F6EB0" w:rsidP="00E52976">
            <w:pPr>
              <w:spacing w:before="120" w:after="120"/>
              <w:jc w:val="both"/>
              <w:rPr>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A8A42B3" w14:textId="77777777" w:rsidR="007F6EB0" w:rsidRPr="00E52976" w:rsidRDefault="007F6EB0" w:rsidP="00E52976">
            <w:pPr>
              <w:spacing w:before="120" w:after="120"/>
              <w:jc w:val="both"/>
              <w:rPr>
                <w:sz w:val="24"/>
                <w:szCs w:val="24"/>
              </w:rPr>
            </w:pPr>
          </w:p>
        </w:tc>
        <w:tc>
          <w:tcPr>
            <w:tcW w:w="2067" w:type="dxa"/>
            <w:tcBorders>
              <w:top w:val="single" w:sz="4" w:space="0" w:color="auto"/>
              <w:left w:val="single" w:sz="4" w:space="0" w:color="auto"/>
              <w:bottom w:val="single" w:sz="4" w:space="0" w:color="auto"/>
              <w:right w:val="single" w:sz="4" w:space="0" w:color="auto"/>
            </w:tcBorders>
          </w:tcPr>
          <w:p w14:paraId="352D9B67" w14:textId="77777777" w:rsidR="007F6EB0" w:rsidRPr="00E52976" w:rsidRDefault="007F6EB0" w:rsidP="00E52976">
            <w:pPr>
              <w:spacing w:before="120" w:after="120"/>
              <w:jc w:val="both"/>
              <w:rPr>
                <w:sz w:val="24"/>
                <w:szCs w:val="24"/>
              </w:rPr>
            </w:pPr>
          </w:p>
        </w:tc>
      </w:tr>
    </w:tbl>
    <w:p w14:paraId="386B2DE8" w14:textId="57629FE7" w:rsidR="007F6EB0" w:rsidRPr="00E52976" w:rsidRDefault="007F6EB0" w:rsidP="00E52976">
      <w:pPr>
        <w:spacing w:before="120" w:after="120"/>
        <w:jc w:val="both"/>
        <w:rPr>
          <w:sz w:val="24"/>
          <w:szCs w:val="24"/>
          <w:lang w:val="ru-RU"/>
        </w:rPr>
      </w:pPr>
      <w:r w:rsidRPr="00E52976">
        <w:rPr>
          <w:sz w:val="24"/>
          <w:szCs w:val="24"/>
          <w:lang w:val="ru-RU"/>
        </w:rPr>
        <w:t xml:space="preserve">Кандидат подтверждает, что информация о Референтных проектах, представленная в данной таблице опыта, соответствует требованиям, предъявляемым к Референсным проектам, установленным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138329316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2.1</w:t>
      </w:r>
      <w:r w:rsidRPr="00E52976">
        <w:rPr>
          <w:sz w:val="24"/>
          <w:szCs w:val="24"/>
        </w:rPr>
        <w:fldChar w:fldCharType="end"/>
      </w:r>
      <w:r w:rsidRPr="00E52976">
        <w:rPr>
          <w:sz w:val="24"/>
          <w:szCs w:val="24"/>
          <w:lang w:val="ru-RU"/>
        </w:rPr>
        <w:t xml:space="preserve"> раздела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133337351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w:t>
      </w:r>
      <w:r w:rsidRPr="00E52976">
        <w:rPr>
          <w:sz w:val="24"/>
          <w:szCs w:val="24"/>
        </w:rPr>
        <w:fldChar w:fldCharType="end"/>
      </w:r>
      <w:r w:rsidRPr="00E52976">
        <w:rPr>
          <w:sz w:val="24"/>
          <w:szCs w:val="24"/>
          <w:lang w:val="ru-RU"/>
        </w:rPr>
        <w:t xml:space="preserve"> из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133341722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5</w:t>
      </w:r>
      <w:r w:rsidRPr="00E52976">
        <w:rPr>
          <w:i/>
          <w:sz w:val="24"/>
          <w:szCs w:val="24"/>
        </w:rPr>
        <w:fldChar w:fldCharType="end"/>
      </w:r>
      <w:r w:rsidRPr="00E52976">
        <w:rPr>
          <w:i/>
          <w:sz w:val="24"/>
          <w:szCs w:val="24"/>
          <w:lang w:val="ru-RU"/>
        </w:rPr>
        <w:t xml:space="preserve"> (Квалификационные критерии)</w:t>
      </w:r>
      <w:r w:rsidRPr="00E52976">
        <w:rPr>
          <w:sz w:val="24"/>
          <w:szCs w:val="24"/>
          <w:lang w:val="ru-RU"/>
        </w:rPr>
        <w:t xml:space="preserve"> </w:t>
      </w:r>
      <w:r w:rsidRPr="00E52976">
        <w:rPr>
          <w:sz w:val="24"/>
          <w:szCs w:val="24"/>
        </w:rPr>
        <w:t>RFQ</w:t>
      </w:r>
      <w:r w:rsidRPr="00E52976">
        <w:rPr>
          <w:sz w:val="24"/>
          <w:szCs w:val="24"/>
          <w:lang w:val="ru-RU"/>
        </w:rPr>
        <w:t xml:space="preserve">, в том числе установленные в подпунктах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138687995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138688003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6)</w:t>
      </w:r>
      <w:r w:rsidRPr="00E52976">
        <w:rPr>
          <w:sz w:val="24"/>
          <w:szCs w:val="24"/>
        </w:rPr>
        <w:fldChar w:fldCharType="end"/>
      </w:r>
      <w:r w:rsidRPr="00E52976">
        <w:rPr>
          <w:sz w:val="24"/>
          <w:szCs w:val="24"/>
          <w:lang w:val="ru-RU"/>
        </w:rPr>
        <w:t xml:space="preserve"> абзаца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138329316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2.1</w:t>
      </w:r>
      <w:r w:rsidRPr="00E52976">
        <w:rPr>
          <w:sz w:val="24"/>
          <w:szCs w:val="24"/>
        </w:rPr>
        <w:fldChar w:fldCharType="end"/>
      </w:r>
      <w:r w:rsidRPr="00E52976">
        <w:rPr>
          <w:sz w:val="24"/>
          <w:szCs w:val="24"/>
          <w:lang w:val="ru-RU"/>
        </w:rPr>
        <w:t xml:space="preserve"> раздела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133337351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w:t>
      </w:r>
      <w:r w:rsidRPr="00E52976">
        <w:rPr>
          <w:sz w:val="24"/>
          <w:szCs w:val="24"/>
        </w:rPr>
        <w:fldChar w:fldCharType="end"/>
      </w:r>
      <w:r w:rsidRPr="00E52976">
        <w:rPr>
          <w:sz w:val="24"/>
          <w:szCs w:val="24"/>
          <w:lang w:val="ru-RU"/>
        </w:rPr>
        <w:t xml:space="preserve"> из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133341722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5</w:t>
      </w:r>
      <w:r w:rsidRPr="00E52976">
        <w:rPr>
          <w:i/>
          <w:sz w:val="24"/>
          <w:szCs w:val="24"/>
        </w:rPr>
        <w:fldChar w:fldCharType="end"/>
      </w:r>
      <w:r w:rsidRPr="00E52976">
        <w:rPr>
          <w:i/>
          <w:sz w:val="24"/>
          <w:szCs w:val="24"/>
          <w:lang w:val="ru-RU"/>
        </w:rPr>
        <w:t xml:space="preserve"> (Квалификационные критерии)</w:t>
      </w:r>
      <w:r w:rsidRPr="00E52976">
        <w:rPr>
          <w:sz w:val="24"/>
          <w:szCs w:val="24"/>
          <w:lang w:val="ru-RU"/>
        </w:rPr>
        <w:t xml:space="preserve">. </w:t>
      </w:r>
    </w:p>
    <w:p w14:paraId="02CCFEEB" w14:textId="77777777" w:rsidR="007F6EB0" w:rsidRPr="00E52976" w:rsidRDefault="007F6EB0" w:rsidP="00E52976">
      <w:pPr>
        <w:spacing w:before="120" w:after="120"/>
        <w:jc w:val="both"/>
        <w:rPr>
          <w:sz w:val="24"/>
          <w:szCs w:val="24"/>
          <w:lang w:val="ru-RU"/>
        </w:rPr>
      </w:pPr>
      <w:r w:rsidRPr="00E52976">
        <w:rPr>
          <w:sz w:val="24"/>
          <w:szCs w:val="24"/>
          <w:lang w:val="ru-RU"/>
        </w:rPr>
        <w:t>Кандидат предоставляет следующую информацию о спорных вопросах по Референтным проектам, указанным в таблице опыта выше, которые не решены на дату подачи Квалификационной заявки:</w:t>
      </w:r>
    </w:p>
    <w:p w14:paraId="0D5C247D"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i/>
          <w:sz w:val="24"/>
          <w:szCs w:val="24"/>
          <w:lang w:val="ru-RU"/>
        </w:rPr>
        <w:t>Если применимо, просьба представить основную информацию о неурегулированных текущих спорах в рамках Эталонных проектов, указав, как минимум (</w:t>
      </w:r>
      <w:r w:rsidRPr="00E52976">
        <w:rPr>
          <w:i/>
          <w:sz w:val="24"/>
          <w:szCs w:val="24"/>
        </w:rPr>
        <w:t>i</w:t>
      </w:r>
      <w:r w:rsidRPr="00E52976">
        <w:rPr>
          <w:i/>
          <w:sz w:val="24"/>
          <w:szCs w:val="24"/>
          <w:lang w:val="ru-RU"/>
        </w:rPr>
        <w:t>) предмет спора, (</w:t>
      </w:r>
      <w:r w:rsidRPr="00E52976">
        <w:rPr>
          <w:i/>
          <w:sz w:val="24"/>
          <w:szCs w:val="24"/>
        </w:rPr>
        <w:t>ii</w:t>
      </w:r>
      <w:r w:rsidRPr="00E52976">
        <w:rPr>
          <w:i/>
          <w:sz w:val="24"/>
          <w:szCs w:val="24"/>
          <w:lang w:val="ru-RU"/>
        </w:rPr>
        <w:t>) стороны спора и их статус (например, заявитель и ответчик), (</w:t>
      </w:r>
      <w:r w:rsidRPr="00E52976">
        <w:rPr>
          <w:i/>
          <w:sz w:val="24"/>
          <w:szCs w:val="24"/>
        </w:rPr>
        <w:t>iii</w:t>
      </w:r>
      <w:r w:rsidRPr="00E52976">
        <w:rPr>
          <w:i/>
          <w:sz w:val="24"/>
          <w:szCs w:val="24"/>
          <w:lang w:val="ru-RU"/>
        </w:rPr>
        <w:t>) механизм разрешения споров (например, суд, арбитражное разбирательство, посредничество) и текущее состояние процесса разрешения споров (например,  первая инстанция, апелляционное производство). Если это не применимо, пожалуйста, подтвердите, что на дату подачи квалификационного предложения нет неразрешенных текущих споров по Референтным проектам</w:t>
      </w:r>
      <w:r w:rsidRPr="00E52976">
        <w:rPr>
          <w:sz w:val="24"/>
          <w:szCs w:val="24"/>
          <w:lang w:val="ru-RU"/>
        </w:rPr>
        <w:t>.</w:t>
      </w:r>
    </w:p>
    <w:p w14:paraId="22F07BD9" w14:textId="77777777" w:rsidR="007F6EB0" w:rsidRPr="00E52976" w:rsidRDefault="007F6EB0" w:rsidP="00E52976">
      <w:pPr>
        <w:spacing w:before="120" w:after="120"/>
        <w:jc w:val="both"/>
        <w:rPr>
          <w:sz w:val="24"/>
          <w:szCs w:val="24"/>
          <w:lang w:val="ru-RU"/>
        </w:rPr>
      </w:pPr>
    </w:p>
    <w:p w14:paraId="7ECBF34B" w14:textId="77777777" w:rsidR="00EB4621" w:rsidRPr="00E52976" w:rsidRDefault="00EB4621" w:rsidP="00E52976">
      <w:pPr>
        <w:spacing w:before="120" w:after="120"/>
        <w:jc w:val="both"/>
        <w:rPr>
          <w:sz w:val="24"/>
          <w:szCs w:val="24"/>
          <w:lang w:val="ru-RU"/>
        </w:rPr>
        <w:sectPr w:rsidR="00EB4621" w:rsidRPr="00E52976" w:rsidSect="00065249">
          <w:pgSz w:w="16840" w:h="11907" w:orient="landscape" w:code="9"/>
          <w:pgMar w:top="1368" w:right="1555" w:bottom="1282" w:left="936" w:header="706" w:footer="432" w:gutter="0"/>
          <w:cols w:space="708"/>
          <w:docGrid w:linePitch="360"/>
        </w:sectPr>
      </w:pPr>
    </w:p>
    <w:p w14:paraId="71417EAD" w14:textId="77777777" w:rsidR="007F6EB0" w:rsidRPr="00E52976" w:rsidRDefault="007F6EB0" w:rsidP="00E52976">
      <w:pPr>
        <w:spacing w:before="120" w:after="120"/>
        <w:ind w:left="1080"/>
        <w:jc w:val="both"/>
        <w:rPr>
          <w:b/>
          <w:bCs/>
          <w:iCs/>
          <w:sz w:val="24"/>
          <w:szCs w:val="24"/>
          <w:lang w:val="ru-RU"/>
        </w:rPr>
      </w:pPr>
      <w:r w:rsidRPr="00E52976">
        <w:rPr>
          <w:rFonts w:ascii="Arial Bold" w:hAnsi="Arial Bold" w:hint="eastAsia"/>
          <w:b/>
          <w:bCs/>
          <w:iCs/>
          <w:sz w:val="24"/>
          <w:szCs w:val="24"/>
          <w:lang w:val="ru-RU"/>
        </w:rPr>
        <w:t>Форма</w:t>
      </w:r>
      <w:r w:rsidRPr="00E52976">
        <w:rPr>
          <w:rFonts w:ascii="Arial Bold" w:hAnsi="Arial Bold"/>
          <w:b/>
          <w:bCs/>
          <w:iCs/>
          <w:sz w:val="24"/>
          <w:szCs w:val="24"/>
          <w:lang w:val="ru-RU"/>
        </w:rPr>
        <w:t xml:space="preserve"> </w:t>
      </w:r>
      <w:r w:rsidRPr="00E52976">
        <w:rPr>
          <w:rFonts w:ascii="Arial Bold" w:hAnsi="Arial Bold"/>
          <w:b/>
          <w:bCs/>
          <w:iCs/>
          <w:sz w:val="24"/>
          <w:szCs w:val="24"/>
          <w:lang w:val="en-GB"/>
        </w:rPr>
        <w:t>A</w:t>
      </w:r>
      <w:r w:rsidRPr="00E52976">
        <w:rPr>
          <w:rFonts w:ascii="Arial Bold" w:hAnsi="Arial Bold"/>
          <w:b/>
          <w:bCs/>
          <w:iCs/>
          <w:sz w:val="24"/>
          <w:szCs w:val="24"/>
          <w:lang w:val="ru-RU"/>
        </w:rPr>
        <w:t xml:space="preserve">. </w:t>
      </w:r>
      <w:r w:rsidRPr="00E52976">
        <w:rPr>
          <w:b/>
          <w:sz w:val="24"/>
          <w:szCs w:val="24"/>
          <w:lang w:val="ru-RU"/>
        </w:rPr>
        <w:t>Требования к содержанию письма о поддержке банка</w:t>
      </w:r>
    </w:p>
    <w:p w14:paraId="78A5AB8E" w14:textId="798B7AA3" w:rsidR="007F6EB0" w:rsidRPr="00E52976" w:rsidRDefault="007F6EB0" w:rsidP="00E52976">
      <w:pPr>
        <w:spacing w:before="120" w:after="120"/>
        <w:jc w:val="both"/>
        <w:rPr>
          <w:sz w:val="24"/>
          <w:szCs w:val="24"/>
          <w:lang w:val="ru-RU"/>
        </w:rPr>
      </w:pPr>
      <w:r w:rsidRPr="00E52976">
        <w:rPr>
          <w:sz w:val="24"/>
          <w:szCs w:val="24"/>
          <w:lang w:val="ru-RU"/>
        </w:rPr>
        <w:t xml:space="preserve">Если Кандидат подает письмо с банковской поддержкой, подтверждающее соответствие финансовому критерию </w:t>
      </w:r>
      <w:r w:rsidRPr="00E52976">
        <w:rPr>
          <w:sz w:val="24"/>
          <w:szCs w:val="24"/>
        </w:rPr>
        <w:t>No</w:t>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132625919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1.4</w:t>
      </w:r>
      <w:r w:rsidRPr="00E52976">
        <w:rPr>
          <w:sz w:val="24"/>
          <w:szCs w:val="24"/>
        </w:rPr>
        <w:fldChar w:fldCharType="end"/>
      </w:r>
      <w:r w:rsidRPr="00E52976">
        <w:rPr>
          <w:sz w:val="24"/>
          <w:szCs w:val="24"/>
          <w:lang w:val="ru-RU"/>
        </w:rPr>
        <w:t xml:space="preserve"> указывается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132625919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1.4</w:t>
      </w:r>
      <w:r w:rsidRPr="00E52976">
        <w:rPr>
          <w:sz w:val="24"/>
          <w:szCs w:val="24"/>
        </w:rPr>
        <w:fldChar w:fldCharType="end"/>
      </w:r>
      <w:r w:rsidRPr="00E52976">
        <w:rPr>
          <w:sz w:val="24"/>
          <w:szCs w:val="24"/>
          <w:lang w:val="ru-RU"/>
        </w:rPr>
        <w:t xml:space="preserve"> раздела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132382985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w:t>
      </w:r>
      <w:r w:rsidRPr="00E52976">
        <w:rPr>
          <w:sz w:val="24"/>
          <w:szCs w:val="24"/>
        </w:rPr>
        <w:fldChar w:fldCharType="end"/>
      </w:r>
      <w:r w:rsidRPr="00E52976">
        <w:rPr>
          <w:sz w:val="24"/>
          <w:szCs w:val="24"/>
          <w:lang w:val="ru-RU"/>
        </w:rPr>
        <w:t xml:space="preserve"> из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133341595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5</w:t>
      </w:r>
      <w:r w:rsidRPr="00E52976">
        <w:rPr>
          <w:i/>
          <w:sz w:val="24"/>
          <w:szCs w:val="24"/>
        </w:rPr>
        <w:fldChar w:fldCharType="end"/>
      </w:r>
      <w:r w:rsidRPr="00E52976">
        <w:rPr>
          <w:i/>
          <w:sz w:val="24"/>
          <w:szCs w:val="24"/>
          <w:lang w:val="ru-RU"/>
        </w:rPr>
        <w:t xml:space="preserve"> (Квалификационные критерии)</w:t>
      </w:r>
      <w:r w:rsidRPr="00E52976">
        <w:rPr>
          <w:sz w:val="24"/>
          <w:szCs w:val="24"/>
          <w:lang w:val="ru-RU"/>
        </w:rPr>
        <w:t>, такое письмо должно содержать:</w:t>
      </w:r>
    </w:p>
    <w:p w14:paraId="06B35868" w14:textId="77777777" w:rsidR="007F6EB0" w:rsidRPr="00E52976" w:rsidRDefault="007F6EB0" w:rsidP="00E52976">
      <w:pPr>
        <w:numPr>
          <w:ilvl w:val="0"/>
          <w:numId w:val="84"/>
        </w:numPr>
        <w:spacing w:before="120" w:after="120"/>
        <w:ind w:left="360"/>
        <w:jc w:val="both"/>
        <w:rPr>
          <w:sz w:val="24"/>
          <w:szCs w:val="24"/>
          <w:lang w:val="ru-RU"/>
        </w:rPr>
      </w:pPr>
      <w:r w:rsidRPr="00E52976">
        <w:rPr>
          <w:sz w:val="24"/>
          <w:szCs w:val="24"/>
          <w:lang w:val="ru-RU"/>
        </w:rPr>
        <w:t>Полное наименование и регистрационные данные банка.</w:t>
      </w:r>
    </w:p>
    <w:p w14:paraId="29533DF6" w14:textId="74559395" w:rsidR="007F6EB0" w:rsidRPr="00E52976" w:rsidRDefault="007F6EB0" w:rsidP="00E52976">
      <w:pPr>
        <w:numPr>
          <w:ilvl w:val="0"/>
          <w:numId w:val="84"/>
        </w:numPr>
        <w:spacing w:before="120" w:after="120"/>
        <w:ind w:left="360"/>
        <w:jc w:val="both"/>
        <w:rPr>
          <w:sz w:val="24"/>
          <w:szCs w:val="24"/>
          <w:lang w:val="ru-RU"/>
        </w:rPr>
      </w:pPr>
      <w:r w:rsidRPr="00E52976">
        <w:rPr>
          <w:sz w:val="24"/>
          <w:szCs w:val="24"/>
          <w:lang w:val="ru-RU"/>
        </w:rPr>
        <w:t xml:space="preserve">Подтверждение готовности банка предоставить кредит Кандидату, либо Ведущему Участнику и всем Участникам Консорциума в совокупности, кредит в размере, указанном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133332475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(б)</w:t>
      </w:r>
      <w:r w:rsidRPr="00E52976">
        <w:rPr>
          <w:sz w:val="24"/>
          <w:szCs w:val="24"/>
        </w:rPr>
        <w:fldChar w:fldCharType="end"/>
      </w:r>
      <w:r w:rsidRPr="00E52976">
        <w:rPr>
          <w:sz w:val="24"/>
          <w:szCs w:val="24"/>
          <w:lang w:val="ru-RU"/>
        </w:rPr>
        <w:t xml:space="preserve"> раздела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132625919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1.4</w:t>
      </w:r>
      <w:r w:rsidRPr="00E52976">
        <w:rPr>
          <w:sz w:val="24"/>
          <w:szCs w:val="24"/>
        </w:rPr>
        <w:fldChar w:fldCharType="end"/>
      </w:r>
      <w:r w:rsidRPr="00E52976">
        <w:rPr>
          <w:sz w:val="24"/>
          <w:szCs w:val="24"/>
          <w:lang w:val="ru-RU"/>
        </w:rPr>
        <w:t xml:space="preserve"> из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133341722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5</w:t>
      </w:r>
      <w:r w:rsidRPr="00E52976">
        <w:rPr>
          <w:i/>
          <w:sz w:val="24"/>
          <w:szCs w:val="24"/>
        </w:rPr>
        <w:fldChar w:fldCharType="end"/>
      </w:r>
      <w:r w:rsidRPr="00E52976">
        <w:rPr>
          <w:i/>
          <w:sz w:val="24"/>
          <w:szCs w:val="24"/>
          <w:lang w:val="ru-RU"/>
        </w:rPr>
        <w:t xml:space="preserve"> (Квалификационные критерии)</w:t>
      </w:r>
      <w:r w:rsidRPr="00E52976">
        <w:rPr>
          <w:sz w:val="24"/>
          <w:szCs w:val="24"/>
          <w:lang w:val="ru-RU"/>
        </w:rPr>
        <w:t>, а также срок действия такой готовности, который не может быть короче 24 месяцев с даты Объявления.</w:t>
      </w:r>
    </w:p>
    <w:p w14:paraId="797CD856" w14:textId="77777777" w:rsidR="007F6EB0" w:rsidRPr="00E52976" w:rsidRDefault="007F6EB0" w:rsidP="00E52976">
      <w:pPr>
        <w:numPr>
          <w:ilvl w:val="0"/>
          <w:numId w:val="84"/>
        </w:numPr>
        <w:spacing w:before="120" w:after="120"/>
        <w:ind w:left="360"/>
        <w:jc w:val="both"/>
        <w:rPr>
          <w:sz w:val="24"/>
          <w:szCs w:val="24"/>
          <w:lang w:val="ru-RU"/>
        </w:rPr>
      </w:pPr>
      <w:r w:rsidRPr="00E52976">
        <w:rPr>
          <w:sz w:val="24"/>
          <w:szCs w:val="24"/>
          <w:lang w:val="ru-RU"/>
        </w:rPr>
        <w:t xml:space="preserve">Подтверждение от банка о том, что такой банк является Надежным банком в соответствии с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133341816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8</w:t>
      </w:r>
      <w:r w:rsidRPr="00E52976">
        <w:rPr>
          <w:i/>
          <w:sz w:val="24"/>
          <w:szCs w:val="24"/>
        </w:rPr>
        <w:fldChar w:fldCharType="end"/>
      </w:r>
      <w:r w:rsidRPr="00E52976">
        <w:rPr>
          <w:i/>
          <w:sz w:val="24"/>
          <w:szCs w:val="24"/>
          <w:lang w:val="ru-RU"/>
        </w:rPr>
        <w:t xml:space="preserve"> (Требования к надежным банкам)</w:t>
      </w:r>
      <w:r w:rsidRPr="00E52976">
        <w:rPr>
          <w:sz w:val="24"/>
          <w:szCs w:val="24"/>
          <w:lang w:val="ru-RU"/>
        </w:rPr>
        <w:t>.</w:t>
      </w:r>
    </w:p>
    <w:p w14:paraId="45845081" w14:textId="77777777" w:rsidR="007F6EB0" w:rsidRPr="00E52976" w:rsidRDefault="007F6EB0" w:rsidP="00E52976">
      <w:pPr>
        <w:numPr>
          <w:ilvl w:val="0"/>
          <w:numId w:val="84"/>
        </w:numPr>
        <w:spacing w:before="120" w:after="120"/>
        <w:ind w:left="360"/>
        <w:jc w:val="both"/>
        <w:rPr>
          <w:sz w:val="24"/>
          <w:szCs w:val="24"/>
          <w:lang w:val="ru-RU"/>
        </w:rPr>
      </w:pPr>
      <w:r w:rsidRPr="00E52976">
        <w:rPr>
          <w:sz w:val="24"/>
          <w:szCs w:val="24"/>
          <w:lang w:val="ru-RU"/>
        </w:rPr>
        <w:t>Подтверждение готовности банка предоставить все необходимые аккредитивы и банковские гарантии, требуемые по Договору.</w:t>
      </w:r>
    </w:p>
    <w:p w14:paraId="0011490C" w14:textId="77777777" w:rsidR="007F6EB0" w:rsidRPr="00E52976" w:rsidRDefault="007F6EB0" w:rsidP="00E52976">
      <w:pPr>
        <w:numPr>
          <w:ilvl w:val="0"/>
          <w:numId w:val="84"/>
        </w:numPr>
        <w:spacing w:before="120" w:after="120"/>
        <w:ind w:left="360"/>
        <w:jc w:val="both"/>
        <w:rPr>
          <w:sz w:val="24"/>
          <w:szCs w:val="24"/>
          <w:lang w:val="ru-RU"/>
        </w:rPr>
      </w:pPr>
      <w:r w:rsidRPr="00E52976">
        <w:rPr>
          <w:sz w:val="24"/>
          <w:szCs w:val="24"/>
          <w:lang w:val="ru-RU"/>
        </w:rPr>
        <w:t>Дата выдачи письма, Ф.И.О. и подпись уполномоченного лица банка.</w:t>
      </w:r>
    </w:p>
    <w:p w14:paraId="322BFF37" w14:textId="512A98F4" w:rsidR="007F6EB0" w:rsidRPr="00E52976" w:rsidRDefault="007F6EB0" w:rsidP="00E52976">
      <w:pPr>
        <w:spacing w:before="120" w:after="120"/>
        <w:jc w:val="both"/>
        <w:rPr>
          <w:sz w:val="24"/>
          <w:szCs w:val="24"/>
          <w:lang w:val="ru-RU"/>
        </w:rPr>
      </w:pPr>
      <w:r w:rsidRPr="00E52976">
        <w:rPr>
          <w:sz w:val="24"/>
          <w:szCs w:val="24"/>
          <w:lang w:val="ru-RU"/>
        </w:rPr>
        <w:t xml:space="preserve">Образец формы сопроводительного письма банка приведен ниже. Данный образец формы не является обязательным и может быть использован в качестве ориентировочной формы для подтверждения соответствия финансовому критерию </w:t>
      </w:r>
      <w:r w:rsidRPr="00E52976">
        <w:rPr>
          <w:sz w:val="24"/>
          <w:szCs w:val="24"/>
        </w:rPr>
        <w:t>No</w:t>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132625919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1.4</w:t>
      </w:r>
      <w:r w:rsidRPr="00E52976">
        <w:rPr>
          <w:sz w:val="24"/>
          <w:szCs w:val="24"/>
        </w:rPr>
        <w:fldChar w:fldCharType="end"/>
      </w:r>
      <w:r w:rsidRPr="00E52976">
        <w:rPr>
          <w:sz w:val="24"/>
          <w:szCs w:val="24"/>
          <w:lang w:val="ru-RU"/>
        </w:rPr>
        <w:t xml:space="preserve"> изложенные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132625919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1.4</w:t>
      </w:r>
      <w:r w:rsidRPr="00E52976">
        <w:rPr>
          <w:sz w:val="24"/>
          <w:szCs w:val="24"/>
        </w:rPr>
        <w:fldChar w:fldCharType="end"/>
      </w:r>
      <w:r w:rsidRPr="00E52976">
        <w:rPr>
          <w:sz w:val="24"/>
          <w:szCs w:val="24"/>
          <w:lang w:val="ru-RU"/>
        </w:rPr>
        <w:t xml:space="preserve"> из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 xml:space="preserve">133341595 \* </w:instrText>
      </w:r>
      <w:r w:rsidRPr="00E52976">
        <w:rPr>
          <w:i/>
          <w:sz w:val="24"/>
          <w:szCs w:val="24"/>
        </w:rPr>
        <w:instrText>Caps</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w:instrText>
      </w:r>
      <w:r w:rsidRPr="00E52976">
        <w:rPr>
          <w:i/>
          <w:sz w:val="24"/>
          <w:szCs w:val="24"/>
        </w:rPr>
        <w:instrText>r</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5</w:t>
      </w:r>
      <w:r w:rsidRPr="00E52976">
        <w:rPr>
          <w:i/>
          <w:sz w:val="24"/>
          <w:szCs w:val="24"/>
        </w:rPr>
        <w:fldChar w:fldCharType="end"/>
      </w:r>
      <w:r w:rsidRPr="00E52976">
        <w:rPr>
          <w:i/>
          <w:sz w:val="24"/>
          <w:szCs w:val="24"/>
          <w:lang w:val="ru-RU"/>
        </w:rPr>
        <w:t xml:space="preserve"> (Квалификационные критерии)</w:t>
      </w:r>
      <w:r w:rsidRPr="00E52976">
        <w:rPr>
          <w:sz w:val="24"/>
          <w:szCs w:val="24"/>
          <w:lang w:val="ru-RU"/>
        </w:rPr>
        <w:t xml:space="preserve">. В любом случае, банковское сопроводительное письмо, если оно представлено Кандидатом для подтверждения соответствия финансовому критерию </w:t>
      </w:r>
      <w:r w:rsidRPr="00E52976">
        <w:rPr>
          <w:sz w:val="24"/>
          <w:szCs w:val="24"/>
        </w:rPr>
        <w:t>No</w:t>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132625919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1.4</w:t>
      </w:r>
      <w:r w:rsidRPr="00E52976">
        <w:rPr>
          <w:sz w:val="24"/>
          <w:szCs w:val="24"/>
        </w:rPr>
        <w:fldChar w:fldCharType="end"/>
      </w:r>
      <w:r w:rsidRPr="00E52976">
        <w:rPr>
          <w:sz w:val="24"/>
          <w:szCs w:val="24"/>
          <w:lang w:val="ru-RU"/>
        </w:rPr>
        <w:t xml:space="preserve">, должны соответствовать требованиям к содержанию такого письма, изложенным в настоящем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132626080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 xml:space="preserve">Форма </w:t>
      </w:r>
      <w:r w:rsidRPr="00E52976">
        <w:rPr>
          <w:sz w:val="24"/>
          <w:szCs w:val="24"/>
        </w:rPr>
        <w:t>F</w:t>
      </w:r>
      <w:r w:rsidRPr="00E52976">
        <w:rPr>
          <w:sz w:val="24"/>
          <w:szCs w:val="24"/>
        </w:rPr>
        <w:fldChar w:fldCharType="end"/>
      </w:r>
      <w:r w:rsidRPr="00E52976">
        <w:rPr>
          <w:sz w:val="24"/>
          <w:szCs w:val="24"/>
          <w:lang w:val="ru-RU"/>
        </w:rPr>
        <w:t xml:space="preserve"> над.</w:t>
      </w:r>
    </w:p>
    <w:p w14:paraId="5CEAC11D"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34FF5EBC" w14:textId="77777777" w:rsidR="007F6EB0" w:rsidRPr="00E52976" w:rsidRDefault="007F6EB0" w:rsidP="00E52976">
      <w:pPr>
        <w:spacing w:before="120" w:after="120"/>
        <w:jc w:val="both"/>
        <w:rPr>
          <w:b/>
          <w:bCs/>
          <w:sz w:val="24"/>
          <w:szCs w:val="24"/>
          <w:lang w:val="ru-RU"/>
        </w:rPr>
      </w:pPr>
      <w:r w:rsidRPr="00E52976">
        <w:rPr>
          <w:b/>
          <w:sz w:val="24"/>
          <w:szCs w:val="24"/>
          <w:lang w:val="ru-RU"/>
        </w:rPr>
        <w:t>ОБРАЗЕЦ ФОРМЫ СОПРОВОДИТЕЛЬНОГО ПИСЬМА БАНКА</w:t>
      </w:r>
    </w:p>
    <w:p w14:paraId="43E22D09" w14:textId="77777777" w:rsidR="007F6EB0" w:rsidRPr="00E52976" w:rsidRDefault="007F6EB0" w:rsidP="00E52976">
      <w:pPr>
        <w:spacing w:before="120" w:after="120"/>
        <w:jc w:val="both"/>
        <w:rPr>
          <w:sz w:val="24"/>
          <w:szCs w:val="24"/>
          <w:lang w:val="ru-RU"/>
        </w:rPr>
      </w:pPr>
      <w:r w:rsidRPr="00E52976">
        <w:rPr>
          <w:sz w:val="24"/>
          <w:szCs w:val="24"/>
          <w:lang w:val="ru-RU"/>
        </w:rPr>
        <w:t>[НА ОФИЦИАЛЬНОМ БЛАНКЕ БАНКА]</w:t>
      </w:r>
    </w:p>
    <w:p w14:paraId="56E68AD5"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sz w:val="24"/>
          <w:szCs w:val="24"/>
          <w:highlight w:val="darkGray"/>
          <w:lang w:val="ru-RU"/>
        </w:rPr>
        <w:t>Название компании</w:t>
      </w:r>
      <w:r w:rsidRPr="00E52976">
        <w:rPr>
          <w:sz w:val="24"/>
          <w:szCs w:val="24"/>
          <w:lang w:val="ru-RU"/>
        </w:rPr>
        <w:t>]</w:t>
      </w:r>
    </w:p>
    <w:p w14:paraId="6569020A" w14:textId="77777777" w:rsidR="007F6EB0" w:rsidRPr="00E52976" w:rsidRDefault="007F6EB0" w:rsidP="00E52976">
      <w:pPr>
        <w:spacing w:before="120" w:after="120"/>
        <w:jc w:val="both"/>
        <w:rPr>
          <w:sz w:val="24"/>
          <w:szCs w:val="24"/>
          <w:lang w:val="ru-RU"/>
        </w:rPr>
      </w:pPr>
      <w:r w:rsidRPr="00E52976">
        <w:rPr>
          <w:sz w:val="24"/>
          <w:szCs w:val="24"/>
          <w:lang w:val="ru-RU"/>
        </w:rPr>
        <w:t>Внимание: [</w:t>
      </w:r>
      <w:r w:rsidRPr="00E52976">
        <w:rPr>
          <w:sz w:val="24"/>
          <w:szCs w:val="24"/>
          <w:highlight w:val="darkGray"/>
          <w:lang w:val="ru-RU"/>
        </w:rPr>
        <w:t>контакт</w:t>
      </w:r>
      <w:r w:rsidRPr="00E52976">
        <w:rPr>
          <w:sz w:val="24"/>
          <w:szCs w:val="24"/>
          <w:lang w:val="ru-RU"/>
        </w:rPr>
        <w:t>]</w:t>
      </w:r>
    </w:p>
    <w:p w14:paraId="088032B8"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sz w:val="24"/>
          <w:szCs w:val="24"/>
          <w:highlight w:val="darkGray"/>
          <w:lang w:val="ru-RU"/>
        </w:rPr>
        <w:t>Контактный адрес</w:t>
      </w:r>
      <w:r w:rsidRPr="00E52976">
        <w:rPr>
          <w:sz w:val="24"/>
          <w:szCs w:val="24"/>
          <w:lang w:val="ru-RU"/>
        </w:rPr>
        <w:t>]</w:t>
      </w:r>
    </w:p>
    <w:p w14:paraId="392684B3" w14:textId="66799719" w:rsidR="007F6EB0" w:rsidRPr="00E52976" w:rsidRDefault="007F6EB0" w:rsidP="00E52976">
      <w:pPr>
        <w:spacing w:before="120" w:after="120" w:line="259" w:lineRule="auto"/>
        <w:jc w:val="both"/>
        <w:rPr>
          <w:sz w:val="24"/>
          <w:szCs w:val="24"/>
          <w:lang w:val="ru-RU"/>
        </w:rPr>
      </w:pPr>
      <w:r w:rsidRPr="00E52976">
        <w:rPr>
          <w:sz w:val="24"/>
          <w:szCs w:val="24"/>
          <w:lang w:val="ru-RU"/>
        </w:rPr>
        <w:t>Дата:</w:t>
      </w: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p>
    <w:p w14:paraId="15BDA84A" w14:textId="77777777" w:rsidR="007F6EB0" w:rsidRPr="00E52976" w:rsidRDefault="007F6EB0" w:rsidP="00E52976">
      <w:pPr>
        <w:spacing w:before="120" w:after="120"/>
        <w:jc w:val="both"/>
        <w:rPr>
          <w:sz w:val="24"/>
          <w:szCs w:val="24"/>
          <w:lang w:val="ru-RU"/>
        </w:rPr>
      </w:pPr>
      <w:r w:rsidRPr="00E52976">
        <w:rPr>
          <w:sz w:val="24"/>
          <w:szCs w:val="24"/>
          <w:lang w:val="ru-RU"/>
        </w:rPr>
        <w:t>Ре:</w:t>
      </w:r>
      <w:r w:rsidRPr="00E52976">
        <w:rPr>
          <w:sz w:val="24"/>
          <w:szCs w:val="24"/>
          <w:lang w:val="ru-RU"/>
        </w:rPr>
        <w:tab/>
        <w:t>Порядок отбора для участия в Проекте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w:t>
      </w:r>
    </w:p>
    <w:p w14:paraId="27EDC985" w14:textId="77777777" w:rsidR="007F6EB0" w:rsidRPr="00E52976" w:rsidRDefault="007F6EB0" w:rsidP="00E52976">
      <w:pPr>
        <w:spacing w:before="120" w:after="120"/>
        <w:jc w:val="both"/>
        <w:rPr>
          <w:sz w:val="24"/>
          <w:szCs w:val="24"/>
          <w:lang w:val="ru-RU"/>
        </w:rPr>
      </w:pPr>
    </w:p>
    <w:p w14:paraId="6858B45A" w14:textId="77777777" w:rsidR="007F6EB0" w:rsidRPr="00E52976" w:rsidRDefault="007F6EB0" w:rsidP="00E52976">
      <w:pPr>
        <w:spacing w:before="120" w:after="120"/>
        <w:jc w:val="both"/>
        <w:rPr>
          <w:sz w:val="24"/>
          <w:szCs w:val="24"/>
          <w:lang w:val="ru-RU"/>
        </w:rPr>
      </w:pPr>
      <w:r w:rsidRPr="00E52976">
        <w:rPr>
          <w:sz w:val="24"/>
          <w:szCs w:val="24"/>
          <w:lang w:val="ru-RU"/>
        </w:rPr>
        <w:t>Министерство внутренних дел Республики Армения организует и реализует проект государственно-частного партнерства по выдаче и распространению документов, удостоверяющих личность, а также эксплуатации и обслуживанию объектов, участвующих в предоставлении документов, удостоверяющих личность в Республике Армения (далее</w:t>
      </w:r>
      <w:r w:rsidRPr="00E52976">
        <w:rPr>
          <w:b/>
          <w:sz w:val="24"/>
          <w:szCs w:val="24"/>
          <w:lang w:val="ru-RU"/>
        </w:rPr>
        <w:t xml:space="preserve"> – “Проект</w:t>
      </w:r>
      <w:r w:rsidRPr="00E52976">
        <w:rPr>
          <w:sz w:val="24"/>
          <w:szCs w:val="24"/>
          <w:lang w:val="ru-RU"/>
        </w:rPr>
        <w:t xml:space="preserve">”) путем справедливого и прозрачного конкурсного отбора (далее – “Процедура отбора”). С этой целью всем </w:t>
      </w:r>
      <w:r w:rsidRPr="00E52976">
        <w:rPr>
          <w:i/>
          <w:sz w:val="24"/>
          <w:szCs w:val="24"/>
          <w:lang w:val="ru-RU"/>
        </w:rPr>
        <w:t>потенциальным кандидатам, заинтересованным в участии в Процедуре отбора, был выдан</w:t>
      </w:r>
      <w:r w:rsidRPr="00E52976">
        <w:rPr>
          <w:sz w:val="24"/>
          <w:szCs w:val="24"/>
          <w:lang w:val="ru-RU"/>
        </w:rPr>
        <w:t xml:space="preserve"> запрос на квалификацию от [вставьте дату</w:t>
      </w:r>
      <w:r w:rsidRPr="00E52976">
        <w:rPr>
          <w:b/>
          <w:sz w:val="24"/>
          <w:szCs w:val="24"/>
          <w:lang w:val="ru-RU"/>
        </w:rPr>
        <w:t>] (“</w:t>
      </w:r>
      <w:r w:rsidRPr="00E52976">
        <w:rPr>
          <w:b/>
          <w:sz w:val="24"/>
          <w:szCs w:val="24"/>
        </w:rPr>
        <w:t>RFQ</w:t>
      </w:r>
      <w:r w:rsidRPr="00E52976">
        <w:rPr>
          <w:sz w:val="24"/>
          <w:szCs w:val="24"/>
          <w:lang w:val="ru-RU"/>
        </w:rPr>
        <w:t>”).</w:t>
      </w:r>
    </w:p>
    <w:p w14:paraId="2E0BD403" w14:textId="77777777" w:rsidR="007F6EB0" w:rsidRPr="00E52976" w:rsidRDefault="007F6EB0" w:rsidP="00E52976">
      <w:pPr>
        <w:spacing w:before="120" w:after="120"/>
        <w:jc w:val="both"/>
        <w:rPr>
          <w:sz w:val="24"/>
          <w:szCs w:val="24"/>
          <w:lang w:val="ru-RU"/>
        </w:rPr>
      </w:pPr>
      <w:r w:rsidRPr="00E52976">
        <w:rPr>
          <w:sz w:val="24"/>
          <w:szCs w:val="24"/>
          <w:lang w:val="ru-RU"/>
        </w:rPr>
        <w:t>В связи с этим [</w:t>
      </w:r>
      <w:r w:rsidRPr="00E52976">
        <w:rPr>
          <w:i/>
          <w:sz w:val="24"/>
          <w:szCs w:val="24"/>
          <w:highlight w:val="darkGray"/>
          <w:lang w:val="ru-RU"/>
        </w:rPr>
        <w:t>укажите имя Кандидата</w:t>
      </w:r>
      <w:r w:rsidRPr="00E52976">
        <w:rPr>
          <w:sz w:val="24"/>
          <w:szCs w:val="24"/>
          <w:lang w:val="ru-RU"/>
        </w:rPr>
        <w:t>] (“</w:t>
      </w:r>
      <w:r w:rsidRPr="00E52976">
        <w:rPr>
          <w:b/>
          <w:sz w:val="24"/>
          <w:szCs w:val="24"/>
          <w:lang w:val="ru-RU"/>
        </w:rPr>
        <w:t>Кандидат</w:t>
      </w:r>
      <w:r w:rsidRPr="00E52976">
        <w:rPr>
          <w:sz w:val="24"/>
          <w:szCs w:val="24"/>
          <w:lang w:val="ru-RU"/>
        </w:rPr>
        <w:t>”) запросил у нас выдачу банковского сопроводительного письма в соответствии с запросом предложения.</w:t>
      </w:r>
    </w:p>
    <w:p w14:paraId="16D13F79" w14:textId="77777777" w:rsidR="007F6EB0" w:rsidRPr="00E52976" w:rsidRDefault="007F6EB0" w:rsidP="00E52976">
      <w:pPr>
        <w:spacing w:before="120" w:after="120"/>
        <w:jc w:val="both"/>
        <w:rPr>
          <w:sz w:val="24"/>
          <w:szCs w:val="24"/>
          <w:lang w:val="ru-RU"/>
        </w:rPr>
      </w:pPr>
      <w:r w:rsidRPr="00E52976">
        <w:rPr>
          <w:sz w:val="24"/>
          <w:szCs w:val="24"/>
          <w:lang w:val="ru-RU"/>
        </w:rPr>
        <w:t>Мы, [</w:t>
      </w:r>
      <w:r w:rsidRPr="00E52976">
        <w:rPr>
          <w:i/>
          <w:sz w:val="24"/>
          <w:szCs w:val="24"/>
          <w:highlight w:val="darkGray"/>
          <w:lang w:val="ru-RU"/>
        </w:rPr>
        <w:t xml:space="preserve">наименование банка], </w:t>
      </w:r>
      <w:r w:rsidRPr="00E52976">
        <w:rPr>
          <w:sz w:val="24"/>
          <w:szCs w:val="24"/>
          <w:lang w:val="ru-RU"/>
        </w:rPr>
        <w:t>юридическое лицо в соответствии с законодательством</w:t>
      </w:r>
      <w:r w:rsidRPr="00E52976">
        <w:rPr>
          <w:i/>
          <w:sz w:val="24"/>
          <w:szCs w:val="24"/>
          <w:highlight w:val="darkGray"/>
          <w:lang w:val="ru-RU"/>
        </w:rPr>
        <w:t xml:space="preserve"> [название страны</w:t>
      </w:r>
      <w:r w:rsidRPr="00E52976">
        <w:rPr>
          <w:sz w:val="24"/>
          <w:szCs w:val="24"/>
          <w:lang w:val="ru-RU"/>
        </w:rPr>
        <w:t>], зарегистрированное по адресу [</w:t>
      </w:r>
      <w:r w:rsidRPr="00E52976">
        <w:rPr>
          <w:i/>
          <w:sz w:val="24"/>
          <w:szCs w:val="24"/>
          <w:highlight w:val="darkGray"/>
          <w:lang w:val="ru-RU"/>
        </w:rPr>
        <w:t>адрес</w:t>
      </w:r>
      <w:r w:rsidRPr="00E52976">
        <w:rPr>
          <w:sz w:val="24"/>
          <w:szCs w:val="24"/>
          <w:lang w:val="ru-RU"/>
        </w:rPr>
        <w:t>], [</w:t>
      </w:r>
      <w:r w:rsidRPr="00E52976">
        <w:rPr>
          <w:i/>
          <w:sz w:val="24"/>
          <w:szCs w:val="24"/>
          <w:highlight w:val="darkGray"/>
          <w:lang w:val="ru-RU"/>
        </w:rPr>
        <w:t>при необходимости укажите другие регистрационные данные],</w:t>
      </w:r>
      <w:r w:rsidRPr="00E52976">
        <w:rPr>
          <w:sz w:val="24"/>
          <w:szCs w:val="24"/>
          <w:lang w:val="ru-RU"/>
        </w:rPr>
        <w:t xml:space="preserve"> рассмотрели запрос предложения и другую информацию, связанную с Проектом, которая была нам предоставлена. На основании этого обзора и имеющейся на данный момент информации мы пришли к предварительному выводу, что Проект представляет для нас интерес. Мы подтверждаем, что наш банк является Надежным банком по условиям </w:t>
      </w:r>
      <w:r w:rsidRPr="00E52976">
        <w:rPr>
          <w:sz w:val="24"/>
          <w:szCs w:val="24"/>
        </w:rPr>
        <w:t>RFQ</w:t>
      </w:r>
      <w:r w:rsidRPr="00E52976">
        <w:rPr>
          <w:sz w:val="24"/>
          <w:szCs w:val="24"/>
          <w:lang w:val="ru-RU"/>
        </w:rPr>
        <w:t>.</w:t>
      </w:r>
    </w:p>
    <w:p w14:paraId="747CCA43" w14:textId="77777777" w:rsidR="007F6EB0" w:rsidRPr="00E52976" w:rsidRDefault="007F6EB0" w:rsidP="00E52976">
      <w:pPr>
        <w:spacing w:before="120" w:after="120"/>
        <w:jc w:val="both"/>
        <w:rPr>
          <w:sz w:val="24"/>
          <w:szCs w:val="24"/>
          <w:lang w:val="ru-RU"/>
        </w:rPr>
      </w:pPr>
      <w:r w:rsidRPr="00E52976">
        <w:rPr>
          <w:sz w:val="24"/>
          <w:szCs w:val="24"/>
          <w:lang w:val="ru-RU"/>
        </w:rPr>
        <w:t>На основании нашего обзора и при соблюдении условий, перечисленных в данном письме, мы рады подтвердить заинтересованность нашего учреждения в предоставлении кредита [Кандидату, или Ведущему участнику и всем участникам Консорциума (указать в зависимости от ситуации)] на общую сумму [□] долларов США (эквивалент в армянских драмах в соответствии с официальным курсом драма к доллару США Центрального банка Армении) (указать соответствующую сумму)].Наша поддержка возможна при соблюдении следующих условий:</w:t>
      </w:r>
    </w:p>
    <w:p w14:paraId="72686D37" w14:textId="77777777" w:rsidR="007F6EB0" w:rsidRPr="00E52976" w:rsidRDefault="007F6EB0" w:rsidP="00E52976">
      <w:pPr>
        <w:spacing w:before="120" w:after="120"/>
        <w:jc w:val="both"/>
        <w:rPr>
          <w:i/>
          <w:iCs/>
          <w:sz w:val="24"/>
          <w:szCs w:val="24"/>
          <w:lang w:val="ru-RU"/>
        </w:rPr>
      </w:pPr>
      <w:r w:rsidRPr="00E52976">
        <w:rPr>
          <w:i/>
          <w:sz w:val="24"/>
          <w:szCs w:val="24"/>
          <w:lang w:val="ru-RU"/>
        </w:rPr>
        <w:t>[</w:t>
      </w:r>
      <w:r w:rsidRPr="00E52976">
        <w:rPr>
          <w:i/>
          <w:sz w:val="24"/>
          <w:szCs w:val="24"/>
          <w:highlight w:val="darkGray"/>
          <w:lang w:val="ru-RU"/>
        </w:rPr>
        <w:t>Список условий</w:t>
      </w:r>
      <w:r w:rsidRPr="00E52976">
        <w:rPr>
          <w:i/>
          <w:sz w:val="24"/>
          <w:szCs w:val="24"/>
          <w:lang w:val="ru-RU"/>
        </w:rPr>
        <w:t>]</w:t>
      </w:r>
    </w:p>
    <w:p w14:paraId="2B32C101" w14:textId="77777777" w:rsidR="007F6EB0" w:rsidRPr="00E52976" w:rsidRDefault="007F6EB0" w:rsidP="00E52976">
      <w:pPr>
        <w:spacing w:before="120" w:after="120"/>
        <w:jc w:val="both"/>
        <w:rPr>
          <w:sz w:val="24"/>
          <w:szCs w:val="24"/>
          <w:lang w:val="ru-RU"/>
        </w:rPr>
      </w:pPr>
      <w:r w:rsidRPr="00E52976">
        <w:rPr>
          <w:sz w:val="24"/>
          <w:szCs w:val="24"/>
          <w:lang w:val="ru-RU"/>
        </w:rPr>
        <w:t xml:space="preserve">Наше учреждение приложит все усилия для обеспечения финансового закрытия в соответствии с требованиями </w:t>
      </w:r>
      <w:r w:rsidRPr="00E52976">
        <w:rPr>
          <w:sz w:val="24"/>
          <w:szCs w:val="24"/>
        </w:rPr>
        <w:t>RFQ</w:t>
      </w:r>
      <w:r w:rsidRPr="00E52976">
        <w:rPr>
          <w:sz w:val="24"/>
          <w:szCs w:val="24"/>
          <w:lang w:val="ru-RU"/>
        </w:rPr>
        <w:t xml:space="preserve"> и Соглашения. Мы подтверждаем свою готовность предоставить все необходимые аккредитивы и банковские гарантии, предусмотренные Договором, если [</w:t>
      </w:r>
      <w:r w:rsidRPr="00E52976">
        <w:rPr>
          <w:i/>
          <w:sz w:val="24"/>
          <w:szCs w:val="24"/>
          <w:highlight w:val="darkGray"/>
          <w:lang w:val="ru-RU"/>
        </w:rPr>
        <w:t>указать ФИО Кандидата</w:t>
      </w:r>
      <w:r w:rsidRPr="00E52976">
        <w:rPr>
          <w:sz w:val="24"/>
          <w:szCs w:val="24"/>
          <w:lang w:val="ru-RU"/>
        </w:rPr>
        <w:t>] будет определен победителем Процедуры отбора.</w:t>
      </w:r>
    </w:p>
    <w:p w14:paraId="55231E1A" w14:textId="77777777" w:rsidR="007F6EB0" w:rsidRPr="00E52976" w:rsidRDefault="007F6EB0" w:rsidP="00E52976">
      <w:pPr>
        <w:spacing w:before="120" w:after="120"/>
        <w:jc w:val="both"/>
        <w:rPr>
          <w:sz w:val="24"/>
          <w:szCs w:val="24"/>
          <w:lang w:val="ru-RU"/>
        </w:rPr>
      </w:pPr>
      <w:r w:rsidRPr="00E52976">
        <w:rPr>
          <w:sz w:val="24"/>
          <w:szCs w:val="24"/>
          <w:lang w:val="ru-RU"/>
        </w:rPr>
        <w:t>Наши проценты действительны до [</w:t>
      </w:r>
      <w:r w:rsidRPr="00E52976">
        <w:rPr>
          <w:i/>
          <w:sz w:val="24"/>
          <w:szCs w:val="24"/>
          <w:highlight w:val="darkGray"/>
          <w:lang w:val="ru-RU"/>
        </w:rPr>
        <w:t>укажите срок, который не может быть короче 24 месяцев с даты Объявления</w:t>
      </w:r>
      <w:r w:rsidRPr="00E52976">
        <w:rPr>
          <w:sz w:val="24"/>
          <w:szCs w:val="24"/>
          <w:lang w:val="ru-RU"/>
        </w:rPr>
        <w:t xml:space="preserve">]. </w:t>
      </w:r>
    </w:p>
    <w:p w14:paraId="3F46A403" w14:textId="77777777" w:rsidR="007F6EB0" w:rsidRPr="00E52976" w:rsidRDefault="007F6EB0" w:rsidP="00E52976">
      <w:pPr>
        <w:spacing w:before="120" w:after="120"/>
        <w:jc w:val="both"/>
        <w:rPr>
          <w:sz w:val="24"/>
          <w:szCs w:val="24"/>
          <w:lang w:val="ru-RU"/>
        </w:rPr>
      </w:pPr>
    </w:p>
    <w:p w14:paraId="140ED565" w14:textId="77777777" w:rsidR="007F6EB0" w:rsidRPr="00E52976" w:rsidRDefault="007F6EB0" w:rsidP="00E52976">
      <w:pPr>
        <w:spacing w:before="120" w:after="120"/>
        <w:jc w:val="both"/>
        <w:rPr>
          <w:sz w:val="24"/>
          <w:szCs w:val="24"/>
          <w:lang w:val="ru-RU"/>
        </w:rPr>
      </w:pPr>
      <w:r w:rsidRPr="00E52976">
        <w:rPr>
          <w:sz w:val="24"/>
          <w:szCs w:val="24"/>
          <w:lang w:val="ru-RU"/>
        </w:rPr>
        <w:t>Уважением</w:t>
      </w:r>
    </w:p>
    <w:p w14:paraId="181D300D" w14:textId="77777777" w:rsidR="007F6EB0" w:rsidRPr="00E52976" w:rsidRDefault="007F6EB0" w:rsidP="00E52976">
      <w:pPr>
        <w:spacing w:before="120" w:after="120"/>
        <w:jc w:val="both"/>
        <w:rPr>
          <w:sz w:val="24"/>
          <w:szCs w:val="24"/>
          <w:lang w:val="ru-RU"/>
        </w:rPr>
      </w:pPr>
    </w:p>
    <w:p w14:paraId="32C92A94" w14:textId="77777777" w:rsidR="007F6EB0" w:rsidRPr="00E52976" w:rsidRDefault="007F6EB0" w:rsidP="00E52976">
      <w:pPr>
        <w:spacing w:before="120" w:after="120"/>
        <w:jc w:val="both"/>
        <w:rPr>
          <w:sz w:val="24"/>
          <w:szCs w:val="24"/>
          <w:lang w:val="ru-RU"/>
        </w:rPr>
      </w:pPr>
      <w:r w:rsidRPr="00E52976">
        <w:rPr>
          <w:sz w:val="24"/>
          <w:szCs w:val="24"/>
          <w:lang w:val="ru-RU"/>
        </w:rPr>
        <w:t>Подпись</w:t>
      </w:r>
    </w:p>
    <w:p w14:paraId="6A735105"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sz w:val="24"/>
          <w:szCs w:val="24"/>
          <w:highlight w:val="darkGray"/>
          <w:lang w:val="ru-RU"/>
        </w:rPr>
        <w:t>Ф.И.О. и должность уполномоченного лица банка</w:t>
      </w:r>
      <w:r w:rsidRPr="00E52976">
        <w:rPr>
          <w:sz w:val="24"/>
          <w:szCs w:val="24"/>
          <w:lang w:val="ru-RU"/>
        </w:rPr>
        <w:t>]</w:t>
      </w:r>
    </w:p>
    <w:p w14:paraId="64F8242D"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1E90B9C0"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3132C7B4" w14:textId="77777777" w:rsidR="007F6EB0" w:rsidRPr="00E52976" w:rsidRDefault="007F6EB0" w:rsidP="00E52976">
      <w:pPr>
        <w:pStyle w:val="ListParagraph"/>
        <w:numPr>
          <w:ilvl w:val="0"/>
          <w:numId w:val="31"/>
        </w:numPr>
        <w:spacing w:before="120" w:after="120"/>
        <w:ind w:left="1800" w:hanging="720"/>
        <w:contextualSpacing w:val="0"/>
        <w:jc w:val="both"/>
        <w:rPr>
          <w:b/>
          <w:bCs/>
          <w:sz w:val="24"/>
          <w:szCs w:val="24"/>
          <w:lang w:val="en-GB"/>
        </w:rPr>
      </w:pPr>
      <w:r w:rsidRPr="00E52976">
        <w:rPr>
          <w:b/>
          <w:sz w:val="24"/>
          <w:szCs w:val="24"/>
        </w:rPr>
        <w:t>Подтверждение требований к аудиторской фирме</w:t>
      </w:r>
    </w:p>
    <w:p w14:paraId="04240CC6" w14:textId="77777777" w:rsidR="007F6EB0" w:rsidRPr="00E52976" w:rsidRDefault="007F6EB0" w:rsidP="00E52976">
      <w:pPr>
        <w:spacing w:before="120" w:after="120"/>
        <w:jc w:val="both"/>
        <w:rPr>
          <w:sz w:val="24"/>
          <w:szCs w:val="24"/>
          <w:lang w:val="en-GB"/>
        </w:rPr>
      </w:pPr>
    </w:p>
    <w:p w14:paraId="760ACD3C" w14:textId="77777777" w:rsidR="007F6EB0" w:rsidRPr="00E52976" w:rsidRDefault="007F6EB0" w:rsidP="00E52976">
      <w:pPr>
        <w:spacing w:before="120" w:after="120"/>
        <w:jc w:val="both"/>
        <w:rPr>
          <w:sz w:val="24"/>
          <w:szCs w:val="24"/>
          <w:lang w:val="en-GB"/>
        </w:rPr>
      </w:pPr>
      <w:r w:rsidRPr="00E52976">
        <w:rPr>
          <w:sz w:val="24"/>
          <w:szCs w:val="24"/>
        </w:rPr>
        <w:t>[ФИРМЕННЫЙ БЛАНК АУДИТОРСКОЙ ФИРМЫ]</w:t>
      </w:r>
    </w:p>
    <w:p w14:paraId="177077AD" w14:textId="5B83878C" w:rsidR="007F6EB0" w:rsidRPr="00E52976" w:rsidRDefault="007F6EB0" w:rsidP="00E52976">
      <w:pPr>
        <w:spacing w:before="120" w:after="120" w:line="259" w:lineRule="auto"/>
        <w:jc w:val="both"/>
        <w:rPr>
          <w:sz w:val="24"/>
          <w:szCs w:val="24"/>
        </w:rPr>
      </w:pPr>
      <w:r w:rsidRPr="00E52976">
        <w:rPr>
          <w:sz w:val="24"/>
          <w:szCs w:val="24"/>
        </w:rPr>
        <w:t>Дата:</w:t>
      </w: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p>
    <w:p w14:paraId="50ABEB82" w14:textId="77777777" w:rsidR="007F6EB0" w:rsidRPr="00E52976" w:rsidRDefault="007F6EB0" w:rsidP="00E52976">
      <w:pPr>
        <w:spacing w:before="120" w:after="120"/>
        <w:jc w:val="both"/>
        <w:rPr>
          <w:sz w:val="24"/>
          <w:szCs w:val="24"/>
          <w:lang w:val="ru-RU"/>
        </w:rPr>
      </w:pPr>
      <w:r w:rsidRPr="00E52976">
        <w:rPr>
          <w:sz w:val="24"/>
          <w:szCs w:val="24"/>
          <w:lang w:val="ru-RU"/>
        </w:rPr>
        <w:t>Ре:</w:t>
      </w:r>
      <w:r w:rsidRPr="00E52976">
        <w:rPr>
          <w:sz w:val="24"/>
          <w:szCs w:val="24"/>
          <w:lang w:val="ru-RU"/>
        </w:rPr>
        <w:tab/>
        <w:t>Порядок отбора в рамках проекта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Республике Армения</w:t>
      </w:r>
    </w:p>
    <w:p w14:paraId="6E76B4E3" w14:textId="77777777" w:rsidR="007F6EB0" w:rsidRPr="00E52976" w:rsidRDefault="007F6EB0" w:rsidP="00E52976">
      <w:pPr>
        <w:spacing w:before="120" w:after="120"/>
        <w:jc w:val="both"/>
        <w:rPr>
          <w:sz w:val="24"/>
          <w:szCs w:val="24"/>
          <w:lang w:val="ru-RU"/>
        </w:rPr>
      </w:pPr>
      <w:r w:rsidRPr="00E52976">
        <w:rPr>
          <w:sz w:val="24"/>
          <w:szCs w:val="24"/>
          <w:lang w:val="ru-RU"/>
        </w:rPr>
        <w:t xml:space="preserve">[Наименование аудиторской фирмы], </w:t>
      </w:r>
      <w:r w:rsidRPr="00E52976">
        <w:rPr>
          <w:i/>
          <w:sz w:val="24"/>
          <w:szCs w:val="24"/>
          <w:highlight w:val="darkGray"/>
          <w:lang w:val="ru-RU"/>
        </w:rPr>
        <w:t>юридическое лицо, созданное в соответствии с законодательством</w:t>
      </w:r>
      <w:r w:rsidRPr="00E52976">
        <w:rPr>
          <w:sz w:val="24"/>
          <w:szCs w:val="24"/>
          <w:lang w:val="ru-RU"/>
        </w:rPr>
        <w:t xml:space="preserve"> [указать страну], </w:t>
      </w:r>
      <w:r w:rsidRPr="00E52976">
        <w:rPr>
          <w:i/>
          <w:sz w:val="24"/>
          <w:szCs w:val="24"/>
          <w:highlight w:val="darkGray"/>
          <w:lang w:val="ru-RU"/>
        </w:rPr>
        <w:t>имеющее юридический адрес</w:t>
      </w:r>
      <w:r w:rsidRPr="00E52976">
        <w:rPr>
          <w:sz w:val="24"/>
          <w:szCs w:val="24"/>
          <w:lang w:val="ru-RU"/>
        </w:rPr>
        <w:t>: [указать адрес], [при необходимости указать другие регистрационные данные],</w:t>
      </w:r>
      <w:r w:rsidRPr="00E52976">
        <w:rPr>
          <w:i/>
          <w:sz w:val="24"/>
          <w:szCs w:val="24"/>
          <w:highlight w:val="darkGray"/>
          <w:lang w:val="ru-RU"/>
        </w:rPr>
        <w:t xml:space="preserve"> настоящим подтверждает свое соответствие следующим требованиям, предъявляемым к аудиторской фирме</w:t>
      </w:r>
      <w:r w:rsidRPr="00E52976">
        <w:rPr>
          <w:sz w:val="24"/>
          <w:szCs w:val="24"/>
          <w:lang w:val="ru-RU"/>
        </w:rPr>
        <w:t xml:space="preserve"> проекта по выдаче и распространению документов, удостоверяющих личность, а также эксплуатации и обслуживанию объектов, задействованных в документах, удостоверяющих личность в Республике Армения (далее – </w:t>
      </w:r>
      <w:r w:rsidRPr="00E52976">
        <w:rPr>
          <w:b/>
          <w:bCs/>
          <w:sz w:val="24"/>
          <w:szCs w:val="24"/>
          <w:lang w:val="ru-RU"/>
        </w:rPr>
        <w:t>“Проект”</w:t>
      </w:r>
      <w:r w:rsidRPr="00E52976">
        <w:rPr>
          <w:sz w:val="24"/>
          <w:szCs w:val="24"/>
          <w:lang w:val="ru-RU"/>
        </w:rPr>
        <w:t>), а именно:</w:t>
      </w:r>
    </w:p>
    <w:p w14:paraId="5B06606C" w14:textId="77777777" w:rsidR="007F6EB0" w:rsidRPr="00E52976" w:rsidRDefault="007F6EB0" w:rsidP="00E52976">
      <w:pPr>
        <w:pStyle w:val="Annex-Paragraph"/>
        <w:numPr>
          <w:ilvl w:val="0"/>
          <w:numId w:val="126"/>
        </w:numPr>
        <w:jc w:val="both"/>
        <w:rPr>
          <w:sz w:val="24"/>
          <w:szCs w:val="24"/>
          <w:lang w:val="ru-RU"/>
        </w:rPr>
      </w:pPr>
      <w:r w:rsidRPr="00E52976">
        <w:rPr>
          <w:sz w:val="24"/>
          <w:szCs w:val="24"/>
          <w:lang w:val="ru-RU"/>
        </w:rPr>
        <w:t>[</w:t>
      </w:r>
      <w:r w:rsidRPr="00E52976">
        <w:rPr>
          <w:i/>
          <w:iCs/>
          <w:sz w:val="24"/>
          <w:szCs w:val="24"/>
          <w:highlight w:val="darkGray"/>
          <w:lang w:val="ru-RU"/>
        </w:rPr>
        <w:t>Наименование Аудиторской фирмы</w:t>
      </w:r>
      <w:r w:rsidRPr="00E52976">
        <w:rPr>
          <w:sz w:val="24"/>
          <w:szCs w:val="24"/>
          <w:lang w:val="ru-RU"/>
        </w:rPr>
        <w:t>] имеет лицензию на осуществление аудиторской деятельности в соответствии с законодательством страны своего местонахождения и включено в [</w:t>
      </w:r>
      <w:r w:rsidRPr="00E52976">
        <w:rPr>
          <w:sz w:val="24"/>
          <w:szCs w:val="24"/>
          <w:highlight w:val="darkGray"/>
          <w:lang w:val="ru-RU"/>
        </w:rPr>
        <w:t>(указать соответствующее наименование реестра в соответствии с законодательством страны домициля Аудиторской фирмы)</w:t>
      </w:r>
      <w:r w:rsidRPr="00E52976">
        <w:rPr>
          <w:sz w:val="24"/>
          <w:szCs w:val="24"/>
          <w:lang w:val="ru-RU"/>
        </w:rPr>
        <w:t>]. [</w:t>
      </w:r>
      <w:r w:rsidRPr="00E52976">
        <w:rPr>
          <w:i/>
          <w:iCs/>
          <w:sz w:val="24"/>
          <w:szCs w:val="24"/>
          <w:highlight w:val="darkGray"/>
          <w:lang w:val="ru-RU"/>
        </w:rPr>
        <w:t>Наименование аудиторской фирмы</w:t>
      </w:r>
      <w:r w:rsidRPr="00E52976">
        <w:rPr>
          <w:sz w:val="24"/>
          <w:szCs w:val="24"/>
          <w:lang w:val="ru-RU"/>
        </w:rPr>
        <w:t>] проводит аудиторские операции на основании [</w:t>
      </w:r>
      <w:r w:rsidRPr="00E52976">
        <w:rPr>
          <w:i/>
          <w:iCs/>
          <w:sz w:val="24"/>
          <w:szCs w:val="24"/>
          <w:highlight w:val="darkGray"/>
          <w:lang w:val="ru-RU"/>
        </w:rPr>
        <w:t>справка/иной документ (указать полные реквизиты)</w:t>
      </w:r>
      <w:r w:rsidRPr="00E52976">
        <w:rPr>
          <w:sz w:val="24"/>
          <w:szCs w:val="24"/>
          <w:highlight w:val="darkGray"/>
          <w:lang w:val="ru-RU"/>
        </w:rPr>
        <w:t>]</w:t>
      </w:r>
      <w:r w:rsidRPr="00E52976">
        <w:rPr>
          <w:sz w:val="24"/>
          <w:szCs w:val="24"/>
          <w:lang w:val="ru-RU"/>
        </w:rPr>
        <w:t>.</w:t>
      </w:r>
    </w:p>
    <w:p w14:paraId="1EAE0819" w14:textId="77777777" w:rsidR="007F6EB0" w:rsidRPr="00E52976" w:rsidRDefault="007F6EB0" w:rsidP="00E52976">
      <w:pPr>
        <w:pStyle w:val="Annex-Paragraph"/>
        <w:jc w:val="both"/>
        <w:rPr>
          <w:sz w:val="24"/>
          <w:szCs w:val="24"/>
          <w:lang w:val="ru-RU"/>
        </w:rPr>
      </w:pPr>
      <w:r w:rsidRPr="00E52976">
        <w:rPr>
          <w:sz w:val="24"/>
          <w:szCs w:val="24"/>
          <w:lang w:val="ru-RU"/>
        </w:rPr>
        <w:t>[</w:t>
      </w:r>
      <w:r w:rsidRPr="00E52976">
        <w:rPr>
          <w:i/>
          <w:iCs/>
          <w:sz w:val="24"/>
          <w:szCs w:val="24"/>
          <w:highlight w:val="darkGray"/>
          <w:lang w:val="ru-RU"/>
        </w:rPr>
        <w:t>Наименование аудиторской фирмы</w:t>
      </w:r>
      <w:r w:rsidRPr="00E52976">
        <w:rPr>
          <w:sz w:val="24"/>
          <w:szCs w:val="24"/>
          <w:lang w:val="ru-RU"/>
        </w:rPr>
        <w:t>] [</w:t>
      </w:r>
      <w:r w:rsidRPr="00E52976">
        <w:rPr>
          <w:sz w:val="24"/>
          <w:szCs w:val="24"/>
          <w:highlight w:val="darkGray"/>
          <w:lang w:val="ru-RU"/>
        </w:rPr>
        <w:t xml:space="preserve">самостоятельно / в составе сети аудиторских фирм - </w:t>
      </w:r>
      <w:r w:rsidRPr="00E52976">
        <w:rPr>
          <w:i/>
          <w:iCs/>
          <w:sz w:val="24"/>
          <w:szCs w:val="24"/>
          <w:highlight w:val="darkGray"/>
          <w:lang w:val="ru-RU"/>
        </w:rPr>
        <w:t>выберите при необходимости</w:t>
      </w:r>
      <w:r w:rsidRPr="00E52976">
        <w:rPr>
          <w:sz w:val="24"/>
          <w:szCs w:val="24"/>
          <w:lang w:val="ru-RU"/>
        </w:rPr>
        <w:t>] имеет опыт оказания аудиторских услуг (не менее двух подтвержденных фактов оказания аудиторских услуг) компаниям в каждом из последних 3 (трех) лет.</w:t>
      </w:r>
    </w:p>
    <w:p w14:paraId="15795A09" w14:textId="77777777" w:rsidR="007F6EB0" w:rsidRPr="00E52976" w:rsidRDefault="007F6EB0" w:rsidP="00E52976">
      <w:pPr>
        <w:pStyle w:val="Annex-Paragraph"/>
        <w:jc w:val="both"/>
        <w:rPr>
          <w:sz w:val="24"/>
          <w:szCs w:val="24"/>
          <w:lang w:val="ru-RU"/>
        </w:rPr>
      </w:pPr>
      <w:r w:rsidRPr="00E52976">
        <w:rPr>
          <w:sz w:val="24"/>
          <w:szCs w:val="24"/>
          <w:lang w:val="ru-RU"/>
        </w:rPr>
        <w:t>[</w:t>
      </w:r>
      <w:r w:rsidRPr="00E52976">
        <w:rPr>
          <w:i/>
          <w:iCs/>
          <w:sz w:val="24"/>
          <w:szCs w:val="24"/>
          <w:highlight w:val="darkGray"/>
          <w:lang w:val="ru-RU"/>
        </w:rPr>
        <w:t>наименование Аудиторской фирмы</w:t>
      </w:r>
      <w:r w:rsidRPr="00E52976">
        <w:rPr>
          <w:sz w:val="24"/>
          <w:szCs w:val="24"/>
          <w:lang w:val="ru-RU"/>
        </w:rPr>
        <w:t>] имеет в штате не менее 10 (десяти) штатных сотрудников, непосредственно участвующих в оказании аудиторских услуг и привлекаемых по трудовым договорам.</w:t>
      </w:r>
    </w:p>
    <w:p w14:paraId="6B7FD286" w14:textId="77777777" w:rsidR="007F6EB0" w:rsidRPr="00E52976" w:rsidRDefault="007F6EB0" w:rsidP="00E52976">
      <w:pPr>
        <w:pStyle w:val="Annex-Paragraph"/>
        <w:jc w:val="both"/>
        <w:rPr>
          <w:sz w:val="24"/>
          <w:szCs w:val="24"/>
          <w:lang w:val="ru-RU"/>
        </w:rPr>
      </w:pPr>
      <w:r w:rsidRPr="00E52976">
        <w:rPr>
          <w:sz w:val="24"/>
          <w:szCs w:val="24"/>
          <w:lang w:val="ru-RU"/>
        </w:rPr>
        <w:t>Не менее 3 (трех) работников [</w:t>
      </w:r>
      <w:r w:rsidRPr="00E52976">
        <w:rPr>
          <w:i/>
          <w:iCs/>
          <w:sz w:val="24"/>
          <w:szCs w:val="24"/>
          <w:highlight w:val="darkGray"/>
          <w:lang w:val="ru-RU"/>
        </w:rPr>
        <w:t>наименование Аудиторской фирмы</w:t>
      </w:r>
      <w:r w:rsidRPr="00E52976">
        <w:rPr>
          <w:sz w:val="24"/>
          <w:szCs w:val="24"/>
          <w:lang w:val="ru-RU"/>
        </w:rPr>
        <w:t>] имеют сертификаты/иные квалификационные документы, подтверждающие, что они обладают достаточной квалификацией для осуществления аудиторской деятельности на территории [</w:t>
      </w:r>
      <w:r w:rsidRPr="00E52976">
        <w:rPr>
          <w:i/>
          <w:iCs/>
          <w:sz w:val="24"/>
          <w:szCs w:val="24"/>
          <w:highlight w:val="darkGray"/>
          <w:lang w:val="ru-RU"/>
        </w:rPr>
        <w:t>указать страну местонахождения Аудиторской фирмы</w:t>
      </w:r>
      <w:r w:rsidRPr="00E52976">
        <w:rPr>
          <w:sz w:val="24"/>
          <w:szCs w:val="24"/>
          <w:lang w:val="ru-RU"/>
        </w:rPr>
        <w:t>].</w:t>
      </w:r>
    </w:p>
    <w:p w14:paraId="21BC54EB" w14:textId="77777777" w:rsidR="007F6EB0" w:rsidRPr="00E52976" w:rsidRDefault="007F6EB0" w:rsidP="00E52976">
      <w:pPr>
        <w:pStyle w:val="Annex-Paragraph"/>
        <w:jc w:val="both"/>
        <w:rPr>
          <w:sz w:val="24"/>
          <w:szCs w:val="24"/>
          <w:lang w:val="ru-RU"/>
        </w:rPr>
      </w:pPr>
      <w:r w:rsidRPr="00E52976">
        <w:rPr>
          <w:sz w:val="24"/>
          <w:szCs w:val="24"/>
          <w:lang w:val="ru-RU"/>
        </w:rPr>
        <w:t>Годовой доход [</w:t>
      </w:r>
      <w:r w:rsidRPr="00E52976">
        <w:rPr>
          <w:i/>
          <w:iCs/>
          <w:sz w:val="24"/>
          <w:szCs w:val="24"/>
          <w:highlight w:val="darkGray"/>
          <w:lang w:val="ru-RU"/>
        </w:rPr>
        <w:t>наименование аудиторской фирмы</w:t>
      </w:r>
      <w:r w:rsidRPr="00E52976">
        <w:rPr>
          <w:sz w:val="24"/>
          <w:szCs w:val="24"/>
          <w:lang w:val="ru-RU"/>
        </w:rPr>
        <w:t xml:space="preserve">] за последние 3 (три) года составляет не менее драмов РА </w:t>
      </w:r>
      <w:r w:rsidRPr="00E52976">
        <w:rPr>
          <w:sz w:val="24"/>
          <w:szCs w:val="24"/>
        </w:rPr>
        <w:fldChar w:fldCharType="begin">
          <w:ffData>
            <w:name w:val="Text38"/>
            <w:enabled/>
            <w:calcOnExit w:val="0"/>
            <w:textInput>
              <w:default w:val="[to be specified]"/>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[уточняется]</w:t>
      </w:r>
      <w:r w:rsidRPr="00E52976">
        <w:rPr>
          <w:sz w:val="24"/>
          <w:szCs w:val="24"/>
        </w:rPr>
        <w:fldChar w:fldCharType="end"/>
      </w:r>
      <w:r w:rsidRPr="00E52976">
        <w:rPr>
          <w:sz w:val="24"/>
          <w:szCs w:val="24"/>
          <w:lang w:val="ru-RU"/>
        </w:rPr>
        <w:t xml:space="preserve"> (или эквивалент этой суммы в иностранной валюте в соответствии с официальным обменным курсом драма к доллару США, установленным Центральным банком Армении).</w:t>
      </w:r>
    </w:p>
    <w:p w14:paraId="5112871F" w14:textId="77777777" w:rsidR="007F6EB0" w:rsidRPr="00E52976" w:rsidRDefault="007F6EB0" w:rsidP="00E52976">
      <w:pPr>
        <w:pStyle w:val="Annex-Paragraph"/>
        <w:jc w:val="both"/>
        <w:rPr>
          <w:sz w:val="24"/>
          <w:szCs w:val="24"/>
          <w:lang w:val="ru-RU"/>
        </w:rPr>
      </w:pPr>
      <w:r w:rsidRPr="00E52976">
        <w:rPr>
          <w:sz w:val="24"/>
          <w:szCs w:val="24"/>
          <w:lang w:val="ru-RU"/>
        </w:rPr>
        <w:t>[</w:t>
      </w:r>
      <w:r w:rsidRPr="00E52976">
        <w:rPr>
          <w:i/>
          <w:iCs/>
          <w:sz w:val="24"/>
          <w:szCs w:val="24"/>
          <w:highlight w:val="darkGray"/>
          <w:lang w:val="ru-RU"/>
        </w:rPr>
        <w:t>Наименование аудиторской фирмы</w:t>
      </w:r>
      <w:r w:rsidRPr="00E52976">
        <w:rPr>
          <w:sz w:val="24"/>
          <w:szCs w:val="24"/>
          <w:lang w:val="ru-RU"/>
        </w:rPr>
        <w:t xml:space="preserve">] имеет договор страхования ответственности перед третьими лицами (в части возмещения возможных убытков, понесенных в связи с профессиональной деятельностью, на сумму не менее драмов РА </w:t>
      </w:r>
      <w:r w:rsidRPr="00E52976">
        <w:rPr>
          <w:sz w:val="24"/>
          <w:szCs w:val="24"/>
        </w:rPr>
        <w:fldChar w:fldCharType="begin">
          <w:ffData>
            <w:name w:val="Text38"/>
            <w:enabled/>
            <w:calcOnExit w:val="0"/>
            <w:textInput>
              <w:default w:val="[to be specified]"/>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[уточняется]</w:t>
      </w:r>
      <w:r w:rsidRPr="00E52976">
        <w:rPr>
          <w:sz w:val="24"/>
          <w:szCs w:val="24"/>
        </w:rPr>
        <w:fldChar w:fldCharType="end"/>
      </w:r>
      <w:r w:rsidRPr="00E52976">
        <w:rPr>
          <w:sz w:val="24"/>
          <w:szCs w:val="24"/>
          <w:lang w:val="ru-RU"/>
        </w:rPr>
        <w:t xml:space="preserve"> (или эквивалент этой суммы в иностранной валюте в соответствии с официальным обменным курсом драма к доллару США, установленным Центральным банком Армении)). Договор страхования действует в течение всего периода, в течение которого будут оказываться аудиторские услуги.</w:t>
      </w:r>
    </w:p>
    <w:p w14:paraId="4ED6A29A" w14:textId="65AC0389" w:rsidR="007F6EB0" w:rsidRPr="00E52976" w:rsidRDefault="007F6EB0" w:rsidP="00E52976">
      <w:pPr>
        <w:spacing w:before="120" w:after="120"/>
        <w:jc w:val="both"/>
        <w:rPr>
          <w:sz w:val="24"/>
          <w:szCs w:val="24"/>
          <w:lang w:val="ru-RU"/>
        </w:rPr>
      </w:pPr>
      <w:r w:rsidRPr="00E52976">
        <w:rPr>
          <w:sz w:val="24"/>
          <w:szCs w:val="24"/>
          <w:lang w:val="ru-RU"/>
        </w:rPr>
        <w:t>[</w:t>
      </w:r>
      <w:r w:rsidRPr="00E52976">
        <w:rPr>
          <w:i/>
          <w:sz w:val="24"/>
          <w:szCs w:val="24"/>
          <w:highlight w:val="darkGray"/>
          <w:lang w:val="ru-RU"/>
        </w:rPr>
        <w:t>Наименование аудиторской фирмы</w:t>
      </w:r>
      <w:r w:rsidRPr="00E52976">
        <w:rPr>
          <w:sz w:val="24"/>
          <w:szCs w:val="24"/>
          <w:lang w:val="ru-RU"/>
        </w:rPr>
        <w:t xml:space="preserve">] готов предоставить доказательства своего соответствия требованиям, указанным в пп.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133342616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(а)</w:t>
      </w:r>
      <w:r w:rsidRPr="00E52976">
        <w:rPr>
          <w:sz w:val="24"/>
          <w:szCs w:val="24"/>
        </w:rPr>
        <w:fldChar w:fldCharType="end"/>
      </w:r>
      <w:r w:rsidRPr="00E52976">
        <w:rPr>
          <w:rFonts w:ascii="Courier New" w:hAnsi="Courier New" w:cs="Courier New"/>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133342628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w:t>
      </w:r>
      <w:r w:rsidRPr="00E52976">
        <w:rPr>
          <w:sz w:val="24"/>
          <w:szCs w:val="24"/>
        </w:rPr>
        <w:t>f</w:t>
      </w:r>
      <w:r w:rsidRPr="00E52976">
        <w:rPr>
          <w:sz w:val="24"/>
          <w:szCs w:val="24"/>
          <w:lang w:val="ru-RU"/>
        </w:rPr>
        <w:t>)</w:t>
      </w:r>
      <w:r w:rsidRPr="00E52976">
        <w:rPr>
          <w:sz w:val="24"/>
          <w:szCs w:val="24"/>
        </w:rPr>
        <w:fldChar w:fldCharType="end"/>
      </w:r>
      <w:r w:rsidRPr="00E52976">
        <w:rPr>
          <w:sz w:val="24"/>
          <w:szCs w:val="24"/>
          <w:lang w:val="ru-RU"/>
        </w:rPr>
        <w:t xml:space="preserve"> вышеуказанное по запросу компетентного органа (Министерства внутренних дел Республики Армения) или оценочной комиссии в рамках проекта. </w:t>
      </w:r>
    </w:p>
    <w:p w14:paraId="1B28CED5" w14:textId="77777777" w:rsidR="007F6EB0" w:rsidRPr="00E52976" w:rsidRDefault="007F6EB0" w:rsidP="00E52976">
      <w:pPr>
        <w:spacing w:before="120" w:after="120"/>
        <w:jc w:val="both"/>
        <w:rPr>
          <w:sz w:val="24"/>
          <w:szCs w:val="24"/>
          <w:lang w:val="ru-RU"/>
        </w:rPr>
      </w:pPr>
    </w:p>
    <w:p w14:paraId="07936F8A" w14:textId="77777777" w:rsidR="007F6EB0" w:rsidRPr="00E52976" w:rsidRDefault="007F6EB0" w:rsidP="00E52976">
      <w:pPr>
        <w:spacing w:before="120" w:after="120"/>
        <w:jc w:val="both"/>
        <w:rPr>
          <w:sz w:val="24"/>
          <w:szCs w:val="24"/>
          <w:lang w:val="ru-RU"/>
        </w:rPr>
      </w:pPr>
    </w:p>
    <w:p w14:paraId="3E2AB06A" w14:textId="77777777" w:rsidR="007F6EB0" w:rsidRPr="00E52976" w:rsidRDefault="007F6EB0" w:rsidP="00E52976">
      <w:pPr>
        <w:spacing w:before="120" w:after="120"/>
        <w:jc w:val="both"/>
        <w:rPr>
          <w:sz w:val="24"/>
          <w:szCs w:val="24"/>
          <w:lang w:val="ru-RU"/>
        </w:rPr>
      </w:pPr>
      <w:r w:rsidRPr="00E52976">
        <w:rPr>
          <w:sz w:val="24"/>
          <w:szCs w:val="24"/>
          <w:lang w:val="ru-RU"/>
        </w:rPr>
        <w:t>Искренне</w:t>
      </w:r>
    </w:p>
    <w:p w14:paraId="06BE9D97" w14:textId="77777777" w:rsidR="007F6EB0" w:rsidRPr="00E52976" w:rsidRDefault="007F6EB0" w:rsidP="00E52976">
      <w:pPr>
        <w:spacing w:before="120" w:after="120"/>
        <w:jc w:val="both"/>
        <w:rPr>
          <w:sz w:val="24"/>
          <w:szCs w:val="24"/>
          <w:lang w:val="ru-RU"/>
        </w:rPr>
      </w:pPr>
      <w:r w:rsidRPr="00E52976">
        <w:rPr>
          <w:sz w:val="24"/>
          <w:szCs w:val="24"/>
        </w:rPr>
        <w:fldChar w:fldCharType="begin">
          <w:ffData>
            <w:name w:val="Text56"/>
            <w:enabled/>
            <w:calcOnExit w:val="0"/>
            <w:textInput>
              <w:default w:val="[Signatur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[Подпись]</w:t>
      </w:r>
      <w:r w:rsidRPr="00E52976">
        <w:rPr>
          <w:sz w:val="24"/>
          <w:szCs w:val="24"/>
        </w:rPr>
        <w:fldChar w:fldCharType="end"/>
      </w:r>
    </w:p>
    <w:p w14:paraId="59B05D7B" w14:textId="77777777" w:rsidR="007F6EB0" w:rsidRPr="00E52976" w:rsidRDefault="007F6EB0" w:rsidP="00E52976">
      <w:pPr>
        <w:spacing w:before="120" w:after="120"/>
        <w:jc w:val="both"/>
        <w:rPr>
          <w:sz w:val="24"/>
          <w:szCs w:val="24"/>
          <w:lang w:val="ru-RU"/>
        </w:rPr>
      </w:pPr>
      <w:r w:rsidRPr="00E52976">
        <w:rPr>
          <w:sz w:val="24"/>
          <w:szCs w:val="24"/>
          <w:lang w:val="ru-RU"/>
        </w:rPr>
        <w:t>[</w:t>
      </w:r>
      <w:r w:rsidRPr="00E52976">
        <w:rPr>
          <w:sz w:val="24"/>
          <w:szCs w:val="24"/>
          <w:highlight w:val="darkGray"/>
          <w:lang w:val="ru-RU"/>
        </w:rPr>
        <w:t>Ф.И.О. и должность уполномоченного лица Аудиторской фирмы].</w:t>
      </w:r>
    </w:p>
    <w:p w14:paraId="5DFF174A" w14:textId="77777777" w:rsidR="007F6EB0" w:rsidRPr="00E52976" w:rsidRDefault="007F6EB0" w:rsidP="00E52976">
      <w:pPr>
        <w:spacing w:before="120" w:after="120" w:line="259" w:lineRule="auto"/>
        <w:jc w:val="both"/>
        <w:rPr>
          <w:sz w:val="24"/>
          <w:szCs w:val="24"/>
          <w:lang w:val="ru-RU"/>
        </w:rPr>
      </w:pPr>
      <w:r w:rsidRPr="00E52976">
        <w:rPr>
          <w:sz w:val="24"/>
          <w:szCs w:val="24"/>
          <w:lang w:val="ru-RU"/>
        </w:rPr>
        <w:br w:type="page"/>
      </w:r>
    </w:p>
    <w:p w14:paraId="1E2D6965" w14:textId="77777777" w:rsidR="007F6EB0" w:rsidRPr="00E52976" w:rsidRDefault="007F6EB0" w:rsidP="00E52976">
      <w:pPr>
        <w:pStyle w:val="Heading4"/>
        <w:spacing w:before="120" w:after="120"/>
        <w:ind w:left="360"/>
        <w:jc w:val="both"/>
        <w:rPr>
          <w:rFonts w:cstheme="majorBidi"/>
          <w:color w:val="000000" w:themeColor="text1"/>
          <w:sz w:val="24"/>
          <w:lang w:val="ru-RU"/>
        </w:rPr>
      </w:pPr>
      <w:r w:rsidRPr="00E52976">
        <w:rPr>
          <w:rFonts w:ascii="Arial Bold" w:hAnsi="Arial Bold" w:cstheme="majorBidi" w:hint="eastAsia"/>
          <w:color w:val="000000" w:themeColor="text1"/>
          <w:sz w:val="24"/>
          <w:lang w:val="ru-RU"/>
        </w:rPr>
        <w:t>ПРИЛОЖЕНИЕ</w:t>
      </w:r>
      <w:r w:rsidRPr="00E52976">
        <w:rPr>
          <w:rFonts w:ascii="Arial Bold" w:hAnsi="Arial Bold" w:cstheme="majorBidi" w:hint="eastAsia"/>
          <w:color w:val="000000" w:themeColor="text1"/>
          <w:sz w:val="24"/>
          <w:lang w:val="ru-RU"/>
        </w:rPr>
        <w:t xml:space="preserve"> </w:t>
      </w:r>
      <w:r w:rsidRPr="00E52976">
        <w:rPr>
          <w:rFonts w:ascii="Arial Bold" w:hAnsi="Arial Bold" w:cstheme="majorBidi" w:hint="eastAsia"/>
          <w:color w:val="000000" w:themeColor="text1"/>
          <w:sz w:val="24"/>
          <w:lang w:val="ru-RU"/>
        </w:rPr>
        <w:t>Г</w:t>
      </w:r>
      <w:r w:rsidRPr="00E52976">
        <w:rPr>
          <w:rFonts w:ascii="Arial Bold" w:hAnsi="Arial Bold" w:cstheme="majorBidi" w:hint="eastAsia"/>
          <w:color w:val="000000" w:themeColor="text1"/>
          <w:sz w:val="24"/>
          <w:lang w:val="ru-RU"/>
        </w:rPr>
        <w:t>.</w:t>
      </w:r>
      <w:r w:rsidRPr="00E52976">
        <w:rPr>
          <w:rFonts w:asciiTheme="minorHAnsi" w:hAnsiTheme="minorHAnsi" w:cstheme="majorBidi"/>
          <w:color w:val="000000" w:themeColor="text1"/>
          <w:sz w:val="24"/>
          <w:lang w:val="ru-RU"/>
        </w:rPr>
        <w:t xml:space="preserve"> </w:t>
      </w:r>
      <w:r w:rsidRPr="00E52976">
        <w:rPr>
          <w:rFonts w:cstheme="majorBidi"/>
          <w:color w:val="000000" w:themeColor="text1"/>
          <w:sz w:val="24"/>
          <w:lang w:val="ru-RU"/>
        </w:rPr>
        <w:t>ФОРМА ОБЯЗАТЕЛЬСТВА О КОНФИДЕНЦИАЛЬНОСТИ</w:t>
      </w:r>
    </w:p>
    <w:p w14:paraId="4F3116AA" w14:textId="77777777" w:rsidR="007F6EB0" w:rsidRPr="00E52976" w:rsidRDefault="007F6EB0" w:rsidP="00E52976">
      <w:pPr>
        <w:spacing w:before="120" w:after="120" w:line="259" w:lineRule="auto"/>
        <w:jc w:val="both"/>
        <w:rPr>
          <w:sz w:val="24"/>
          <w:szCs w:val="24"/>
          <w:lang w:val="ru-RU"/>
        </w:rPr>
      </w:pPr>
    </w:p>
    <w:tbl>
      <w:tblPr>
        <w:tblStyle w:val="TableGrid"/>
        <w:tblW w:w="0" w:type="auto"/>
        <w:tblLook w:val="04A0" w:firstRow="1" w:lastRow="0" w:firstColumn="1" w:lastColumn="0" w:noHBand="0" w:noVBand="1"/>
      </w:tblPr>
      <w:tblGrid>
        <w:gridCol w:w="4587"/>
        <w:gridCol w:w="4660"/>
      </w:tblGrid>
      <w:tr w:rsidR="007F6EB0" w:rsidRPr="00E52976" w14:paraId="12FEDA5A" w14:textId="77777777" w:rsidTr="00116B9E">
        <w:tc>
          <w:tcPr>
            <w:tcW w:w="4587" w:type="dxa"/>
            <w:vAlign w:val="center"/>
          </w:tcPr>
          <w:p w14:paraId="293F62D5" w14:textId="77777777" w:rsidR="007F6EB0" w:rsidRPr="00E52976" w:rsidRDefault="007F6EB0" w:rsidP="00E52976">
            <w:pPr>
              <w:spacing w:before="120" w:after="120" w:line="257" w:lineRule="auto"/>
              <w:jc w:val="both"/>
              <w:rPr>
                <w:sz w:val="24"/>
                <w:szCs w:val="24"/>
                <w:lang w:val="ru-RU"/>
              </w:rPr>
            </w:pPr>
            <w:r w:rsidRPr="00E52976">
              <w:rPr>
                <w:rFonts w:eastAsia="Arial" w:cs="Arial"/>
                <w:b/>
                <w:noProof/>
                <w:sz w:val="24"/>
                <w:szCs w:val="24"/>
                <w:lang w:val="ru-RU"/>
              </w:rPr>
              <w:t>СОГЛАШЕНИЕ</w:t>
            </w:r>
          </w:p>
          <w:p w14:paraId="7FBF4E81" w14:textId="77777777" w:rsidR="007F6EB0" w:rsidRPr="00E52976" w:rsidRDefault="007F6EB0" w:rsidP="00E52976">
            <w:pPr>
              <w:spacing w:before="120" w:after="120" w:line="259" w:lineRule="auto"/>
              <w:jc w:val="both"/>
              <w:rPr>
                <w:rFonts w:eastAsia="Arial" w:cs="Arial"/>
                <w:sz w:val="24"/>
                <w:szCs w:val="24"/>
                <w:lang w:val="ru-RU"/>
              </w:rPr>
            </w:pPr>
            <w:r w:rsidRPr="00E52976">
              <w:rPr>
                <w:rFonts w:eastAsia="Arial" w:cs="Arial"/>
                <w:b/>
                <w:noProof/>
                <w:sz w:val="24"/>
                <w:szCs w:val="24"/>
                <w:lang w:val="ru-RU"/>
              </w:rPr>
              <w:t>о конфиденциальности и неразглашении информации,</w:t>
            </w:r>
          </w:p>
        </w:tc>
        <w:tc>
          <w:tcPr>
            <w:tcW w:w="4660" w:type="dxa"/>
          </w:tcPr>
          <w:p w14:paraId="6933B5DA" w14:textId="77777777" w:rsidR="007F6EB0" w:rsidRPr="00E52976" w:rsidRDefault="007F6EB0" w:rsidP="00E52976">
            <w:pPr>
              <w:spacing w:before="120" w:after="120"/>
              <w:jc w:val="both"/>
              <w:rPr>
                <w:b/>
                <w:bCs/>
                <w:sz w:val="24"/>
                <w:szCs w:val="24"/>
                <w:lang w:val="ru-RU"/>
              </w:rPr>
            </w:pPr>
            <w:r w:rsidRPr="00E52976">
              <w:rPr>
                <w:b/>
                <w:sz w:val="24"/>
                <w:szCs w:val="24"/>
                <w:lang w:val="ru-RU"/>
              </w:rPr>
              <w:t>ПРЕДПРИЯТИЕ</w:t>
            </w:r>
          </w:p>
          <w:p w14:paraId="7FD46A4C" w14:textId="77777777" w:rsidR="007F6EB0" w:rsidRPr="00E52976" w:rsidRDefault="007F6EB0" w:rsidP="00E52976">
            <w:pPr>
              <w:spacing w:before="120" w:after="120"/>
              <w:jc w:val="both"/>
              <w:rPr>
                <w:b/>
                <w:bCs/>
                <w:sz w:val="24"/>
                <w:szCs w:val="24"/>
                <w:lang w:val="ru-RU"/>
              </w:rPr>
            </w:pPr>
            <w:r w:rsidRPr="00E52976">
              <w:rPr>
                <w:b/>
                <w:sz w:val="24"/>
                <w:szCs w:val="24"/>
                <w:lang w:val="ru-RU"/>
              </w:rPr>
              <w:t>о конфиденциальности и неразглашении информации</w:t>
            </w:r>
          </w:p>
        </w:tc>
      </w:tr>
      <w:tr w:rsidR="007F6EB0" w:rsidRPr="00DB6152" w14:paraId="6F9F289E" w14:textId="77777777" w:rsidTr="00116B9E">
        <w:tc>
          <w:tcPr>
            <w:tcW w:w="4587" w:type="dxa"/>
          </w:tcPr>
          <w:p w14:paraId="560B622C" w14:textId="77777777" w:rsidR="007F6EB0" w:rsidRPr="00E52976" w:rsidRDefault="007F6EB0" w:rsidP="00E52976">
            <w:pPr>
              <w:tabs>
                <w:tab w:val="left" w:pos="3867"/>
              </w:tabs>
              <w:spacing w:before="120" w:after="120" w:line="259" w:lineRule="auto"/>
              <w:jc w:val="both"/>
              <w:rPr>
                <w:sz w:val="24"/>
                <w:szCs w:val="24"/>
              </w:rPr>
            </w:pPr>
            <w:r w:rsidRPr="00E52976">
              <w:rPr>
                <w:rFonts w:eastAsia="Arial" w:cs="Arial"/>
                <w:sz w:val="24"/>
                <w:szCs w:val="24"/>
              </w:rPr>
              <w:t xml:space="preserve">. . . 2023 Армения </w:t>
            </w:r>
          </w:p>
          <w:p w14:paraId="0DC203A9" w14:textId="77777777" w:rsidR="007F6EB0" w:rsidRPr="00E52976" w:rsidRDefault="007F6EB0" w:rsidP="00E52976">
            <w:pPr>
              <w:spacing w:before="120" w:after="120" w:line="259" w:lineRule="auto"/>
              <w:jc w:val="both"/>
              <w:rPr>
                <w:rFonts w:eastAsia="Arial" w:cs="Arial"/>
                <w:sz w:val="24"/>
                <w:szCs w:val="24"/>
                <w:lang w:val="en-GB"/>
              </w:rPr>
            </w:pPr>
            <w:r w:rsidRPr="00E52976">
              <w:rPr>
                <w:rFonts w:eastAsia="Arial" w:cs="Arial"/>
                <w:sz w:val="24"/>
                <w:szCs w:val="24"/>
              </w:rPr>
              <w:t>Число....</w:t>
            </w:r>
          </w:p>
        </w:tc>
        <w:tc>
          <w:tcPr>
            <w:tcW w:w="4660" w:type="dxa"/>
          </w:tcPr>
          <w:p w14:paraId="67131D6B" w14:textId="3EF2ECBC" w:rsidR="007F6EB0" w:rsidRPr="00E52976" w:rsidRDefault="007F6EB0" w:rsidP="00E52976">
            <w:pPr>
              <w:tabs>
                <w:tab w:val="left" w:pos="3867"/>
              </w:tabs>
              <w:spacing w:before="120" w:after="120"/>
              <w:jc w:val="both"/>
              <w:rPr>
                <w:sz w:val="24"/>
                <w:szCs w:val="24"/>
                <w:lang w:val="ru-RU"/>
              </w:rPr>
            </w:pPr>
            <w:r w:rsidRPr="00E52976">
              <w:rPr>
                <w:sz w:val="24"/>
                <w:szCs w:val="24"/>
              </w:rPr>
              <w:fldChar w:fldCharType="begin"/>
            </w:r>
            <w:r w:rsidRPr="00E52976">
              <w:rPr>
                <w:sz w:val="24"/>
                <w:szCs w:val="24"/>
              </w:rPr>
              <w:instrText xml:space="preserve"> DATE  \@"___ ___________ yyyy" </w:instrText>
            </w:r>
            <w:r w:rsidRPr="00E52976">
              <w:rPr>
                <w:sz w:val="24"/>
                <w:szCs w:val="24"/>
              </w:rPr>
              <w:fldChar w:fldCharType="separate"/>
            </w:r>
            <w:r w:rsidR="00EF1F77">
              <w:rPr>
                <w:noProof/>
                <w:sz w:val="24"/>
                <w:szCs w:val="24"/>
              </w:rPr>
              <w:t>___ ___________ 2024</w:t>
            </w:r>
            <w:r w:rsidRPr="00E52976">
              <w:rPr>
                <w:sz w:val="24"/>
                <w:szCs w:val="24"/>
              </w:rPr>
              <w:fldChar w:fldCharType="end"/>
            </w:r>
            <w:r w:rsidRPr="00E52976">
              <w:rPr>
                <w:sz w:val="24"/>
                <w:szCs w:val="24"/>
              </w:rPr>
              <w:t xml:space="preserve"> Ереван </w:t>
            </w:r>
          </w:p>
          <w:p w14:paraId="635C8675" w14:textId="77777777" w:rsidR="007F6EB0" w:rsidRPr="00E52976" w:rsidRDefault="007F6EB0" w:rsidP="00E52976">
            <w:pPr>
              <w:spacing w:before="120" w:after="120"/>
              <w:jc w:val="both"/>
              <w:rPr>
                <w:sz w:val="24"/>
                <w:szCs w:val="24"/>
                <w:lang w:val="en-GB"/>
              </w:rPr>
            </w:pPr>
            <w:r w:rsidRPr="00E52976">
              <w:rPr>
                <w:sz w:val="24"/>
                <w:szCs w:val="24"/>
              </w:rPr>
              <w:t>Нет.</w:t>
            </w:r>
            <w:r w:rsidRPr="00E52976">
              <w:rPr>
                <w:sz w:val="24"/>
                <w:szCs w:val="24"/>
              </w:rPr>
              <w:fldChar w:fldCharType="begin">
                <w:ffData>
                  <w:name w:val="Text22"/>
                  <w:enabled/>
                  <w:calcOnExit w:val="0"/>
                  <w:textInput>
                    <w:type w:val="number"/>
                    <w:default w:val="_________"/>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_________</w:t>
            </w:r>
            <w:r w:rsidRPr="00E52976">
              <w:rPr>
                <w:sz w:val="24"/>
                <w:szCs w:val="24"/>
              </w:rPr>
              <w:fldChar w:fldCharType="end"/>
            </w:r>
          </w:p>
        </w:tc>
      </w:tr>
      <w:tr w:rsidR="007F6EB0" w:rsidRPr="00E52976" w14:paraId="0E308EC3" w14:textId="77777777" w:rsidTr="00116B9E">
        <w:tc>
          <w:tcPr>
            <w:tcW w:w="4587" w:type="dxa"/>
          </w:tcPr>
          <w:p w14:paraId="47E627BD" w14:textId="77777777" w:rsidR="007F6EB0" w:rsidRPr="00E52976" w:rsidRDefault="007F6EB0" w:rsidP="00DB6152">
            <w:pPr>
              <w:spacing w:before="120" w:after="120"/>
              <w:jc w:val="both"/>
              <w:rPr>
                <w:rFonts w:eastAsia="Arial" w:cs="Arial"/>
                <w:sz w:val="24"/>
                <w:szCs w:val="24"/>
                <w:lang w:val="hy"/>
              </w:rPr>
            </w:pPr>
          </w:p>
        </w:tc>
        <w:tc>
          <w:tcPr>
            <w:tcW w:w="4660" w:type="dxa"/>
          </w:tcPr>
          <w:p w14:paraId="638F5EB1" w14:textId="77777777" w:rsidR="007F6EB0" w:rsidRPr="00E52976" w:rsidRDefault="007F6EB0" w:rsidP="00E52976">
            <w:pPr>
              <w:spacing w:before="120" w:after="120"/>
              <w:jc w:val="both"/>
              <w:rPr>
                <w:sz w:val="24"/>
                <w:szCs w:val="24"/>
                <w:lang w:val="hy"/>
              </w:rPr>
            </w:pPr>
            <w:r w:rsidRPr="00E52976">
              <w:rPr>
                <w:sz w:val="24"/>
                <w:szCs w:val="24"/>
                <w:lang w:val="hy"/>
              </w:rPr>
              <w:t xml:space="preserve">Настоящее обязательство о конфиденциальности и неразглашении информации (“Обязательство о конфиденциальности”) дается [Имя Заявителя],  </w:t>
            </w:r>
            <w:r w:rsidRPr="00E52976">
              <w:rPr>
                <w:sz w:val="24"/>
                <w:szCs w:val="24"/>
                <w:highlight w:val="lightGray"/>
                <w:lang w:val="hy"/>
              </w:rPr>
              <w:t xml:space="preserve">юридическим лицом, созданным в соответствии с законодательством </w:t>
            </w:r>
            <w:r w:rsidRPr="00E52976">
              <w:rPr>
                <w:b/>
                <w:sz w:val="24"/>
                <w:szCs w:val="24"/>
                <w:highlight w:val="lightGray"/>
                <w:lang w:val="hy"/>
              </w:rPr>
              <w:t>[юрисдикции]</w:t>
            </w:r>
            <w:r w:rsidRPr="00E52976">
              <w:rPr>
                <w:sz w:val="24"/>
                <w:szCs w:val="24"/>
                <w:highlight w:val="lightGray"/>
                <w:lang w:val="hy"/>
              </w:rPr>
              <w:t xml:space="preserve"> (“Заявитель</w:t>
            </w:r>
            <w:r w:rsidRPr="00E52976">
              <w:rPr>
                <w:sz w:val="24"/>
                <w:szCs w:val="24"/>
                <w:lang w:val="hy"/>
              </w:rPr>
              <w:t>”),  Министерству внутренних дел Республики Армения (“Компетентный орган”)  в связи с участием Заявителя в конкурсном отборе (далее –  “Процедура отбора”) по  проекту государственно-частного партнерства по выдаче и распространению документов, удостоверяющих личность,  а также эксплуатации и обслуживанию объектов, участвующих в предоставлении документов, удостоверяющих личность в Армении (далее – “Проект”).</w:t>
            </w:r>
          </w:p>
        </w:tc>
      </w:tr>
      <w:tr w:rsidR="007F6EB0" w:rsidRPr="00DB6152" w14:paraId="40E0019F" w14:textId="77777777" w:rsidTr="00116B9E">
        <w:tc>
          <w:tcPr>
            <w:tcW w:w="4587" w:type="dxa"/>
          </w:tcPr>
          <w:p w14:paraId="77E175E0" w14:textId="77777777" w:rsidR="007F6EB0" w:rsidRPr="00E52976" w:rsidRDefault="007F6EB0" w:rsidP="00E52976">
            <w:pPr>
              <w:spacing w:before="120" w:after="120"/>
              <w:jc w:val="both"/>
              <w:rPr>
                <w:rFonts w:eastAsia="Arial" w:cs="Arial"/>
                <w:sz w:val="24"/>
                <w:szCs w:val="24"/>
                <w:lang w:val="hy"/>
              </w:rPr>
            </w:pPr>
          </w:p>
        </w:tc>
        <w:tc>
          <w:tcPr>
            <w:tcW w:w="4660" w:type="dxa"/>
          </w:tcPr>
          <w:p w14:paraId="1F740491" w14:textId="77777777" w:rsidR="007F6EB0" w:rsidRPr="00E52976" w:rsidRDefault="007F6EB0" w:rsidP="00E52976">
            <w:pPr>
              <w:pStyle w:val="Style9"/>
              <w:numPr>
                <w:ilvl w:val="0"/>
                <w:numId w:val="101"/>
              </w:numPr>
              <w:spacing w:before="120" w:after="120"/>
              <w:jc w:val="both"/>
              <w:rPr>
                <w:b/>
                <w:bCs/>
                <w:sz w:val="24"/>
                <w:szCs w:val="24"/>
              </w:rPr>
            </w:pPr>
            <w:r w:rsidRPr="00E52976">
              <w:rPr>
                <w:b/>
                <w:bCs/>
                <w:sz w:val="24"/>
                <w:szCs w:val="24"/>
              </w:rPr>
              <w:t>ПРЕДМЕТА</w:t>
            </w:r>
          </w:p>
        </w:tc>
      </w:tr>
      <w:tr w:rsidR="007F6EB0" w:rsidRPr="00E52976" w14:paraId="0B5DD877" w14:textId="77777777" w:rsidTr="00116B9E">
        <w:tc>
          <w:tcPr>
            <w:tcW w:w="4587" w:type="dxa"/>
          </w:tcPr>
          <w:p w14:paraId="6CAB0D85" w14:textId="77777777" w:rsidR="007F6EB0" w:rsidRPr="00E52976" w:rsidRDefault="007F6EB0" w:rsidP="00DB6152">
            <w:pPr>
              <w:spacing w:before="120" w:after="120"/>
              <w:jc w:val="both"/>
              <w:rPr>
                <w:rFonts w:eastAsia="Arial" w:cs="Arial"/>
                <w:sz w:val="24"/>
                <w:szCs w:val="24"/>
              </w:rPr>
            </w:pPr>
          </w:p>
        </w:tc>
        <w:tc>
          <w:tcPr>
            <w:tcW w:w="4660" w:type="dxa"/>
          </w:tcPr>
          <w:p w14:paraId="7932A292" w14:textId="77777777" w:rsidR="007F6EB0" w:rsidRPr="00E52976" w:rsidRDefault="007F6EB0" w:rsidP="00E52976">
            <w:pPr>
              <w:numPr>
                <w:ilvl w:val="0"/>
                <w:numId w:val="28"/>
              </w:numPr>
              <w:spacing w:before="120" w:after="120"/>
              <w:ind w:left="0" w:firstLine="0"/>
              <w:jc w:val="both"/>
              <w:rPr>
                <w:color w:val="000000" w:themeColor="text1"/>
                <w:sz w:val="24"/>
                <w:szCs w:val="24"/>
                <w:lang w:val="ru-RU"/>
              </w:rPr>
            </w:pPr>
            <w:r w:rsidRPr="00E52976">
              <w:rPr>
                <w:sz w:val="24"/>
                <w:szCs w:val="24"/>
                <w:lang w:val="ru-RU"/>
              </w:rPr>
              <w:t xml:space="preserve">В настоящем документе изложены обязанности Заявителя в отношении соблюдения порядка и условий доступа к Конфиденциальной информации, а также в отношении соблюдения правил о неразглашении Конфиденциальной информации. </w:t>
            </w:r>
          </w:p>
          <w:p w14:paraId="2693B39A" w14:textId="77777777" w:rsidR="007F6EB0" w:rsidRPr="00E52976" w:rsidRDefault="007F6EB0" w:rsidP="00E52976">
            <w:pPr>
              <w:spacing w:before="120" w:after="120"/>
              <w:jc w:val="both"/>
              <w:rPr>
                <w:color w:val="000000" w:themeColor="text1"/>
                <w:sz w:val="24"/>
                <w:szCs w:val="24"/>
                <w:lang w:val="ru-RU"/>
              </w:rPr>
            </w:pPr>
          </w:p>
        </w:tc>
      </w:tr>
      <w:tr w:rsidR="007F6EB0" w:rsidRPr="00E52976" w14:paraId="41A80451" w14:textId="77777777" w:rsidTr="00116B9E">
        <w:tc>
          <w:tcPr>
            <w:tcW w:w="4587" w:type="dxa"/>
          </w:tcPr>
          <w:p w14:paraId="2A460594" w14:textId="77777777" w:rsidR="007F6EB0" w:rsidRPr="00E52976" w:rsidRDefault="007F6EB0" w:rsidP="00E52976">
            <w:pPr>
              <w:spacing w:before="120" w:after="120"/>
              <w:jc w:val="both"/>
              <w:rPr>
                <w:b/>
                <w:bCs/>
                <w:sz w:val="24"/>
                <w:szCs w:val="24"/>
                <w:lang w:val="ru-RU"/>
              </w:rPr>
            </w:pPr>
          </w:p>
        </w:tc>
        <w:tc>
          <w:tcPr>
            <w:tcW w:w="4660" w:type="dxa"/>
          </w:tcPr>
          <w:p w14:paraId="5B50C905" w14:textId="77777777" w:rsidR="007F6EB0" w:rsidRPr="00E52976" w:rsidRDefault="007F6EB0" w:rsidP="00E52976">
            <w:pPr>
              <w:spacing w:before="120" w:after="120"/>
              <w:jc w:val="both"/>
              <w:rPr>
                <w:sz w:val="24"/>
                <w:szCs w:val="24"/>
                <w:lang w:val="ru-RU"/>
              </w:rPr>
            </w:pPr>
            <w:r w:rsidRPr="00E52976">
              <w:rPr>
                <w:b/>
                <w:bCs/>
                <w:sz w:val="24"/>
                <w:szCs w:val="24"/>
                <w:lang w:val="ru-RU"/>
              </w:rPr>
              <w:t>“Конфиденциальная информация”</w:t>
            </w:r>
            <w:r w:rsidRPr="00E52976">
              <w:rPr>
                <w:sz w:val="24"/>
                <w:szCs w:val="24"/>
                <w:lang w:val="ru-RU"/>
              </w:rPr>
              <w:t xml:space="preserve"> включает в себя любую информацию, представленную или предоставленную любым способом (за исключением общедоступной информации), которая будет предоставлена Потенциальному заявителю на основании настоящего Положения оконфиденциальности, включая информацию, размещенную в Части </w:t>
            </w:r>
            <w:r w:rsidRPr="00E52976">
              <w:rPr>
                <w:sz w:val="24"/>
                <w:szCs w:val="24"/>
              </w:rPr>
              <w:t>II</w:t>
            </w:r>
            <w:r w:rsidRPr="00E52976">
              <w:rPr>
                <w:sz w:val="24"/>
                <w:szCs w:val="24"/>
                <w:lang w:val="ru-RU"/>
              </w:rPr>
              <w:t xml:space="preserve"> Комнаты данных. </w:t>
            </w:r>
          </w:p>
          <w:p w14:paraId="453C9EE1" w14:textId="77777777" w:rsidR="007F6EB0" w:rsidRPr="00E52976" w:rsidRDefault="007F6EB0" w:rsidP="00E52976">
            <w:pPr>
              <w:spacing w:before="120" w:after="120"/>
              <w:jc w:val="both"/>
              <w:rPr>
                <w:color w:val="000000" w:themeColor="text1"/>
                <w:sz w:val="24"/>
                <w:szCs w:val="24"/>
                <w:lang w:val="ru-RU"/>
              </w:rPr>
            </w:pPr>
            <w:r w:rsidRPr="00E52976">
              <w:rPr>
                <w:sz w:val="24"/>
                <w:szCs w:val="24"/>
                <w:lang w:val="ru-RU"/>
              </w:rPr>
              <w:t xml:space="preserve"> </w:t>
            </w:r>
          </w:p>
        </w:tc>
      </w:tr>
      <w:tr w:rsidR="007F6EB0" w:rsidRPr="00EF1F77" w14:paraId="0789F3F7" w14:textId="77777777" w:rsidTr="00116B9E">
        <w:tc>
          <w:tcPr>
            <w:tcW w:w="4587" w:type="dxa"/>
          </w:tcPr>
          <w:p w14:paraId="65BA6473" w14:textId="77777777" w:rsidR="007F6EB0" w:rsidRPr="00E52976" w:rsidDel="0003222A" w:rsidRDefault="007F6EB0" w:rsidP="00DB6152">
            <w:pPr>
              <w:spacing w:before="120" w:after="120"/>
              <w:jc w:val="both"/>
              <w:rPr>
                <w:rFonts w:eastAsia="Arial" w:cs="Arial"/>
                <w:sz w:val="24"/>
                <w:szCs w:val="24"/>
                <w:lang w:val="ru-RU"/>
              </w:rPr>
            </w:pPr>
          </w:p>
        </w:tc>
        <w:tc>
          <w:tcPr>
            <w:tcW w:w="4660" w:type="dxa"/>
          </w:tcPr>
          <w:p w14:paraId="3AAC857E" w14:textId="13109037" w:rsidR="007F6EB0" w:rsidRPr="00E52976" w:rsidRDefault="007F6EB0" w:rsidP="00E52976">
            <w:pPr>
              <w:numPr>
                <w:ilvl w:val="0"/>
                <w:numId w:val="28"/>
              </w:numPr>
              <w:spacing w:before="120" w:after="120"/>
              <w:ind w:left="0" w:firstLine="0"/>
              <w:jc w:val="both"/>
              <w:rPr>
                <w:sz w:val="24"/>
                <w:szCs w:val="24"/>
                <w:lang w:val="ru-RU"/>
              </w:rPr>
            </w:pPr>
            <w:r w:rsidRPr="00E52976">
              <w:rPr>
                <w:sz w:val="24"/>
                <w:szCs w:val="24"/>
                <w:lang w:val="ru-RU"/>
              </w:rPr>
              <w:t>Заявитель может получить доступ к Конфиденциальной информации при условии (</w:t>
            </w:r>
            <w:r w:rsidRPr="00E52976">
              <w:rPr>
                <w:sz w:val="24"/>
                <w:szCs w:val="24"/>
              </w:rPr>
              <w:t>i</w:t>
            </w:r>
            <w:r w:rsidRPr="00E52976">
              <w:rPr>
                <w:sz w:val="24"/>
                <w:szCs w:val="24"/>
                <w:lang w:val="ru-RU"/>
              </w:rPr>
              <w:t xml:space="preserve">) заполнение, Подписание и отправка </w:t>
            </w:r>
            <w:r w:rsidRPr="00E52976">
              <w:rPr>
                <w:sz w:val="24"/>
                <w:szCs w:val="24"/>
              </w:rPr>
              <w:t>Confid</w:t>
            </w:r>
            <w:r w:rsidRPr="00E52976">
              <w:rPr>
                <w:sz w:val="24"/>
                <w:szCs w:val="24"/>
                <w:lang w:val="ru-RU"/>
              </w:rPr>
              <w:t>0</w:t>
            </w:r>
            <w:r w:rsidRPr="00E52976">
              <w:rPr>
                <w:sz w:val="24"/>
                <w:szCs w:val="24"/>
              </w:rPr>
              <w:t>ity</w:t>
            </w:r>
            <w:r w:rsidRPr="00E52976">
              <w:rPr>
                <w:sz w:val="24"/>
                <w:szCs w:val="24"/>
                <w:lang w:val="ru-RU"/>
              </w:rPr>
              <w:t xml:space="preserve"> </w:t>
            </w:r>
            <w:r w:rsidRPr="00E52976">
              <w:rPr>
                <w:sz w:val="24"/>
                <w:szCs w:val="24"/>
              </w:rPr>
              <w:t>Underndering</w:t>
            </w:r>
            <w:r w:rsidRPr="00E52976">
              <w:rPr>
                <w:sz w:val="24"/>
                <w:szCs w:val="24"/>
                <w:lang w:val="ru-RU"/>
              </w:rPr>
              <w:t xml:space="preserve"> в Компетентный орган, и (</w:t>
            </w:r>
            <w:r w:rsidRPr="00E52976">
              <w:rPr>
                <w:sz w:val="24"/>
                <w:szCs w:val="24"/>
              </w:rPr>
              <w:t>ii</w:t>
            </w:r>
            <w:r w:rsidRPr="00E52976">
              <w:rPr>
                <w:sz w:val="24"/>
                <w:szCs w:val="24"/>
                <w:lang w:val="ru-RU"/>
              </w:rPr>
              <w:t xml:space="preserve">) получение уведомления от Компетентного органа, подтверждающего доступ к Конфиденциальной информациив соответствии с Оговоркой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128577916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7.2.2</w:t>
            </w:r>
            <w:r w:rsidRPr="00E52976">
              <w:rPr>
                <w:sz w:val="24"/>
                <w:szCs w:val="24"/>
              </w:rPr>
              <w:fldChar w:fldCharType="end"/>
            </w:r>
            <w:r w:rsidRPr="00E52976">
              <w:rPr>
                <w:sz w:val="24"/>
                <w:szCs w:val="24"/>
                <w:lang w:val="ru-RU"/>
              </w:rPr>
              <w:t xml:space="preserve"> запроса предложения.</w:t>
            </w:r>
          </w:p>
        </w:tc>
      </w:tr>
      <w:tr w:rsidR="007F6EB0" w:rsidRPr="00EF1F77" w14:paraId="6886FD8C" w14:textId="77777777" w:rsidTr="00116B9E">
        <w:tc>
          <w:tcPr>
            <w:tcW w:w="4587" w:type="dxa"/>
          </w:tcPr>
          <w:p w14:paraId="5260FF41" w14:textId="77777777" w:rsidR="007F6EB0" w:rsidRPr="00E52976" w:rsidRDefault="007F6EB0" w:rsidP="00E52976">
            <w:pPr>
              <w:spacing w:before="120" w:after="120"/>
              <w:jc w:val="both"/>
              <w:rPr>
                <w:b/>
                <w:bCs/>
                <w:sz w:val="24"/>
                <w:szCs w:val="24"/>
                <w:lang w:val="ru-RU"/>
              </w:rPr>
            </w:pPr>
          </w:p>
        </w:tc>
        <w:tc>
          <w:tcPr>
            <w:tcW w:w="4660" w:type="dxa"/>
          </w:tcPr>
          <w:p w14:paraId="6E2D471D" w14:textId="77777777" w:rsidR="007F6EB0" w:rsidRPr="00E52976" w:rsidRDefault="007F6EB0" w:rsidP="00E52976">
            <w:pPr>
              <w:numPr>
                <w:ilvl w:val="0"/>
                <w:numId w:val="28"/>
              </w:numPr>
              <w:spacing w:before="120" w:after="120"/>
              <w:ind w:left="0" w:firstLine="0"/>
              <w:jc w:val="both"/>
              <w:rPr>
                <w:sz w:val="24"/>
                <w:szCs w:val="24"/>
                <w:lang w:val="ru-RU"/>
              </w:rPr>
            </w:pPr>
            <w:r w:rsidRPr="00E52976">
              <w:rPr>
                <w:sz w:val="24"/>
                <w:szCs w:val="24"/>
                <w:lang w:val="ru-RU"/>
              </w:rPr>
              <w:t xml:space="preserve">Если  в настоящем Обязательстве по соблюдению конфиденциальности не предусмотрено иное, термины и выражения, написанные с заглавной буквы, которые используются в настоящем Обязательстве по соблюдению конфиденциальности и не определены отдельно, имеют значение, присвоенное им в соответствии с запросом предложения. </w:t>
            </w:r>
          </w:p>
          <w:p w14:paraId="5A0E0FF5" w14:textId="77777777" w:rsidR="007F6EB0" w:rsidRPr="00E52976" w:rsidRDefault="007F6EB0" w:rsidP="00E52976">
            <w:pPr>
              <w:spacing w:before="120" w:after="120"/>
              <w:jc w:val="both"/>
              <w:rPr>
                <w:sz w:val="24"/>
                <w:szCs w:val="24"/>
                <w:lang w:val="ru-RU"/>
              </w:rPr>
            </w:pPr>
          </w:p>
        </w:tc>
      </w:tr>
      <w:tr w:rsidR="007F6EB0" w:rsidRPr="00DB6152" w14:paraId="11CEBDCA" w14:textId="77777777" w:rsidTr="00116B9E">
        <w:tc>
          <w:tcPr>
            <w:tcW w:w="4587" w:type="dxa"/>
          </w:tcPr>
          <w:p w14:paraId="1DB9D202" w14:textId="77777777" w:rsidR="007F6EB0" w:rsidRPr="00E52976" w:rsidRDefault="007F6EB0" w:rsidP="00E52976">
            <w:pPr>
              <w:spacing w:before="120" w:after="120"/>
              <w:jc w:val="both"/>
              <w:rPr>
                <w:b/>
                <w:bCs/>
                <w:sz w:val="24"/>
                <w:szCs w:val="24"/>
                <w:lang w:val="ru-RU"/>
              </w:rPr>
            </w:pPr>
          </w:p>
        </w:tc>
        <w:tc>
          <w:tcPr>
            <w:tcW w:w="4660" w:type="dxa"/>
          </w:tcPr>
          <w:p w14:paraId="7CBA4AA6" w14:textId="77777777" w:rsidR="007F6EB0" w:rsidRPr="00E52976" w:rsidRDefault="007F6EB0" w:rsidP="00E52976">
            <w:pPr>
              <w:numPr>
                <w:ilvl w:val="0"/>
                <w:numId w:val="29"/>
              </w:numPr>
              <w:spacing w:before="120" w:after="120"/>
              <w:ind w:left="0" w:firstLine="0"/>
              <w:jc w:val="both"/>
              <w:rPr>
                <w:b/>
                <w:bCs/>
                <w:sz w:val="24"/>
                <w:szCs w:val="24"/>
                <w:lang w:val="en-GB"/>
              </w:rPr>
            </w:pPr>
            <w:r w:rsidRPr="00E52976">
              <w:rPr>
                <w:b/>
                <w:sz w:val="24"/>
                <w:szCs w:val="24"/>
              </w:rPr>
              <w:t>ОСНОВНЫЕ ОБЯЗАТЕЛЬСТВА И ТРЕБОВАНИЯ</w:t>
            </w:r>
          </w:p>
        </w:tc>
      </w:tr>
      <w:tr w:rsidR="007F6EB0" w:rsidRPr="00DB6152" w14:paraId="508ADB5D" w14:textId="77777777" w:rsidTr="00116B9E">
        <w:tc>
          <w:tcPr>
            <w:tcW w:w="4587" w:type="dxa"/>
          </w:tcPr>
          <w:p w14:paraId="4353AF0C" w14:textId="77777777" w:rsidR="007F6EB0" w:rsidRPr="00E52976" w:rsidRDefault="007F6EB0" w:rsidP="00E52976">
            <w:pPr>
              <w:spacing w:before="120" w:after="120"/>
              <w:jc w:val="both"/>
              <w:rPr>
                <w:b/>
                <w:bCs/>
                <w:sz w:val="24"/>
                <w:szCs w:val="24"/>
                <w:lang w:val="en-GB"/>
              </w:rPr>
            </w:pPr>
          </w:p>
        </w:tc>
        <w:tc>
          <w:tcPr>
            <w:tcW w:w="4660" w:type="dxa"/>
          </w:tcPr>
          <w:p w14:paraId="7C6F2FD4" w14:textId="77777777" w:rsidR="007F6EB0" w:rsidRPr="00E52976" w:rsidRDefault="007F6EB0" w:rsidP="00E52976">
            <w:pPr>
              <w:pStyle w:val="ListParagraph"/>
              <w:numPr>
                <w:ilvl w:val="1"/>
                <w:numId w:val="135"/>
              </w:numPr>
              <w:spacing w:before="120" w:after="120"/>
              <w:jc w:val="both"/>
              <w:rPr>
                <w:sz w:val="24"/>
                <w:szCs w:val="24"/>
                <w:lang w:val="en-GB"/>
              </w:rPr>
            </w:pPr>
            <w:r w:rsidRPr="00E52976">
              <w:rPr>
                <w:sz w:val="24"/>
                <w:szCs w:val="24"/>
              </w:rPr>
              <w:t>Заявитель должен:</w:t>
            </w:r>
          </w:p>
        </w:tc>
      </w:tr>
      <w:tr w:rsidR="007F6EB0" w:rsidRPr="00EF1F77" w14:paraId="30C2C71A" w14:textId="77777777" w:rsidTr="00116B9E">
        <w:tc>
          <w:tcPr>
            <w:tcW w:w="4587" w:type="dxa"/>
          </w:tcPr>
          <w:p w14:paraId="7A0E68A8" w14:textId="77777777" w:rsidR="007F6EB0" w:rsidRPr="00E52976" w:rsidRDefault="007F6EB0" w:rsidP="00E52976">
            <w:pPr>
              <w:spacing w:before="120" w:after="120"/>
              <w:jc w:val="both"/>
              <w:rPr>
                <w:b/>
                <w:bCs/>
                <w:sz w:val="24"/>
                <w:szCs w:val="24"/>
                <w:lang w:val="en-GB"/>
              </w:rPr>
            </w:pPr>
          </w:p>
        </w:tc>
        <w:tc>
          <w:tcPr>
            <w:tcW w:w="4660" w:type="dxa"/>
          </w:tcPr>
          <w:p w14:paraId="15D1E820" w14:textId="2FD6B6EB" w:rsidR="007F6EB0" w:rsidRPr="00E52976" w:rsidRDefault="007F6EB0" w:rsidP="00E52976">
            <w:pPr>
              <w:numPr>
                <w:ilvl w:val="0"/>
                <w:numId w:val="86"/>
              </w:numPr>
              <w:spacing w:before="120" w:after="120"/>
              <w:ind w:left="0" w:firstLine="0"/>
              <w:jc w:val="both"/>
              <w:rPr>
                <w:sz w:val="24"/>
                <w:szCs w:val="24"/>
                <w:lang w:val="ru-RU"/>
              </w:rPr>
            </w:pPr>
            <w:r w:rsidRPr="00E52976">
              <w:rPr>
                <w:sz w:val="24"/>
                <w:szCs w:val="24"/>
                <w:lang w:val="ru-RU"/>
              </w:rPr>
              <w:t xml:space="preserve">не разглашать Конфиденциальную информацию третьим лицам, за исключением случаев, когда это разрешено в </w:t>
            </w:r>
            <w:r w:rsidRPr="00E52976">
              <w:rPr>
                <w:sz w:val="24"/>
                <w:szCs w:val="24"/>
              </w:rPr>
              <w:t>Clauses</w:t>
            </w:r>
            <w:r w:rsidRPr="00E52976">
              <w:rPr>
                <w:sz w:val="24"/>
                <w:szCs w:val="24"/>
                <w:lang w:val="ru-RU"/>
              </w:rPr>
              <w:t xml:space="preserve">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132665438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2.4</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149152214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2.6</w:t>
            </w:r>
            <w:r w:rsidRPr="00E52976">
              <w:rPr>
                <w:sz w:val="24"/>
                <w:szCs w:val="24"/>
              </w:rPr>
              <w:fldChar w:fldCharType="end"/>
            </w:r>
            <w:r w:rsidRPr="00E52976">
              <w:rPr>
                <w:sz w:val="24"/>
                <w:szCs w:val="24"/>
                <w:lang w:val="ru-RU"/>
              </w:rPr>
              <w:t xml:space="preserve"> из настоящее Обязательство по соблюдению конфиденциальности;</w:t>
            </w:r>
          </w:p>
        </w:tc>
      </w:tr>
      <w:tr w:rsidR="007F6EB0" w:rsidRPr="00E52976" w14:paraId="47F56F1C" w14:textId="77777777" w:rsidTr="00116B9E">
        <w:tc>
          <w:tcPr>
            <w:tcW w:w="4587" w:type="dxa"/>
          </w:tcPr>
          <w:p w14:paraId="3B5D021E" w14:textId="77777777" w:rsidR="007F6EB0" w:rsidRPr="00E52976" w:rsidRDefault="007F6EB0" w:rsidP="00E52976">
            <w:pPr>
              <w:spacing w:before="120" w:after="120"/>
              <w:jc w:val="both"/>
              <w:rPr>
                <w:b/>
                <w:bCs/>
                <w:sz w:val="24"/>
                <w:szCs w:val="24"/>
                <w:lang w:val="ru-RU"/>
              </w:rPr>
            </w:pPr>
          </w:p>
        </w:tc>
        <w:tc>
          <w:tcPr>
            <w:tcW w:w="4660" w:type="dxa"/>
          </w:tcPr>
          <w:p w14:paraId="7A271249" w14:textId="77777777" w:rsidR="007F6EB0" w:rsidRPr="00E52976" w:rsidRDefault="007F6EB0" w:rsidP="00E52976">
            <w:pPr>
              <w:numPr>
                <w:ilvl w:val="0"/>
                <w:numId w:val="86"/>
              </w:numPr>
              <w:spacing w:before="120" w:after="120"/>
              <w:ind w:left="0" w:firstLine="0"/>
              <w:jc w:val="both"/>
              <w:rPr>
                <w:sz w:val="24"/>
                <w:szCs w:val="24"/>
                <w:lang w:val="ru-RU"/>
              </w:rPr>
            </w:pPr>
            <w:r w:rsidRPr="00E52976">
              <w:rPr>
                <w:sz w:val="24"/>
                <w:szCs w:val="24"/>
                <w:lang w:val="ru-RU"/>
              </w:rPr>
              <w:t>принимать все надлежащие меры для защиты Конфиденциальной информации во время ее использования, включая защиту от несанкционированного доступа третьих лиц;</w:t>
            </w:r>
          </w:p>
        </w:tc>
      </w:tr>
      <w:tr w:rsidR="007F6EB0" w:rsidRPr="00E52976" w14:paraId="591F99C9" w14:textId="77777777" w:rsidTr="00116B9E">
        <w:tc>
          <w:tcPr>
            <w:tcW w:w="4587" w:type="dxa"/>
          </w:tcPr>
          <w:p w14:paraId="2DB450ED" w14:textId="77777777" w:rsidR="007F6EB0" w:rsidRPr="00E52976" w:rsidRDefault="007F6EB0" w:rsidP="00E52976">
            <w:pPr>
              <w:spacing w:before="120" w:after="120"/>
              <w:jc w:val="both"/>
              <w:rPr>
                <w:b/>
                <w:bCs/>
                <w:sz w:val="24"/>
                <w:szCs w:val="24"/>
                <w:lang w:val="ru-RU"/>
              </w:rPr>
            </w:pPr>
          </w:p>
        </w:tc>
        <w:tc>
          <w:tcPr>
            <w:tcW w:w="4660" w:type="dxa"/>
          </w:tcPr>
          <w:p w14:paraId="79916012" w14:textId="77777777" w:rsidR="007F6EB0" w:rsidRPr="00E52976" w:rsidRDefault="007F6EB0" w:rsidP="00E52976">
            <w:pPr>
              <w:numPr>
                <w:ilvl w:val="0"/>
                <w:numId w:val="86"/>
              </w:numPr>
              <w:spacing w:before="120" w:after="120"/>
              <w:ind w:left="0" w:firstLine="0"/>
              <w:jc w:val="both"/>
              <w:rPr>
                <w:sz w:val="24"/>
                <w:szCs w:val="24"/>
                <w:lang w:val="ru-RU"/>
              </w:rPr>
            </w:pPr>
            <w:r w:rsidRPr="00E52976">
              <w:rPr>
                <w:sz w:val="24"/>
                <w:szCs w:val="24"/>
                <w:lang w:val="ru-RU"/>
              </w:rPr>
              <w:t>соблюдать Правила и процедуры Комнаты данных, соблюдать иные требования к Заявителю, установленные настоящим Соглашением.</w:t>
            </w:r>
          </w:p>
        </w:tc>
      </w:tr>
      <w:tr w:rsidR="007F6EB0" w:rsidRPr="00DB6152" w14:paraId="1040F2B5" w14:textId="77777777" w:rsidTr="00116B9E">
        <w:tc>
          <w:tcPr>
            <w:tcW w:w="4587" w:type="dxa"/>
          </w:tcPr>
          <w:p w14:paraId="2C5B889D" w14:textId="77777777" w:rsidR="007F6EB0" w:rsidRPr="00E52976" w:rsidRDefault="007F6EB0" w:rsidP="00E52976">
            <w:pPr>
              <w:spacing w:before="120" w:after="120"/>
              <w:jc w:val="both"/>
              <w:rPr>
                <w:b/>
                <w:bCs/>
                <w:sz w:val="24"/>
                <w:szCs w:val="24"/>
                <w:lang w:val="ru-RU"/>
              </w:rPr>
            </w:pPr>
          </w:p>
        </w:tc>
        <w:tc>
          <w:tcPr>
            <w:tcW w:w="4660" w:type="dxa"/>
          </w:tcPr>
          <w:p w14:paraId="4E94CBA5" w14:textId="5B342684" w:rsidR="007F6EB0" w:rsidRPr="00E52976" w:rsidRDefault="007F6EB0" w:rsidP="00E52976">
            <w:pPr>
              <w:pStyle w:val="ListParagraph"/>
              <w:numPr>
                <w:ilvl w:val="1"/>
                <w:numId w:val="135"/>
              </w:numPr>
              <w:spacing w:before="120" w:after="120"/>
              <w:jc w:val="both"/>
              <w:rPr>
                <w:sz w:val="24"/>
                <w:szCs w:val="24"/>
                <w:lang w:val="ru-RU"/>
              </w:rPr>
            </w:pPr>
            <w:r w:rsidRPr="00E52976">
              <w:rPr>
                <w:sz w:val="24"/>
                <w:szCs w:val="24"/>
                <w:lang w:val="ru-RU"/>
              </w:rPr>
              <w:t xml:space="preserve">Доступ к конфиденциальной информации есть предоставляется через Часть Комнаты Данных ІІ исключительно для того, чтобы Персоны указанные Заявителем в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132665099 \</w:instrText>
            </w:r>
            <w:r w:rsidRPr="00E52976">
              <w:rPr>
                <w:i/>
                <w:sz w:val="24"/>
                <w:szCs w:val="24"/>
              </w:rPr>
              <w:instrText>r</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2</w:t>
            </w:r>
            <w:r w:rsidRPr="00E52976">
              <w:rPr>
                <w:i/>
                <w:sz w:val="24"/>
                <w:szCs w:val="24"/>
              </w:rPr>
              <w:fldChar w:fldCharType="end"/>
            </w:r>
            <w:r w:rsidRPr="00E52976">
              <w:rPr>
                <w:i/>
                <w:sz w:val="24"/>
                <w:szCs w:val="24"/>
                <w:lang w:val="ru-RU"/>
              </w:rPr>
              <w:t xml:space="preserve"> (Список частей комнаты данных </w:t>
            </w:r>
            <w:r w:rsidRPr="00E52976">
              <w:rPr>
                <w:i/>
                <w:iCs/>
                <w:sz w:val="24"/>
                <w:szCs w:val="24"/>
                <w:lang w:val="ru-RU"/>
              </w:rPr>
              <w:t>ІІ пользователей)</w:t>
            </w:r>
            <w:r w:rsidRPr="00E52976">
              <w:rPr>
                <w:sz w:val="24"/>
                <w:szCs w:val="24"/>
                <w:lang w:val="ru-RU"/>
              </w:rPr>
              <w:t xml:space="preserve"> к этому 2015 2016 (В “Пользователи комнаты данных, часть </w:t>
            </w:r>
            <w:r w:rsidRPr="00E52976">
              <w:rPr>
                <w:sz w:val="24"/>
                <w:szCs w:val="24"/>
              </w:rPr>
              <w:t>II</w:t>
            </w:r>
            <w:r w:rsidRPr="00E52976">
              <w:rPr>
                <w:sz w:val="24"/>
                <w:szCs w:val="24"/>
                <w:lang w:val="ru-RU"/>
              </w:rPr>
              <w:t xml:space="preserve">”). Компетентный орган рассмотрит и утвердит список Пользователей комнаты данных Части </w:t>
            </w:r>
            <w:r w:rsidRPr="00E52976">
              <w:rPr>
                <w:sz w:val="24"/>
                <w:szCs w:val="24"/>
              </w:rPr>
              <w:t>II</w:t>
            </w:r>
            <w:r w:rsidRPr="00E52976">
              <w:rPr>
                <w:sz w:val="24"/>
                <w:szCs w:val="24"/>
                <w:lang w:val="ru-RU"/>
              </w:rPr>
              <w:t xml:space="preserve"> в рамках процесс предоставления/отказа в доступе к Комнате данных Часть </w:t>
            </w:r>
            <w:r w:rsidRPr="00E52976">
              <w:rPr>
                <w:sz w:val="24"/>
                <w:szCs w:val="24"/>
              </w:rPr>
              <w:t>II</w:t>
            </w:r>
            <w:r w:rsidRPr="00E52976">
              <w:rPr>
                <w:sz w:val="24"/>
                <w:szCs w:val="24"/>
                <w:lang w:val="ru-RU"/>
              </w:rPr>
              <w:t xml:space="preserve">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128072693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w:t>
            </w:r>
            <w:r w:rsidRPr="00E52976">
              <w:rPr>
                <w:sz w:val="24"/>
                <w:szCs w:val="24"/>
              </w:rPr>
              <w:fldChar w:fldCharType="end"/>
            </w:r>
            <w:r w:rsidRPr="00E52976">
              <w:rPr>
                <w:sz w:val="24"/>
                <w:szCs w:val="24"/>
                <w:lang w:val="ru-RU"/>
              </w:rPr>
              <w:t xml:space="preserve"> запроса предложения. Тем технический сведения о доступе к Конфиденциальной информации в Части Комнаты Данных ІІ указаны в Правилах и процедурах комнаты данных, содержащихся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132668777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1</w:t>
            </w:r>
            <w:r w:rsidRPr="00E52976">
              <w:rPr>
                <w:i/>
                <w:iCs/>
                <w:sz w:val="24"/>
                <w:szCs w:val="24"/>
              </w:rPr>
              <w:fldChar w:fldCharType="end"/>
            </w:r>
            <w:r w:rsidRPr="00E52976">
              <w:rPr>
                <w:i/>
                <w:iCs/>
                <w:sz w:val="24"/>
                <w:szCs w:val="24"/>
                <w:lang w:val="ru-RU"/>
              </w:rPr>
              <w:t xml:space="preserve"> (Правила и процедуры комнаты данных)</w:t>
            </w:r>
            <w:r w:rsidRPr="00E52976">
              <w:rPr>
                <w:sz w:val="24"/>
                <w:szCs w:val="24"/>
                <w:lang w:val="ru-RU"/>
              </w:rPr>
              <w:t xml:space="preserve"> к этому 2015 2016. </w:t>
            </w:r>
          </w:p>
          <w:p w14:paraId="3D556643" w14:textId="7AB68B4A" w:rsidR="007F6EB0" w:rsidRPr="00E52976" w:rsidRDefault="007F6EB0" w:rsidP="00E52976">
            <w:pPr>
              <w:spacing w:before="120" w:after="120"/>
              <w:jc w:val="both"/>
              <w:rPr>
                <w:sz w:val="24"/>
                <w:szCs w:val="24"/>
              </w:rPr>
            </w:pPr>
            <w:r w:rsidRPr="00E52976">
              <w:rPr>
                <w:sz w:val="24"/>
                <w:szCs w:val="24"/>
                <w:lang w:val="ru-RU"/>
              </w:rPr>
              <w:t xml:space="preserve">Если Заявителю необходимо внести изменения в список </w:t>
            </w:r>
            <w:r w:rsidRPr="00E52976">
              <w:rPr>
                <w:sz w:val="24"/>
                <w:szCs w:val="24"/>
              </w:rPr>
              <w:t>Data</w:t>
            </w:r>
            <w:r w:rsidRPr="00E52976">
              <w:rPr>
                <w:sz w:val="24"/>
                <w:szCs w:val="24"/>
                <w:lang w:val="ru-RU"/>
              </w:rPr>
              <w:t xml:space="preserve"> </w:t>
            </w:r>
            <w:r w:rsidRPr="00E52976">
              <w:rPr>
                <w:sz w:val="24"/>
                <w:szCs w:val="24"/>
              </w:rPr>
              <w:t>Room</w:t>
            </w:r>
            <w:r w:rsidRPr="00E52976">
              <w:rPr>
                <w:sz w:val="24"/>
                <w:szCs w:val="24"/>
                <w:lang w:val="ru-RU"/>
              </w:rPr>
              <w:t xml:space="preserve"> </w:t>
            </w:r>
            <w:r w:rsidRPr="00E52976">
              <w:rPr>
                <w:sz w:val="24"/>
                <w:szCs w:val="24"/>
              </w:rPr>
              <w:t>Part</w:t>
            </w:r>
            <w:r w:rsidRPr="00E52976">
              <w:rPr>
                <w:sz w:val="24"/>
                <w:szCs w:val="24"/>
                <w:lang w:val="ru-RU"/>
              </w:rPr>
              <w:t xml:space="preserve"> ІІ Пользователей, Он должен повторно отправить </w:t>
            </w:r>
            <w:r w:rsidRPr="00E52976">
              <w:rPr>
                <w:sz w:val="24"/>
                <w:szCs w:val="24"/>
              </w:rPr>
              <w:t>Confidenti</w:t>
            </w:r>
            <w:r w:rsidRPr="00E52976">
              <w:rPr>
                <w:sz w:val="24"/>
                <w:szCs w:val="24"/>
                <w:lang w:val="ru-RU"/>
              </w:rPr>
              <w:t xml:space="preserve">В соответствии с обновленной список частей комнаты данных ІІ Пользователей в порядке, установленном 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128072693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rPr>
              <w:t>7.2</w:t>
            </w:r>
            <w:r w:rsidRPr="00E52976">
              <w:rPr>
                <w:sz w:val="24"/>
                <w:szCs w:val="24"/>
              </w:rPr>
              <w:fldChar w:fldCharType="end"/>
            </w:r>
            <w:r w:rsidRPr="00E52976">
              <w:rPr>
                <w:sz w:val="24"/>
                <w:szCs w:val="24"/>
              </w:rPr>
              <w:t xml:space="preserve"> запроса предложения. </w:t>
            </w:r>
          </w:p>
        </w:tc>
      </w:tr>
      <w:tr w:rsidR="007F6EB0" w:rsidRPr="00EF1F77" w14:paraId="3FA617EB" w14:textId="77777777" w:rsidTr="00116B9E">
        <w:tc>
          <w:tcPr>
            <w:tcW w:w="4587" w:type="dxa"/>
          </w:tcPr>
          <w:p w14:paraId="26ABBF7B" w14:textId="77777777" w:rsidR="007F6EB0" w:rsidRPr="00E52976" w:rsidRDefault="007F6EB0" w:rsidP="00E52976">
            <w:pPr>
              <w:spacing w:before="120" w:after="120"/>
              <w:jc w:val="both"/>
              <w:rPr>
                <w:b/>
                <w:bCs/>
                <w:sz w:val="24"/>
                <w:szCs w:val="24"/>
                <w:lang w:val="en-GB"/>
              </w:rPr>
            </w:pPr>
          </w:p>
        </w:tc>
        <w:tc>
          <w:tcPr>
            <w:tcW w:w="4660" w:type="dxa"/>
          </w:tcPr>
          <w:p w14:paraId="25DD8E3A" w14:textId="480A80F5" w:rsidR="007F6EB0" w:rsidRPr="00E52976" w:rsidRDefault="007F6EB0" w:rsidP="00E52976">
            <w:pPr>
              <w:pStyle w:val="Style9"/>
              <w:ind w:left="360" w:hanging="360"/>
              <w:jc w:val="both"/>
              <w:rPr>
                <w:sz w:val="24"/>
                <w:szCs w:val="24"/>
                <w:lang w:val="ru-RU"/>
              </w:rPr>
            </w:pPr>
            <w:r w:rsidRPr="00E52976">
              <w:rPr>
                <w:sz w:val="24"/>
                <w:szCs w:val="24"/>
                <w:lang w:val="ru-RU"/>
              </w:rPr>
              <w:t xml:space="preserve">Компетентный орган оставляет за собой право отказать или отменить доступ к Конфиденциальной информации в определенных случаях Комната данных, часть </w:t>
            </w:r>
            <w:r w:rsidRPr="00E52976">
              <w:rPr>
                <w:sz w:val="24"/>
                <w:szCs w:val="24"/>
              </w:rPr>
              <w:t>II</w:t>
            </w:r>
            <w:r w:rsidRPr="00E52976">
              <w:rPr>
                <w:sz w:val="24"/>
                <w:szCs w:val="24"/>
                <w:lang w:val="ru-RU"/>
              </w:rPr>
              <w:t xml:space="preserve"> пользователей, а также не утвердить список Пользователи комнаты данных, часть </w:t>
            </w:r>
            <w:r w:rsidRPr="00E52976">
              <w:rPr>
                <w:sz w:val="24"/>
                <w:szCs w:val="24"/>
              </w:rPr>
              <w:t>II</w:t>
            </w:r>
            <w:r w:rsidRPr="00E52976">
              <w:rPr>
                <w:sz w:val="24"/>
                <w:szCs w:val="24"/>
                <w:lang w:val="ru-RU"/>
              </w:rPr>
              <w:t xml:space="preserve"> (в рамках процесса предоставления/отказа в доступе к </w:t>
            </w:r>
            <w:r w:rsidRPr="00E52976">
              <w:rPr>
                <w:sz w:val="24"/>
                <w:szCs w:val="24"/>
              </w:rPr>
              <w:t>D</w:t>
            </w:r>
            <w:r w:rsidRPr="00E52976">
              <w:rPr>
                <w:sz w:val="24"/>
                <w:szCs w:val="24"/>
                <w:lang w:val="ru-RU"/>
              </w:rPr>
              <w:t xml:space="preserve">Комната </w:t>
            </w:r>
            <w:r w:rsidRPr="00E52976">
              <w:rPr>
                <w:sz w:val="24"/>
                <w:szCs w:val="24"/>
              </w:rPr>
              <w:t>ata</w:t>
            </w:r>
            <w:r w:rsidRPr="00E52976">
              <w:rPr>
                <w:sz w:val="24"/>
                <w:szCs w:val="24"/>
                <w:lang w:val="ru-RU"/>
              </w:rPr>
              <w:t xml:space="preserve"> Часть </w:t>
            </w:r>
            <w:r w:rsidRPr="00E52976">
              <w:rPr>
                <w:sz w:val="24"/>
                <w:szCs w:val="24"/>
              </w:rPr>
              <w:t>II</w:t>
            </w:r>
            <w:r w:rsidRPr="00E52976">
              <w:rPr>
                <w:sz w:val="24"/>
                <w:szCs w:val="24"/>
                <w:lang w:val="ru-RU"/>
              </w:rPr>
              <w:t xml:space="preserve">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128072693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w:t>
            </w:r>
            <w:r w:rsidRPr="00E52976">
              <w:rPr>
                <w:sz w:val="24"/>
                <w:szCs w:val="24"/>
              </w:rPr>
              <w:fldChar w:fldCharType="end"/>
            </w:r>
            <w:r w:rsidRPr="00E52976">
              <w:rPr>
                <w:sz w:val="24"/>
                <w:szCs w:val="24"/>
                <w:lang w:val="ru-RU"/>
              </w:rPr>
              <w:t xml:space="preserve"> запроса предложения) в случае несоответствия требованиям</w:t>
            </w:r>
            <w:r w:rsidRPr="00E52976">
              <w:rPr>
                <w:sz w:val="24"/>
                <w:szCs w:val="24"/>
              </w:rPr>
              <w:t>e</w:t>
            </w:r>
            <w:r w:rsidRPr="00E52976">
              <w:rPr>
                <w:sz w:val="24"/>
                <w:szCs w:val="24"/>
                <w:lang w:val="ru-RU"/>
              </w:rPr>
              <w:t>-запрос предложения и/или настоящее Обязательство о конфиденциальности, и/или на основаниях, предусмотренных Применимым законодательством (в том числе требованиями безопасности), при условии отправки письменный уведомление Заявителя с этой целью.</w:t>
            </w:r>
          </w:p>
        </w:tc>
      </w:tr>
      <w:tr w:rsidR="007F6EB0" w:rsidRPr="00E52976" w14:paraId="5E674FD1" w14:textId="77777777" w:rsidTr="00116B9E">
        <w:tc>
          <w:tcPr>
            <w:tcW w:w="4587" w:type="dxa"/>
          </w:tcPr>
          <w:p w14:paraId="61F06BD5" w14:textId="77777777" w:rsidR="007F6EB0" w:rsidRPr="00E52976" w:rsidRDefault="007F6EB0" w:rsidP="00E52976">
            <w:pPr>
              <w:spacing w:before="120" w:after="120"/>
              <w:jc w:val="both"/>
              <w:rPr>
                <w:b/>
                <w:bCs/>
                <w:sz w:val="24"/>
                <w:szCs w:val="24"/>
                <w:lang w:val="ru-RU"/>
              </w:rPr>
            </w:pPr>
          </w:p>
        </w:tc>
        <w:tc>
          <w:tcPr>
            <w:tcW w:w="4660" w:type="dxa"/>
          </w:tcPr>
          <w:p w14:paraId="5F65C5EF" w14:textId="77777777" w:rsidR="007F6EB0" w:rsidRPr="00E52976" w:rsidRDefault="007F6EB0" w:rsidP="00E52976">
            <w:pPr>
              <w:pStyle w:val="Style9"/>
              <w:ind w:left="360" w:hanging="360"/>
              <w:jc w:val="both"/>
              <w:rPr>
                <w:sz w:val="24"/>
                <w:szCs w:val="24"/>
                <w:lang w:val="ru-RU"/>
              </w:rPr>
            </w:pPr>
            <w:r w:rsidRPr="00E52976">
              <w:rPr>
                <w:sz w:val="24"/>
                <w:szCs w:val="24"/>
                <w:lang w:val="ru-RU"/>
              </w:rPr>
              <w:t>Заявитель может раскрывать Конфиденциальную информацию следующим пользователям (“Разрешенные пользователи”) в соответствии с настоящим Обязательством о конфиденциальности:</w:t>
            </w:r>
          </w:p>
        </w:tc>
      </w:tr>
      <w:tr w:rsidR="007F6EB0" w:rsidRPr="00DB6152" w14:paraId="711C7C76" w14:textId="77777777" w:rsidTr="00116B9E">
        <w:tc>
          <w:tcPr>
            <w:tcW w:w="4587" w:type="dxa"/>
          </w:tcPr>
          <w:p w14:paraId="3C6DF7A4" w14:textId="77777777" w:rsidR="007F6EB0" w:rsidRPr="00E52976" w:rsidRDefault="007F6EB0" w:rsidP="00E52976">
            <w:pPr>
              <w:spacing w:before="120" w:after="120"/>
              <w:jc w:val="both"/>
              <w:rPr>
                <w:b/>
                <w:bCs/>
                <w:sz w:val="24"/>
                <w:szCs w:val="24"/>
                <w:lang w:val="ru-RU"/>
              </w:rPr>
            </w:pPr>
          </w:p>
        </w:tc>
        <w:tc>
          <w:tcPr>
            <w:tcW w:w="4660" w:type="dxa"/>
          </w:tcPr>
          <w:p w14:paraId="61C22BF0" w14:textId="77777777" w:rsidR="007F6EB0" w:rsidRPr="00E52976" w:rsidRDefault="007F6EB0" w:rsidP="00E52976">
            <w:pPr>
              <w:numPr>
                <w:ilvl w:val="0"/>
                <w:numId w:val="87"/>
              </w:numPr>
              <w:spacing w:before="120" w:after="120"/>
              <w:ind w:left="0" w:firstLine="0"/>
              <w:jc w:val="both"/>
              <w:rPr>
                <w:sz w:val="24"/>
                <w:szCs w:val="24"/>
                <w:lang w:val="en-GB"/>
              </w:rPr>
            </w:pPr>
            <w:r w:rsidRPr="00E52976">
              <w:rPr>
                <w:sz w:val="24"/>
                <w:szCs w:val="24"/>
              </w:rPr>
              <w:t>уполномоченные лица;</w:t>
            </w:r>
          </w:p>
        </w:tc>
      </w:tr>
      <w:tr w:rsidR="007F6EB0" w:rsidRPr="00E52976" w14:paraId="1081E579" w14:textId="77777777" w:rsidTr="00116B9E">
        <w:tc>
          <w:tcPr>
            <w:tcW w:w="4587" w:type="dxa"/>
          </w:tcPr>
          <w:p w14:paraId="6CDFB8BF" w14:textId="77777777" w:rsidR="007F6EB0" w:rsidRPr="00E52976" w:rsidRDefault="007F6EB0" w:rsidP="00E52976">
            <w:pPr>
              <w:spacing w:before="120" w:after="120"/>
              <w:jc w:val="both"/>
              <w:rPr>
                <w:b/>
                <w:bCs/>
                <w:sz w:val="24"/>
                <w:szCs w:val="24"/>
                <w:lang w:val="en-GB"/>
              </w:rPr>
            </w:pPr>
          </w:p>
        </w:tc>
        <w:tc>
          <w:tcPr>
            <w:tcW w:w="4660" w:type="dxa"/>
          </w:tcPr>
          <w:p w14:paraId="5DBF5738" w14:textId="77777777" w:rsidR="007F6EB0" w:rsidRPr="00E52976" w:rsidRDefault="007F6EB0" w:rsidP="00E52976">
            <w:pPr>
              <w:numPr>
                <w:ilvl w:val="0"/>
                <w:numId w:val="87"/>
              </w:numPr>
              <w:spacing w:before="120" w:after="120"/>
              <w:ind w:left="0" w:firstLine="0"/>
              <w:jc w:val="both"/>
              <w:rPr>
                <w:sz w:val="24"/>
                <w:szCs w:val="24"/>
                <w:lang w:val="ru-RU"/>
              </w:rPr>
            </w:pPr>
            <w:r w:rsidRPr="00E52976">
              <w:rPr>
                <w:sz w:val="24"/>
                <w:szCs w:val="24"/>
                <w:lang w:val="ru-RU"/>
              </w:rPr>
              <w:t>Сотрудники и профессиональные консультанты заявителя (кроме Уполномоченных лиц);</w:t>
            </w:r>
          </w:p>
        </w:tc>
      </w:tr>
      <w:tr w:rsidR="007F6EB0" w:rsidRPr="00E52976" w14:paraId="6D0392C5" w14:textId="77777777" w:rsidTr="00116B9E">
        <w:tc>
          <w:tcPr>
            <w:tcW w:w="4587" w:type="dxa"/>
          </w:tcPr>
          <w:p w14:paraId="624D1C89" w14:textId="77777777" w:rsidR="007F6EB0" w:rsidRPr="00E52976" w:rsidRDefault="007F6EB0" w:rsidP="00E52976">
            <w:pPr>
              <w:spacing w:before="120" w:after="120"/>
              <w:jc w:val="both"/>
              <w:rPr>
                <w:b/>
                <w:bCs/>
                <w:sz w:val="24"/>
                <w:szCs w:val="24"/>
                <w:lang w:val="ru-RU"/>
              </w:rPr>
            </w:pPr>
          </w:p>
        </w:tc>
        <w:tc>
          <w:tcPr>
            <w:tcW w:w="4660" w:type="dxa"/>
          </w:tcPr>
          <w:p w14:paraId="434C9BD8" w14:textId="77777777" w:rsidR="007F6EB0" w:rsidRPr="00E52976" w:rsidRDefault="007F6EB0" w:rsidP="00E52976">
            <w:pPr>
              <w:numPr>
                <w:ilvl w:val="0"/>
                <w:numId w:val="87"/>
              </w:numPr>
              <w:spacing w:before="120" w:after="120"/>
              <w:ind w:left="0" w:firstLine="0"/>
              <w:jc w:val="both"/>
              <w:rPr>
                <w:sz w:val="24"/>
                <w:szCs w:val="24"/>
                <w:lang w:val="ru-RU"/>
              </w:rPr>
            </w:pPr>
            <w:r w:rsidRPr="00E52976">
              <w:rPr>
                <w:sz w:val="24"/>
                <w:szCs w:val="24"/>
                <w:lang w:val="ru-RU"/>
              </w:rPr>
              <w:t>Связанные с Заявителем компании, их уполномоченные лица;</w:t>
            </w:r>
          </w:p>
        </w:tc>
      </w:tr>
      <w:tr w:rsidR="007F6EB0" w:rsidRPr="00DB6152" w14:paraId="6BB06709" w14:textId="77777777" w:rsidTr="00116B9E">
        <w:tc>
          <w:tcPr>
            <w:tcW w:w="4587" w:type="dxa"/>
          </w:tcPr>
          <w:p w14:paraId="3D227F96" w14:textId="77777777" w:rsidR="007F6EB0" w:rsidRPr="00E52976" w:rsidRDefault="007F6EB0" w:rsidP="00E52976">
            <w:pPr>
              <w:spacing w:before="120" w:after="120"/>
              <w:jc w:val="both"/>
              <w:rPr>
                <w:b/>
                <w:bCs/>
                <w:sz w:val="24"/>
                <w:szCs w:val="24"/>
                <w:lang w:val="ru-RU"/>
              </w:rPr>
            </w:pPr>
          </w:p>
        </w:tc>
        <w:tc>
          <w:tcPr>
            <w:tcW w:w="4660" w:type="dxa"/>
          </w:tcPr>
          <w:p w14:paraId="6F85663F" w14:textId="77777777" w:rsidR="007F6EB0" w:rsidRPr="00E52976" w:rsidRDefault="007F6EB0" w:rsidP="00E52976">
            <w:pPr>
              <w:numPr>
                <w:ilvl w:val="0"/>
                <w:numId w:val="87"/>
              </w:numPr>
              <w:spacing w:before="120" w:after="120"/>
              <w:ind w:left="0" w:firstLine="0"/>
              <w:jc w:val="both"/>
              <w:rPr>
                <w:sz w:val="24"/>
                <w:szCs w:val="24"/>
                <w:lang w:val="en-GB"/>
              </w:rPr>
            </w:pPr>
            <w:r w:rsidRPr="00E52976">
              <w:rPr>
                <w:sz w:val="24"/>
                <w:szCs w:val="24"/>
                <w:lang w:val="ru-RU"/>
              </w:rPr>
              <w:t xml:space="preserve">Участники Консорциума, не являющиеся Ведущим участником, и их сотрудники, профессиональные консультанты, Связанные компании и уполномоченные лица. </w:t>
            </w:r>
            <w:r w:rsidRPr="00E52976">
              <w:rPr>
                <w:sz w:val="24"/>
                <w:szCs w:val="24"/>
              </w:rPr>
              <w:t>[</w:t>
            </w:r>
            <w:r w:rsidRPr="00E52976">
              <w:rPr>
                <w:i/>
                <w:iCs/>
                <w:sz w:val="24"/>
                <w:szCs w:val="24"/>
              </w:rPr>
              <w:t>Если Заявитель является Консорциумом, как предусмотрено в запросе предложения</w:t>
            </w:r>
            <w:r w:rsidRPr="00E52976">
              <w:rPr>
                <w:sz w:val="24"/>
                <w:szCs w:val="24"/>
              </w:rPr>
              <w:t>].</w:t>
            </w:r>
          </w:p>
        </w:tc>
      </w:tr>
      <w:tr w:rsidR="007F6EB0" w:rsidRPr="00E52976" w14:paraId="61BDD19D" w14:textId="77777777" w:rsidTr="00116B9E">
        <w:tc>
          <w:tcPr>
            <w:tcW w:w="4587" w:type="dxa"/>
          </w:tcPr>
          <w:p w14:paraId="696DB0B0" w14:textId="77777777" w:rsidR="007F6EB0" w:rsidRPr="00E52976" w:rsidRDefault="007F6EB0" w:rsidP="00E52976">
            <w:pPr>
              <w:spacing w:before="120" w:after="120"/>
              <w:jc w:val="both"/>
              <w:rPr>
                <w:b/>
                <w:bCs/>
                <w:sz w:val="24"/>
                <w:szCs w:val="24"/>
                <w:lang w:val="en-GB"/>
              </w:rPr>
            </w:pPr>
          </w:p>
        </w:tc>
        <w:tc>
          <w:tcPr>
            <w:tcW w:w="4660" w:type="dxa"/>
          </w:tcPr>
          <w:p w14:paraId="302049D9" w14:textId="77777777" w:rsidR="007F6EB0" w:rsidRPr="00E52976" w:rsidRDefault="007F6EB0" w:rsidP="00E52976">
            <w:pPr>
              <w:pStyle w:val="Style9"/>
              <w:ind w:left="360" w:hanging="360"/>
              <w:jc w:val="both"/>
              <w:rPr>
                <w:sz w:val="24"/>
                <w:szCs w:val="24"/>
                <w:lang w:val="ru-RU"/>
              </w:rPr>
            </w:pPr>
            <w:r w:rsidRPr="00E52976">
              <w:rPr>
                <w:sz w:val="24"/>
                <w:szCs w:val="24"/>
                <w:lang w:val="ru-RU"/>
              </w:rPr>
              <w:t>Заявитель может раскрывать Конфиденциальную информацию Разрешенным пользователям при соблюдении следующих обязательных предварительных условий:</w:t>
            </w:r>
          </w:p>
        </w:tc>
      </w:tr>
      <w:tr w:rsidR="007F6EB0" w:rsidRPr="00E52976" w14:paraId="34AD8D18" w14:textId="77777777" w:rsidTr="00116B9E">
        <w:tc>
          <w:tcPr>
            <w:tcW w:w="4587" w:type="dxa"/>
          </w:tcPr>
          <w:p w14:paraId="4A1F4E53" w14:textId="77777777" w:rsidR="007F6EB0" w:rsidRPr="00E52976" w:rsidRDefault="007F6EB0" w:rsidP="00E52976">
            <w:pPr>
              <w:spacing w:before="120" w:after="120"/>
              <w:jc w:val="both"/>
              <w:rPr>
                <w:b/>
                <w:bCs/>
                <w:sz w:val="24"/>
                <w:szCs w:val="24"/>
                <w:lang w:val="ru-RU"/>
              </w:rPr>
            </w:pPr>
          </w:p>
        </w:tc>
        <w:tc>
          <w:tcPr>
            <w:tcW w:w="4660" w:type="dxa"/>
          </w:tcPr>
          <w:p w14:paraId="2E0C9B46" w14:textId="77777777" w:rsidR="007F6EB0" w:rsidRPr="00E52976" w:rsidRDefault="007F6EB0" w:rsidP="00E52976">
            <w:pPr>
              <w:numPr>
                <w:ilvl w:val="0"/>
                <w:numId w:val="88"/>
              </w:numPr>
              <w:spacing w:before="120" w:after="120"/>
              <w:ind w:left="0" w:firstLine="0"/>
              <w:jc w:val="both"/>
              <w:rPr>
                <w:sz w:val="24"/>
                <w:szCs w:val="24"/>
                <w:lang w:val="ru-RU"/>
              </w:rPr>
            </w:pPr>
            <w:r w:rsidRPr="00E52976">
              <w:rPr>
                <w:sz w:val="24"/>
                <w:szCs w:val="24"/>
                <w:lang w:val="ru-RU"/>
              </w:rPr>
              <w:t>Конфиденциальная информация раскрывается исключительно в целях и объеме, необходимых для участия Заявителя в Процедуре отбора;</w:t>
            </w:r>
          </w:p>
        </w:tc>
      </w:tr>
      <w:tr w:rsidR="007F6EB0" w:rsidRPr="00EF1F77" w14:paraId="7A2D1ED1" w14:textId="77777777" w:rsidTr="00116B9E">
        <w:tc>
          <w:tcPr>
            <w:tcW w:w="4587" w:type="dxa"/>
          </w:tcPr>
          <w:p w14:paraId="010AA232" w14:textId="77777777" w:rsidR="007F6EB0" w:rsidRPr="00E52976" w:rsidRDefault="007F6EB0" w:rsidP="00E52976">
            <w:pPr>
              <w:spacing w:before="120" w:after="120"/>
              <w:jc w:val="both"/>
              <w:rPr>
                <w:b/>
                <w:bCs/>
                <w:sz w:val="24"/>
                <w:szCs w:val="24"/>
                <w:lang w:val="ru-RU"/>
              </w:rPr>
            </w:pPr>
          </w:p>
        </w:tc>
        <w:tc>
          <w:tcPr>
            <w:tcW w:w="4660" w:type="dxa"/>
          </w:tcPr>
          <w:p w14:paraId="0FFD0ECA" w14:textId="56020035" w:rsidR="007F6EB0" w:rsidRPr="00E52976" w:rsidRDefault="007F6EB0" w:rsidP="00E52976">
            <w:pPr>
              <w:numPr>
                <w:ilvl w:val="0"/>
                <w:numId w:val="88"/>
              </w:numPr>
              <w:spacing w:before="120" w:after="120"/>
              <w:ind w:left="0" w:firstLine="0"/>
              <w:jc w:val="both"/>
              <w:rPr>
                <w:sz w:val="24"/>
                <w:szCs w:val="24"/>
                <w:lang w:val="ru-RU"/>
              </w:rPr>
            </w:pPr>
            <w:r w:rsidRPr="00E52976">
              <w:rPr>
                <w:sz w:val="24"/>
                <w:szCs w:val="24"/>
                <w:lang w:val="ru-RU"/>
              </w:rPr>
              <w:t xml:space="preserve">Разрешенные пользователи соблюдают требования о конфиденциальности и неразглашении Конфиденциальной информации, изложенные в настоящем Соглашении (в том числе соблюдают обязательства, установленные 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149151598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2.1</w:t>
            </w:r>
            <w:r w:rsidRPr="00E52976">
              <w:rPr>
                <w:sz w:val="24"/>
                <w:szCs w:val="24"/>
              </w:rPr>
              <w:fldChar w:fldCharType="end"/>
            </w:r>
            <w:r w:rsidRPr="00E52976">
              <w:rPr>
                <w:sz w:val="24"/>
                <w:szCs w:val="24"/>
                <w:lang w:val="ru-RU"/>
              </w:rPr>
              <w:t>), и Заявитель обеспечивает и несет ответственность за то, что все такие требования и обязательства выполняются Разрешенными пользователями.</w:t>
            </w:r>
          </w:p>
        </w:tc>
      </w:tr>
      <w:tr w:rsidR="007F6EB0" w:rsidRPr="00E52976" w14:paraId="59B9EF1C" w14:textId="77777777" w:rsidTr="00116B9E">
        <w:tc>
          <w:tcPr>
            <w:tcW w:w="4587" w:type="dxa"/>
          </w:tcPr>
          <w:p w14:paraId="30042F8D" w14:textId="77777777" w:rsidR="007F6EB0" w:rsidRPr="00E52976" w:rsidRDefault="007F6EB0" w:rsidP="00E52976">
            <w:pPr>
              <w:spacing w:before="120" w:after="120"/>
              <w:jc w:val="both"/>
              <w:rPr>
                <w:b/>
                <w:bCs/>
                <w:sz w:val="24"/>
                <w:szCs w:val="24"/>
                <w:lang w:val="ru-RU"/>
              </w:rPr>
            </w:pPr>
          </w:p>
        </w:tc>
        <w:tc>
          <w:tcPr>
            <w:tcW w:w="4660" w:type="dxa"/>
          </w:tcPr>
          <w:p w14:paraId="2BA0FA95" w14:textId="77777777" w:rsidR="007F6EB0" w:rsidRPr="00E52976" w:rsidRDefault="007F6EB0" w:rsidP="00E52976">
            <w:pPr>
              <w:pStyle w:val="Style9"/>
              <w:ind w:left="360" w:hanging="360"/>
              <w:jc w:val="both"/>
              <w:rPr>
                <w:sz w:val="24"/>
                <w:szCs w:val="24"/>
                <w:lang w:val="ru-RU"/>
              </w:rPr>
            </w:pPr>
            <w:r w:rsidRPr="00E52976">
              <w:rPr>
                <w:sz w:val="24"/>
                <w:szCs w:val="24"/>
                <w:lang w:val="ru-RU"/>
              </w:rPr>
              <w:t xml:space="preserve">Если в соответствии с законодательством от Заявителя, Пользователя </w:t>
            </w:r>
            <w:r w:rsidRPr="00E52976">
              <w:rPr>
                <w:sz w:val="24"/>
                <w:szCs w:val="24"/>
              </w:rPr>
              <w:t>Data</w:t>
            </w:r>
            <w:r w:rsidRPr="00E52976">
              <w:rPr>
                <w:sz w:val="24"/>
                <w:szCs w:val="24"/>
                <w:lang w:val="ru-RU"/>
              </w:rPr>
              <w:t xml:space="preserve"> </w:t>
            </w:r>
            <w:r w:rsidRPr="00E52976">
              <w:rPr>
                <w:sz w:val="24"/>
                <w:szCs w:val="24"/>
              </w:rPr>
              <w:t>Room</w:t>
            </w:r>
            <w:r w:rsidRPr="00E52976">
              <w:rPr>
                <w:sz w:val="24"/>
                <w:szCs w:val="24"/>
                <w:lang w:val="ru-RU"/>
              </w:rPr>
              <w:t xml:space="preserve"> </w:t>
            </w:r>
            <w:r w:rsidRPr="00E52976">
              <w:rPr>
                <w:sz w:val="24"/>
                <w:szCs w:val="24"/>
              </w:rPr>
              <w:t>Part</w:t>
            </w:r>
            <w:r w:rsidRPr="00E52976">
              <w:rPr>
                <w:sz w:val="24"/>
                <w:szCs w:val="24"/>
                <w:lang w:val="ru-RU"/>
              </w:rPr>
              <w:t xml:space="preserve"> </w:t>
            </w:r>
            <w:r w:rsidRPr="00E52976">
              <w:rPr>
                <w:sz w:val="24"/>
                <w:szCs w:val="24"/>
              </w:rPr>
              <w:t>II</w:t>
            </w:r>
            <w:r w:rsidRPr="00E52976">
              <w:rPr>
                <w:sz w:val="24"/>
                <w:szCs w:val="24"/>
                <w:lang w:val="ru-RU"/>
              </w:rPr>
              <w:t>, Разрешенного пользователя, Разрешенного пользователя требуется обязательное раскрытие Конфиденциальной информации третьим лицам (в частности, компетентным государственным органам), Заявитель должен немедленно уведомить Компетентный орган о таком требовании раскрытия.</w:t>
            </w:r>
          </w:p>
        </w:tc>
      </w:tr>
      <w:tr w:rsidR="007F6EB0" w:rsidRPr="00E52976" w14:paraId="1A1E7DD3" w14:textId="77777777" w:rsidTr="00116B9E">
        <w:tc>
          <w:tcPr>
            <w:tcW w:w="4587" w:type="dxa"/>
          </w:tcPr>
          <w:p w14:paraId="4D16DBDD" w14:textId="77777777" w:rsidR="007F6EB0" w:rsidRPr="00E52976" w:rsidRDefault="007F6EB0" w:rsidP="00E52976">
            <w:pPr>
              <w:spacing w:before="120" w:after="120"/>
              <w:jc w:val="both"/>
              <w:rPr>
                <w:b/>
                <w:bCs/>
                <w:sz w:val="24"/>
                <w:szCs w:val="24"/>
                <w:lang w:val="ru-RU"/>
              </w:rPr>
            </w:pPr>
          </w:p>
        </w:tc>
        <w:tc>
          <w:tcPr>
            <w:tcW w:w="4660" w:type="dxa"/>
          </w:tcPr>
          <w:p w14:paraId="00FD8D33" w14:textId="77777777" w:rsidR="007F6EB0" w:rsidRPr="00E52976" w:rsidRDefault="007F6EB0" w:rsidP="00E52976">
            <w:pPr>
              <w:spacing w:before="120" w:after="120"/>
              <w:jc w:val="both"/>
              <w:rPr>
                <w:sz w:val="24"/>
                <w:szCs w:val="24"/>
                <w:lang w:val="ru-RU"/>
              </w:rPr>
            </w:pPr>
            <w:r w:rsidRPr="00E52976">
              <w:rPr>
                <w:sz w:val="24"/>
                <w:szCs w:val="24"/>
                <w:lang w:val="ru-RU"/>
              </w:rPr>
              <w:t>Всякий раз, когда Конфиденциальная информация предоставляется третьим лицам (в частности, компетентным государственным органам) для выполнения обязательных требований, установленных законодательством, Заявитель обязан письменно уведомить таких третьих лиц о том, что распространяемая им информация является конфиденциальной и не может быть разглашена третьим лицам.</w:t>
            </w:r>
          </w:p>
        </w:tc>
      </w:tr>
      <w:tr w:rsidR="007F6EB0" w:rsidRPr="00EF1F77" w14:paraId="7F4AE0DB" w14:textId="77777777" w:rsidTr="00116B9E">
        <w:tc>
          <w:tcPr>
            <w:tcW w:w="4587" w:type="dxa"/>
          </w:tcPr>
          <w:p w14:paraId="1ECDC625" w14:textId="77777777" w:rsidR="007F6EB0" w:rsidRPr="00E52976" w:rsidRDefault="007F6EB0" w:rsidP="00E52976">
            <w:pPr>
              <w:spacing w:before="120" w:after="120"/>
              <w:jc w:val="both"/>
              <w:rPr>
                <w:b/>
                <w:bCs/>
                <w:sz w:val="24"/>
                <w:szCs w:val="24"/>
                <w:lang w:val="ru-RU"/>
              </w:rPr>
            </w:pPr>
          </w:p>
        </w:tc>
        <w:tc>
          <w:tcPr>
            <w:tcW w:w="4660" w:type="dxa"/>
          </w:tcPr>
          <w:p w14:paraId="57374B26" w14:textId="0BFB6ABE" w:rsidR="007F6EB0" w:rsidRPr="00E52976" w:rsidRDefault="007F6EB0" w:rsidP="00E52976">
            <w:pPr>
              <w:pStyle w:val="Style9"/>
              <w:ind w:left="360" w:hanging="360"/>
              <w:jc w:val="both"/>
              <w:rPr>
                <w:sz w:val="24"/>
                <w:szCs w:val="24"/>
                <w:lang w:val="ru-RU"/>
              </w:rPr>
            </w:pPr>
            <w:r w:rsidRPr="00E52976">
              <w:rPr>
                <w:sz w:val="24"/>
                <w:szCs w:val="24"/>
                <w:lang w:val="ru-RU"/>
              </w:rPr>
              <w:t xml:space="preserve">Любое разглашение Конфиденциальной информации, за исключением раскрытия, упомянутого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132665438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2.4</w:t>
            </w:r>
            <w:r w:rsidRPr="00E52976">
              <w:rPr>
                <w:sz w:val="24"/>
                <w:szCs w:val="24"/>
              </w:rPr>
              <w:fldChar w:fldCharType="end"/>
            </w:r>
            <w:r w:rsidRPr="00E52976">
              <w:rPr>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149152214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2.6</w:t>
            </w:r>
            <w:r w:rsidRPr="00E52976">
              <w:rPr>
                <w:sz w:val="24"/>
                <w:szCs w:val="24"/>
              </w:rPr>
              <w:fldChar w:fldCharType="end"/>
            </w:r>
            <w:r w:rsidRPr="00E52976">
              <w:rPr>
                <w:sz w:val="24"/>
                <w:szCs w:val="24"/>
                <w:lang w:val="ru-RU"/>
              </w:rPr>
              <w:t xml:space="preserve"> выше, подлежат тем предшествующий письменный одобрение компетентного органа и тем условия дальнейшего распространения Конфиденциальной информации установленные компетентным органом.</w:t>
            </w:r>
          </w:p>
        </w:tc>
      </w:tr>
      <w:tr w:rsidR="007F6EB0" w:rsidRPr="00EF1F77" w14:paraId="2EB24B15" w14:textId="77777777" w:rsidTr="00116B9E">
        <w:tc>
          <w:tcPr>
            <w:tcW w:w="4587" w:type="dxa"/>
          </w:tcPr>
          <w:p w14:paraId="76A1373A" w14:textId="77777777" w:rsidR="007F6EB0" w:rsidRPr="00E52976" w:rsidRDefault="007F6EB0" w:rsidP="00E52976">
            <w:pPr>
              <w:spacing w:before="120" w:after="120"/>
              <w:jc w:val="both"/>
              <w:rPr>
                <w:b/>
                <w:bCs/>
                <w:sz w:val="24"/>
                <w:szCs w:val="24"/>
                <w:lang w:val="ru-RU"/>
              </w:rPr>
            </w:pPr>
          </w:p>
        </w:tc>
        <w:tc>
          <w:tcPr>
            <w:tcW w:w="4660" w:type="dxa"/>
          </w:tcPr>
          <w:p w14:paraId="21D0AE13" w14:textId="77777777" w:rsidR="007F6EB0" w:rsidRPr="00E52976" w:rsidRDefault="007F6EB0" w:rsidP="00E52976">
            <w:pPr>
              <w:pStyle w:val="Style9"/>
              <w:ind w:left="360" w:hanging="360"/>
              <w:jc w:val="both"/>
              <w:rPr>
                <w:sz w:val="24"/>
                <w:szCs w:val="24"/>
                <w:lang w:val="ru-RU"/>
              </w:rPr>
            </w:pPr>
            <w:r w:rsidRPr="00E52976">
              <w:rPr>
                <w:sz w:val="24"/>
                <w:szCs w:val="24"/>
                <w:lang w:val="ru-RU"/>
              </w:rPr>
              <w:t xml:space="preserve">Настоящее Обязательство о конфиденциальности не предусматривает возможности его подписания с изменениями (за исключением заполнения обязательных пустых полей необходимыми данными о Заявителе  и Пользователях </w:t>
            </w:r>
            <w:r w:rsidRPr="00E52976">
              <w:rPr>
                <w:sz w:val="24"/>
                <w:szCs w:val="24"/>
              </w:rPr>
              <w:t>Data</w:t>
            </w:r>
            <w:r w:rsidRPr="00E52976">
              <w:rPr>
                <w:sz w:val="24"/>
                <w:szCs w:val="24"/>
                <w:lang w:val="ru-RU"/>
              </w:rPr>
              <w:t xml:space="preserve"> </w:t>
            </w:r>
            <w:r w:rsidRPr="00E52976">
              <w:rPr>
                <w:sz w:val="24"/>
                <w:szCs w:val="24"/>
              </w:rPr>
              <w:t>Room</w:t>
            </w:r>
            <w:r w:rsidRPr="00E52976">
              <w:rPr>
                <w:sz w:val="24"/>
                <w:szCs w:val="24"/>
                <w:lang w:val="ru-RU"/>
              </w:rPr>
              <w:t xml:space="preserve"> </w:t>
            </w:r>
            <w:r w:rsidRPr="00E52976">
              <w:rPr>
                <w:sz w:val="24"/>
                <w:szCs w:val="24"/>
              </w:rPr>
              <w:t>Part</w:t>
            </w:r>
            <w:r w:rsidRPr="00E52976">
              <w:rPr>
                <w:sz w:val="24"/>
                <w:szCs w:val="24"/>
                <w:lang w:val="ru-RU"/>
              </w:rPr>
              <w:t xml:space="preserve"> </w:t>
            </w:r>
            <w:r w:rsidRPr="00E52976">
              <w:rPr>
                <w:sz w:val="24"/>
                <w:szCs w:val="24"/>
              </w:rPr>
              <w:t>II</w:t>
            </w:r>
            <w:r w:rsidRPr="00E52976">
              <w:rPr>
                <w:sz w:val="24"/>
                <w:szCs w:val="24"/>
                <w:lang w:val="ru-RU"/>
              </w:rPr>
              <w:t xml:space="preserve">), а также при условии каких-либо ограничений и оговорок со стороны Заявителя. Заявитель не имеет права предоставлять подписанное Обязательство о конфиденциальности с изменениями (за исключением заполнения обязательных пустых полей необходимыми данными о Заявителе  и Пользователях Комнаты данных Часть </w:t>
            </w:r>
            <w:r w:rsidRPr="00E52976">
              <w:rPr>
                <w:sz w:val="24"/>
                <w:szCs w:val="24"/>
              </w:rPr>
              <w:t>II</w:t>
            </w:r>
            <w:r w:rsidRPr="00E52976">
              <w:rPr>
                <w:sz w:val="24"/>
                <w:szCs w:val="24"/>
                <w:lang w:val="ru-RU"/>
              </w:rPr>
              <w:t>), ограничениями и оговорками.</w:t>
            </w:r>
          </w:p>
          <w:p w14:paraId="5DB2C812" w14:textId="473AC2CE" w:rsidR="007F6EB0" w:rsidRPr="00E52976" w:rsidRDefault="007F6EB0" w:rsidP="00E52976">
            <w:pPr>
              <w:spacing w:before="120" w:after="120"/>
              <w:jc w:val="both"/>
              <w:rPr>
                <w:sz w:val="24"/>
                <w:szCs w:val="24"/>
                <w:lang w:val="ru-RU"/>
              </w:rPr>
            </w:pPr>
            <w:r w:rsidRPr="00E52976">
              <w:rPr>
                <w:sz w:val="24"/>
                <w:szCs w:val="24"/>
                <w:lang w:val="ru-RU"/>
              </w:rPr>
              <w:t xml:space="preserve">Нарушение этого требования является основанием для Отказ доступ к Конфиденциальной информации в соответствии с пунктом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128577916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7.2.2</w:t>
            </w:r>
            <w:r w:rsidRPr="00E52976">
              <w:rPr>
                <w:sz w:val="24"/>
                <w:szCs w:val="24"/>
              </w:rPr>
              <w:fldChar w:fldCharType="end"/>
            </w:r>
            <w:r w:rsidRPr="00E52976">
              <w:rPr>
                <w:sz w:val="24"/>
                <w:szCs w:val="24"/>
                <w:lang w:val="ru-RU"/>
              </w:rPr>
              <w:t xml:space="preserve"> запроса предложения.</w:t>
            </w:r>
          </w:p>
        </w:tc>
      </w:tr>
      <w:tr w:rsidR="007F6EB0" w:rsidRPr="00E52976" w14:paraId="17D9F6F0" w14:textId="77777777" w:rsidTr="00116B9E">
        <w:tc>
          <w:tcPr>
            <w:tcW w:w="4587" w:type="dxa"/>
          </w:tcPr>
          <w:p w14:paraId="08F737BA" w14:textId="77777777" w:rsidR="007F6EB0" w:rsidRPr="00E52976" w:rsidRDefault="007F6EB0" w:rsidP="00E52976">
            <w:pPr>
              <w:spacing w:before="120" w:after="120"/>
              <w:jc w:val="both"/>
              <w:rPr>
                <w:b/>
                <w:bCs/>
                <w:sz w:val="24"/>
                <w:szCs w:val="24"/>
                <w:lang w:val="ru-RU"/>
              </w:rPr>
            </w:pPr>
          </w:p>
        </w:tc>
        <w:tc>
          <w:tcPr>
            <w:tcW w:w="4660" w:type="dxa"/>
          </w:tcPr>
          <w:p w14:paraId="0F219EE9" w14:textId="77777777" w:rsidR="007F6EB0" w:rsidRPr="00E52976" w:rsidRDefault="007F6EB0" w:rsidP="00E52976">
            <w:pPr>
              <w:pStyle w:val="Style9"/>
              <w:ind w:left="360" w:hanging="360"/>
              <w:jc w:val="both"/>
              <w:rPr>
                <w:sz w:val="24"/>
                <w:szCs w:val="24"/>
                <w:lang w:val="ru-RU"/>
              </w:rPr>
            </w:pPr>
            <w:r w:rsidRPr="00E52976">
              <w:rPr>
                <w:sz w:val="24"/>
                <w:szCs w:val="24"/>
                <w:lang w:val="ru-RU"/>
              </w:rPr>
              <w:t xml:space="preserve"> Обязательство по соблюдению конфиденциальности может потребовать  сбора, использования, передачи, хранения или иной обработки (совместно именуемых “Обработка”) информации, связанной с конкретными лицами (“Персональные данные”). Персональные данные могут обрабатываться в различных юрисдикциях в соответствии с требованиями применимых законов о защите данных.</w:t>
            </w:r>
          </w:p>
        </w:tc>
      </w:tr>
      <w:tr w:rsidR="007F6EB0" w:rsidRPr="00EF1F77" w14:paraId="35BD6485" w14:textId="77777777" w:rsidTr="00116B9E">
        <w:tc>
          <w:tcPr>
            <w:tcW w:w="4587" w:type="dxa"/>
          </w:tcPr>
          <w:p w14:paraId="1FE301B2" w14:textId="77777777" w:rsidR="007F6EB0" w:rsidRPr="00E52976" w:rsidRDefault="007F6EB0" w:rsidP="00E52976">
            <w:pPr>
              <w:spacing w:before="120" w:after="120"/>
              <w:jc w:val="both"/>
              <w:rPr>
                <w:b/>
                <w:bCs/>
                <w:sz w:val="24"/>
                <w:szCs w:val="24"/>
                <w:lang w:val="ru-RU"/>
              </w:rPr>
            </w:pPr>
          </w:p>
        </w:tc>
        <w:tc>
          <w:tcPr>
            <w:tcW w:w="4660" w:type="dxa"/>
          </w:tcPr>
          <w:p w14:paraId="62C4DF75" w14:textId="77777777" w:rsidR="007F6EB0" w:rsidRPr="00E52976" w:rsidRDefault="007F6EB0" w:rsidP="00E52976">
            <w:pPr>
              <w:spacing w:before="120" w:after="120"/>
              <w:jc w:val="both"/>
              <w:rPr>
                <w:sz w:val="24"/>
                <w:szCs w:val="24"/>
                <w:lang w:val="ru-RU"/>
              </w:rPr>
            </w:pPr>
            <w:r w:rsidRPr="00E52976">
              <w:rPr>
                <w:sz w:val="24"/>
                <w:szCs w:val="24"/>
                <w:lang w:val="ru-RU"/>
              </w:rPr>
              <w:t>Лица, ответственные за Обработку  Персональных данных  для целей настоящего Обязательства о конфиденциальности, во всех случаях обеспечивают, чтобы такая Обработка осуществлялась в  соответствии с требованиями по защите данных, установленными законодательством Республики Армения или другим применимым законодательством (в зависимости от обстоятельств), в том числе на основании соответствующих разрешений и разрешений.</w:t>
            </w:r>
          </w:p>
        </w:tc>
      </w:tr>
      <w:tr w:rsidR="007F6EB0" w:rsidRPr="00DB6152" w14:paraId="5D4D8416" w14:textId="77777777" w:rsidTr="00116B9E">
        <w:tc>
          <w:tcPr>
            <w:tcW w:w="4587" w:type="dxa"/>
          </w:tcPr>
          <w:p w14:paraId="3DC61410" w14:textId="77777777" w:rsidR="007F6EB0" w:rsidRPr="00E52976" w:rsidRDefault="007F6EB0" w:rsidP="00E52976">
            <w:pPr>
              <w:spacing w:before="120" w:after="120"/>
              <w:jc w:val="both"/>
              <w:rPr>
                <w:b/>
                <w:bCs/>
                <w:sz w:val="24"/>
                <w:szCs w:val="24"/>
                <w:lang w:val="ru-RU"/>
              </w:rPr>
            </w:pPr>
          </w:p>
        </w:tc>
        <w:tc>
          <w:tcPr>
            <w:tcW w:w="4660" w:type="dxa"/>
          </w:tcPr>
          <w:p w14:paraId="72FC8A2B" w14:textId="77777777" w:rsidR="007F6EB0" w:rsidRPr="00E52976" w:rsidRDefault="007F6EB0" w:rsidP="00E52976">
            <w:pPr>
              <w:numPr>
                <w:ilvl w:val="0"/>
                <w:numId w:val="29"/>
              </w:numPr>
              <w:spacing w:before="120" w:after="120"/>
              <w:ind w:left="0" w:firstLine="0"/>
              <w:jc w:val="both"/>
              <w:rPr>
                <w:b/>
                <w:bCs/>
                <w:sz w:val="24"/>
                <w:szCs w:val="24"/>
                <w:lang w:val="en-GB"/>
              </w:rPr>
            </w:pPr>
            <w:r w:rsidRPr="00E52976">
              <w:rPr>
                <w:b/>
                <w:sz w:val="24"/>
                <w:szCs w:val="24"/>
              </w:rPr>
              <w:t>ОБЯЗАТЕЛЬСТВО ПО НАРУШЕНИЮ КОНФИДЕНЦИАЛЬНОСТИ</w:t>
            </w:r>
          </w:p>
        </w:tc>
      </w:tr>
      <w:tr w:rsidR="007F6EB0" w:rsidRPr="00EF1F77" w14:paraId="38C39609" w14:textId="77777777" w:rsidTr="00116B9E">
        <w:tc>
          <w:tcPr>
            <w:tcW w:w="4587" w:type="dxa"/>
          </w:tcPr>
          <w:p w14:paraId="01D13290" w14:textId="77777777" w:rsidR="007F6EB0" w:rsidRPr="00E52976" w:rsidRDefault="007F6EB0" w:rsidP="00E52976">
            <w:pPr>
              <w:spacing w:before="120" w:after="120"/>
              <w:jc w:val="both"/>
              <w:rPr>
                <w:b/>
                <w:bCs/>
                <w:sz w:val="24"/>
                <w:szCs w:val="24"/>
                <w:lang w:val="en-GB"/>
              </w:rPr>
            </w:pPr>
          </w:p>
        </w:tc>
        <w:tc>
          <w:tcPr>
            <w:tcW w:w="4660" w:type="dxa"/>
          </w:tcPr>
          <w:p w14:paraId="518D675F" w14:textId="77777777" w:rsidR="007F6EB0" w:rsidRPr="00E52976" w:rsidRDefault="007F6EB0" w:rsidP="00E52976">
            <w:pPr>
              <w:spacing w:before="120" w:after="120"/>
              <w:jc w:val="both"/>
              <w:rPr>
                <w:sz w:val="24"/>
                <w:szCs w:val="24"/>
                <w:lang w:val="ru-RU"/>
              </w:rPr>
            </w:pPr>
            <w:r w:rsidRPr="00E52976">
              <w:rPr>
                <w:sz w:val="24"/>
                <w:szCs w:val="24"/>
                <w:lang w:val="ru-RU"/>
              </w:rPr>
              <w:t xml:space="preserve">10.1.Заявитель несет полную ответственность за любое нарушение настоящего Обязательства о конфиденциальности Заявителем, а также любым из Пользователей Комнаты данных Части </w:t>
            </w:r>
            <w:r w:rsidRPr="00E52976">
              <w:rPr>
                <w:sz w:val="24"/>
                <w:szCs w:val="24"/>
              </w:rPr>
              <w:t>II</w:t>
            </w:r>
            <w:r w:rsidRPr="00E52976">
              <w:rPr>
                <w:sz w:val="24"/>
                <w:szCs w:val="24"/>
                <w:lang w:val="ru-RU"/>
              </w:rPr>
              <w:t xml:space="preserve"> и/или Разрешенных пользователей.</w:t>
            </w:r>
          </w:p>
        </w:tc>
      </w:tr>
      <w:tr w:rsidR="007F6EB0" w:rsidRPr="00EF1F77" w14:paraId="03287F45" w14:textId="77777777" w:rsidTr="00116B9E">
        <w:tc>
          <w:tcPr>
            <w:tcW w:w="4587" w:type="dxa"/>
          </w:tcPr>
          <w:p w14:paraId="425F9EAD" w14:textId="77777777" w:rsidR="007F6EB0" w:rsidRPr="00E52976" w:rsidRDefault="007F6EB0" w:rsidP="00E52976">
            <w:pPr>
              <w:spacing w:before="120" w:after="120"/>
              <w:jc w:val="both"/>
              <w:rPr>
                <w:b/>
                <w:bCs/>
                <w:sz w:val="24"/>
                <w:szCs w:val="24"/>
                <w:lang w:val="ru-RU"/>
              </w:rPr>
            </w:pPr>
          </w:p>
        </w:tc>
        <w:tc>
          <w:tcPr>
            <w:tcW w:w="4660" w:type="dxa"/>
          </w:tcPr>
          <w:p w14:paraId="695730A8" w14:textId="77777777" w:rsidR="007F6EB0" w:rsidRPr="00E52976" w:rsidRDefault="007F6EB0" w:rsidP="00E52976">
            <w:pPr>
              <w:spacing w:before="120" w:after="120"/>
              <w:jc w:val="both"/>
              <w:rPr>
                <w:sz w:val="24"/>
                <w:szCs w:val="24"/>
                <w:lang w:val="ru-RU"/>
              </w:rPr>
            </w:pPr>
            <w:r w:rsidRPr="00E52976">
              <w:rPr>
                <w:sz w:val="24"/>
                <w:szCs w:val="24"/>
                <w:lang w:val="ru-RU"/>
              </w:rPr>
              <w:t xml:space="preserve">10.2 Заявитель обязан возместить Компетентному органу полную сумму прямых убытков, понесенных в результате нарушения обязательств по соблюдению конфиденциальности и неразглашения Конфиденциальной информации, изложенных в настоящем документе, Заявителем,  а также любым из Пользователей Комнаты данных Части </w:t>
            </w:r>
            <w:r w:rsidRPr="00E52976">
              <w:rPr>
                <w:sz w:val="24"/>
                <w:szCs w:val="24"/>
              </w:rPr>
              <w:t>II</w:t>
            </w:r>
            <w:r w:rsidRPr="00E52976">
              <w:rPr>
                <w:sz w:val="24"/>
                <w:szCs w:val="24"/>
                <w:lang w:val="ru-RU"/>
              </w:rPr>
              <w:t xml:space="preserve"> и/или Разрешенных пользователей.</w:t>
            </w:r>
          </w:p>
          <w:p w14:paraId="50F286C1" w14:textId="77777777" w:rsidR="007F6EB0" w:rsidRPr="00E52976" w:rsidRDefault="007F6EB0" w:rsidP="00E52976">
            <w:pPr>
              <w:spacing w:before="120" w:after="120"/>
              <w:jc w:val="both"/>
              <w:rPr>
                <w:sz w:val="24"/>
                <w:szCs w:val="24"/>
                <w:lang w:val="ru-RU"/>
              </w:rPr>
            </w:pPr>
          </w:p>
        </w:tc>
      </w:tr>
      <w:tr w:rsidR="007F6EB0" w:rsidRPr="00DB6152" w14:paraId="74AD84FC" w14:textId="77777777" w:rsidTr="00116B9E">
        <w:tc>
          <w:tcPr>
            <w:tcW w:w="4587" w:type="dxa"/>
          </w:tcPr>
          <w:p w14:paraId="43A735C9" w14:textId="77777777" w:rsidR="007F6EB0" w:rsidRPr="00E52976" w:rsidRDefault="007F6EB0" w:rsidP="00E52976">
            <w:pPr>
              <w:spacing w:before="120" w:after="120"/>
              <w:jc w:val="both"/>
              <w:rPr>
                <w:sz w:val="24"/>
                <w:szCs w:val="24"/>
                <w:lang w:val="ru-RU"/>
              </w:rPr>
            </w:pPr>
          </w:p>
        </w:tc>
        <w:tc>
          <w:tcPr>
            <w:tcW w:w="4660" w:type="dxa"/>
          </w:tcPr>
          <w:p w14:paraId="00C730F3" w14:textId="77777777" w:rsidR="007F6EB0" w:rsidRPr="00E52976" w:rsidRDefault="007F6EB0" w:rsidP="00E52976">
            <w:pPr>
              <w:numPr>
                <w:ilvl w:val="0"/>
                <w:numId w:val="29"/>
              </w:numPr>
              <w:spacing w:before="120" w:after="120"/>
              <w:ind w:left="0" w:firstLine="0"/>
              <w:jc w:val="both"/>
              <w:rPr>
                <w:b/>
                <w:bCs/>
                <w:sz w:val="24"/>
                <w:szCs w:val="24"/>
                <w:lang w:val="en-GB"/>
              </w:rPr>
            </w:pPr>
            <w:r w:rsidRPr="00E52976">
              <w:rPr>
                <w:b/>
                <w:sz w:val="24"/>
                <w:szCs w:val="24"/>
              </w:rPr>
              <w:t>ЗАКЛЮЧИТЕЛЬНЫЕ ПОЛОЖЕНИЯ</w:t>
            </w:r>
          </w:p>
        </w:tc>
      </w:tr>
      <w:tr w:rsidR="007F6EB0" w:rsidRPr="00EF1F77" w14:paraId="163FAC9A" w14:textId="77777777" w:rsidTr="00116B9E">
        <w:tc>
          <w:tcPr>
            <w:tcW w:w="4587" w:type="dxa"/>
          </w:tcPr>
          <w:p w14:paraId="3FD3A5EB" w14:textId="77777777" w:rsidR="007F6EB0" w:rsidRPr="00E52976" w:rsidRDefault="007F6EB0" w:rsidP="00E52976">
            <w:pPr>
              <w:spacing w:before="120" w:after="120"/>
              <w:jc w:val="both"/>
              <w:rPr>
                <w:sz w:val="24"/>
                <w:szCs w:val="24"/>
                <w:lang w:val="en-GB"/>
              </w:rPr>
            </w:pPr>
          </w:p>
        </w:tc>
        <w:tc>
          <w:tcPr>
            <w:tcW w:w="4660" w:type="dxa"/>
          </w:tcPr>
          <w:p w14:paraId="3590FCD1" w14:textId="77777777" w:rsidR="007F6EB0" w:rsidRPr="00E52976" w:rsidRDefault="007F6EB0" w:rsidP="00E52976">
            <w:pPr>
              <w:spacing w:before="120" w:after="120"/>
              <w:jc w:val="both"/>
              <w:rPr>
                <w:sz w:val="24"/>
                <w:szCs w:val="24"/>
                <w:lang w:val="ru-RU"/>
              </w:rPr>
            </w:pPr>
            <w:r w:rsidRPr="00E52976">
              <w:rPr>
                <w:sz w:val="24"/>
                <w:szCs w:val="24"/>
                <w:lang w:val="ru-RU"/>
              </w:rPr>
              <w:t>9.1.Этот Обязательство о конфиденциальности действует в течение 2 (двух) лет с даты его подписания.</w:t>
            </w:r>
          </w:p>
        </w:tc>
      </w:tr>
      <w:tr w:rsidR="007F6EB0" w:rsidRPr="00EF1F77" w14:paraId="481E4437" w14:textId="77777777" w:rsidTr="00116B9E">
        <w:tc>
          <w:tcPr>
            <w:tcW w:w="4587" w:type="dxa"/>
          </w:tcPr>
          <w:p w14:paraId="23CD5F26" w14:textId="77777777" w:rsidR="007F6EB0" w:rsidRPr="00E52976" w:rsidRDefault="007F6EB0" w:rsidP="00E52976">
            <w:pPr>
              <w:spacing w:before="120" w:after="120"/>
              <w:jc w:val="both"/>
              <w:rPr>
                <w:sz w:val="24"/>
                <w:szCs w:val="24"/>
                <w:lang w:val="ru-RU"/>
              </w:rPr>
            </w:pPr>
          </w:p>
        </w:tc>
        <w:tc>
          <w:tcPr>
            <w:tcW w:w="4660" w:type="dxa"/>
          </w:tcPr>
          <w:p w14:paraId="18C7E80F" w14:textId="77777777" w:rsidR="007F6EB0" w:rsidRPr="00E52976" w:rsidRDefault="007F6EB0" w:rsidP="00E52976">
            <w:pPr>
              <w:spacing w:before="120" w:after="120"/>
              <w:jc w:val="both"/>
              <w:rPr>
                <w:sz w:val="24"/>
                <w:szCs w:val="24"/>
                <w:lang w:val="ru-RU"/>
              </w:rPr>
            </w:pPr>
            <w:r w:rsidRPr="00E52976">
              <w:rPr>
                <w:sz w:val="24"/>
                <w:szCs w:val="24"/>
                <w:lang w:val="ru-RU"/>
              </w:rPr>
              <w:t>9.2.Настоящее Обязательство о конфиденциальности регулируется законодательством Республики Армения.</w:t>
            </w:r>
          </w:p>
        </w:tc>
      </w:tr>
      <w:tr w:rsidR="007F6EB0" w:rsidRPr="00EF1F77" w14:paraId="231B6360" w14:textId="77777777" w:rsidTr="00116B9E">
        <w:tc>
          <w:tcPr>
            <w:tcW w:w="4587" w:type="dxa"/>
          </w:tcPr>
          <w:p w14:paraId="4C2BD7BC" w14:textId="77777777" w:rsidR="007F6EB0" w:rsidRPr="00E52976" w:rsidRDefault="007F6EB0" w:rsidP="00E52976">
            <w:pPr>
              <w:spacing w:before="120" w:after="120"/>
              <w:jc w:val="both"/>
              <w:rPr>
                <w:sz w:val="24"/>
                <w:szCs w:val="24"/>
                <w:lang w:val="ru-RU"/>
              </w:rPr>
            </w:pPr>
          </w:p>
        </w:tc>
        <w:tc>
          <w:tcPr>
            <w:tcW w:w="4660" w:type="dxa"/>
          </w:tcPr>
          <w:p w14:paraId="49001466" w14:textId="77777777" w:rsidR="007F6EB0" w:rsidRPr="00E52976" w:rsidRDefault="007F6EB0" w:rsidP="00E52976">
            <w:pPr>
              <w:spacing w:before="120" w:after="120"/>
              <w:jc w:val="both"/>
              <w:rPr>
                <w:sz w:val="24"/>
                <w:szCs w:val="24"/>
                <w:lang w:val="ru-RU"/>
              </w:rPr>
            </w:pPr>
            <w:r w:rsidRPr="00E52976">
              <w:rPr>
                <w:sz w:val="24"/>
                <w:szCs w:val="24"/>
                <w:lang w:val="ru-RU"/>
              </w:rPr>
              <w:t>9.3.Любые споры, разногласия или претензии, возникающие в связи с настоящим Соглашением о конфиденциальности, должны быть урегулированы мирным путем.</w:t>
            </w:r>
          </w:p>
        </w:tc>
      </w:tr>
      <w:tr w:rsidR="007F6EB0" w:rsidRPr="00DB6152" w14:paraId="23B6EE30" w14:textId="77777777" w:rsidTr="00116B9E">
        <w:tc>
          <w:tcPr>
            <w:tcW w:w="4587" w:type="dxa"/>
          </w:tcPr>
          <w:p w14:paraId="6CC016F0" w14:textId="77777777" w:rsidR="007F6EB0" w:rsidRPr="00E52976" w:rsidRDefault="007F6EB0" w:rsidP="00E52976">
            <w:pPr>
              <w:spacing w:before="120" w:after="120"/>
              <w:jc w:val="both"/>
              <w:rPr>
                <w:sz w:val="24"/>
                <w:szCs w:val="24"/>
                <w:lang w:val="ru-RU"/>
              </w:rPr>
            </w:pPr>
          </w:p>
        </w:tc>
        <w:tc>
          <w:tcPr>
            <w:tcW w:w="4660" w:type="dxa"/>
          </w:tcPr>
          <w:p w14:paraId="203CF6D1" w14:textId="77777777" w:rsidR="007F6EB0" w:rsidRPr="00E52976" w:rsidRDefault="007F6EB0" w:rsidP="00E52976">
            <w:pPr>
              <w:spacing w:before="120" w:after="120"/>
              <w:jc w:val="both"/>
              <w:rPr>
                <w:sz w:val="24"/>
                <w:szCs w:val="24"/>
                <w:lang w:val="ru-RU"/>
              </w:rPr>
            </w:pPr>
            <w:r w:rsidRPr="00E52976">
              <w:rPr>
                <w:sz w:val="24"/>
                <w:szCs w:val="24"/>
                <w:lang w:val="ru-RU"/>
              </w:rPr>
              <w:t xml:space="preserve">Если мирное урегулирование спора невозможно, такой спор подлежит разрешению </w:t>
            </w:r>
            <w:r w:rsidRPr="00E52976">
              <w:rPr>
                <w:i/>
                <w:iCs/>
                <w:sz w:val="24"/>
                <w:szCs w:val="24"/>
                <w:lang w:val="ru-RU"/>
              </w:rPr>
              <w:t>[указать соответствующий вариант, другой подлежит удалению]</w:t>
            </w:r>
          </w:p>
          <w:p w14:paraId="5DD56CB1" w14:textId="77777777" w:rsidR="007F6EB0" w:rsidRPr="00E52976" w:rsidRDefault="007F6EB0" w:rsidP="00E52976">
            <w:pPr>
              <w:spacing w:before="120" w:after="120"/>
              <w:jc w:val="both"/>
              <w:rPr>
                <w:sz w:val="24"/>
                <w:szCs w:val="24"/>
                <w:lang w:val="ru-RU"/>
              </w:rPr>
            </w:pPr>
            <w:r w:rsidRPr="00E52976">
              <w:rPr>
                <w:sz w:val="24"/>
                <w:szCs w:val="24"/>
                <w:lang w:val="ru-RU"/>
              </w:rPr>
              <w:t xml:space="preserve">[судом, обладающим юрисдикцией, установленной  законодательством Республики Армения] </w:t>
            </w:r>
            <w:r w:rsidRPr="00E52976">
              <w:rPr>
                <w:i/>
                <w:iCs/>
                <w:sz w:val="24"/>
                <w:szCs w:val="24"/>
                <w:lang w:val="ru-RU"/>
              </w:rPr>
              <w:t>[в случае, если заявитель является резидентом Армении]</w:t>
            </w:r>
          </w:p>
          <w:p w14:paraId="5FB7A80D" w14:textId="77777777" w:rsidR="007F6EB0" w:rsidRPr="00E52976" w:rsidRDefault="007F6EB0" w:rsidP="00E52976">
            <w:pPr>
              <w:spacing w:before="120" w:after="120"/>
              <w:jc w:val="both"/>
              <w:rPr>
                <w:sz w:val="24"/>
                <w:szCs w:val="24"/>
              </w:rPr>
            </w:pPr>
            <w:r w:rsidRPr="00E52976">
              <w:rPr>
                <w:sz w:val="24"/>
                <w:szCs w:val="24"/>
                <w:lang w:val="ru-RU"/>
              </w:rPr>
              <w:t xml:space="preserve">[Арбитражным институтом Торговой палаты Стокгольма в соответствии с его Регламентом. Местом арбитража является Стокгольм, Швеция. Языком, используемым в арбитражном разбирательстве, является английский.] </w:t>
            </w:r>
            <w:r w:rsidRPr="00E52976">
              <w:rPr>
                <w:i/>
                <w:iCs/>
                <w:sz w:val="24"/>
                <w:szCs w:val="24"/>
              </w:rPr>
              <w:t>[в случае, если Заявитель является юридическим лицом-нерезидентом]</w:t>
            </w:r>
          </w:p>
        </w:tc>
      </w:tr>
      <w:tr w:rsidR="007F6EB0" w:rsidRPr="00DB6152" w14:paraId="0CFD8076" w14:textId="77777777" w:rsidTr="00116B9E">
        <w:tc>
          <w:tcPr>
            <w:tcW w:w="4587" w:type="dxa"/>
          </w:tcPr>
          <w:p w14:paraId="3BDC7DC1" w14:textId="77777777" w:rsidR="007F6EB0" w:rsidRPr="00E52976" w:rsidRDefault="007F6EB0" w:rsidP="00E52976">
            <w:pPr>
              <w:spacing w:before="120" w:after="120"/>
              <w:jc w:val="both"/>
              <w:rPr>
                <w:sz w:val="24"/>
                <w:szCs w:val="24"/>
                <w:lang w:val="en-GB"/>
              </w:rPr>
            </w:pPr>
          </w:p>
        </w:tc>
        <w:tc>
          <w:tcPr>
            <w:tcW w:w="4660" w:type="dxa"/>
          </w:tcPr>
          <w:p w14:paraId="14D1388C" w14:textId="77777777" w:rsidR="007F6EB0" w:rsidRPr="00E52976" w:rsidRDefault="007F6EB0" w:rsidP="00E52976">
            <w:pPr>
              <w:spacing w:before="120" w:after="120"/>
              <w:jc w:val="both"/>
              <w:rPr>
                <w:sz w:val="24"/>
                <w:szCs w:val="24"/>
                <w:lang w:val="ru-RU"/>
              </w:rPr>
            </w:pPr>
            <w:r w:rsidRPr="00E52976">
              <w:rPr>
                <w:sz w:val="24"/>
                <w:szCs w:val="24"/>
                <w:lang w:val="ru-RU"/>
              </w:rPr>
              <w:t xml:space="preserve">9.4.Все уведомления, относящиеся к настоящему Обязательству о конфиденциальности, должны быть сделаны на любом из официальных языков в письменной форме и считаются надлежащим образом оформленными, если они доставлены лично или отправлены курьерской службой. </w:t>
            </w:r>
          </w:p>
          <w:p w14:paraId="397307C2" w14:textId="77777777" w:rsidR="007F6EB0" w:rsidRPr="00E52976" w:rsidRDefault="007F6EB0" w:rsidP="00E52976">
            <w:pPr>
              <w:spacing w:before="120" w:after="120"/>
              <w:jc w:val="both"/>
              <w:rPr>
                <w:sz w:val="24"/>
                <w:szCs w:val="24"/>
              </w:rPr>
            </w:pPr>
            <w:r w:rsidRPr="00E52976">
              <w:rPr>
                <w:sz w:val="24"/>
                <w:szCs w:val="24"/>
              </w:rPr>
              <w:t>Контактная информация для уведомлений:</w:t>
            </w:r>
          </w:p>
        </w:tc>
      </w:tr>
      <w:tr w:rsidR="007F6EB0" w:rsidRPr="00E52976" w14:paraId="15CA6235" w14:textId="77777777" w:rsidTr="00116B9E">
        <w:tc>
          <w:tcPr>
            <w:tcW w:w="4587" w:type="dxa"/>
          </w:tcPr>
          <w:p w14:paraId="7435E051" w14:textId="77777777" w:rsidR="007F6EB0" w:rsidRPr="00E52976" w:rsidRDefault="007F6EB0" w:rsidP="00E52976">
            <w:pPr>
              <w:spacing w:before="120" w:after="120"/>
              <w:jc w:val="both"/>
              <w:rPr>
                <w:sz w:val="24"/>
                <w:szCs w:val="24"/>
                <w:lang w:val="en-GB"/>
              </w:rPr>
            </w:pPr>
          </w:p>
        </w:tc>
        <w:tc>
          <w:tcPr>
            <w:tcW w:w="4660" w:type="dxa"/>
          </w:tcPr>
          <w:p w14:paraId="51EB7F22" w14:textId="77777777" w:rsidR="007F6EB0" w:rsidRPr="00E52976" w:rsidRDefault="007F6EB0" w:rsidP="00DB6152">
            <w:pPr>
              <w:spacing w:before="120" w:after="120"/>
              <w:jc w:val="both"/>
              <w:rPr>
                <w:rFonts w:eastAsia="Yu Mincho Light" w:cs="Garamond"/>
                <w:b/>
                <w:color w:val="000000"/>
                <w:sz w:val="24"/>
                <w:szCs w:val="24"/>
                <w:lang w:val="uk-UA"/>
              </w:rPr>
            </w:pPr>
            <w:r w:rsidRPr="00E52976">
              <w:rPr>
                <w:rFonts w:eastAsia="Yu Mincho Light" w:cs="Garamond"/>
                <w:b/>
                <w:color w:val="000000"/>
                <w:sz w:val="24"/>
                <w:szCs w:val="24"/>
                <w:lang w:val="ru-RU"/>
              </w:rPr>
              <w:t>Компетентному органу</w:t>
            </w:r>
          </w:p>
          <w:p w14:paraId="527910FE" w14:textId="77777777" w:rsidR="007F6EB0" w:rsidRPr="00E52976" w:rsidRDefault="007F6EB0" w:rsidP="00DB6152">
            <w:pPr>
              <w:spacing w:before="120" w:after="120"/>
              <w:jc w:val="both"/>
              <w:rPr>
                <w:rFonts w:eastAsia="Yu Mincho Light" w:cs="Garamond"/>
                <w:color w:val="000000"/>
                <w:sz w:val="24"/>
                <w:szCs w:val="24"/>
                <w:lang w:val="uk-UA"/>
              </w:rPr>
            </w:pPr>
            <w:r w:rsidRPr="00E52976">
              <w:rPr>
                <w:rFonts w:eastAsia="Yu Mincho Light" w:cs="Garamond"/>
                <w:color w:val="000000"/>
                <w:sz w:val="24"/>
                <w:szCs w:val="24"/>
                <w:lang w:val="ru-RU"/>
              </w:rPr>
              <w:t>Министерство внутренних дел Республики Армения</w:t>
            </w:r>
          </w:p>
          <w:p w14:paraId="098DD1B8" w14:textId="77777777" w:rsidR="007F6EB0" w:rsidRPr="00E52976" w:rsidRDefault="007F6EB0" w:rsidP="00DB6152">
            <w:pPr>
              <w:widowControl w:val="0"/>
              <w:spacing w:before="120" w:after="120"/>
              <w:jc w:val="both"/>
              <w:rPr>
                <w:rFonts w:eastAsia="Yu Mincho Light" w:cs="Garamond"/>
                <w:color w:val="000000"/>
                <w:sz w:val="24"/>
                <w:szCs w:val="24"/>
                <w:lang w:val="uk-UA"/>
              </w:rPr>
            </w:pPr>
            <w:r w:rsidRPr="00E52976">
              <w:rPr>
                <w:rFonts w:eastAsia="Yu Mincho Light" w:cs="Garamond"/>
                <w:color w:val="000000"/>
                <w:sz w:val="24"/>
                <w:szCs w:val="24"/>
                <w:lang w:val="uk-UA"/>
              </w:rPr>
              <w:t xml:space="preserve">Адрес: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lang w:val="uk-UA"/>
              </w:rPr>
              <w:instrText xml:space="preserve"> </w:instrText>
            </w:r>
            <w:r w:rsidRPr="00E52976">
              <w:rPr>
                <w:color w:val="000000" w:themeColor="text1"/>
                <w:sz w:val="24"/>
                <w:szCs w:val="24"/>
              </w:rPr>
              <w:instrText>FORMTEXT</w:instrText>
            </w:r>
            <w:r w:rsidRPr="00E52976">
              <w:rPr>
                <w:color w:val="000000" w:themeColor="text1"/>
                <w:sz w:val="24"/>
                <w:szCs w:val="24"/>
                <w:lang w:val="uk-UA"/>
              </w:rPr>
              <w:instrText xml:space="preserve">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lang w:val="uk-UA"/>
              </w:rPr>
              <w:t>[Будет добавлено].</w:t>
            </w:r>
            <w:r w:rsidRPr="00E52976">
              <w:rPr>
                <w:color w:val="000000" w:themeColor="text1"/>
                <w:sz w:val="24"/>
                <w:szCs w:val="24"/>
              </w:rPr>
              <w:fldChar w:fldCharType="end"/>
            </w:r>
            <w:r w:rsidRPr="00E52976">
              <w:rPr>
                <w:rFonts w:eastAsia="Yu Mincho Light" w:cs="Garamond"/>
                <w:color w:val="000000"/>
                <w:sz w:val="24"/>
                <w:szCs w:val="24"/>
                <w:highlight w:val="lightGray"/>
                <w:lang w:val="uk-UA"/>
              </w:rPr>
              <w:t xml:space="preserve"> </w:t>
            </w:r>
          </w:p>
          <w:p w14:paraId="20B33379" w14:textId="77777777" w:rsidR="007F6EB0" w:rsidRPr="00E52976" w:rsidRDefault="007F6EB0" w:rsidP="00E52976">
            <w:pPr>
              <w:spacing w:before="120" w:after="120"/>
              <w:jc w:val="both"/>
              <w:rPr>
                <w:sz w:val="24"/>
                <w:szCs w:val="24"/>
                <w:lang w:val="uk-UA"/>
              </w:rPr>
            </w:pPr>
            <w:r w:rsidRPr="00E52976">
              <w:rPr>
                <w:rFonts w:cs="Garamond"/>
                <w:sz w:val="24"/>
                <w:szCs w:val="24"/>
                <w:lang w:val="uk-UA"/>
              </w:rPr>
              <w:t xml:space="preserve">Адресат: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lang w:val="uk-UA"/>
              </w:rPr>
              <w:instrText xml:space="preserve"> </w:instrText>
            </w:r>
            <w:r w:rsidRPr="00E52976">
              <w:rPr>
                <w:color w:val="000000" w:themeColor="text1"/>
                <w:sz w:val="24"/>
                <w:szCs w:val="24"/>
              </w:rPr>
              <w:instrText>FORMTEXT</w:instrText>
            </w:r>
            <w:r w:rsidRPr="00E52976">
              <w:rPr>
                <w:color w:val="000000" w:themeColor="text1"/>
                <w:sz w:val="24"/>
                <w:szCs w:val="24"/>
                <w:lang w:val="uk-UA"/>
              </w:rPr>
              <w:instrText xml:space="preserve">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lang w:val="uk-UA"/>
              </w:rPr>
              <w:t>[Будет добавлено].</w:t>
            </w:r>
            <w:r w:rsidRPr="00E52976">
              <w:rPr>
                <w:color w:val="000000" w:themeColor="text1"/>
                <w:sz w:val="24"/>
                <w:szCs w:val="24"/>
              </w:rPr>
              <w:fldChar w:fldCharType="end"/>
            </w:r>
          </w:p>
        </w:tc>
      </w:tr>
      <w:tr w:rsidR="007F6EB0" w:rsidRPr="00DB6152" w14:paraId="36990AFB" w14:textId="77777777" w:rsidTr="00116B9E">
        <w:tc>
          <w:tcPr>
            <w:tcW w:w="4587" w:type="dxa"/>
          </w:tcPr>
          <w:p w14:paraId="1026360B" w14:textId="77777777" w:rsidR="007F6EB0" w:rsidRPr="00E52976" w:rsidRDefault="007F6EB0" w:rsidP="00E52976">
            <w:pPr>
              <w:spacing w:before="120" w:after="120"/>
              <w:jc w:val="both"/>
              <w:rPr>
                <w:sz w:val="24"/>
                <w:szCs w:val="24"/>
                <w:lang w:val="uk-UA"/>
              </w:rPr>
            </w:pPr>
          </w:p>
        </w:tc>
        <w:tc>
          <w:tcPr>
            <w:tcW w:w="4660" w:type="dxa"/>
          </w:tcPr>
          <w:p w14:paraId="24F3EC9C" w14:textId="77777777" w:rsidR="007F6EB0" w:rsidRPr="00E52976" w:rsidRDefault="007F6EB0" w:rsidP="00DB6152">
            <w:pPr>
              <w:spacing w:before="120" w:after="120"/>
              <w:jc w:val="both"/>
              <w:rPr>
                <w:rFonts w:eastAsia="Yu Mincho Light" w:cs="Garamond"/>
                <w:b/>
                <w:color w:val="000000"/>
                <w:sz w:val="24"/>
                <w:szCs w:val="24"/>
                <w:lang w:val="uk-UA"/>
              </w:rPr>
            </w:pPr>
            <w:r w:rsidRPr="00E52976">
              <w:rPr>
                <w:rFonts w:eastAsia="Yu Mincho Light" w:cs="Garamond"/>
                <w:b/>
                <w:color w:val="000000"/>
                <w:sz w:val="24"/>
                <w:szCs w:val="24"/>
                <w:lang w:val="uk-UA"/>
              </w:rPr>
              <w:t>Заявителю</w:t>
            </w:r>
          </w:p>
          <w:p w14:paraId="3CC8E162" w14:textId="77777777" w:rsidR="007F6EB0" w:rsidRPr="00E52976" w:rsidRDefault="007F6EB0" w:rsidP="00DB6152">
            <w:pPr>
              <w:widowControl w:val="0"/>
              <w:spacing w:before="120" w:after="120"/>
              <w:jc w:val="both"/>
              <w:rPr>
                <w:rFonts w:eastAsia="Yu Mincho Light" w:cs="Garamond"/>
                <w:color w:val="000000"/>
                <w:sz w:val="24"/>
                <w:szCs w:val="24"/>
                <w:lang w:val="uk-UA"/>
              </w:rPr>
            </w:pPr>
            <w:r w:rsidRPr="00E52976">
              <w:rPr>
                <w:rFonts w:eastAsia="Yu Mincho Light" w:cs="Garamond"/>
                <w:color w:val="000000"/>
                <w:sz w:val="24"/>
                <w:szCs w:val="24"/>
              </w:rPr>
              <w:fldChar w:fldCharType="begin">
                <w:ffData>
                  <w:name w:val="Text61"/>
                  <w:enabled/>
                  <w:calcOnExit w:val="0"/>
                  <w:textInput>
                    <w:default w:val="[Applicant’s name]"/>
                  </w:textInput>
                </w:ffData>
              </w:fldChar>
            </w:r>
            <w:r w:rsidRPr="00E52976">
              <w:rPr>
                <w:rFonts w:eastAsia="Yu Mincho Light" w:cs="Garamond"/>
                <w:color w:val="000000"/>
                <w:sz w:val="24"/>
                <w:szCs w:val="24"/>
                <w:lang w:val="uk-UA"/>
              </w:rPr>
              <w:instrText xml:space="preserve"> </w:instrText>
            </w:r>
            <w:r w:rsidRPr="00E52976">
              <w:rPr>
                <w:rFonts w:eastAsia="Yu Mincho Light" w:cs="Garamond"/>
                <w:color w:val="000000"/>
                <w:sz w:val="24"/>
                <w:szCs w:val="24"/>
              </w:rPr>
              <w:instrText>FORMTEXT</w:instrText>
            </w:r>
            <w:r w:rsidRPr="00E52976">
              <w:rPr>
                <w:rFonts w:eastAsia="Yu Mincho Light" w:cs="Garamond"/>
                <w:color w:val="000000"/>
                <w:sz w:val="24"/>
                <w:szCs w:val="24"/>
                <w:lang w:val="uk-UA"/>
              </w:rPr>
              <w:instrText xml:space="preserve"> </w:instrText>
            </w:r>
            <w:r w:rsidRPr="00E52976">
              <w:rPr>
                <w:rFonts w:eastAsia="Yu Mincho Light" w:cs="Garamond"/>
                <w:color w:val="000000"/>
                <w:sz w:val="24"/>
                <w:szCs w:val="24"/>
              </w:rPr>
            </w:r>
            <w:r w:rsidRPr="00E52976">
              <w:rPr>
                <w:rFonts w:eastAsia="Yu Mincho Light" w:cs="Garamond"/>
                <w:color w:val="000000"/>
                <w:sz w:val="24"/>
                <w:szCs w:val="24"/>
              </w:rPr>
              <w:fldChar w:fldCharType="separate"/>
            </w:r>
            <w:r w:rsidRPr="00E52976">
              <w:rPr>
                <w:rFonts w:eastAsia="Yu Mincho Light" w:cs="Garamond"/>
                <w:noProof/>
                <w:color w:val="000000"/>
                <w:sz w:val="24"/>
                <w:szCs w:val="24"/>
                <w:lang w:val="uk-UA"/>
              </w:rPr>
              <w:t>[Имя заявителя]</w:t>
            </w:r>
            <w:r w:rsidRPr="00E52976">
              <w:rPr>
                <w:rFonts w:eastAsia="Yu Mincho Light" w:cs="Garamond"/>
                <w:color w:val="000000"/>
                <w:sz w:val="24"/>
                <w:szCs w:val="24"/>
              </w:rPr>
              <w:fldChar w:fldCharType="end"/>
            </w:r>
          </w:p>
          <w:p w14:paraId="017B35BC" w14:textId="77777777" w:rsidR="007F6EB0" w:rsidRPr="00E52976" w:rsidRDefault="007F6EB0" w:rsidP="00DB6152">
            <w:pPr>
              <w:widowControl w:val="0"/>
              <w:spacing w:before="120" w:after="120"/>
              <w:jc w:val="both"/>
              <w:rPr>
                <w:rFonts w:eastAsia="Yu Mincho Light" w:cs="Garamond"/>
                <w:color w:val="000000"/>
                <w:sz w:val="24"/>
                <w:szCs w:val="24"/>
                <w:lang w:val="uk-UA"/>
              </w:rPr>
            </w:pPr>
            <w:r w:rsidRPr="00E52976">
              <w:rPr>
                <w:rFonts w:eastAsia="Yu Mincho Light" w:cs="Garamond"/>
                <w:color w:val="000000"/>
                <w:sz w:val="24"/>
                <w:szCs w:val="24"/>
                <w:lang w:val="uk-UA"/>
              </w:rPr>
              <w:t xml:space="preserve">Внимание: </w:t>
            </w:r>
            <w:r w:rsidRPr="00E52976">
              <w:rPr>
                <w:rFonts w:eastAsia="Yu Mincho Light" w:cs="Garamond"/>
                <w:color w:val="000000"/>
                <w:sz w:val="24"/>
                <w:szCs w:val="24"/>
              </w:rPr>
              <w:fldChar w:fldCharType="begin">
                <w:ffData>
                  <w:name w:val="Text62"/>
                  <w:enabled/>
                  <w:calcOnExit w:val="0"/>
                  <w:textInput>
                    <w:default w:val="[name of the Authorized Person]"/>
                  </w:textInput>
                </w:ffData>
              </w:fldChar>
            </w:r>
            <w:r w:rsidRPr="00E52976">
              <w:rPr>
                <w:rFonts w:eastAsia="Yu Mincho Light" w:cs="Garamond"/>
                <w:color w:val="000000"/>
                <w:sz w:val="24"/>
                <w:szCs w:val="24"/>
                <w:lang w:val="uk-UA"/>
              </w:rPr>
              <w:instrText xml:space="preserve"> </w:instrText>
            </w:r>
            <w:r w:rsidRPr="00E52976">
              <w:rPr>
                <w:rFonts w:eastAsia="Yu Mincho Light" w:cs="Garamond"/>
                <w:color w:val="000000"/>
                <w:sz w:val="24"/>
                <w:szCs w:val="24"/>
              </w:rPr>
              <w:instrText>FORMTEXT</w:instrText>
            </w:r>
            <w:r w:rsidRPr="00E52976">
              <w:rPr>
                <w:rFonts w:eastAsia="Yu Mincho Light" w:cs="Garamond"/>
                <w:color w:val="000000"/>
                <w:sz w:val="24"/>
                <w:szCs w:val="24"/>
                <w:lang w:val="uk-UA"/>
              </w:rPr>
              <w:instrText xml:space="preserve"> </w:instrText>
            </w:r>
            <w:r w:rsidRPr="00E52976">
              <w:rPr>
                <w:rFonts w:eastAsia="Yu Mincho Light" w:cs="Garamond"/>
                <w:color w:val="000000"/>
                <w:sz w:val="24"/>
                <w:szCs w:val="24"/>
              </w:rPr>
            </w:r>
            <w:r w:rsidRPr="00E52976">
              <w:rPr>
                <w:rFonts w:eastAsia="Yu Mincho Light" w:cs="Garamond"/>
                <w:color w:val="000000"/>
                <w:sz w:val="24"/>
                <w:szCs w:val="24"/>
              </w:rPr>
              <w:fldChar w:fldCharType="separate"/>
            </w:r>
            <w:r w:rsidRPr="00E52976">
              <w:rPr>
                <w:rFonts w:eastAsia="Yu Mincho Light" w:cs="Garamond"/>
                <w:noProof/>
                <w:color w:val="000000"/>
                <w:sz w:val="24"/>
                <w:szCs w:val="24"/>
                <w:lang w:val="uk-UA"/>
              </w:rPr>
              <w:t>[Ф.И.О. уполномоченного лица]</w:t>
            </w:r>
            <w:r w:rsidRPr="00E52976">
              <w:rPr>
                <w:rFonts w:eastAsia="Yu Mincho Light" w:cs="Garamond"/>
                <w:color w:val="000000"/>
                <w:sz w:val="24"/>
                <w:szCs w:val="24"/>
              </w:rPr>
              <w:fldChar w:fldCharType="end"/>
            </w:r>
          </w:p>
          <w:p w14:paraId="6EC92B8F" w14:textId="77777777" w:rsidR="007F6EB0" w:rsidRPr="00E52976" w:rsidRDefault="007F6EB0" w:rsidP="00DB6152">
            <w:pPr>
              <w:widowControl w:val="0"/>
              <w:spacing w:before="120" w:after="120"/>
              <w:jc w:val="both"/>
              <w:rPr>
                <w:rFonts w:eastAsia="Yu Mincho Light" w:cs="Garamond"/>
                <w:color w:val="000000"/>
                <w:sz w:val="24"/>
                <w:szCs w:val="24"/>
                <w:lang w:val="uk-UA"/>
              </w:rPr>
            </w:pPr>
            <w:r w:rsidRPr="00E52976">
              <w:rPr>
                <w:rFonts w:eastAsia="Yu Mincho Light" w:cs="Garamond"/>
                <w:color w:val="000000"/>
                <w:sz w:val="24"/>
                <w:szCs w:val="24"/>
              </w:rPr>
              <w:t xml:space="preserve">Адрес: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rPr>
              <w:instrText xml:space="preserve"> FORMTEXT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rPr>
              <w:t>[Будет добавлено].</w:t>
            </w:r>
            <w:r w:rsidRPr="00E52976">
              <w:rPr>
                <w:color w:val="000000" w:themeColor="text1"/>
                <w:sz w:val="24"/>
                <w:szCs w:val="24"/>
              </w:rPr>
              <w:fldChar w:fldCharType="end"/>
            </w:r>
          </w:p>
        </w:tc>
      </w:tr>
      <w:tr w:rsidR="007F6EB0" w:rsidRPr="00EF1F77" w14:paraId="1B4C92A5" w14:textId="77777777" w:rsidTr="00116B9E">
        <w:tc>
          <w:tcPr>
            <w:tcW w:w="4587" w:type="dxa"/>
          </w:tcPr>
          <w:p w14:paraId="28471222" w14:textId="77777777" w:rsidR="007F6EB0" w:rsidRPr="00E52976" w:rsidRDefault="007F6EB0" w:rsidP="00E52976">
            <w:pPr>
              <w:spacing w:before="120" w:after="120"/>
              <w:jc w:val="both"/>
              <w:rPr>
                <w:sz w:val="24"/>
                <w:szCs w:val="24"/>
                <w:lang w:val="en-GB"/>
              </w:rPr>
            </w:pPr>
          </w:p>
        </w:tc>
        <w:tc>
          <w:tcPr>
            <w:tcW w:w="4660" w:type="dxa"/>
          </w:tcPr>
          <w:p w14:paraId="498F58C0" w14:textId="77777777" w:rsidR="007F6EB0" w:rsidRPr="00E52976" w:rsidRDefault="007F6EB0" w:rsidP="00E52976">
            <w:pPr>
              <w:spacing w:before="120" w:after="120"/>
              <w:jc w:val="both"/>
              <w:rPr>
                <w:sz w:val="24"/>
                <w:szCs w:val="24"/>
                <w:lang w:val="ru-RU"/>
              </w:rPr>
            </w:pPr>
            <w:r w:rsidRPr="00E52976">
              <w:rPr>
                <w:sz w:val="24"/>
                <w:szCs w:val="24"/>
                <w:lang w:val="ru-RU"/>
              </w:rPr>
              <w:t xml:space="preserve">9.5.Настоящее Обязательство о конфиденциальности заменяет и отменяет все предыдущие переговоры, обязательства и заявления в отношении вопросов, которые оно регулирует. Все Приложения к настоящему  Обязательству о конфиденциальности квалифицируются как неотъемлемые части Обязательства  о конфиденциальности. </w:t>
            </w:r>
          </w:p>
        </w:tc>
      </w:tr>
      <w:tr w:rsidR="007F6EB0" w:rsidRPr="00EF1F77" w14:paraId="60E27C2A" w14:textId="77777777" w:rsidTr="00116B9E">
        <w:tc>
          <w:tcPr>
            <w:tcW w:w="4587" w:type="dxa"/>
          </w:tcPr>
          <w:p w14:paraId="63A29610" w14:textId="77777777" w:rsidR="007F6EB0" w:rsidRPr="00E52976" w:rsidRDefault="007F6EB0" w:rsidP="00E52976">
            <w:pPr>
              <w:spacing w:before="120" w:after="120"/>
              <w:jc w:val="both"/>
              <w:rPr>
                <w:sz w:val="24"/>
                <w:szCs w:val="24"/>
                <w:lang w:val="ru-RU"/>
              </w:rPr>
            </w:pPr>
          </w:p>
        </w:tc>
        <w:tc>
          <w:tcPr>
            <w:tcW w:w="4660" w:type="dxa"/>
          </w:tcPr>
          <w:p w14:paraId="6F63C0A5" w14:textId="77777777" w:rsidR="007F6EB0" w:rsidRPr="00E52976" w:rsidRDefault="007F6EB0" w:rsidP="00E52976">
            <w:pPr>
              <w:spacing w:before="120" w:after="120"/>
              <w:jc w:val="both"/>
              <w:rPr>
                <w:sz w:val="24"/>
                <w:szCs w:val="24"/>
                <w:lang w:val="ru-RU"/>
              </w:rPr>
            </w:pPr>
            <w:r w:rsidRPr="00E52976">
              <w:rPr>
                <w:sz w:val="24"/>
                <w:szCs w:val="24"/>
                <w:lang w:val="ru-RU"/>
              </w:rPr>
              <w:t xml:space="preserve">9.6.Обязательства и ответственность  Заявителя в соответствии с настоящим Обязательством о конфиденциальности остаются в силе для всех правопреемников Заявителя, и Заявитель должен уведомить Компетентный орган о любом из своих соответствующих правопреемств.  </w:t>
            </w:r>
          </w:p>
        </w:tc>
      </w:tr>
      <w:tr w:rsidR="007F6EB0" w:rsidRPr="00EF1F77" w14:paraId="481ECFBA" w14:textId="77777777" w:rsidTr="00116B9E">
        <w:tc>
          <w:tcPr>
            <w:tcW w:w="4587" w:type="dxa"/>
          </w:tcPr>
          <w:p w14:paraId="6BC24BC5" w14:textId="77777777" w:rsidR="007F6EB0" w:rsidRPr="00E52976" w:rsidRDefault="007F6EB0" w:rsidP="00E52976">
            <w:pPr>
              <w:spacing w:before="120" w:after="120"/>
              <w:jc w:val="both"/>
              <w:rPr>
                <w:sz w:val="24"/>
                <w:szCs w:val="24"/>
                <w:lang w:val="ru-RU"/>
              </w:rPr>
            </w:pPr>
          </w:p>
        </w:tc>
        <w:tc>
          <w:tcPr>
            <w:tcW w:w="4660" w:type="dxa"/>
          </w:tcPr>
          <w:p w14:paraId="17E1AFB7" w14:textId="77777777" w:rsidR="007F6EB0" w:rsidRPr="00E52976" w:rsidRDefault="007F6EB0" w:rsidP="00E52976">
            <w:pPr>
              <w:spacing w:before="120" w:after="120"/>
              <w:jc w:val="both"/>
              <w:rPr>
                <w:rFonts w:eastAsia="Yu Mincho Light"/>
                <w:color w:val="000000"/>
                <w:sz w:val="24"/>
                <w:szCs w:val="24"/>
                <w:lang w:val="ru-RU"/>
              </w:rPr>
            </w:pPr>
            <w:r w:rsidRPr="00E52976">
              <w:rPr>
                <w:rFonts w:eastAsia="Yu Mincho Light"/>
                <w:color w:val="000000"/>
                <w:sz w:val="24"/>
                <w:szCs w:val="24"/>
                <w:lang w:val="ru-RU"/>
              </w:rPr>
              <w:t>9.1.Если какое-либо из положений  настоящего Обязательства  о конфиденциальности будет признано или станет недействительным  или недействительным, остальные положения настоящего Обязательства  о конфиденциальности остаются в силе.</w:t>
            </w:r>
          </w:p>
        </w:tc>
      </w:tr>
      <w:tr w:rsidR="007F6EB0" w:rsidRPr="00EF1F77" w14:paraId="28FD7040" w14:textId="77777777" w:rsidTr="00116B9E">
        <w:tc>
          <w:tcPr>
            <w:tcW w:w="4587" w:type="dxa"/>
          </w:tcPr>
          <w:p w14:paraId="61140103" w14:textId="77777777" w:rsidR="007F6EB0" w:rsidRPr="00E52976" w:rsidRDefault="007F6EB0" w:rsidP="00E52976">
            <w:pPr>
              <w:spacing w:before="120" w:after="120"/>
              <w:jc w:val="both"/>
              <w:rPr>
                <w:sz w:val="24"/>
                <w:szCs w:val="24"/>
                <w:lang w:val="ru-RU"/>
              </w:rPr>
            </w:pPr>
          </w:p>
        </w:tc>
        <w:tc>
          <w:tcPr>
            <w:tcW w:w="4660" w:type="dxa"/>
          </w:tcPr>
          <w:p w14:paraId="5777C640" w14:textId="77777777" w:rsidR="007F6EB0" w:rsidRPr="00E52976" w:rsidRDefault="007F6EB0" w:rsidP="00E52976">
            <w:pPr>
              <w:spacing w:before="120" w:after="120"/>
              <w:jc w:val="both"/>
              <w:rPr>
                <w:sz w:val="24"/>
                <w:szCs w:val="24"/>
                <w:lang w:val="ru-RU"/>
              </w:rPr>
            </w:pPr>
            <w:r w:rsidRPr="00E52976">
              <w:rPr>
                <w:rFonts w:eastAsia="Yu Mincho Light"/>
                <w:color w:val="000000"/>
                <w:sz w:val="24"/>
                <w:szCs w:val="24"/>
                <w:lang w:val="ru-RU"/>
              </w:rPr>
              <w:t>9.2.Настоящее Обязательство о конфиденциальности не может быть передано третьим лицам, за исключением случаев правопреемства Заявителя.</w:t>
            </w:r>
          </w:p>
        </w:tc>
      </w:tr>
      <w:tr w:rsidR="007F6EB0" w:rsidRPr="00DB6152" w14:paraId="7CA2CD7B" w14:textId="77777777" w:rsidTr="00116B9E">
        <w:tc>
          <w:tcPr>
            <w:tcW w:w="4587" w:type="dxa"/>
          </w:tcPr>
          <w:p w14:paraId="1DC8096A" w14:textId="77777777" w:rsidR="007F6EB0" w:rsidRPr="00E52976" w:rsidRDefault="007F6EB0" w:rsidP="00E52976">
            <w:pPr>
              <w:spacing w:before="120" w:after="120"/>
              <w:jc w:val="both"/>
              <w:rPr>
                <w:sz w:val="24"/>
                <w:szCs w:val="24"/>
                <w:lang w:val="ru-RU"/>
              </w:rPr>
            </w:pPr>
          </w:p>
        </w:tc>
        <w:tc>
          <w:tcPr>
            <w:tcW w:w="4660" w:type="dxa"/>
          </w:tcPr>
          <w:p w14:paraId="1E1DE9E6" w14:textId="77777777" w:rsidR="007F6EB0" w:rsidRPr="00E52976" w:rsidRDefault="007F6EB0" w:rsidP="00E52976">
            <w:pPr>
              <w:spacing w:before="120" w:after="120"/>
              <w:jc w:val="both"/>
              <w:rPr>
                <w:rFonts w:eastAsia="Yu Mincho Light"/>
                <w:i/>
                <w:color w:val="000000"/>
                <w:sz w:val="24"/>
                <w:szCs w:val="24"/>
                <w:lang w:val="en-GB"/>
              </w:rPr>
            </w:pPr>
            <w:r w:rsidRPr="00E52976">
              <w:rPr>
                <w:rFonts w:eastAsia="Yu Mincho Light"/>
                <w:i/>
                <w:color w:val="000000"/>
                <w:sz w:val="24"/>
                <w:szCs w:val="24"/>
              </w:rPr>
              <w:t>[Страница подписи]</w:t>
            </w:r>
          </w:p>
        </w:tc>
      </w:tr>
    </w:tbl>
    <w:p w14:paraId="0CB1D8FB" w14:textId="77777777" w:rsidR="007F6EB0" w:rsidRPr="00E52976" w:rsidRDefault="007F6EB0" w:rsidP="00E52976">
      <w:pPr>
        <w:spacing w:before="120" w:after="120"/>
        <w:jc w:val="both"/>
        <w:rPr>
          <w:sz w:val="24"/>
          <w:szCs w:val="24"/>
        </w:rPr>
      </w:pPr>
      <w:r w:rsidRPr="00E52976">
        <w:rPr>
          <w:sz w:val="24"/>
          <w:szCs w:val="24"/>
        </w:rPr>
        <w:br w:type="page"/>
      </w:r>
    </w:p>
    <w:tbl>
      <w:tblPr>
        <w:tblStyle w:val="TableGrid"/>
        <w:tblW w:w="0" w:type="auto"/>
        <w:tblLook w:val="04A0" w:firstRow="1" w:lastRow="0" w:firstColumn="1" w:lastColumn="0" w:noHBand="0" w:noVBand="1"/>
      </w:tblPr>
      <w:tblGrid>
        <w:gridCol w:w="4425"/>
        <w:gridCol w:w="4822"/>
      </w:tblGrid>
      <w:tr w:rsidR="007F6EB0" w:rsidRPr="00DB6152" w14:paraId="4696C2AF" w14:textId="77777777" w:rsidTr="00116B9E">
        <w:tc>
          <w:tcPr>
            <w:tcW w:w="4425" w:type="dxa"/>
          </w:tcPr>
          <w:p w14:paraId="1DDDBAE0" w14:textId="77777777" w:rsidR="007F6EB0" w:rsidRPr="00E52976" w:rsidRDefault="007F6EB0" w:rsidP="00E52976">
            <w:pPr>
              <w:spacing w:before="120" w:after="120"/>
              <w:jc w:val="both"/>
              <w:rPr>
                <w:b/>
                <w:bCs/>
                <w:sz w:val="24"/>
                <w:szCs w:val="24"/>
                <w:lang w:val="en-GB"/>
              </w:rPr>
            </w:pPr>
          </w:p>
        </w:tc>
        <w:tc>
          <w:tcPr>
            <w:tcW w:w="4822" w:type="dxa"/>
          </w:tcPr>
          <w:p w14:paraId="5E56E4DC" w14:textId="77777777" w:rsidR="007F6EB0" w:rsidRPr="00E52976" w:rsidRDefault="007F6EB0" w:rsidP="00E52976">
            <w:pPr>
              <w:spacing w:before="120" w:after="120"/>
              <w:jc w:val="both"/>
              <w:rPr>
                <w:b/>
                <w:bCs/>
                <w:sz w:val="24"/>
                <w:szCs w:val="24"/>
                <w:lang w:val="en-GB"/>
              </w:rPr>
            </w:pPr>
            <w:r w:rsidRPr="00E52976">
              <w:rPr>
                <w:b/>
                <w:sz w:val="24"/>
                <w:szCs w:val="24"/>
              </w:rPr>
              <w:t>РЕКВИЗИТЫ И ПОДПИСИ</w:t>
            </w:r>
          </w:p>
        </w:tc>
      </w:tr>
      <w:tr w:rsidR="007F6EB0" w:rsidRPr="00DB6152" w14:paraId="2568BEAE" w14:textId="77777777" w:rsidTr="00116B9E">
        <w:tc>
          <w:tcPr>
            <w:tcW w:w="4425" w:type="dxa"/>
          </w:tcPr>
          <w:p w14:paraId="20B78998" w14:textId="77777777" w:rsidR="007F6EB0" w:rsidRPr="00E52976" w:rsidRDefault="007F6EB0" w:rsidP="00E52976">
            <w:pPr>
              <w:spacing w:before="120" w:after="120"/>
              <w:jc w:val="both"/>
              <w:rPr>
                <w:b/>
                <w:bCs/>
                <w:sz w:val="24"/>
                <w:szCs w:val="24"/>
                <w:lang w:val="en-GB"/>
              </w:rPr>
            </w:pPr>
          </w:p>
        </w:tc>
        <w:tc>
          <w:tcPr>
            <w:tcW w:w="4822" w:type="dxa"/>
          </w:tcPr>
          <w:p w14:paraId="3C2653C7" w14:textId="77777777" w:rsidR="007F6EB0" w:rsidRPr="00E52976" w:rsidRDefault="007F6EB0" w:rsidP="00E52976">
            <w:pPr>
              <w:spacing w:before="120" w:after="120"/>
              <w:jc w:val="both"/>
              <w:rPr>
                <w:b/>
                <w:bCs/>
                <w:sz w:val="24"/>
                <w:szCs w:val="24"/>
                <w:lang w:val="en-GB"/>
              </w:rPr>
            </w:pPr>
            <w:r w:rsidRPr="00E52976">
              <w:rPr>
                <w:rFonts w:eastAsia="Yu Mincho Light"/>
                <w:b/>
                <w:color w:val="000000"/>
                <w:sz w:val="24"/>
                <w:szCs w:val="24"/>
              </w:rPr>
              <w:t>Проситель</w:t>
            </w:r>
          </w:p>
        </w:tc>
      </w:tr>
      <w:tr w:rsidR="007F6EB0" w:rsidRPr="00DB6152" w14:paraId="6B95AFB8" w14:textId="77777777" w:rsidTr="00116B9E">
        <w:tc>
          <w:tcPr>
            <w:tcW w:w="4425" w:type="dxa"/>
          </w:tcPr>
          <w:p w14:paraId="3E67D454" w14:textId="77777777" w:rsidR="007F6EB0" w:rsidRPr="00E52976" w:rsidRDefault="007F6EB0" w:rsidP="00E52976">
            <w:pPr>
              <w:spacing w:before="120" w:after="120"/>
              <w:jc w:val="both"/>
              <w:rPr>
                <w:b/>
                <w:bCs/>
                <w:sz w:val="24"/>
                <w:szCs w:val="24"/>
                <w:lang w:val="en-GB"/>
              </w:rPr>
            </w:pPr>
          </w:p>
        </w:tc>
        <w:tc>
          <w:tcPr>
            <w:tcW w:w="4822" w:type="dxa"/>
          </w:tcPr>
          <w:p w14:paraId="3049806B" w14:textId="77777777" w:rsidR="007F6EB0" w:rsidRPr="00E52976" w:rsidRDefault="007F6EB0" w:rsidP="00E52976">
            <w:pPr>
              <w:widowControl w:val="0"/>
              <w:spacing w:before="120" w:after="120"/>
              <w:jc w:val="both"/>
              <w:rPr>
                <w:rFonts w:eastAsia="Yu Mincho Light"/>
                <w:color w:val="000000"/>
                <w:sz w:val="24"/>
                <w:szCs w:val="24"/>
                <w:lang w:val="en-GB"/>
              </w:rPr>
            </w:pPr>
            <w:r w:rsidRPr="00E52976">
              <w:rPr>
                <w:rFonts w:eastAsia="Yu Mincho Light"/>
                <w:b/>
                <w:color w:val="000000"/>
                <w:sz w:val="24"/>
                <w:szCs w:val="24"/>
                <w:highlight w:val="lightGray"/>
              </w:rPr>
              <w:t>[Имя]</w:t>
            </w:r>
          </w:p>
          <w:p w14:paraId="0ED063EA" w14:textId="77777777" w:rsidR="007F6EB0" w:rsidRPr="00E52976" w:rsidRDefault="007F6EB0" w:rsidP="00E52976">
            <w:pPr>
              <w:spacing w:before="120" w:after="120"/>
              <w:jc w:val="both"/>
              <w:rPr>
                <w:b/>
                <w:bCs/>
                <w:sz w:val="24"/>
                <w:szCs w:val="24"/>
                <w:lang w:val="en-GB"/>
              </w:rPr>
            </w:pPr>
            <w:r w:rsidRPr="00E52976">
              <w:rPr>
                <w:rFonts w:eastAsia="Yu Mincho Light"/>
                <w:color w:val="000000"/>
                <w:sz w:val="24"/>
                <w:szCs w:val="24"/>
              </w:rPr>
              <w:t xml:space="preserve">Юридический адрес: </w:t>
            </w:r>
            <w:r w:rsidRPr="00E52976">
              <w:rPr>
                <w:rFonts w:eastAsia="Yu Mincho Light"/>
                <w:color w:val="000000"/>
                <w:sz w:val="24"/>
                <w:szCs w:val="24"/>
              </w:rPr>
              <w:fldChar w:fldCharType="begin">
                <w:ffData>
                  <w:name w:val="Text24"/>
                  <w:enabled/>
                  <w:calcOnExit w:val="0"/>
                  <w:textInput>
                    <w:default w:val="________________________________"/>
                  </w:textInput>
                </w:ffData>
              </w:fldChar>
            </w:r>
            <w:r w:rsidRPr="00E52976">
              <w:rPr>
                <w:rFonts w:eastAsia="Yu Mincho Light"/>
                <w:color w:val="000000"/>
                <w:sz w:val="24"/>
                <w:szCs w:val="24"/>
              </w:rPr>
              <w:instrText xml:space="preserve"> FORMTEXT </w:instrText>
            </w:r>
            <w:r w:rsidRPr="00E52976">
              <w:rPr>
                <w:rFonts w:eastAsia="Yu Mincho Light"/>
                <w:color w:val="000000"/>
                <w:sz w:val="24"/>
                <w:szCs w:val="24"/>
              </w:rPr>
            </w:r>
            <w:r w:rsidRPr="00E52976">
              <w:rPr>
                <w:rFonts w:eastAsia="Yu Mincho Light"/>
                <w:color w:val="000000"/>
                <w:sz w:val="24"/>
                <w:szCs w:val="24"/>
              </w:rPr>
              <w:fldChar w:fldCharType="separate"/>
            </w:r>
            <w:r w:rsidRPr="00E52976">
              <w:rPr>
                <w:rFonts w:eastAsia="Yu Mincho Light"/>
                <w:noProof/>
                <w:color w:val="000000"/>
                <w:sz w:val="24"/>
                <w:szCs w:val="24"/>
              </w:rPr>
              <w:t>________________________________</w:t>
            </w:r>
            <w:r w:rsidRPr="00E52976">
              <w:rPr>
                <w:rFonts w:eastAsia="Yu Mincho Light"/>
                <w:color w:val="000000"/>
                <w:sz w:val="24"/>
                <w:szCs w:val="24"/>
              </w:rPr>
              <w:fldChar w:fldCharType="end"/>
            </w:r>
          </w:p>
        </w:tc>
      </w:tr>
      <w:tr w:rsidR="007F6EB0" w:rsidRPr="00E52976" w14:paraId="29A0FF2D" w14:textId="77777777" w:rsidTr="00116B9E">
        <w:tc>
          <w:tcPr>
            <w:tcW w:w="4425" w:type="dxa"/>
          </w:tcPr>
          <w:p w14:paraId="68830A05" w14:textId="77777777" w:rsidR="007F6EB0" w:rsidRPr="00E52976" w:rsidRDefault="007F6EB0" w:rsidP="00E52976">
            <w:pPr>
              <w:spacing w:before="120" w:after="120"/>
              <w:jc w:val="both"/>
              <w:rPr>
                <w:b/>
                <w:bCs/>
                <w:sz w:val="24"/>
                <w:szCs w:val="24"/>
                <w:lang w:val="en-GB"/>
              </w:rPr>
            </w:pPr>
          </w:p>
        </w:tc>
        <w:tc>
          <w:tcPr>
            <w:tcW w:w="4822" w:type="dxa"/>
          </w:tcPr>
          <w:p w14:paraId="06245C7A"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3BFC750F"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r w:rsidRPr="00E52976">
              <w:rPr>
                <w:rFonts w:eastAsia="Yu Mincho Light"/>
                <w:color w:val="000000"/>
                <w:sz w:val="24"/>
                <w:szCs w:val="24"/>
              </w:rPr>
              <w:fldChar w:fldCharType="begin">
                <w:ffData>
                  <w:name w:val="Text24"/>
                  <w:enabled/>
                  <w:calcOnExit w:val="0"/>
                  <w:textInput>
                    <w:default w:val="________________________________"/>
                  </w:textInput>
                </w:ffData>
              </w:fldChar>
            </w:r>
            <w:r w:rsidRPr="00E52976">
              <w:rPr>
                <w:rFonts w:eastAsia="Yu Mincho Light"/>
                <w:color w:val="000000"/>
                <w:sz w:val="24"/>
                <w:szCs w:val="24"/>
                <w:lang w:val="ru-RU"/>
              </w:rPr>
              <w:instrText xml:space="preserve"> </w:instrText>
            </w:r>
            <w:r w:rsidRPr="00E52976">
              <w:rPr>
                <w:rFonts w:eastAsia="Yu Mincho Light"/>
                <w:color w:val="000000"/>
                <w:sz w:val="24"/>
                <w:szCs w:val="24"/>
              </w:rPr>
              <w:instrText>FORMTEXT</w:instrText>
            </w:r>
            <w:r w:rsidRPr="00E52976">
              <w:rPr>
                <w:rFonts w:eastAsia="Yu Mincho Light"/>
                <w:color w:val="000000"/>
                <w:sz w:val="24"/>
                <w:szCs w:val="24"/>
                <w:lang w:val="ru-RU"/>
              </w:rPr>
              <w:instrText xml:space="preserve"> </w:instrText>
            </w:r>
            <w:r w:rsidRPr="00E52976">
              <w:rPr>
                <w:rFonts w:eastAsia="Yu Mincho Light"/>
                <w:color w:val="000000"/>
                <w:sz w:val="24"/>
                <w:szCs w:val="24"/>
              </w:rPr>
            </w:r>
            <w:r w:rsidRPr="00E52976">
              <w:rPr>
                <w:rFonts w:eastAsia="Yu Mincho Light"/>
                <w:color w:val="000000"/>
                <w:sz w:val="24"/>
                <w:szCs w:val="24"/>
              </w:rPr>
              <w:fldChar w:fldCharType="separate"/>
            </w:r>
            <w:r w:rsidRPr="00E52976">
              <w:rPr>
                <w:rFonts w:eastAsia="Yu Mincho Light"/>
                <w:noProof/>
                <w:color w:val="000000"/>
                <w:sz w:val="24"/>
                <w:szCs w:val="24"/>
                <w:lang w:val="ru-RU"/>
              </w:rPr>
              <w:t>________________________________</w:t>
            </w:r>
            <w:r w:rsidRPr="00E52976">
              <w:rPr>
                <w:rFonts w:eastAsia="Yu Mincho Light"/>
                <w:color w:val="000000"/>
                <w:sz w:val="24"/>
                <w:szCs w:val="24"/>
              </w:rPr>
              <w:fldChar w:fldCharType="end"/>
            </w:r>
          </w:p>
          <w:p w14:paraId="5F2397E4"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7386DEB1" w14:textId="77777777" w:rsidR="007F6EB0" w:rsidRPr="00E52976" w:rsidRDefault="007F6EB0" w:rsidP="00E52976">
            <w:pPr>
              <w:widowControl w:val="0"/>
              <w:spacing w:before="120" w:after="120"/>
              <w:jc w:val="both"/>
              <w:rPr>
                <w:rFonts w:eastAsia="Yu Mincho Light"/>
                <w:i/>
                <w:color w:val="000000"/>
                <w:sz w:val="24"/>
                <w:szCs w:val="24"/>
                <w:highlight w:val="lightGray"/>
                <w:lang w:val="ru-RU"/>
              </w:rPr>
            </w:pPr>
            <w:r w:rsidRPr="00E52976">
              <w:rPr>
                <w:rFonts w:eastAsia="Yu Mincho Light"/>
                <w:i/>
                <w:color w:val="000000"/>
                <w:sz w:val="24"/>
                <w:szCs w:val="24"/>
                <w:highlight w:val="lightGray"/>
                <w:lang w:val="ru-RU"/>
              </w:rPr>
              <w:t>[подпись]</w:t>
            </w:r>
          </w:p>
          <w:p w14:paraId="181A167A"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3BDD08A2" w14:textId="77777777" w:rsidR="007F6EB0" w:rsidRPr="00E52976" w:rsidRDefault="007F6EB0" w:rsidP="00E52976">
            <w:pPr>
              <w:spacing w:before="120" w:after="120"/>
              <w:jc w:val="both"/>
              <w:rPr>
                <w:b/>
                <w:bCs/>
                <w:sz w:val="24"/>
                <w:szCs w:val="24"/>
                <w:lang w:val="ru-RU"/>
              </w:rPr>
            </w:pPr>
            <w:r w:rsidRPr="00E52976">
              <w:rPr>
                <w:rFonts w:eastAsia="Yu Mincho Light"/>
                <w:color w:val="000000"/>
                <w:sz w:val="24"/>
                <w:szCs w:val="24"/>
                <w:highlight w:val="lightGray"/>
                <w:lang w:val="ru-RU"/>
              </w:rPr>
              <w:t>[Должность и Ф.И.О. уполномоченного лица]</w:t>
            </w:r>
          </w:p>
        </w:tc>
      </w:tr>
    </w:tbl>
    <w:p w14:paraId="206A3066" w14:textId="77777777" w:rsidR="007F6EB0" w:rsidRPr="00E52976" w:rsidRDefault="007F6EB0" w:rsidP="00E52976">
      <w:pPr>
        <w:spacing w:before="120" w:after="120"/>
        <w:jc w:val="both"/>
        <w:rPr>
          <w:color w:val="000000" w:themeColor="text1"/>
          <w:sz w:val="24"/>
          <w:szCs w:val="24"/>
          <w:lang w:val="ru-RU"/>
        </w:rPr>
      </w:pPr>
    </w:p>
    <w:p w14:paraId="24CF84BC" w14:textId="77777777" w:rsidR="007F6EB0" w:rsidRPr="00E52976" w:rsidRDefault="007F6EB0" w:rsidP="00E52976">
      <w:pPr>
        <w:spacing w:before="120" w:after="120" w:line="259" w:lineRule="auto"/>
        <w:jc w:val="both"/>
        <w:rPr>
          <w:color w:val="000000" w:themeColor="text1"/>
          <w:sz w:val="24"/>
          <w:szCs w:val="24"/>
          <w:lang w:val="ru-RU"/>
        </w:rPr>
      </w:pPr>
      <w:r w:rsidRPr="00E52976">
        <w:rPr>
          <w:color w:val="000000" w:themeColor="text1"/>
          <w:sz w:val="24"/>
          <w:szCs w:val="24"/>
          <w:lang w:val="ru-RU"/>
        </w:rPr>
        <w:br w:type="page"/>
      </w:r>
    </w:p>
    <w:tbl>
      <w:tblPr>
        <w:tblStyle w:val="TableGrid"/>
        <w:tblW w:w="0" w:type="auto"/>
        <w:tblLook w:val="04A0" w:firstRow="1" w:lastRow="0" w:firstColumn="1" w:lastColumn="0" w:noHBand="0" w:noVBand="1"/>
      </w:tblPr>
      <w:tblGrid>
        <w:gridCol w:w="4623"/>
        <w:gridCol w:w="4624"/>
      </w:tblGrid>
      <w:tr w:rsidR="007F6EB0" w:rsidRPr="00E52976" w14:paraId="1865CBC1" w14:textId="77777777" w:rsidTr="00116B9E">
        <w:tc>
          <w:tcPr>
            <w:tcW w:w="4623" w:type="dxa"/>
          </w:tcPr>
          <w:p w14:paraId="4823E54E" w14:textId="77777777" w:rsidR="007F6EB0" w:rsidRPr="00E52976" w:rsidRDefault="007F6EB0" w:rsidP="00E52976">
            <w:pPr>
              <w:spacing w:before="120" w:after="120"/>
              <w:jc w:val="both"/>
              <w:rPr>
                <w:b/>
                <w:bCs/>
                <w:sz w:val="24"/>
                <w:szCs w:val="24"/>
                <w:highlight w:val="yellow"/>
                <w:lang w:val="ru-RU"/>
              </w:rPr>
            </w:pPr>
          </w:p>
        </w:tc>
        <w:tc>
          <w:tcPr>
            <w:tcW w:w="4624" w:type="dxa"/>
          </w:tcPr>
          <w:p w14:paraId="2420C657" w14:textId="77777777" w:rsidR="007F6EB0" w:rsidRPr="00E52976" w:rsidRDefault="007F6EB0" w:rsidP="00E52976">
            <w:pPr>
              <w:spacing w:before="120" w:after="120"/>
              <w:ind w:left="360"/>
              <w:jc w:val="both"/>
              <w:rPr>
                <w:b/>
                <w:bCs/>
                <w:sz w:val="24"/>
                <w:szCs w:val="24"/>
                <w:lang w:val="ru-RU"/>
              </w:rPr>
            </w:pPr>
            <w:r w:rsidRPr="00E52976">
              <w:rPr>
                <w:b/>
                <w:bCs/>
                <w:sz w:val="24"/>
                <w:szCs w:val="24"/>
                <w:lang w:val="uk-UA"/>
              </w:rPr>
              <w:t xml:space="preserve">ПРИЛОЖЕНИЕ </w:t>
            </w:r>
            <w:r w:rsidRPr="00E52976">
              <w:rPr>
                <w:b/>
                <w:bCs/>
                <w:sz w:val="24"/>
                <w:szCs w:val="24"/>
                <w:lang w:val="ru-RU"/>
              </w:rPr>
              <w:t>1. Правила и процедуры комнаты данных</w:t>
            </w:r>
          </w:p>
        </w:tc>
      </w:tr>
      <w:tr w:rsidR="007F6EB0" w:rsidRPr="00E52976" w14:paraId="5A19936A" w14:textId="77777777" w:rsidTr="00116B9E">
        <w:tc>
          <w:tcPr>
            <w:tcW w:w="4623" w:type="dxa"/>
          </w:tcPr>
          <w:p w14:paraId="14465DEB" w14:textId="77777777" w:rsidR="007F6EB0" w:rsidRPr="00E52976" w:rsidRDefault="007F6EB0" w:rsidP="00E52976">
            <w:pPr>
              <w:spacing w:before="120" w:after="120"/>
              <w:jc w:val="both"/>
              <w:rPr>
                <w:b/>
                <w:bCs/>
                <w:sz w:val="24"/>
                <w:szCs w:val="24"/>
                <w:lang w:val="ru-RU"/>
              </w:rPr>
            </w:pPr>
          </w:p>
        </w:tc>
        <w:tc>
          <w:tcPr>
            <w:tcW w:w="4624" w:type="dxa"/>
          </w:tcPr>
          <w:p w14:paraId="6A8DB9B0" w14:textId="77777777" w:rsidR="007F6EB0" w:rsidRPr="00E52976" w:rsidRDefault="007F6EB0" w:rsidP="00E52976">
            <w:pPr>
              <w:spacing w:before="120" w:after="120"/>
              <w:jc w:val="both"/>
              <w:rPr>
                <w:b/>
                <w:bCs/>
                <w:sz w:val="24"/>
                <w:szCs w:val="24"/>
                <w:lang w:val="ru-RU"/>
              </w:rPr>
            </w:pPr>
            <w:r w:rsidRPr="00E52976">
              <w:rPr>
                <w:sz w:val="24"/>
                <w:szCs w:val="24"/>
                <w:lang w:val="ru-RU"/>
              </w:rPr>
              <w:t>ПРИ ИСПОЛЬЗОВАНИИ КОМНАТЫ ДАННЫХ ПОЛЬЗОВАТЕЛИ КОМНАТЫ ДАННЫХ ПРИНИМАЮТ ПРАВИЛА И ПРОЦЕДУРЫ КОМНАТЫ ДАННЫХ, ИЗЛОЖЕННЫЕ НИЖЕ</w:t>
            </w:r>
          </w:p>
        </w:tc>
      </w:tr>
      <w:tr w:rsidR="007F6EB0" w:rsidRPr="00DB6152" w14:paraId="660210A3" w14:textId="77777777" w:rsidTr="00116B9E">
        <w:tc>
          <w:tcPr>
            <w:tcW w:w="4623" w:type="dxa"/>
          </w:tcPr>
          <w:p w14:paraId="22393ABA" w14:textId="77777777" w:rsidR="007F6EB0" w:rsidRPr="00E52976" w:rsidRDefault="007F6EB0" w:rsidP="00E52976">
            <w:pPr>
              <w:spacing w:before="120" w:after="120"/>
              <w:jc w:val="both"/>
              <w:rPr>
                <w:b/>
                <w:bCs/>
                <w:sz w:val="24"/>
                <w:szCs w:val="24"/>
                <w:lang w:val="ru-RU"/>
              </w:rPr>
            </w:pPr>
          </w:p>
        </w:tc>
        <w:tc>
          <w:tcPr>
            <w:tcW w:w="4624" w:type="dxa"/>
          </w:tcPr>
          <w:p w14:paraId="088EB6A8" w14:textId="77777777" w:rsidR="007F6EB0" w:rsidRPr="00E52976" w:rsidRDefault="007F6EB0" w:rsidP="00E52976">
            <w:pPr>
              <w:pStyle w:val="ListParagraph"/>
              <w:spacing w:before="120" w:after="120"/>
              <w:ind w:left="0"/>
              <w:contextualSpacing w:val="0"/>
              <w:jc w:val="both"/>
              <w:rPr>
                <w:rFonts w:ascii="Arial Bold" w:hAnsi="Arial Bold" w:hint="eastAsia"/>
                <w:b/>
                <w:sz w:val="24"/>
                <w:szCs w:val="24"/>
                <w:lang w:val="en-GB"/>
              </w:rPr>
            </w:pPr>
            <w:r w:rsidRPr="00E52976">
              <w:rPr>
                <w:rFonts w:ascii="Arial Bold" w:hAnsi="Arial Bold" w:hint="eastAsia"/>
                <w:b/>
                <w:sz w:val="24"/>
                <w:szCs w:val="24"/>
              </w:rPr>
              <w:t>ОБЩИЕ</w:t>
            </w:r>
            <w:r w:rsidRPr="00E52976">
              <w:rPr>
                <w:rFonts w:ascii="Arial Bold" w:hAnsi="Arial Bold"/>
                <w:b/>
                <w:sz w:val="24"/>
                <w:szCs w:val="24"/>
              </w:rPr>
              <w:t xml:space="preserve"> </w:t>
            </w:r>
            <w:r w:rsidRPr="00E52976">
              <w:rPr>
                <w:rFonts w:ascii="Arial Bold" w:hAnsi="Arial Bold" w:hint="eastAsia"/>
                <w:b/>
                <w:sz w:val="24"/>
                <w:szCs w:val="24"/>
              </w:rPr>
              <w:t>ПОЛОЖЕНИЯ</w:t>
            </w:r>
          </w:p>
        </w:tc>
      </w:tr>
      <w:tr w:rsidR="007F6EB0" w:rsidRPr="00EF1F77" w14:paraId="5E569548" w14:textId="77777777" w:rsidTr="00116B9E">
        <w:tc>
          <w:tcPr>
            <w:tcW w:w="4623" w:type="dxa"/>
          </w:tcPr>
          <w:p w14:paraId="78453399" w14:textId="77777777" w:rsidR="007F6EB0" w:rsidRPr="00E52976" w:rsidRDefault="007F6EB0" w:rsidP="00E52976">
            <w:pPr>
              <w:spacing w:before="120" w:after="120"/>
              <w:jc w:val="both"/>
              <w:rPr>
                <w:b/>
                <w:bCs/>
                <w:sz w:val="24"/>
                <w:szCs w:val="24"/>
                <w:lang w:val="en-GB"/>
              </w:rPr>
            </w:pPr>
          </w:p>
        </w:tc>
        <w:tc>
          <w:tcPr>
            <w:tcW w:w="4624" w:type="dxa"/>
          </w:tcPr>
          <w:p w14:paraId="11D9747D" w14:textId="77777777" w:rsidR="007F6EB0" w:rsidRPr="00E52976" w:rsidRDefault="007F6EB0" w:rsidP="00E52976">
            <w:pPr>
              <w:suppressAutoHyphens/>
              <w:spacing w:before="120" w:after="120"/>
              <w:jc w:val="both"/>
              <w:rPr>
                <w:b/>
                <w:bCs/>
                <w:kern w:val="12"/>
                <w:sz w:val="24"/>
                <w:szCs w:val="24"/>
                <w:lang w:val="ru-RU"/>
              </w:rPr>
            </w:pPr>
            <w:r w:rsidRPr="00E52976">
              <w:rPr>
                <w:kern w:val="12"/>
                <w:sz w:val="24"/>
                <w:szCs w:val="24"/>
                <w:lang w:val="ru-RU"/>
              </w:rPr>
              <w:t>1.1.Настоящие Правила и процедуры Комнаты данных (далее – “Правила”) устанавливают правила доступа к Комнате данных и режим ее использования. Настоящие Правила содержатся в запросе предложения и являются неотъемлемой частью обязательства  о конфиденциальности и неразглашении информации (“Обязательство о конфиденциальности”).</w:t>
            </w:r>
          </w:p>
        </w:tc>
      </w:tr>
      <w:tr w:rsidR="007F6EB0" w:rsidRPr="00EF1F77" w14:paraId="6F427885" w14:textId="77777777" w:rsidTr="00116B9E">
        <w:tc>
          <w:tcPr>
            <w:tcW w:w="4623" w:type="dxa"/>
          </w:tcPr>
          <w:p w14:paraId="3AA9DC00" w14:textId="77777777" w:rsidR="007F6EB0" w:rsidRPr="00E52976" w:rsidRDefault="007F6EB0" w:rsidP="00E52976">
            <w:pPr>
              <w:spacing w:before="120" w:after="120"/>
              <w:jc w:val="both"/>
              <w:rPr>
                <w:b/>
                <w:bCs/>
                <w:sz w:val="24"/>
                <w:szCs w:val="24"/>
                <w:lang w:val="ru-RU"/>
              </w:rPr>
            </w:pPr>
          </w:p>
        </w:tc>
        <w:tc>
          <w:tcPr>
            <w:tcW w:w="4624" w:type="dxa"/>
          </w:tcPr>
          <w:p w14:paraId="2169B49C" w14:textId="77777777" w:rsidR="007F6EB0" w:rsidRPr="00E52976" w:rsidRDefault="007F6EB0" w:rsidP="00E52976">
            <w:pPr>
              <w:spacing w:before="120" w:after="120"/>
              <w:jc w:val="both"/>
              <w:rPr>
                <w:sz w:val="24"/>
                <w:szCs w:val="24"/>
                <w:lang w:val="ru-RU"/>
              </w:rPr>
            </w:pPr>
            <w:r w:rsidRPr="00E52976">
              <w:rPr>
                <w:sz w:val="24"/>
                <w:szCs w:val="24"/>
                <w:lang w:val="ru-RU"/>
              </w:rPr>
              <w:t>1.2.Если настоящими Правилами не предусмотрено иное:</w:t>
            </w:r>
          </w:p>
        </w:tc>
      </w:tr>
      <w:tr w:rsidR="007F6EB0" w:rsidRPr="00EF1F77" w14:paraId="5029B53A" w14:textId="77777777" w:rsidTr="00116B9E">
        <w:tc>
          <w:tcPr>
            <w:tcW w:w="4623" w:type="dxa"/>
          </w:tcPr>
          <w:p w14:paraId="64167AD4" w14:textId="77777777" w:rsidR="007F6EB0" w:rsidRPr="00E52976" w:rsidRDefault="007F6EB0" w:rsidP="00E52976">
            <w:pPr>
              <w:spacing w:before="120" w:after="120"/>
              <w:jc w:val="both"/>
              <w:rPr>
                <w:b/>
                <w:bCs/>
                <w:sz w:val="24"/>
                <w:szCs w:val="24"/>
                <w:lang w:val="ru-RU"/>
              </w:rPr>
            </w:pPr>
          </w:p>
        </w:tc>
        <w:tc>
          <w:tcPr>
            <w:tcW w:w="4624" w:type="dxa"/>
          </w:tcPr>
          <w:p w14:paraId="4D73023D" w14:textId="77777777" w:rsidR="007F6EB0" w:rsidRPr="00E52976" w:rsidRDefault="007F6EB0" w:rsidP="00E52976">
            <w:pPr>
              <w:numPr>
                <w:ilvl w:val="0"/>
                <w:numId w:val="90"/>
              </w:numPr>
              <w:spacing w:before="120" w:after="120"/>
              <w:ind w:left="0" w:firstLine="0"/>
              <w:jc w:val="both"/>
              <w:rPr>
                <w:sz w:val="24"/>
                <w:szCs w:val="24"/>
                <w:lang w:val="ru-RU"/>
              </w:rPr>
            </w:pPr>
            <w:r w:rsidRPr="00E52976">
              <w:rPr>
                <w:sz w:val="24"/>
                <w:szCs w:val="24"/>
                <w:lang w:val="ru-RU"/>
              </w:rPr>
              <w:t xml:space="preserve">термины и выражения, написанные с заглавной буквы, которые используются в настоящих Правилах и не определены отдельно </w:t>
            </w:r>
            <w:r w:rsidRPr="00E52976">
              <w:rPr>
                <w:kern w:val="12"/>
                <w:sz w:val="24"/>
                <w:szCs w:val="24"/>
                <w:lang w:val="ru-RU"/>
              </w:rPr>
              <w:t xml:space="preserve"> в Обязательстве о конфиденциальности или </w:t>
            </w:r>
            <w:r w:rsidRPr="00E52976">
              <w:rPr>
                <w:sz w:val="24"/>
                <w:szCs w:val="24"/>
                <w:lang w:val="ru-RU"/>
              </w:rPr>
              <w:t>других пунктах или частях настоящих Правил, имеют значение, присвоенное им в соответствии с запросом предложения;</w:t>
            </w:r>
          </w:p>
        </w:tc>
      </w:tr>
      <w:tr w:rsidR="007F6EB0" w:rsidRPr="00EF1F77" w14:paraId="2CB63C19" w14:textId="77777777" w:rsidTr="00116B9E">
        <w:tc>
          <w:tcPr>
            <w:tcW w:w="4623" w:type="dxa"/>
          </w:tcPr>
          <w:p w14:paraId="6B1A4E74" w14:textId="77777777" w:rsidR="007F6EB0" w:rsidRPr="00E52976" w:rsidRDefault="007F6EB0" w:rsidP="00E52976">
            <w:pPr>
              <w:spacing w:before="120" w:after="120"/>
              <w:jc w:val="both"/>
              <w:rPr>
                <w:b/>
                <w:bCs/>
                <w:sz w:val="24"/>
                <w:szCs w:val="24"/>
                <w:lang w:val="ru-RU"/>
              </w:rPr>
            </w:pPr>
          </w:p>
        </w:tc>
        <w:tc>
          <w:tcPr>
            <w:tcW w:w="4624" w:type="dxa"/>
          </w:tcPr>
          <w:p w14:paraId="6B40B6EB" w14:textId="77777777" w:rsidR="007F6EB0" w:rsidRPr="00E52976" w:rsidRDefault="007F6EB0" w:rsidP="00E52976">
            <w:pPr>
              <w:numPr>
                <w:ilvl w:val="0"/>
                <w:numId w:val="90"/>
              </w:numPr>
              <w:spacing w:before="120" w:after="120"/>
              <w:ind w:left="0" w:firstLine="0"/>
              <w:jc w:val="both"/>
              <w:rPr>
                <w:sz w:val="24"/>
                <w:szCs w:val="24"/>
                <w:lang w:val="ru-RU"/>
              </w:rPr>
            </w:pPr>
            <w:r w:rsidRPr="00E52976">
              <w:rPr>
                <w:sz w:val="24"/>
                <w:szCs w:val="24"/>
                <w:lang w:val="ru-RU"/>
              </w:rPr>
              <w:t xml:space="preserve">Термины и выражения, написанные с заглавной буквы, которые используются в настоящих Правилах и определены отдельно </w:t>
            </w:r>
            <w:r w:rsidRPr="00E52976">
              <w:rPr>
                <w:kern w:val="12"/>
                <w:sz w:val="24"/>
                <w:szCs w:val="24"/>
                <w:lang w:val="ru-RU"/>
              </w:rPr>
              <w:t xml:space="preserve"> в Обязательстве по соблюдению конфиденциальности, имеют значение, данное им в соответствии с </w:t>
            </w:r>
            <w:r w:rsidRPr="00E52976">
              <w:rPr>
                <w:sz w:val="24"/>
                <w:szCs w:val="24"/>
                <w:lang w:val="ru-RU"/>
              </w:rPr>
              <w:t>Обязательством о конфиденциальности</w:t>
            </w:r>
            <w:r w:rsidRPr="00E52976">
              <w:rPr>
                <w:kern w:val="12"/>
                <w:sz w:val="24"/>
                <w:szCs w:val="24"/>
                <w:lang w:val="ru-RU"/>
              </w:rPr>
              <w:t>.</w:t>
            </w:r>
          </w:p>
        </w:tc>
      </w:tr>
      <w:tr w:rsidR="007F6EB0" w:rsidRPr="00EF1F77" w14:paraId="21ACA46C" w14:textId="77777777" w:rsidTr="00116B9E">
        <w:tc>
          <w:tcPr>
            <w:tcW w:w="4623" w:type="dxa"/>
          </w:tcPr>
          <w:p w14:paraId="662C661E" w14:textId="77777777" w:rsidR="007F6EB0" w:rsidRPr="00E52976" w:rsidRDefault="007F6EB0" w:rsidP="00E52976">
            <w:pPr>
              <w:spacing w:before="120" w:after="120"/>
              <w:jc w:val="both"/>
              <w:rPr>
                <w:b/>
                <w:bCs/>
                <w:sz w:val="24"/>
                <w:szCs w:val="24"/>
                <w:lang w:val="ru-RU"/>
              </w:rPr>
            </w:pPr>
          </w:p>
        </w:tc>
        <w:tc>
          <w:tcPr>
            <w:tcW w:w="4624" w:type="dxa"/>
          </w:tcPr>
          <w:p w14:paraId="50568156" w14:textId="77777777" w:rsidR="007F6EB0" w:rsidRPr="00E52976" w:rsidRDefault="007F6EB0" w:rsidP="00E52976">
            <w:pPr>
              <w:spacing w:before="120" w:after="120"/>
              <w:jc w:val="both"/>
              <w:rPr>
                <w:sz w:val="24"/>
                <w:szCs w:val="24"/>
                <w:lang w:val="ru-RU"/>
              </w:rPr>
            </w:pPr>
            <w:r w:rsidRPr="00E52976">
              <w:rPr>
                <w:sz w:val="24"/>
                <w:szCs w:val="24"/>
                <w:lang w:val="ru-RU"/>
              </w:rPr>
              <w:t>1.3.Комната данных состоит из двух частей:</w:t>
            </w:r>
          </w:p>
        </w:tc>
      </w:tr>
      <w:tr w:rsidR="007F6EB0" w:rsidRPr="00E52976" w14:paraId="681385A2" w14:textId="77777777" w:rsidTr="00116B9E">
        <w:tc>
          <w:tcPr>
            <w:tcW w:w="4623" w:type="dxa"/>
          </w:tcPr>
          <w:p w14:paraId="772C9773" w14:textId="77777777" w:rsidR="007F6EB0" w:rsidRPr="00E52976" w:rsidRDefault="007F6EB0" w:rsidP="00E52976">
            <w:pPr>
              <w:spacing w:before="120" w:after="120"/>
              <w:jc w:val="both"/>
              <w:rPr>
                <w:b/>
                <w:bCs/>
                <w:sz w:val="24"/>
                <w:szCs w:val="24"/>
                <w:lang w:val="ru-RU"/>
              </w:rPr>
            </w:pPr>
          </w:p>
        </w:tc>
        <w:tc>
          <w:tcPr>
            <w:tcW w:w="4624" w:type="dxa"/>
          </w:tcPr>
          <w:p w14:paraId="04BB1D47" w14:textId="77777777" w:rsidR="007F6EB0" w:rsidRPr="00E52976" w:rsidRDefault="007F6EB0" w:rsidP="00E52976">
            <w:pPr>
              <w:numPr>
                <w:ilvl w:val="0"/>
                <w:numId w:val="91"/>
              </w:numPr>
              <w:spacing w:before="120" w:after="120"/>
              <w:ind w:left="0" w:firstLine="0"/>
              <w:jc w:val="both"/>
              <w:rPr>
                <w:sz w:val="24"/>
                <w:szCs w:val="24"/>
                <w:lang w:val="ru-RU"/>
              </w:rPr>
            </w:pPr>
            <w:r w:rsidRPr="00E52976">
              <w:rPr>
                <w:sz w:val="24"/>
                <w:szCs w:val="24"/>
                <w:lang w:val="ru-RU"/>
              </w:rPr>
              <w:t xml:space="preserve">часть 1, содержащая общедоступную (не конфиденциальную) информацию для целей участия в Процедуре отбора (“Комната данных, часть </w:t>
            </w:r>
            <w:r w:rsidRPr="00E52976">
              <w:rPr>
                <w:sz w:val="24"/>
                <w:szCs w:val="24"/>
              </w:rPr>
              <w:t>I</w:t>
            </w:r>
            <w:r w:rsidRPr="00E52976">
              <w:rPr>
                <w:sz w:val="24"/>
                <w:szCs w:val="24"/>
                <w:lang w:val="ru-RU"/>
              </w:rPr>
              <w:t>”).</w:t>
            </w:r>
          </w:p>
          <w:p w14:paraId="195EE212" w14:textId="77777777" w:rsidR="007F6EB0" w:rsidRPr="00E52976" w:rsidRDefault="007F6EB0" w:rsidP="00E52976">
            <w:pPr>
              <w:spacing w:before="120" w:after="120"/>
              <w:jc w:val="both"/>
              <w:rPr>
                <w:sz w:val="24"/>
                <w:szCs w:val="24"/>
                <w:lang w:val="ru-RU"/>
              </w:rPr>
            </w:pPr>
            <w:r w:rsidRPr="00E52976">
              <w:rPr>
                <w:sz w:val="24"/>
                <w:szCs w:val="24"/>
                <w:lang w:val="ru-RU"/>
              </w:rPr>
              <w:t xml:space="preserve">Комната данных Часть </w:t>
            </w:r>
            <w:r w:rsidRPr="00E52976">
              <w:rPr>
                <w:sz w:val="24"/>
                <w:szCs w:val="24"/>
              </w:rPr>
              <w:t>I</w:t>
            </w:r>
            <w:r w:rsidRPr="00E52976">
              <w:rPr>
                <w:sz w:val="24"/>
                <w:szCs w:val="24"/>
                <w:lang w:val="ru-RU"/>
              </w:rPr>
              <w:t xml:space="preserve"> доступна для Заявителей, Уполномоченных лиц, Участников Консорциума, их представителей и иных лиц, участвующих в участии Заявителя в Процедуре отбора, по ссылке, указанной в Техническом паспорте к Запросу предложения, с учетом требований, изложенных в настоящих Правилах.</w:t>
            </w:r>
          </w:p>
        </w:tc>
      </w:tr>
      <w:tr w:rsidR="007F6EB0" w:rsidRPr="00DB6152" w14:paraId="45395AE3" w14:textId="77777777" w:rsidTr="00116B9E">
        <w:tc>
          <w:tcPr>
            <w:tcW w:w="4623" w:type="dxa"/>
          </w:tcPr>
          <w:p w14:paraId="4FFA816D" w14:textId="77777777" w:rsidR="007F6EB0" w:rsidRPr="00E52976" w:rsidRDefault="007F6EB0" w:rsidP="00E52976">
            <w:pPr>
              <w:spacing w:before="120" w:after="120"/>
              <w:jc w:val="both"/>
              <w:rPr>
                <w:b/>
                <w:bCs/>
                <w:sz w:val="24"/>
                <w:szCs w:val="24"/>
                <w:lang w:val="ru-RU"/>
              </w:rPr>
            </w:pPr>
          </w:p>
        </w:tc>
        <w:tc>
          <w:tcPr>
            <w:tcW w:w="4624" w:type="dxa"/>
          </w:tcPr>
          <w:p w14:paraId="584409D0" w14:textId="77777777" w:rsidR="007F6EB0" w:rsidRPr="00E52976" w:rsidRDefault="007F6EB0" w:rsidP="00E52976">
            <w:pPr>
              <w:spacing w:before="120" w:after="120"/>
              <w:jc w:val="both"/>
              <w:rPr>
                <w:sz w:val="24"/>
                <w:szCs w:val="24"/>
                <w:lang w:val="en-GB"/>
              </w:rPr>
            </w:pPr>
            <w:r w:rsidRPr="00E52976">
              <w:rPr>
                <w:sz w:val="24"/>
                <w:szCs w:val="24"/>
                <w:lang w:val="ru-RU"/>
              </w:rPr>
              <w:t xml:space="preserve">Заявитель должен обеспечить, чтобы все лица, использующие Часть  </w:t>
            </w:r>
            <w:r w:rsidRPr="00E52976">
              <w:rPr>
                <w:sz w:val="24"/>
                <w:szCs w:val="24"/>
              </w:rPr>
              <w:t>I</w:t>
            </w:r>
            <w:r w:rsidRPr="00E52976">
              <w:rPr>
                <w:sz w:val="24"/>
                <w:szCs w:val="24"/>
                <w:lang w:val="ru-RU"/>
              </w:rPr>
              <w:t xml:space="preserve"> Комнаты данных в  связи с участием такого Заявителя в Процедуре отбора, соблюдали и знали о требованиях к использованию </w:t>
            </w:r>
            <w:r w:rsidRPr="00E52976">
              <w:rPr>
                <w:sz w:val="24"/>
                <w:szCs w:val="24"/>
              </w:rPr>
              <w:t>Части I Комнаты данных,  изложенных в настоящих Правилах.</w:t>
            </w:r>
          </w:p>
        </w:tc>
      </w:tr>
      <w:tr w:rsidR="007F6EB0" w:rsidRPr="00E52976" w14:paraId="76ECF9D9" w14:textId="77777777" w:rsidTr="00116B9E">
        <w:tc>
          <w:tcPr>
            <w:tcW w:w="4623" w:type="dxa"/>
          </w:tcPr>
          <w:p w14:paraId="446086A3" w14:textId="77777777" w:rsidR="007F6EB0" w:rsidRPr="00E52976" w:rsidRDefault="007F6EB0" w:rsidP="00E52976">
            <w:pPr>
              <w:spacing w:before="120" w:after="120"/>
              <w:jc w:val="both"/>
              <w:rPr>
                <w:b/>
                <w:bCs/>
                <w:sz w:val="24"/>
                <w:szCs w:val="24"/>
                <w:lang w:val="en-GB"/>
              </w:rPr>
            </w:pPr>
          </w:p>
        </w:tc>
        <w:tc>
          <w:tcPr>
            <w:tcW w:w="4624" w:type="dxa"/>
          </w:tcPr>
          <w:p w14:paraId="461A02B1" w14:textId="77777777" w:rsidR="007F6EB0" w:rsidRPr="00E52976" w:rsidRDefault="007F6EB0" w:rsidP="00E52976">
            <w:pPr>
              <w:numPr>
                <w:ilvl w:val="0"/>
                <w:numId w:val="91"/>
              </w:numPr>
              <w:spacing w:before="120" w:after="120"/>
              <w:ind w:left="0" w:firstLine="0"/>
              <w:jc w:val="both"/>
              <w:rPr>
                <w:sz w:val="24"/>
                <w:szCs w:val="24"/>
                <w:lang w:val="ru-RU"/>
              </w:rPr>
            </w:pPr>
            <w:r w:rsidRPr="00E52976">
              <w:rPr>
                <w:sz w:val="24"/>
                <w:szCs w:val="24"/>
                <w:lang w:val="ru-RU"/>
              </w:rPr>
              <w:t xml:space="preserve">часть 2, содержащая Конфиденциальную информацию для целей участия в Процедуре отбора (“Комната данных, часть </w:t>
            </w:r>
            <w:r w:rsidRPr="00E52976">
              <w:rPr>
                <w:sz w:val="24"/>
                <w:szCs w:val="24"/>
              </w:rPr>
              <w:t>II</w:t>
            </w:r>
            <w:r w:rsidRPr="00E52976">
              <w:rPr>
                <w:sz w:val="24"/>
                <w:szCs w:val="24"/>
                <w:lang w:val="ru-RU"/>
              </w:rPr>
              <w:t>”).</w:t>
            </w:r>
          </w:p>
          <w:p w14:paraId="6EE61438" w14:textId="34503320" w:rsidR="007F6EB0" w:rsidRPr="00E52976" w:rsidRDefault="007F6EB0" w:rsidP="00E52976">
            <w:pPr>
              <w:spacing w:before="120" w:after="120"/>
              <w:jc w:val="both"/>
              <w:rPr>
                <w:sz w:val="24"/>
                <w:szCs w:val="24"/>
                <w:lang w:val="ru-RU"/>
              </w:rPr>
            </w:pPr>
            <w:r w:rsidRPr="00E52976">
              <w:rPr>
                <w:sz w:val="24"/>
                <w:szCs w:val="24"/>
                <w:lang w:val="ru-RU"/>
              </w:rPr>
              <w:t xml:space="preserve">Часть комнаты данных ІІ предоставляется в распоряжение Заявителя и другой Части Комнаты данных ІІ Пользователи после квалификации Кандидата в соответствии с запросом предложения и подтверждение доступа к Конфиденциальной информации  около Компетентный орган на основании представленного Обязательства о конфиденциальности (как указано в разделе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128052137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7</w:t>
            </w:r>
            <w:r w:rsidRPr="00E52976">
              <w:rPr>
                <w:sz w:val="24"/>
                <w:szCs w:val="24"/>
              </w:rPr>
              <w:fldChar w:fldCharType="end"/>
            </w:r>
            <w:r w:rsidRPr="00E52976">
              <w:rPr>
                <w:sz w:val="24"/>
                <w:szCs w:val="24"/>
                <w:lang w:val="ru-RU"/>
              </w:rPr>
              <w:t xml:space="preserve"> запроса предложения).</w:t>
            </w:r>
          </w:p>
          <w:p w14:paraId="0BA292F8" w14:textId="77777777" w:rsidR="007F6EB0" w:rsidRPr="00E52976" w:rsidRDefault="007F6EB0" w:rsidP="00E52976">
            <w:pPr>
              <w:spacing w:before="120" w:after="120"/>
              <w:jc w:val="both"/>
              <w:rPr>
                <w:sz w:val="24"/>
                <w:szCs w:val="24"/>
                <w:lang w:val="ru-RU"/>
              </w:rPr>
            </w:pPr>
            <w:r w:rsidRPr="00E52976">
              <w:rPr>
                <w:sz w:val="24"/>
                <w:szCs w:val="24"/>
                <w:lang w:val="ru-RU"/>
              </w:rPr>
              <w:t xml:space="preserve">Заявитель несет ответственность за соблюдение требований к использованию  Части </w:t>
            </w:r>
            <w:r w:rsidRPr="00E52976">
              <w:rPr>
                <w:sz w:val="24"/>
                <w:szCs w:val="24"/>
              </w:rPr>
              <w:t>II</w:t>
            </w:r>
            <w:r w:rsidRPr="00E52976">
              <w:rPr>
                <w:sz w:val="24"/>
                <w:szCs w:val="24"/>
                <w:lang w:val="ru-RU"/>
              </w:rPr>
              <w:t xml:space="preserve"> Комнаты данных, а также за соблюдение требований о конфиденциальности и неразглашении Конфиденциальной информации, содержащейся в Части </w:t>
            </w:r>
            <w:r w:rsidRPr="00E52976">
              <w:rPr>
                <w:sz w:val="24"/>
                <w:szCs w:val="24"/>
              </w:rPr>
              <w:t>II</w:t>
            </w:r>
            <w:r w:rsidRPr="00E52976">
              <w:rPr>
                <w:sz w:val="24"/>
                <w:szCs w:val="24"/>
                <w:lang w:val="ru-RU"/>
              </w:rPr>
              <w:t xml:space="preserve"> Комнаты данных, всеми  Пользователями Комнаты данных  в  соответствии с условиями Обязательства о конфиденциальности и запросом предложения. Заявитель также должен убедиться в том, что все Пользователи Комнаты данных Части </w:t>
            </w:r>
            <w:r w:rsidRPr="00E52976">
              <w:rPr>
                <w:sz w:val="24"/>
                <w:szCs w:val="24"/>
              </w:rPr>
              <w:t>II</w:t>
            </w:r>
            <w:r w:rsidRPr="00E52976">
              <w:rPr>
                <w:sz w:val="24"/>
                <w:szCs w:val="24"/>
                <w:lang w:val="ru-RU"/>
              </w:rPr>
              <w:t xml:space="preserve"> осведомлены о таких требованиях.</w:t>
            </w:r>
          </w:p>
        </w:tc>
      </w:tr>
      <w:tr w:rsidR="007F6EB0" w:rsidRPr="00EF1F77" w14:paraId="17D002BF" w14:textId="77777777" w:rsidTr="00116B9E">
        <w:tc>
          <w:tcPr>
            <w:tcW w:w="4623" w:type="dxa"/>
          </w:tcPr>
          <w:p w14:paraId="7C39FE27" w14:textId="77777777" w:rsidR="007F6EB0" w:rsidRPr="00E52976" w:rsidRDefault="007F6EB0" w:rsidP="00E52976">
            <w:pPr>
              <w:spacing w:before="120" w:after="120"/>
              <w:jc w:val="both"/>
              <w:rPr>
                <w:b/>
                <w:bCs/>
                <w:sz w:val="24"/>
                <w:szCs w:val="24"/>
                <w:lang w:val="ru-RU"/>
              </w:rPr>
            </w:pPr>
          </w:p>
        </w:tc>
        <w:tc>
          <w:tcPr>
            <w:tcW w:w="4624" w:type="dxa"/>
          </w:tcPr>
          <w:p w14:paraId="57D815FA" w14:textId="77777777" w:rsidR="007F6EB0" w:rsidRPr="00E52976" w:rsidRDefault="007F6EB0" w:rsidP="00E52976">
            <w:pPr>
              <w:spacing w:before="120" w:after="120"/>
              <w:jc w:val="both"/>
              <w:rPr>
                <w:sz w:val="24"/>
                <w:szCs w:val="24"/>
                <w:lang w:val="ru-RU"/>
              </w:rPr>
            </w:pPr>
            <w:r w:rsidRPr="00E52976">
              <w:rPr>
                <w:sz w:val="24"/>
                <w:szCs w:val="24"/>
                <w:lang w:val="ru-RU"/>
              </w:rPr>
              <w:t>1.4.Компетентный орган оставляет за собой право по своему усмотрению отказать, отказать или удалить доступ к Комнате данных любому лицу, использующему Комнату данных.</w:t>
            </w:r>
          </w:p>
        </w:tc>
      </w:tr>
      <w:tr w:rsidR="007F6EB0" w:rsidRPr="00EF1F77" w14:paraId="4C4B6A22" w14:textId="77777777" w:rsidTr="00116B9E">
        <w:tc>
          <w:tcPr>
            <w:tcW w:w="4623" w:type="dxa"/>
          </w:tcPr>
          <w:p w14:paraId="22061495" w14:textId="77777777" w:rsidR="007F6EB0" w:rsidRPr="00E52976" w:rsidRDefault="007F6EB0" w:rsidP="00E52976">
            <w:pPr>
              <w:spacing w:before="120" w:after="120"/>
              <w:jc w:val="both"/>
              <w:rPr>
                <w:b/>
                <w:bCs/>
                <w:sz w:val="24"/>
                <w:szCs w:val="24"/>
                <w:lang w:val="ru-RU"/>
              </w:rPr>
            </w:pPr>
          </w:p>
        </w:tc>
        <w:tc>
          <w:tcPr>
            <w:tcW w:w="4624" w:type="dxa"/>
          </w:tcPr>
          <w:p w14:paraId="5E505EA3" w14:textId="77777777" w:rsidR="007F6EB0" w:rsidRPr="00E52976" w:rsidRDefault="007F6EB0" w:rsidP="00E52976">
            <w:pPr>
              <w:spacing w:before="120" w:after="120"/>
              <w:jc w:val="both"/>
              <w:rPr>
                <w:sz w:val="24"/>
                <w:szCs w:val="24"/>
                <w:lang w:val="ru-RU"/>
              </w:rPr>
            </w:pPr>
            <w:r w:rsidRPr="00E52976">
              <w:rPr>
                <w:sz w:val="24"/>
                <w:szCs w:val="24"/>
                <w:lang w:val="ru-RU"/>
              </w:rPr>
              <w:t>1.5.Доступ к Комнате данных осуществляется Компетентным органом и администратором Комнаты данных, который является секретарем Оценочной комиссии или другим лицом, назначенным Компетентным органом (“Администратор комнаты данных”).</w:t>
            </w:r>
          </w:p>
        </w:tc>
      </w:tr>
      <w:tr w:rsidR="007F6EB0" w:rsidRPr="00DB6152" w14:paraId="4AC314F7" w14:textId="77777777" w:rsidTr="00116B9E">
        <w:tc>
          <w:tcPr>
            <w:tcW w:w="4623" w:type="dxa"/>
          </w:tcPr>
          <w:p w14:paraId="043368CE" w14:textId="77777777" w:rsidR="007F6EB0" w:rsidRPr="00E52976" w:rsidRDefault="007F6EB0" w:rsidP="00E52976">
            <w:pPr>
              <w:spacing w:before="120" w:after="120"/>
              <w:jc w:val="both"/>
              <w:rPr>
                <w:b/>
                <w:bCs/>
                <w:sz w:val="24"/>
                <w:szCs w:val="24"/>
                <w:lang w:val="ru-RU"/>
              </w:rPr>
            </w:pPr>
          </w:p>
        </w:tc>
        <w:tc>
          <w:tcPr>
            <w:tcW w:w="4624" w:type="dxa"/>
          </w:tcPr>
          <w:p w14:paraId="43486121" w14:textId="77777777" w:rsidR="007F6EB0" w:rsidRPr="00E52976" w:rsidRDefault="007F6EB0" w:rsidP="00E52976">
            <w:pPr>
              <w:pStyle w:val="ListParagraph"/>
              <w:numPr>
                <w:ilvl w:val="0"/>
                <w:numId w:val="134"/>
              </w:numPr>
              <w:spacing w:before="120" w:after="120"/>
              <w:jc w:val="both"/>
              <w:rPr>
                <w:rFonts w:ascii="Arial Bold" w:hAnsi="Arial Bold" w:hint="eastAsia"/>
                <w:b/>
                <w:sz w:val="24"/>
                <w:szCs w:val="24"/>
                <w:lang w:val="en-GB"/>
              </w:rPr>
            </w:pPr>
            <w:r w:rsidRPr="00E52976">
              <w:rPr>
                <w:rFonts w:ascii="Arial Bold" w:hAnsi="Arial Bold" w:hint="eastAsia"/>
                <w:b/>
                <w:sz w:val="24"/>
                <w:szCs w:val="24"/>
              </w:rPr>
              <w:t>ОТСУТСТВИЕ</w:t>
            </w:r>
            <w:r w:rsidRPr="00E52976">
              <w:rPr>
                <w:rFonts w:ascii="Arial Bold" w:hAnsi="Arial Bold"/>
                <w:b/>
                <w:sz w:val="24"/>
                <w:szCs w:val="24"/>
              </w:rPr>
              <w:t xml:space="preserve"> </w:t>
            </w:r>
            <w:r w:rsidRPr="00E52976">
              <w:rPr>
                <w:rFonts w:ascii="Arial Bold" w:hAnsi="Arial Bold" w:hint="eastAsia"/>
                <w:b/>
                <w:sz w:val="24"/>
                <w:szCs w:val="24"/>
              </w:rPr>
              <w:t>ГАРАНТИЙ</w:t>
            </w:r>
          </w:p>
        </w:tc>
      </w:tr>
      <w:tr w:rsidR="007F6EB0" w:rsidRPr="00EF1F77" w14:paraId="77E8C896" w14:textId="77777777" w:rsidTr="00116B9E">
        <w:tc>
          <w:tcPr>
            <w:tcW w:w="4623" w:type="dxa"/>
          </w:tcPr>
          <w:p w14:paraId="390829BD" w14:textId="77777777" w:rsidR="007F6EB0" w:rsidRPr="00E52976" w:rsidRDefault="007F6EB0" w:rsidP="00E52976">
            <w:pPr>
              <w:spacing w:before="120" w:after="120"/>
              <w:jc w:val="both"/>
              <w:rPr>
                <w:b/>
                <w:bCs/>
                <w:sz w:val="24"/>
                <w:szCs w:val="24"/>
                <w:lang w:val="en-GB"/>
              </w:rPr>
            </w:pPr>
          </w:p>
        </w:tc>
        <w:tc>
          <w:tcPr>
            <w:tcW w:w="4624" w:type="dxa"/>
          </w:tcPr>
          <w:p w14:paraId="0936019E" w14:textId="77777777" w:rsidR="007F6EB0" w:rsidRPr="00E52976" w:rsidRDefault="007F6EB0" w:rsidP="00E52976">
            <w:pPr>
              <w:spacing w:before="120" w:after="120"/>
              <w:jc w:val="both"/>
              <w:rPr>
                <w:sz w:val="24"/>
                <w:szCs w:val="24"/>
                <w:lang w:val="ru-RU"/>
              </w:rPr>
            </w:pPr>
            <w:r w:rsidRPr="00E52976">
              <w:rPr>
                <w:sz w:val="24"/>
                <w:szCs w:val="24"/>
                <w:lang w:val="ru-RU"/>
              </w:rPr>
              <w:t>2.1.Все лица, использующие Комнату данных, признают, что информация, содержащаяся в Комнате данных, была подготовлена в соответствии с рекомендациями консультантов, и ни Компетентный орган, ни консультанты не представляют указанную информацию как всеобъемлющую или содержащую все данные, которые могут быть желательными или необходимыми для надлежащей оценки Проекта и участия в Процедуре отбора.</w:t>
            </w:r>
          </w:p>
        </w:tc>
      </w:tr>
      <w:tr w:rsidR="007F6EB0" w:rsidRPr="00EF1F77" w14:paraId="59539DD7" w14:textId="77777777" w:rsidTr="00116B9E">
        <w:tc>
          <w:tcPr>
            <w:tcW w:w="4623" w:type="dxa"/>
          </w:tcPr>
          <w:p w14:paraId="3864198E" w14:textId="77777777" w:rsidR="007F6EB0" w:rsidRPr="00E52976" w:rsidRDefault="007F6EB0" w:rsidP="00E52976">
            <w:pPr>
              <w:spacing w:before="120" w:after="120"/>
              <w:jc w:val="both"/>
              <w:rPr>
                <w:b/>
                <w:bCs/>
                <w:sz w:val="24"/>
                <w:szCs w:val="24"/>
                <w:lang w:val="ru-RU"/>
              </w:rPr>
            </w:pPr>
          </w:p>
        </w:tc>
        <w:tc>
          <w:tcPr>
            <w:tcW w:w="4624" w:type="dxa"/>
          </w:tcPr>
          <w:p w14:paraId="73352830" w14:textId="77777777" w:rsidR="007F6EB0" w:rsidRPr="00E52976" w:rsidRDefault="007F6EB0" w:rsidP="00E52976">
            <w:pPr>
              <w:spacing w:before="120" w:after="120"/>
              <w:jc w:val="both"/>
              <w:rPr>
                <w:b/>
                <w:bCs/>
                <w:sz w:val="24"/>
                <w:szCs w:val="24"/>
                <w:lang w:val="ru-RU"/>
              </w:rPr>
            </w:pPr>
            <w:r w:rsidRPr="00E52976">
              <w:rPr>
                <w:sz w:val="24"/>
                <w:szCs w:val="24"/>
                <w:lang w:val="ru-RU"/>
              </w:rPr>
              <w:t>2.2.Все лица, использующие Комнату данных, признают, что Компетентный орган не делает никаких заявлений и не дает никаких гарантий, явных или подразумеваемых, в отношении полноты информации, содержащейся в Комнате данных, для целей участия в Процедуре отбора.</w:t>
            </w:r>
          </w:p>
        </w:tc>
      </w:tr>
      <w:tr w:rsidR="007F6EB0" w:rsidRPr="00E52976" w14:paraId="686BC0BA" w14:textId="77777777" w:rsidTr="00116B9E">
        <w:tc>
          <w:tcPr>
            <w:tcW w:w="4623" w:type="dxa"/>
          </w:tcPr>
          <w:p w14:paraId="77DB2A3A" w14:textId="77777777" w:rsidR="007F6EB0" w:rsidRPr="00E52976" w:rsidRDefault="007F6EB0" w:rsidP="00E52976">
            <w:pPr>
              <w:spacing w:before="120" w:after="120"/>
              <w:jc w:val="both"/>
              <w:rPr>
                <w:b/>
                <w:bCs/>
                <w:sz w:val="24"/>
                <w:szCs w:val="24"/>
                <w:lang w:val="ru-RU"/>
              </w:rPr>
            </w:pPr>
          </w:p>
        </w:tc>
        <w:tc>
          <w:tcPr>
            <w:tcW w:w="4624" w:type="dxa"/>
          </w:tcPr>
          <w:p w14:paraId="2DEFED34" w14:textId="77777777" w:rsidR="007F6EB0" w:rsidRPr="00E52976" w:rsidRDefault="007F6EB0" w:rsidP="00E52976">
            <w:pPr>
              <w:pStyle w:val="ListParagraph"/>
              <w:numPr>
                <w:ilvl w:val="0"/>
                <w:numId w:val="134"/>
              </w:numPr>
              <w:spacing w:before="120" w:after="120"/>
              <w:ind w:left="0" w:firstLine="0"/>
              <w:contextualSpacing w:val="0"/>
              <w:jc w:val="both"/>
              <w:rPr>
                <w:rFonts w:ascii="Arial Bold" w:hAnsi="Arial Bold" w:hint="eastAsia"/>
                <w:b/>
                <w:sz w:val="24"/>
                <w:szCs w:val="24"/>
                <w:lang w:val="ru-RU"/>
              </w:rPr>
            </w:pPr>
            <w:r w:rsidRPr="00E52976">
              <w:rPr>
                <w:rFonts w:ascii="Arial Bold" w:hAnsi="Arial Bold" w:hint="eastAsia"/>
                <w:b/>
                <w:sz w:val="24"/>
                <w:szCs w:val="24"/>
                <w:lang w:val="ru-RU"/>
              </w:rPr>
              <w:t>ПРАВИЛА</w:t>
            </w:r>
            <w:r w:rsidRPr="00E52976">
              <w:rPr>
                <w:rFonts w:ascii="Arial Bold" w:hAnsi="Arial Bold"/>
                <w:b/>
                <w:sz w:val="24"/>
                <w:szCs w:val="24"/>
                <w:lang w:val="ru-RU"/>
              </w:rPr>
              <w:t xml:space="preserve"> </w:t>
            </w:r>
            <w:r w:rsidRPr="00E52976">
              <w:rPr>
                <w:rFonts w:ascii="Arial Bold" w:hAnsi="Arial Bold" w:hint="eastAsia"/>
                <w:b/>
                <w:sz w:val="24"/>
                <w:szCs w:val="24"/>
                <w:lang w:val="ru-RU"/>
              </w:rPr>
              <w:t>ДОСТУПА</w:t>
            </w:r>
            <w:r w:rsidRPr="00E52976">
              <w:rPr>
                <w:rFonts w:ascii="Arial Bold" w:hAnsi="Arial Bold"/>
                <w:b/>
                <w:sz w:val="24"/>
                <w:szCs w:val="24"/>
                <w:lang w:val="ru-RU"/>
              </w:rPr>
              <w:t xml:space="preserve"> </w:t>
            </w:r>
            <w:r w:rsidRPr="00E52976">
              <w:rPr>
                <w:rFonts w:ascii="Arial Bold" w:hAnsi="Arial Bold" w:hint="eastAsia"/>
                <w:b/>
                <w:sz w:val="24"/>
                <w:szCs w:val="24"/>
                <w:lang w:val="ru-RU"/>
              </w:rPr>
              <w:t>И</w:t>
            </w:r>
            <w:r w:rsidRPr="00E52976">
              <w:rPr>
                <w:rFonts w:ascii="Arial Bold" w:hAnsi="Arial Bold"/>
                <w:b/>
                <w:sz w:val="24"/>
                <w:szCs w:val="24"/>
                <w:lang w:val="ru-RU"/>
              </w:rPr>
              <w:t xml:space="preserve"> </w:t>
            </w:r>
            <w:r w:rsidRPr="00E52976">
              <w:rPr>
                <w:rFonts w:ascii="Arial Bold" w:hAnsi="Arial Bold" w:hint="eastAsia"/>
                <w:b/>
                <w:sz w:val="24"/>
                <w:szCs w:val="24"/>
                <w:lang w:val="ru-RU"/>
              </w:rPr>
              <w:t>МЕРЫ</w:t>
            </w:r>
            <w:r w:rsidRPr="00E52976">
              <w:rPr>
                <w:rFonts w:ascii="Arial Bold" w:hAnsi="Arial Bold"/>
                <w:b/>
                <w:sz w:val="24"/>
                <w:szCs w:val="24"/>
                <w:lang w:val="ru-RU"/>
              </w:rPr>
              <w:t xml:space="preserve"> </w:t>
            </w:r>
            <w:r w:rsidRPr="00E52976">
              <w:rPr>
                <w:rFonts w:ascii="Arial Bold" w:hAnsi="Arial Bold" w:hint="eastAsia"/>
                <w:b/>
                <w:sz w:val="24"/>
                <w:szCs w:val="24"/>
                <w:lang w:val="ru-RU"/>
              </w:rPr>
              <w:t>БЕЗОПАСНОСТИ</w:t>
            </w:r>
          </w:p>
        </w:tc>
      </w:tr>
      <w:tr w:rsidR="007F6EB0" w:rsidRPr="00EF1F77" w14:paraId="5FA21820" w14:textId="77777777" w:rsidTr="00116B9E">
        <w:tc>
          <w:tcPr>
            <w:tcW w:w="4623" w:type="dxa"/>
          </w:tcPr>
          <w:p w14:paraId="08CD7B70" w14:textId="77777777" w:rsidR="007F6EB0" w:rsidRPr="00E52976" w:rsidRDefault="007F6EB0" w:rsidP="00E52976">
            <w:pPr>
              <w:spacing w:before="120" w:after="120"/>
              <w:jc w:val="both"/>
              <w:rPr>
                <w:b/>
                <w:bCs/>
                <w:sz w:val="24"/>
                <w:szCs w:val="24"/>
                <w:lang w:val="ru-RU"/>
              </w:rPr>
            </w:pPr>
          </w:p>
        </w:tc>
        <w:tc>
          <w:tcPr>
            <w:tcW w:w="4624" w:type="dxa"/>
          </w:tcPr>
          <w:p w14:paraId="4E051F53" w14:textId="77777777" w:rsidR="007F6EB0" w:rsidRPr="00E52976" w:rsidRDefault="007F6EB0" w:rsidP="00E52976">
            <w:pPr>
              <w:spacing w:before="120" w:after="120"/>
              <w:jc w:val="both"/>
              <w:rPr>
                <w:sz w:val="24"/>
                <w:szCs w:val="24"/>
                <w:lang w:val="ru-RU"/>
              </w:rPr>
            </w:pPr>
            <w:r w:rsidRPr="00E52976">
              <w:rPr>
                <w:sz w:val="24"/>
                <w:szCs w:val="24"/>
                <w:lang w:val="ru-RU"/>
              </w:rPr>
              <w:t xml:space="preserve">3.1.Заявитель и другие лица, которым необходим доступ к Части </w:t>
            </w:r>
            <w:r w:rsidRPr="00E52976">
              <w:rPr>
                <w:sz w:val="24"/>
                <w:szCs w:val="24"/>
              </w:rPr>
              <w:t>I</w:t>
            </w:r>
            <w:r w:rsidRPr="00E52976">
              <w:rPr>
                <w:sz w:val="24"/>
                <w:szCs w:val="24"/>
                <w:lang w:val="ru-RU"/>
              </w:rPr>
              <w:t xml:space="preserve"> Комнаты данных  в  связи с участием Заявителя в Процедуре отбора, должны будут перейти на веб-страницу по ссылке, указанной в Техническом паспорте к запросу предложения. </w:t>
            </w:r>
          </w:p>
          <w:p w14:paraId="358F905D" w14:textId="77777777" w:rsidR="007F6EB0" w:rsidRPr="00E52976" w:rsidRDefault="007F6EB0" w:rsidP="00E52976">
            <w:pPr>
              <w:spacing w:before="120" w:after="120"/>
              <w:jc w:val="both"/>
              <w:rPr>
                <w:sz w:val="24"/>
                <w:szCs w:val="24"/>
                <w:lang w:val="ru-RU"/>
              </w:rPr>
            </w:pPr>
            <w:r w:rsidRPr="00E52976">
              <w:rPr>
                <w:sz w:val="24"/>
                <w:szCs w:val="24"/>
                <w:lang w:val="ru-RU"/>
              </w:rPr>
              <w:t xml:space="preserve">Лица, получившие доступ к Части </w:t>
            </w:r>
            <w:r w:rsidRPr="00E52976">
              <w:rPr>
                <w:sz w:val="24"/>
                <w:szCs w:val="24"/>
              </w:rPr>
              <w:t>I</w:t>
            </w:r>
            <w:r w:rsidRPr="00E52976">
              <w:rPr>
                <w:sz w:val="24"/>
                <w:szCs w:val="24"/>
                <w:lang w:val="ru-RU"/>
              </w:rPr>
              <w:t xml:space="preserve"> Комнаты  данных, могут в дальнейшем использовать Часть </w:t>
            </w:r>
            <w:r w:rsidRPr="00E52976">
              <w:rPr>
                <w:sz w:val="24"/>
                <w:szCs w:val="24"/>
              </w:rPr>
              <w:t>I</w:t>
            </w:r>
            <w:r w:rsidRPr="00E52976">
              <w:rPr>
                <w:sz w:val="24"/>
                <w:szCs w:val="24"/>
                <w:lang w:val="ru-RU"/>
              </w:rPr>
              <w:t xml:space="preserve"> Комнаты данных  в  течение всего срока Процедуры отбора при условии соблюдения положений настоящих Правил.</w:t>
            </w:r>
          </w:p>
        </w:tc>
      </w:tr>
      <w:tr w:rsidR="007F6EB0" w:rsidRPr="00E52976" w14:paraId="6B69C6F1" w14:textId="77777777" w:rsidTr="00116B9E">
        <w:tc>
          <w:tcPr>
            <w:tcW w:w="4623" w:type="dxa"/>
          </w:tcPr>
          <w:p w14:paraId="68846362" w14:textId="77777777" w:rsidR="007F6EB0" w:rsidRPr="00E52976" w:rsidRDefault="007F6EB0" w:rsidP="00E52976">
            <w:pPr>
              <w:spacing w:before="120" w:after="120"/>
              <w:jc w:val="both"/>
              <w:rPr>
                <w:b/>
                <w:bCs/>
                <w:sz w:val="24"/>
                <w:szCs w:val="24"/>
                <w:lang w:val="ru-RU"/>
              </w:rPr>
            </w:pPr>
          </w:p>
        </w:tc>
        <w:tc>
          <w:tcPr>
            <w:tcW w:w="4624" w:type="dxa"/>
          </w:tcPr>
          <w:p w14:paraId="39E585B0" w14:textId="77777777" w:rsidR="007F6EB0" w:rsidRPr="00E52976" w:rsidRDefault="007F6EB0" w:rsidP="00E52976">
            <w:pPr>
              <w:spacing w:before="120" w:after="120"/>
              <w:jc w:val="both"/>
              <w:rPr>
                <w:sz w:val="24"/>
                <w:szCs w:val="24"/>
                <w:lang w:val="ru-RU"/>
              </w:rPr>
            </w:pPr>
            <w:r w:rsidRPr="00E52976">
              <w:rPr>
                <w:sz w:val="24"/>
                <w:szCs w:val="24"/>
                <w:lang w:val="ru-RU"/>
              </w:rPr>
              <w:t xml:space="preserve">3.2.Заявитель получает информацию о доступе к </w:t>
            </w:r>
            <w:r w:rsidRPr="00E52976">
              <w:rPr>
                <w:sz w:val="24"/>
                <w:szCs w:val="24"/>
              </w:rPr>
              <w:t>Data</w:t>
            </w:r>
            <w:r w:rsidRPr="00E52976">
              <w:rPr>
                <w:sz w:val="24"/>
                <w:szCs w:val="24"/>
                <w:lang w:val="ru-RU"/>
              </w:rPr>
              <w:t xml:space="preserve"> </w:t>
            </w:r>
            <w:r w:rsidRPr="00E52976">
              <w:rPr>
                <w:sz w:val="24"/>
                <w:szCs w:val="24"/>
              </w:rPr>
              <w:t>Room</w:t>
            </w:r>
            <w:r w:rsidRPr="00E52976">
              <w:rPr>
                <w:sz w:val="24"/>
                <w:szCs w:val="24"/>
                <w:lang w:val="ru-RU"/>
              </w:rPr>
              <w:t xml:space="preserve"> </w:t>
            </w:r>
            <w:r w:rsidRPr="00E52976">
              <w:rPr>
                <w:sz w:val="24"/>
                <w:szCs w:val="24"/>
              </w:rPr>
              <w:t>Part</w:t>
            </w:r>
            <w:r w:rsidRPr="00E52976">
              <w:rPr>
                <w:sz w:val="24"/>
                <w:szCs w:val="24"/>
                <w:lang w:val="ru-RU"/>
              </w:rPr>
              <w:t xml:space="preserve"> ІІ для каждой части комнаты данных ІІ Пользователь вместе с </w:t>
            </w:r>
            <w:r w:rsidRPr="00E52976">
              <w:rPr>
                <w:color w:val="000000" w:themeColor="text1"/>
                <w:sz w:val="24"/>
                <w:szCs w:val="24"/>
                <w:lang w:val="ru-RU"/>
              </w:rPr>
              <w:t>уведомление, подтверждающее доступ к Конфиденциальной информации От компетентному органу, как указано в пункте 3.4.запроса предложения</w:t>
            </w:r>
            <w:r w:rsidRPr="00E52976">
              <w:rPr>
                <w:sz w:val="24"/>
                <w:szCs w:val="24"/>
                <w:lang w:val="ru-RU"/>
              </w:rPr>
              <w:t>. Информация о доступе к части комнаты данных ІІ Включает в себя персональную ссылку.</w:t>
            </w:r>
          </w:p>
          <w:p w14:paraId="354677AC" w14:textId="77777777" w:rsidR="007F6EB0" w:rsidRPr="00E52976" w:rsidRDefault="007F6EB0" w:rsidP="00E52976">
            <w:pPr>
              <w:spacing w:before="120" w:after="120"/>
              <w:jc w:val="both"/>
              <w:rPr>
                <w:b/>
                <w:bCs/>
                <w:sz w:val="24"/>
                <w:szCs w:val="24"/>
                <w:lang w:val="ru-RU"/>
              </w:rPr>
            </w:pPr>
            <w:r w:rsidRPr="00E52976">
              <w:rPr>
                <w:sz w:val="24"/>
                <w:szCs w:val="24"/>
                <w:lang w:val="ru-RU"/>
              </w:rPr>
              <w:t xml:space="preserve">Каждый Пользователь Части  </w:t>
            </w:r>
            <w:r w:rsidRPr="00E52976">
              <w:rPr>
                <w:sz w:val="24"/>
                <w:szCs w:val="24"/>
              </w:rPr>
              <w:t>II</w:t>
            </w:r>
            <w:r w:rsidRPr="00E52976">
              <w:rPr>
                <w:sz w:val="24"/>
                <w:szCs w:val="24"/>
                <w:lang w:val="ru-RU"/>
              </w:rPr>
              <w:t xml:space="preserve"> Комнаты  данных может использовать Часть  </w:t>
            </w:r>
            <w:r w:rsidRPr="00E52976">
              <w:rPr>
                <w:sz w:val="24"/>
                <w:szCs w:val="24"/>
              </w:rPr>
              <w:t>II</w:t>
            </w:r>
            <w:r w:rsidRPr="00E52976">
              <w:rPr>
                <w:sz w:val="24"/>
                <w:szCs w:val="24"/>
                <w:lang w:val="ru-RU"/>
              </w:rPr>
              <w:t xml:space="preserve"> Комнаты данных,  перейдя по своей персональной ссылке для доступа к Части </w:t>
            </w:r>
            <w:r w:rsidRPr="00E52976">
              <w:rPr>
                <w:sz w:val="24"/>
                <w:szCs w:val="24"/>
              </w:rPr>
              <w:t>II</w:t>
            </w:r>
            <w:r w:rsidRPr="00E52976">
              <w:rPr>
                <w:sz w:val="24"/>
                <w:szCs w:val="24"/>
                <w:lang w:val="ru-RU"/>
              </w:rPr>
              <w:t xml:space="preserve"> Комнаты данных в  течение всего срока действия Процедуры отбора, при условии соблюдения положений настоящих Правил и требований, изложенных в Обязательстве о конфиденциальности. </w:t>
            </w:r>
          </w:p>
        </w:tc>
      </w:tr>
      <w:tr w:rsidR="007F6EB0" w:rsidRPr="00E52976" w14:paraId="1686C1E0" w14:textId="77777777" w:rsidTr="00116B9E">
        <w:tc>
          <w:tcPr>
            <w:tcW w:w="4623" w:type="dxa"/>
          </w:tcPr>
          <w:p w14:paraId="5401F400" w14:textId="77777777" w:rsidR="007F6EB0" w:rsidRPr="00E52976" w:rsidRDefault="007F6EB0" w:rsidP="00E52976">
            <w:pPr>
              <w:spacing w:before="120" w:after="120"/>
              <w:jc w:val="both"/>
              <w:rPr>
                <w:b/>
                <w:bCs/>
                <w:sz w:val="24"/>
                <w:szCs w:val="24"/>
                <w:lang w:val="ru-RU"/>
              </w:rPr>
            </w:pPr>
          </w:p>
        </w:tc>
        <w:tc>
          <w:tcPr>
            <w:tcW w:w="4624" w:type="dxa"/>
          </w:tcPr>
          <w:p w14:paraId="69FA85EE" w14:textId="77777777" w:rsidR="007F6EB0" w:rsidRPr="00E52976" w:rsidRDefault="007F6EB0" w:rsidP="00E52976">
            <w:pPr>
              <w:numPr>
                <w:ilvl w:val="0"/>
                <w:numId w:val="92"/>
              </w:numPr>
              <w:spacing w:before="120" w:after="120"/>
              <w:ind w:left="0" w:firstLine="0"/>
              <w:jc w:val="both"/>
              <w:rPr>
                <w:sz w:val="24"/>
                <w:szCs w:val="24"/>
                <w:lang w:val="ru-RU"/>
              </w:rPr>
            </w:pPr>
            <w:r w:rsidRPr="00E52976">
              <w:rPr>
                <w:sz w:val="24"/>
                <w:szCs w:val="24"/>
                <w:lang w:val="ru-RU"/>
              </w:rPr>
              <w:t xml:space="preserve">Ссылка для доступа к </w:t>
            </w:r>
            <w:r w:rsidRPr="00E52976">
              <w:rPr>
                <w:sz w:val="24"/>
                <w:szCs w:val="24"/>
              </w:rPr>
              <w:t>Data</w:t>
            </w:r>
            <w:r w:rsidRPr="00E52976">
              <w:rPr>
                <w:sz w:val="24"/>
                <w:szCs w:val="24"/>
                <w:lang w:val="ru-RU"/>
              </w:rPr>
              <w:t xml:space="preserve"> </w:t>
            </w:r>
            <w:r w:rsidRPr="00E52976">
              <w:rPr>
                <w:sz w:val="24"/>
                <w:szCs w:val="24"/>
              </w:rPr>
              <w:t>Room</w:t>
            </w:r>
            <w:r w:rsidRPr="00E52976">
              <w:rPr>
                <w:sz w:val="24"/>
                <w:szCs w:val="24"/>
                <w:lang w:val="ru-RU"/>
              </w:rPr>
              <w:t xml:space="preserve"> </w:t>
            </w:r>
            <w:r w:rsidRPr="00E52976">
              <w:rPr>
                <w:sz w:val="24"/>
                <w:szCs w:val="24"/>
              </w:rPr>
              <w:t>Part</w:t>
            </w:r>
            <w:r w:rsidRPr="00E52976">
              <w:rPr>
                <w:sz w:val="24"/>
                <w:szCs w:val="24"/>
                <w:lang w:val="ru-RU"/>
              </w:rPr>
              <w:t xml:space="preserve"> ІІ должны предоставляться отдельно для каждой Части Комнаты данных ІІ Пользователь в соответствии с исчерпывающим списком, приведенным в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132665099 \</w:instrText>
            </w:r>
            <w:r w:rsidRPr="00E52976">
              <w:rPr>
                <w:i/>
                <w:sz w:val="24"/>
                <w:szCs w:val="24"/>
              </w:rPr>
              <w:instrText>r</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2</w:t>
            </w:r>
            <w:r w:rsidRPr="00E52976">
              <w:rPr>
                <w:i/>
                <w:sz w:val="24"/>
                <w:szCs w:val="24"/>
              </w:rPr>
              <w:fldChar w:fldCharType="end"/>
            </w:r>
            <w:r w:rsidRPr="00E52976">
              <w:rPr>
                <w:i/>
                <w:sz w:val="24"/>
                <w:szCs w:val="24"/>
                <w:lang w:val="ru-RU"/>
              </w:rPr>
              <w:t xml:space="preserve"> (Список частей комнаты данных ІІ пользователей)</w:t>
            </w:r>
            <w:r w:rsidRPr="00E52976">
              <w:rPr>
                <w:sz w:val="24"/>
                <w:szCs w:val="24"/>
                <w:lang w:val="ru-RU"/>
              </w:rPr>
              <w:t xml:space="preserve"> в 2015 2016. </w:t>
            </w:r>
          </w:p>
          <w:p w14:paraId="4AF0E4CF" w14:textId="77777777" w:rsidR="007F6EB0" w:rsidRPr="00E52976" w:rsidRDefault="007F6EB0" w:rsidP="00E52976">
            <w:pPr>
              <w:spacing w:before="120" w:after="120"/>
              <w:jc w:val="both"/>
              <w:rPr>
                <w:b/>
                <w:bCs/>
                <w:sz w:val="24"/>
                <w:szCs w:val="24"/>
                <w:lang w:val="ru-RU"/>
              </w:rPr>
            </w:pPr>
            <w:r w:rsidRPr="00E52976">
              <w:rPr>
                <w:sz w:val="24"/>
                <w:szCs w:val="24"/>
                <w:lang w:val="ru-RU"/>
              </w:rPr>
              <w:t xml:space="preserve">Ни один Пользователь Комнаты Данных Части  </w:t>
            </w:r>
            <w:r w:rsidRPr="00E52976">
              <w:rPr>
                <w:sz w:val="24"/>
                <w:szCs w:val="24"/>
              </w:rPr>
              <w:t>II</w:t>
            </w:r>
            <w:r w:rsidRPr="00E52976">
              <w:rPr>
                <w:sz w:val="24"/>
                <w:szCs w:val="24"/>
                <w:lang w:val="ru-RU"/>
              </w:rPr>
              <w:t xml:space="preserve"> не имеет права раскрывать, передавать (переуступать) или позволять использовать (вольно или по небрежности) свою личную ссылку для доступа к Части </w:t>
            </w:r>
            <w:r w:rsidRPr="00E52976">
              <w:rPr>
                <w:sz w:val="24"/>
                <w:szCs w:val="24"/>
              </w:rPr>
              <w:t>II</w:t>
            </w:r>
            <w:r w:rsidRPr="00E52976">
              <w:rPr>
                <w:sz w:val="24"/>
                <w:szCs w:val="24"/>
                <w:lang w:val="ru-RU"/>
              </w:rPr>
              <w:t xml:space="preserve"> Комнаты данных  , которая была назначена такому  Пользователю Комнаты Данных в  соответствии с Обязательством  о конфиденциальностилюбыми третьими лицами. </w:t>
            </w:r>
          </w:p>
        </w:tc>
      </w:tr>
      <w:tr w:rsidR="007F6EB0" w:rsidRPr="00E52976" w14:paraId="18F292F2" w14:textId="77777777" w:rsidTr="00116B9E">
        <w:tc>
          <w:tcPr>
            <w:tcW w:w="4623" w:type="dxa"/>
          </w:tcPr>
          <w:p w14:paraId="4AC87EB3" w14:textId="77777777" w:rsidR="007F6EB0" w:rsidRPr="00E52976" w:rsidRDefault="007F6EB0" w:rsidP="00E52976">
            <w:pPr>
              <w:spacing w:before="120" w:after="120"/>
              <w:jc w:val="both"/>
              <w:rPr>
                <w:b/>
                <w:bCs/>
                <w:sz w:val="24"/>
                <w:szCs w:val="24"/>
                <w:lang w:val="ru-RU"/>
              </w:rPr>
            </w:pPr>
          </w:p>
        </w:tc>
        <w:tc>
          <w:tcPr>
            <w:tcW w:w="4624" w:type="dxa"/>
          </w:tcPr>
          <w:p w14:paraId="08B16815" w14:textId="77777777" w:rsidR="007F6EB0" w:rsidRPr="00E52976" w:rsidRDefault="007F6EB0" w:rsidP="00E52976">
            <w:pPr>
              <w:numPr>
                <w:ilvl w:val="0"/>
                <w:numId w:val="93"/>
              </w:numPr>
              <w:spacing w:before="120" w:after="120"/>
              <w:ind w:left="0" w:firstLine="0"/>
              <w:jc w:val="both"/>
              <w:rPr>
                <w:sz w:val="24"/>
                <w:szCs w:val="24"/>
                <w:lang w:val="ru-RU"/>
              </w:rPr>
            </w:pPr>
            <w:r w:rsidRPr="00E52976">
              <w:rPr>
                <w:sz w:val="24"/>
                <w:szCs w:val="24"/>
                <w:lang w:val="ru-RU"/>
              </w:rPr>
              <w:t>Лица, использующие Комнату данных, не должны пытаться обойти какие-либо функции безопасности веб-сайта, на котором хранится Комната данных.</w:t>
            </w:r>
          </w:p>
        </w:tc>
      </w:tr>
      <w:tr w:rsidR="007F6EB0" w:rsidRPr="00E52976" w14:paraId="7EB142CD" w14:textId="77777777" w:rsidTr="00116B9E">
        <w:tc>
          <w:tcPr>
            <w:tcW w:w="4623" w:type="dxa"/>
          </w:tcPr>
          <w:p w14:paraId="2CFC12ED" w14:textId="77777777" w:rsidR="007F6EB0" w:rsidRPr="00E52976" w:rsidRDefault="007F6EB0" w:rsidP="00E52976">
            <w:pPr>
              <w:spacing w:before="120" w:after="120"/>
              <w:jc w:val="both"/>
              <w:rPr>
                <w:b/>
                <w:bCs/>
                <w:sz w:val="24"/>
                <w:szCs w:val="24"/>
                <w:lang w:val="ru-RU"/>
              </w:rPr>
            </w:pPr>
          </w:p>
        </w:tc>
        <w:tc>
          <w:tcPr>
            <w:tcW w:w="4624" w:type="dxa"/>
          </w:tcPr>
          <w:p w14:paraId="5D6ECCBC" w14:textId="77777777" w:rsidR="007F6EB0" w:rsidRPr="00E52976" w:rsidRDefault="007F6EB0" w:rsidP="00E52976">
            <w:pPr>
              <w:spacing w:before="120" w:after="120"/>
              <w:jc w:val="both"/>
              <w:rPr>
                <w:sz w:val="24"/>
                <w:szCs w:val="24"/>
                <w:lang w:val="ru-RU"/>
              </w:rPr>
            </w:pPr>
            <w:r w:rsidRPr="00E52976">
              <w:rPr>
                <w:sz w:val="24"/>
                <w:szCs w:val="24"/>
                <w:lang w:val="ru-RU"/>
              </w:rPr>
              <w:t>Ни одно лицо, использующее Комнату данных, не должно внедрять какие-либо вирусы или вредоносные программы (троянские программы, черви или другой деструктивный код) в Комнату данных или системы, в которых хранится Комната данных.</w:t>
            </w:r>
          </w:p>
        </w:tc>
      </w:tr>
      <w:tr w:rsidR="007F6EB0" w:rsidRPr="00E52976" w14:paraId="17259682" w14:textId="77777777" w:rsidTr="00116B9E">
        <w:tc>
          <w:tcPr>
            <w:tcW w:w="4623" w:type="dxa"/>
          </w:tcPr>
          <w:p w14:paraId="715CB1FF" w14:textId="77777777" w:rsidR="007F6EB0" w:rsidRPr="00E52976" w:rsidRDefault="007F6EB0" w:rsidP="00E52976">
            <w:pPr>
              <w:spacing w:before="120" w:after="120"/>
              <w:jc w:val="both"/>
              <w:rPr>
                <w:b/>
                <w:bCs/>
                <w:sz w:val="24"/>
                <w:szCs w:val="24"/>
                <w:lang w:val="ru-RU"/>
              </w:rPr>
            </w:pPr>
          </w:p>
        </w:tc>
        <w:tc>
          <w:tcPr>
            <w:tcW w:w="4624" w:type="dxa"/>
          </w:tcPr>
          <w:p w14:paraId="0C2589D6" w14:textId="77777777" w:rsidR="007F6EB0" w:rsidRPr="00E52976" w:rsidRDefault="007F6EB0" w:rsidP="00E52976">
            <w:pPr>
              <w:numPr>
                <w:ilvl w:val="0"/>
                <w:numId w:val="94"/>
              </w:numPr>
              <w:spacing w:before="120" w:after="120"/>
              <w:ind w:left="0" w:firstLine="0"/>
              <w:jc w:val="both"/>
              <w:rPr>
                <w:sz w:val="24"/>
                <w:szCs w:val="24"/>
                <w:lang w:val="ru-RU"/>
              </w:rPr>
            </w:pPr>
            <w:r w:rsidRPr="00E52976">
              <w:rPr>
                <w:sz w:val="24"/>
                <w:szCs w:val="24"/>
                <w:lang w:val="ru-RU"/>
              </w:rPr>
              <w:t xml:space="preserve">Доступ к комнате данных, часть </w:t>
            </w:r>
            <w:r w:rsidRPr="00E52976">
              <w:rPr>
                <w:sz w:val="24"/>
                <w:szCs w:val="24"/>
              </w:rPr>
              <w:t>II</w:t>
            </w:r>
            <w:r w:rsidRPr="00E52976">
              <w:rPr>
                <w:sz w:val="24"/>
                <w:szCs w:val="24"/>
                <w:lang w:val="ru-RU"/>
              </w:rPr>
              <w:t xml:space="preserve">, не может осуществляться из интернет-кафе или других общедоступных сетей </w:t>
            </w:r>
            <w:r w:rsidRPr="00E52976">
              <w:rPr>
                <w:sz w:val="24"/>
                <w:szCs w:val="24"/>
              </w:rPr>
              <w:t>Wi</w:t>
            </w:r>
            <w:r w:rsidRPr="00E52976">
              <w:rPr>
                <w:sz w:val="24"/>
                <w:szCs w:val="24"/>
                <w:lang w:val="ru-RU"/>
              </w:rPr>
              <w:t>-</w:t>
            </w:r>
            <w:r w:rsidRPr="00E52976">
              <w:rPr>
                <w:sz w:val="24"/>
                <w:szCs w:val="24"/>
              </w:rPr>
              <w:t>Fi</w:t>
            </w:r>
            <w:r w:rsidRPr="00E52976">
              <w:rPr>
                <w:sz w:val="24"/>
                <w:szCs w:val="24"/>
                <w:lang w:val="ru-RU"/>
              </w:rPr>
              <w:t xml:space="preserve"> (независимо от того, защищены ли они паролем или нет), где у общественности есть доступ.</w:t>
            </w:r>
          </w:p>
        </w:tc>
      </w:tr>
      <w:tr w:rsidR="007F6EB0" w:rsidRPr="00E52976" w14:paraId="46F00FF3" w14:textId="77777777" w:rsidTr="00116B9E">
        <w:tc>
          <w:tcPr>
            <w:tcW w:w="4623" w:type="dxa"/>
          </w:tcPr>
          <w:p w14:paraId="180BC2CF" w14:textId="77777777" w:rsidR="007F6EB0" w:rsidRPr="00E52976" w:rsidRDefault="007F6EB0" w:rsidP="00E52976">
            <w:pPr>
              <w:spacing w:before="120" w:after="120"/>
              <w:jc w:val="both"/>
              <w:rPr>
                <w:b/>
                <w:bCs/>
                <w:sz w:val="24"/>
                <w:szCs w:val="24"/>
                <w:lang w:val="ru-RU"/>
              </w:rPr>
            </w:pPr>
          </w:p>
        </w:tc>
        <w:tc>
          <w:tcPr>
            <w:tcW w:w="4624" w:type="dxa"/>
          </w:tcPr>
          <w:p w14:paraId="163D40EA" w14:textId="77777777" w:rsidR="007F6EB0" w:rsidRPr="00E52976" w:rsidRDefault="007F6EB0" w:rsidP="00E52976">
            <w:pPr>
              <w:numPr>
                <w:ilvl w:val="0"/>
                <w:numId w:val="80"/>
              </w:numPr>
              <w:spacing w:before="120" w:after="120"/>
              <w:ind w:left="0" w:firstLine="0"/>
              <w:jc w:val="both"/>
              <w:rPr>
                <w:sz w:val="24"/>
                <w:szCs w:val="24"/>
                <w:lang w:val="ru-RU"/>
              </w:rPr>
            </w:pPr>
            <w:r w:rsidRPr="00E52976">
              <w:rPr>
                <w:sz w:val="24"/>
                <w:szCs w:val="24"/>
                <w:lang w:val="ru-RU"/>
              </w:rPr>
              <w:t xml:space="preserve">Если компьютер или другое устройство, используемое для доступа к  Части </w:t>
            </w:r>
            <w:r w:rsidRPr="00E52976">
              <w:rPr>
                <w:sz w:val="24"/>
                <w:szCs w:val="24"/>
              </w:rPr>
              <w:t>II</w:t>
            </w:r>
            <w:r w:rsidRPr="00E52976">
              <w:rPr>
                <w:sz w:val="24"/>
                <w:szCs w:val="24"/>
                <w:lang w:val="ru-RU"/>
              </w:rPr>
              <w:t xml:space="preserve"> Комнаты Данных,  оставлено (даже на короткое время), этот компьютер или другое устройство должно быть заблокировано с помощью пароля, который известен или доступен только Пользователю Комнаты Данных Части </w:t>
            </w:r>
            <w:r w:rsidRPr="00E52976">
              <w:rPr>
                <w:sz w:val="24"/>
                <w:szCs w:val="24"/>
              </w:rPr>
              <w:t>II</w:t>
            </w:r>
            <w:r w:rsidRPr="00E52976">
              <w:rPr>
                <w:sz w:val="24"/>
                <w:szCs w:val="24"/>
                <w:lang w:val="ru-RU"/>
              </w:rPr>
              <w:t xml:space="preserve"> и соответствующему внутреннему отделу ИТ-поддержки (в зависимости от обстоятельств).</w:t>
            </w:r>
          </w:p>
        </w:tc>
      </w:tr>
      <w:tr w:rsidR="007F6EB0" w:rsidRPr="00E52976" w14:paraId="372E210C" w14:textId="77777777" w:rsidTr="00116B9E">
        <w:tc>
          <w:tcPr>
            <w:tcW w:w="4623" w:type="dxa"/>
          </w:tcPr>
          <w:p w14:paraId="02A0A6F0" w14:textId="77777777" w:rsidR="007F6EB0" w:rsidRPr="00E52976" w:rsidRDefault="007F6EB0" w:rsidP="00E52976">
            <w:pPr>
              <w:spacing w:before="120" w:after="120"/>
              <w:jc w:val="both"/>
              <w:rPr>
                <w:b/>
                <w:bCs/>
                <w:sz w:val="24"/>
                <w:szCs w:val="24"/>
                <w:lang w:val="ru-RU"/>
              </w:rPr>
            </w:pPr>
          </w:p>
        </w:tc>
        <w:tc>
          <w:tcPr>
            <w:tcW w:w="4624" w:type="dxa"/>
          </w:tcPr>
          <w:p w14:paraId="6830E781" w14:textId="77777777" w:rsidR="007F6EB0" w:rsidRPr="00E52976" w:rsidRDefault="007F6EB0" w:rsidP="00E52976">
            <w:pPr>
              <w:numPr>
                <w:ilvl w:val="0"/>
                <w:numId w:val="80"/>
              </w:numPr>
              <w:spacing w:before="120" w:after="120"/>
              <w:ind w:left="0" w:firstLine="0"/>
              <w:jc w:val="both"/>
              <w:rPr>
                <w:sz w:val="24"/>
                <w:szCs w:val="24"/>
                <w:lang w:val="ru-RU"/>
              </w:rPr>
            </w:pPr>
            <w:r w:rsidRPr="00E52976">
              <w:rPr>
                <w:sz w:val="24"/>
                <w:szCs w:val="24"/>
                <w:lang w:val="ru-RU"/>
              </w:rPr>
              <w:t xml:space="preserve">Любые документы, файлы или фрагменты информации, содержащие данные, полученные из Части </w:t>
            </w:r>
            <w:r w:rsidRPr="00E52976">
              <w:rPr>
                <w:sz w:val="24"/>
                <w:szCs w:val="24"/>
              </w:rPr>
              <w:t>II</w:t>
            </w:r>
            <w:r w:rsidRPr="00E52976">
              <w:rPr>
                <w:sz w:val="24"/>
                <w:szCs w:val="24"/>
                <w:lang w:val="ru-RU"/>
              </w:rPr>
              <w:t xml:space="preserve"> Комнаты данных,  должны храниться и использоваться в безопасном месте, чтобы предотвратить любой несанкционированный доступ третьих лиц  или несанкционированное раскрытие Конфиденциальной информации, содержащейся в таких документах, файлах или фрагментах информации, в нарушение требований, предусмотренных Обязательством о конфиденциальности. </w:t>
            </w:r>
          </w:p>
        </w:tc>
      </w:tr>
      <w:tr w:rsidR="007F6EB0" w:rsidRPr="00EF1F77" w14:paraId="0F2C0C93" w14:textId="77777777" w:rsidTr="00116B9E">
        <w:tc>
          <w:tcPr>
            <w:tcW w:w="4623" w:type="dxa"/>
          </w:tcPr>
          <w:p w14:paraId="7FB6AA63" w14:textId="77777777" w:rsidR="007F6EB0" w:rsidRPr="00E52976" w:rsidRDefault="007F6EB0" w:rsidP="00E52976">
            <w:pPr>
              <w:spacing w:before="120" w:after="120"/>
              <w:jc w:val="both"/>
              <w:rPr>
                <w:b/>
                <w:bCs/>
                <w:sz w:val="24"/>
                <w:szCs w:val="24"/>
                <w:lang w:val="ru-RU"/>
              </w:rPr>
            </w:pPr>
          </w:p>
        </w:tc>
        <w:tc>
          <w:tcPr>
            <w:tcW w:w="4624" w:type="dxa"/>
          </w:tcPr>
          <w:p w14:paraId="1DB3A0C9" w14:textId="77777777" w:rsidR="007F6EB0" w:rsidRPr="00E52976" w:rsidRDefault="007F6EB0" w:rsidP="00E52976">
            <w:pPr>
              <w:numPr>
                <w:ilvl w:val="0"/>
                <w:numId w:val="80"/>
              </w:numPr>
              <w:spacing w:before="120" w:after="120"/>
              <w:ind w:left="0" w:firstLine="0"/>
              <w:jc w:val="both"/>
              <w:rPr>
                <w:sz w:val="24"/>
                <w:szCs w:val="24"/>
                <w:lang w:val="ru-RU"/>
              </w:rPr>
            </w:pPr>
            <w:r w:rsidRPr="00E52976">
              <w:rPr>
                <w:sz w:val="24"/>
                <w:szCs w:val="24"/>
                <w:lang w:val="ru-RU"/>
              </w:rPr>
              <w:t xml:space="preserve">Документы или файлы, содержащиеся в Комнате данных, часть </w:t>
            </w:r>
            <w:r w:rsidRPr="00E52976">
              <w:rPr>
                <w:sz w:val="24"/>
                <w:szCs w:val="24"/>
              </w:rPr>
              <w:t>II</w:t>
            </w:r>
            <w:r w:rsidRPr="00E52976">
              <w:rPr>
                <w:sz w:val="24"/>
                <w:szCs w:val="24"/>
                <w:lang w:val="ru-RU"/>
              </w:rPr>
              <w:t>, не могут быть скопированы полностью или в полном объеме в  какой-либо отчет о комплексной проверке или другой документ, предназначенный для Заявителя или других третьих лиц, которые могут быть вовлечены в участие Заявителя в Процедуре отбора.</w:t>
            </w:r>
          </w:p>
        </w:tc>
      </w:tr>
      <w:tr w:rsidR="007F6EB0" w:rsidRPr="00E52976" w14:paraId="45E636A5" w14:textId="77777777" w:rsidTr="00116B9E">
        <w:tc>
          <w:tcPr>
            <w:tcW w:w="4623" w:type="dxa"/>
          </w:tcPr>
          <w:p w14:paraId="27EB16CE" w14:textId="77777777" w:rsidR="007F6EB0" w:rsidRPr="00E52976" w:rsidRDefault="007F6EB0" w:rsidP="00E52976">
            <w:pPr>
              <w:spacing w:before="120" w:after="120"/>
              <w:jc w:val="both"/>
              <w:rPr>
                <w:b/>
                <w:bCs/>
                <w:sz w:val="24"/>
                <w:szCs w:val="24"/>
                <w:lang w:val="ru-RU"/>
              </w:rPr>
            </w:pPr>
          </w:p>
        </w:tc>
        <w:tc>
          <w:tcPr>
            <w:tcW w:w="4624" w:type="dxa"/>
          </w:tcPr>
          <w:p w14:paraId="00D6A78B" w14:textId="77777777" w:rsidR="007F6EB0" w:rsidRPr="00E52976" w:rsidRDefault="007F6EB0" w:rsidP="00E52976">
            <w:pPr>
              <w:numPr>
                <w:ilvl w:val="0"/>
                <w:numId w:val="80"/>
              </w:numPr>
              <w:spacing w:before="120" w:after="120"/>
              <w:ind w:left="0" w:firstLine="0"/>
              <w:jc w:val="both"/>
              <w:rPr>
                <w:sz w:val="24"/>
                <w:szCs w:val="24"/>
                <w:lang w:val="ru-RU"/>
              </w:rPr>
            </w:pPr>
            <w:r w:rsidRPr="00E52976">
              <w:rPr>
                <w:sz w:val="24"/>
                <w:szCs w:val="24"/>
                <w:lang w:val="ru-RU"/>
              </w:rPr>
              <w:t>В конце каждого сеанса доступа к Комнате данных пользователь, использующий Комнату данных, должен закрыть окно браузера.</w:t>
            </w:r>
          </w:p>
        </w:tc>
      </w:tr>
      <w:tr w:rsidR="007F6EB0" w:rsidRPr="00DB6152" w14:paraId="5E0CE89C" w14:textId="77777777" w:rsidTr="00116B9E">
        <w:tc>
          <w:tcPr>
            <w:tcW w:w="4623" w:type="dxa"/>
          </w:tcPr>
          <w:p w14:paraId="2BCB25CB" w14:textId="77777777" w:rsidR="007F6EB0" w:rsidRPr="00E52976" w:rsidRDefault="007F6EB0" w:rsidP="00E52976">
            <w:pPr>
              <w:spacing w:before="120" w:after="120"/>
              <w:jc w:val="both"/>
              <w:rPr>
                <w:b/>
                <w:bCs/>
                <w:sz w:val="24"/>
                <w:szCs w:val="24"/>
                <w:lang w:val="ru-RU"/>
              </w:rPr>
            </w:pPr>
          </w:p>
        </w:tc>
        <w:tc>
          <w:tcPr>
            <w:tcW w:w="4624" w:type="dxa"/>
          </w:tcPr>
          <w:p w14:paraId="2B75B77C" w14:textId="77777777" w:rsidR="007F6EB0" w:rsidRPr="00E52976" w:rsidRDefault="007F6EB0" w:rsidP="00E52976">
            <w:pPr>
              <w:pStyle w:val="ListParagraph"/>
              <w:numPr>
                <w:ilvl w:val="0"/>
                <w:numId w:val="134"/>
              </w:numPr>
              <w:spacing w:before="120" w:after="120"/>
              <w:ind w:left="0" w:firstLine="0"/>
              <w:contextualSpacing w:val="0"/>
              <w:jc w:val="both"/>
              <w:rPr>
                <w:rFonts w:ascii="Arial Bold" w:hAnsi="Arial Bold" w:hint="eastAsia"/>
                <w:b/>
                <w:sz w:val="24"/>
                <w:szCs w:val="24"/>
                <w:lang w:val="en-GB"/>
              </w:rPr>
            </w:pPr>
            <w:r w:rsidRPr="00E52976">
              <w:rPr>
                <w:rFonts w:ascii="Arial Bold" w:hAnsi="Arial Bold" w:hint="eastAsia"/>
                <w:b/>
                <w:sz w:val="24"/>
                <w:szCs w:val="24"/>
              </w:rPr>
              <w:t>ТРЕБОВАНИЯ</w:t>
            </w:r>
            <w:r w:rsidRPr="00E52976">
              <w:rPr>
                <w:rFonts w:ascii="Arial Bold" w:hAnsi="Arial Bold"/>
                <w:b/>
                <w:sz w:val="24"/>
                <w:szCs w:val="24"/>
              </w:rPr>
              <w:t xml:space="preserve"> </w:t>
            </w:r>
            <w:r w:rsidRPr="00E52976">
              <w:rPr>
                <w:rFonts w:ascii="Arial Bold" w:hAnsi="Arial Bold" w:hint="eastAsia"/>
                <w:b/>
                <w:sz w:val="24"/>
                <w:szCs w:val="24"/>
              </w:rPr>
              <w:t>БЕЗОПАСНОСТИ</w:t>
            </w:r>
          </w:p>
        </w:tc>
      </w:tr>
      <w:tr w:rsidR="007F6EB0" w:rsidRPr="00EF1F77" w14:paraId="752ED195" w14:textId="77777777" w:rsidTr="00116B9E">
        <w:tc>
          <w:tcPr>
            <w:tcW w:w="4623" w:type="dxa"/>
          </w:tcPr>
          <w:p w14:paraId="30449D56" w14:textId="77777777" w:rsidR="007F6EB0" w:rsidRPr="00E52976" w:rsidRDefault="007F6EB0" w:rsidP="00E52976">
            <w:pPr>
              <w:spacing w:before="120" w:after="120"/>
              <w:jc w:val="both"/>
              <w:rPr>
                <w:b/>
                <w:bCs/>
                <w:sz w:val="24"/>
                <w:szCs w:val="24"/>
                <w:lang w:val="en-GB"/>
              </w:rPr>
            </w:pPr>
          </w:p>
        </w:tc>
        <w:tc>
          <w:tcPr>
            <w:tcW w:w="4624" w:type="dxa"/>
          </w:tcPr>
          <w:p w14:paraId="5354BEF6" w14:textId="03C627BF" w:rsidR="007F6EB0" w:rsidRPr="00E52976" w:rsidRDefault="007F6EB0" w:rsidP="00E52976">
            <w:pPr>
              <w:spacing w:before="120" w:after="120"/>
              <w:jc w:val="both"/>
              <w:rPr>
                <w:b/>
                <w:bCs/>
                <w:sz w:val="24"/>
                <w:szCs w:val="24"/>
                <w:lang w:val="ru-RU"/>
              </w:rPr>
            </w:pPr>
            <w:r w:rsidRPr="00E52976">
              <w:rPr>
                <w:sz w:val="24"/>
                <w:szCs w:val="24"/>
                <w:lang w:val="ru-RU"/>
              </w:rPr>
              <w:t xml:space="preserve">4.1.После документа или другого файла из </w:t>
            </w:r>
            <w:r w:rsidRPr="00E52976">
              <w:rPr>
                <w:sz w:val="24"/>
                <w:szCs w:val="24"/>
              </w:rPr>
              <w:t>Data</w:t>
            </w:r>
            <w:r w:rsidRPr="00E52976">
              <w:rPr>
                <w:sz w:val="24"/>
                <w:szCs w:val="24"/>
                <w:lang w:val="ru-RU"/>
              </w:rPr>
              <w:t xml:space="preserve"> </w:t>
            </w:r>
            <w:r w:rsidRPr="00E52976">
              <w:rPr>
                <w:sz w:val="24"/>
                <w:szCs w:val="24"/>
              </w:rPr>
              <w:t>Room</w:t>
            </w:r>
            <w:r w:rsidRPr="00E52976">
              <w:rPr>
                <w:sz w:val="24"/>
                <w:szCs w:val="24"/>
                <w:lang w:val="ru-RU"/>
              </w:rPr>
              <w:t xml:space="preserve"> </w:t>
            </w:r>
            <w:r w:rsidRPr="00E52976">
              <w:rPr>
                <w:sz w:val="24"/>
                <w:szCs w:val="24"/>
              </w:rPr>
              <w:t>Part</w:t>
            </w:r>
            <w:r w:rsidRPr="00E52976">
              <w:rPr>
                <w:sz w:val="24"/>
                <w:szCs w:val="24"/>
                <w:lang w:val="ru-RU"/>
              </w:rPr>
              <w:t xml:space="preserve"> ІІ были просмотрены (проанализированы), распечатаны или загружены, любые копии такого документа или файла должны быть уничтожены. Часть комнаты данных ІІ Пользователи должны принять все меры для удаления любых копий </w:t>
            </w:r>
            <w:r w:rsidRPr="00E52976">
              <w:rPr>
                <w:sz w:val="24"/>
                <w:szCs w:val="24"/>
              </w:rPr>
              <w:t>Data</w:t>
            </w:r>
            <w:r w:rsidRPr="00E52976">
              <w:rPr>
                <w:sz w:val="24"/>
                <w:szCs w:val="24"/>
                <w:lang w:val="ru-RU"/>
              </w:rPr>
              <w:t xml:space="preserve"> </w:t>
            </w:r>
            <w:r w:rsidRPr="00E52976">
              <w:rPr>
                <w:sz w:val="24"/>
                <w:szCs w:val="24"/>
              </w:rPr>
              <w:t>Room</w:t>
            </w:r>
            <w:r w:rsidRPr="00E52976">
              <w:rPr>
                <w:sz w:val="24"/>
                <w:szCs w:val="24"/>
                <w:lang w:val="ru-RU"/>
              </w:rPr>
              <w:t xml:space="preserve"> </w:t>
            </w:r>
            <w:r w:rsidRPr="00E52976">
              <w:rPr>
                <w:sz w:val="24"/>
                <w:szCs w:val="24"/>
              </w:rPr>
              <w:t>Part</w:t>
            </w:r>
            <w:r w:rsidRPr="00E52976">
              <w:rPr>
                <w:sz w:val="24"/>
                <w:szCs w:val="24"/>
                <w:lang w:val="ru-RU"/>
              </w:rPr>
              <w:t xml:space="preserve"> ІІ информацию, которая могла быть сделана в ИТ-системах, которые они использовали для доступа к </w:t>
            </w:r>
            <w:r w:rsidRPr="00E52976">
              <w:rPr>
                <w:sz w:val="24"/>
                <w:szCs w:val="24"/>
              </w:rPr>
              <w:t>Data</w:t>
            </w:r>
            <w:r w:rsidRPr="00E52976">
              <w:rPr>
                <w:sz w:val="24"/>
                <w:szCs w:val="24"/>
                <w:lang w:val="ru-RU"/>
              </w:rPr>
              <w:t xml:space="preserve"> </w:t>
            </w:r>
            <w:r w:rsidRPr="00E52976">
              <w:rPr>
                <w:sz w:val="24"/>
                <w:szCs w:val="24"/>
              </w:rPr>
              <w:t>Room</w:t>
            </w:r>
            <w:r w:rsidRPr="00E52976">
              <w:rPr>
                <w:sz w:val="24"/>
                <w:szCs w:val="24"/>
                <w:lang w:val="ru-RU"/>
              </w:rPr>
              <w:t xml:space="preserve"> </w:t>
            </w:r>
            <w:r w:rsidRPr="00E52976">
              <w:rPr>
                <w:sz w:val="24"/>
                <w:szCs w:val="24"/>
              </w:rPr>
              <w:t>Part</w:t>
            </w:r>
            <w:r w:rsidRPr="00E52976">
              <w:rPr>
                <w:sz w:val="24"/>
                <w:szCs w:val="24"/>
                <w:lang w:val="ru-RU"/>
              </w:rPr>
              <w:t xml:space="preserve"> ІІ. В случае необходимости Заявитель должен предоставить подписанное письменное подтверждение того, что соответствующая часть Комнаты данных ІІ Пользователи выполнили требования настоящего пункта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132674879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4.1</w:t>
            </w:r>
            <w:r w:rsidRPr="00E52976">
              <w:rPr>
                <w:sz w:val="24"/>
                <w:szCs w:val="24"/>
              </w:rPr>
              <w:fldChar w:fldCharType="end"/>
            </w:r>
            <w:r w:rsidRPr="00E52976">
              <w:rPr>
                <w:sz w:val="24"/>
                <w:szCs w:val="24"/>
                <w:lang w:val="ru-RU"/>
              </w:rPr>
              <w:t xml:space="preserve"> Правил по отдельному запросу Компетентного органа или его финансовых или юридических консультантов в соответствии с порядком уведомления, изложенным в 2015 2016.</w:t>
            </w:r>
          </w:p>
        </w:tc>
      </w:tr>
      <w:tr w:rsidR="007F6EB0" w:rsidRPr="00E52976" w14:paraId="13B24C88" w14:textId="77777777" w:rsidTr="00116B9E">
        <w:tc>
          <w:tcPr>
            <w:tcW w:w="4623" w:type="dxa"/>
          </w:tcPr>
          <w:p w14:paraId="202B48C0" w14:textId="77777777" w:rsidR="007F6EB0" w:rsidRPr="00E52976" w:rsidRDefault="007F6EB0" w:rsidP="00E52976">
            <w:pPr>
              <w:spacing w:before="120" w:after="120"/>
              <w:jc w:val="both"/>
              <w:rPr>
                <w:b/>
                <w:bCs/>
                <w:sz w:val="24"/>
                <w:szCs w:val="24"/>
                <w:lang w:val="ru-RU"/>
              </w:rPr>
            </w:pPr>
          </w:p>
        </w:tc>
        <w:tc>
          <w:tcPr>
            <w:tcW w:w="4624" w:type="dxa"/>
          </w:tcPr>
          <w:p w14:paraId="3792BEE6" w14:textId="77777777" w:rsidR="007F6EB0" w:rsidRPr="00E52976" w:rsidRDefault="007F6EB0" w:rsidP="00E52976">
            <w:pPr>
              <w:pStyle w:val="ListParagraph"/>
              <w:numPr>
                <w:ilvl w:val="0"/>
                <w:numId w:val="134"/>
              </w:numPr>
              <w:spacing w:before="120" w:after="120"/>
              <w:ind w:left="0" w:firstLine="0"/>
              <w:contextualSpacing w:val="0"/>
              <w:jc w:val="both"/>
              <w:rPr>
                <w:rFonts w:ascii="Arial Bold" w:hAnsi="Arial Bold" w:hint="eastAsia"/>
                <w:b/>
                <w:sz w:val="24"/>
                <w:szCs w:val="24"/>
                <w:lang w:val="ru-RU"/>
              </w:rPr>
            </w:pPr>
            <w:r w:rsidRPr="00E52976">
              <w:rPr>
                <w:rFonts w:ascii="Arial Bold" w:hAnsi="Arial Bold" w:hint="eastAsia"/>
                <w:b/>
                <w:sz w:val="24"/>
                <w:szCs w:val="24"/>
                <w:lang w:val="ru-RU"/>
              </w:rPr>
              <w:t>ВОПРОСЫ</w:t>
            </w:r>
            <w:r w:rsidRPr="00E52976">
              <w:rPr>
                <w:rFonts w:ascii="Arial Bold" w:hAnsi="Arial Bold"/>
                <w:b/>
                <w:sz w:val="24"/>
                <w:szCs w:val="24"/>
                <w:lang w:val="ru-RU"/>
              </w:rPr>
              <w:t xml:space="preserve"> </w:t>
            </w:r>
            <w:r w:rsidRPr="00E52976">
              <w:rPr>
                <w:rFonts w:ascii="Arial Bold" w:hAnsi="Arial Bold" w:hint="eastAsia"/>
                <w:b/>
                <w:sz w:val="24"/>
                <w:szCs w:val="24"/>
                <w:lang w:val="ru-RU"/>
              </w:rPr>
              <w:t>И</w:t>
            </w:r>
            <w:r w:rsidRPr="00E52976">
              <w:rPr>
                <w:rFonts w:ascii="Arial Bold" w:hAnsi="Arial Bold"/>
                <w:b/>
                <w:sz w:val="24"/>
                <w:szCs w:val="24"/>
                <w:lang w:val="ru-RU"/>
              </w:rPr>
              <w:t xml:space="preserve"> </w:t>
            </w:r>
            <w:r w:rsidRPr="00E52976">
              <w:rPr>
                <w:rFonts w:ascii="Arial Bold" w:hAnsi="Arial Bold" w:hint="eastAsia"/>
                <w:b/>
                <w:sz w:val="24"/>
                <w:szCs w:val="24"/>
                <w:lang w:val="ru-RU"/>
              </w:rPr>
              <w:t>ОТВЕТЫ</w:t>
            </w:r>
            <w:r w:rsidRPr="00E52976">
              <w:rPr>
                <w:rFonts w:ascii="Arial Bold" w:hAnsi="Arial Bold"/>
                <w:b/>
                <w:sz w:val="24"/>
                <w:szCs w:val="24"/>
                <w:lang w:val="ru-RU"/>
              </w:rPr>
              <w:t xml:space="preserve"> </w:t>
            </w:r>
            <w:r w:rsidRPr="00E52976">
              <w:rPr>
                <w:rFonts w:ascii="Arial Bold" w:hAnsi="Arial Bold" w:hint="eastAsia"/>
                <w:b/>
                <w:sz w:val="24"/>
                <w:szCs w:val="24"/>
                <w:lang w:val="ru-RU"/>
              </w:rPr>
              <w:t>И</w:t>
            </w:r>
            <w:r w:rsidRPr="00E52976">
              <w:rPr>
                <w:rFonts w:ascii="Arial Bold" w:hAnsi="Arial Bold"/>
                <w:b/>
                <w:sz w:val="24"/>
                <w:szCs w:val="24"/>
                <w:lang w:val="ru-RU"/>
              </w:rPr>
              <w:t xml:space="preserve"> </w:t>
            </w:r>
            <w:r w:rsidRPr="00E52976">
              <w:rPr>
                <w:rFonts w:ascii="Arial Bold" w:hAnsi="Arial Bold" w:hint="eastAsia"/>
                <w:b/>
                <w:sz w:val="24"/>
                <w:szCs w:val="24"/>
                <w:lang w:val="ru-RU"/>
              </w:rPr>
              <w:t>ЗАПРОСЫ</w:t>
            </w:r>
            <w:r w:rsidRPr="00E52976">
              <w:rPr>
                <w:rFonts w:ascii="Arial Bold" w:hAnsi="Arial Bold"/>
                <w:b/>
                <w:sz w:val="24"/>
                <w:szCs w:val="24"/>
                <w:lang w:val="ru-RU"/>
              </w:rPr>
              <w:t xml:space="preserve"> </w:t>
            </w:r>
            <w:r w:rsidRPr="00E52976">
              <w:rPr>
                <w:rFonts w:ascii="Arial Bold" w:hAnsi="Arial Bold" w:hint="eastAsia"/>
                <w:b/>
                <w:sz w:val="24"/>
                <w:szCs w:val="24"/>
                <w:lang w:val="ru-RU"/>
              </w:rPr>
              <w:t>ДОПОЛНИТЕЛЬНОЙ</w:t>
            </w:r>
            <w:r w:rsidRPr="00E52976">
              <w:rPr>
                <w:rFonts w:ascii="Arial Bold" w:hAnsi="Arial Bold"/>
                <w:b/>
                <w:sz w:val="24"/>
                <w:szCs w:val="24"/>
                <w:lang w:val="ru-RU"/>
              </w:rPr>
              <w:t xml:space="preserve"> </w:t>
            </w:r>
            <w:r w:rsidRPr="00E52976">
              <w:rPr>
                <w:rFonts w:ascii="Arial Bold" w:hAnsi="Arial Bold" w:hint="eastAsia"/>
                <w:b/>
                <w:sz w:val="24"/>
                <w:szCs w:val="24"/>
                <w:lang w:val="ru-RU"/>
              </w:rPr>
              <w:t>ИНФОРМАЦИИ</w:t>
            </w:r>
          </w:p>
        </w:tc>
      </w:tr>
      <w:tr w:rsidR="007F6EB0" w:rsidRPr="00DB6152" w14:paraId="72F56B2B" w14:textId="77777777" w:rsidTr="00116B9E">
        <w:tc>
          <w:tcPr>
            <w:tcW w:w="4623" w:type="dxa"/>
          </w:tcPr>
          <w:p w14:paraId="3A2EC21E" w14:textId="77777777" w:rsidR="007F6EB0" w:rsidRPr="00E52976" w:rsidRDefault="007F6EB0" w:rsidP="00E52976">
            <w:pPr>
              <w:spacing w:before="120" w:after="120"/>
              <w:jc w:val="both"/>
              <w:rPr>
                <w:b/>
                <w:bCs/>
                <w:sz w:val="24"/>
                <w:szCs w:val="24"/>
                <w:lang w:val="ru-RU"/>
              </w:rPr>
            </w:pPr>
          </w:p>
        </w:tc>
        <w:tc>
          <w:tcPr>
            <w:tcW w:w="4624" w:type="dxa"/>
          </w:tcPr>
          <w:p w14:paraId="2ED9C208" w14:textId="77777777" w:rsidR="007F6EB0" w:rsidRPr="00E52976" w:rsidRDefault="007F6EB0" w:rsidP="00E52976">
            <w:pPr>
              <w:spacing w:before="120" w:after="120"/>
              <w:jc w:val="both"/>
              <w:rPr>
                <w:sz w:val="24"/>
                <w:szCs w:val="24"/>
                <w:lang w:val="en-GB"/>
              </w:rPr>
            </w:pPr>
            <w:r w:rsidRPr="00E52976">
              <w:rPr>
                <w:sz w:val="24"/>
                <w:szCs w:val="24"/>
                <w:lang w:val="ru-RU"/>
              </w:rPr>
              <w:t xml:space="preserve">5.1.Вопросы, касающиеся информации, содержащейся в Комнате данных или вытекающей из нее, можно направлять по электронной почте по адресу Администратор комнаты данных. </w:t>
            </w:r>
            <w:r w:rsidRPr="00E52976">
              <w:rPr>
                <w:sz w:val="24"/>
                <w:szCs w:val="24"/>
              </w:rPr>
              <w:t>Такие вопросы задаются Заявителем или Уполномоченными лицами.</w:t>
            </w:r>
          </w:p>
        </w:tc>
      </w:tr>
      <w:tr w:rsidR="007F6EB0" w:rsidRPr="00E52976" w14:paraId="2BFD8A75" w14:textId="77777777" w:rsidTr="00116B9E">
        <w:tc>
          <w:tcPr>
            <w:tcW w:w="4623" w:type="dxa"/>
          </w:tcPr>
          <w:p w14:paraId="4C1D4EA6" w14:textId="77777777" w:rsidR="007F6EB0" w:rsidRPr="00E52976" w:rsidRDefault="007F6EB0" w:rsidP="00E52976">
            <w:pPr>
              <w:spacing w:before="120" w:after="120"/>
              <w:jc w:val="both"/>
              <w:rPr>
                <w:b/>
                <w:bCs/>
                <w:sz w:val="24"/>
                <w:szCs w:val="24"/>
                <w:lang w:val="en-GB"/>
              </w:rPr>
            </w:pPr>
          </w:p>
        </w:tc>
        <w:tc>
          <w:tcPr>
            <w:tcW w:w="4624" w:type="dxa"/>
          </w:tcPr>
          <w:p w14:paraId="1B5F243A" w14:textId="77777777" w:rsidR="007F6EB0" w:rsidRPr="00E52976" w:rsidRDefault="007F6EB0" w:rsidP="00E52976">
            <w:pPr>
              <w:spacing w:before="120" w:after="120"/>
              <w:jc w:val="both"/>
              <w:rPr>
                <w:sz w:val="24"/>
                <w:szCs w:val="24"/>
                <w:lang w:val="ru-RU"/>
              </w:rPr>
            </w:pPr>
            <w:r w:rsidRPr="00E52976">
              <w:rPr>
                <w:sz w:val="24"/>
                <w:szCs w:val="24"/>
                <w:lang w:val="ru-RU"/>
              </w:rPr>
              <w:t xml:space="preserve">5.2.После того, как соответствующий вопрос будет обработан, он будет размещен в Комнате данных. Если вопрос и/или ответ на него не содержат Конфиденциальной информации, они должны быть размещены в Комнате данных, часть </w:t>
            </w:r>
            <w:r w:rsidRPr="00E52976">
              <w:rPr>
                <w:sz w:val="24"/>
                <w:szCs w:val="24"/>
              </w:rPr>
              <w:t>I</w:t>
            </w:r>
            <w:r w:rsidRPr="00E52976">
              <w:rPr>
                <w:sz w:val="24"/>
                <w:szCs w:val="24"/>
                <w:lang w:val="ru-RU"/>
              </w:rPr>
              <w:t xml:space="preserve">. Если вопрос и/или ответ на него содержат Конфиденциальную информацию, она должна быть размещена в Комнате данных, часть </w:t>
            </w:r>
            <w:r w:rsidRPr="00E52976">
              <w:rPr>
                <w:sz w:val="24"/>
                <w:szCs w:val="24"/>
              </w:rPr>
              <w:t>II</w:t>
            </w:r>
            <w:r w:rsidRPr="00E52976">
              <w:rPr>
                <w:sz w:val="24"/>
                <w:szCs w:val="24"/>
                <w:lang w:val="ru-RU"/>
              </w:rPr>
              <w:t>.</w:t>
            </w:r>
          </w:p>
        </w:tc>
      </w:tr>
      <w:tr w:rsidR="007F6EB0" w:rsidRPr="00EF1F77" w14:paraId="37F0D6CC" w14:textId="77777777" w:rsidTr="00116B9E">
        <w:tc>
          <w:tcPr>
            <w:tcW w:w="4623" w:type="dxa"/>
          </w:tcPr>
          <w:p w14:paraId="38B565A0" w14:textId="77777777" w:rsidR="007F6EB0" w:rsidRPr="00E52976" w:rsidRDefault="007F6EB0" w:rsidP="00E52976">
            <w:pPr>
              <w:spacing w:before="120" w:after="120"/>
              <w:jc w:val="both"/>
              <w:rPr>
                <w:b/>
                <w:bCs/>
                <w:sz w:val="24"/>
                <w:szCs w:val="24"/>
                <w:lang w:val="ru-RU"/>
              </w:rPr>
            </w:pPr>
          </w:p>
        </w:tc>
        <w:tc>
          <w:tcPr>
            <w:tcW w:w="4624" w:type="dxa"/>
          </w:tcPr>
          <w:p w14:paraId="22086AAB" w14:textId="77777777" w:rsidR="007F6EB0" w:rsidRPr="00E52976" w:rsidRDefault="007F6EB0" w:rsidP="00E52976">
            <w:pPr>
              <w:spacing w:before="120" w:after="120"/>
              <w:jc w:val="both"/>
              <w:rPr>
                <w:sz w:val="24"/>
                <w:szCs w:val="24"/>
                <w:lang w:val="ru-RU"/>
              </w:rPr>
            </w:pPr>
            <w:r w:rsidRPr="00E52976">
              <w:rPr>
                <w:sz w:val="24"/>
                <w:szCs w:val="24"/>
                <w:lang w:val="ru-RU"/>
              </w:rPr>
              <w:t>5.3.Компетентный орган / Администратор комнаты данных приложит все усилия, чтобы предоставить ответы на вопросы через Комнату данных в относительно короткие сроки.</w:t>
            </w:r>
          </w:p>
        </w:tc>
      </w:tr>
      <w:tr w:rsidR="007F6EB0" w:rsidRPr="00EF1F77" w14:paraId="02A0F2D6" w14:textId="77777777" w:rsidTr="00116B9E">
        <w:tc>
          <w:tcPr>
            <w:tcW w:w="4623" w:type="dxa"/>
          </w:tcPr>
          <w:p w14:paraId="2D6D1E30" w14:textId="77777777" w:rsidR="007F6EB0" w:rsidRPr="00E52976" w:rsidRDefault="007F6EB0" w:rsidP="00E52976">
            <w:pPr>
              <w:spacing w:before="120" w:after="120"/>
              <w:jc w:val="both"/>
              <w:rPr>
                <w:b/>
                <w:bCs/>
                <w:sz w:val="24"/>
                <w:szCs w:val="24"/>
                <w:lang w:val="ru-RU"/>
              </w:rPr>
            </w:pPr>
          </w:p>
        </w:tc>
        <w:tc>
          <w:tcPr>
            <w:tcW w:w="4624" w:type="dxa"/>
          </w:tcPr>
          <w:p w14:paraId="4E2BD541" w14:textId="77B64231" w:rsidR="007F6EB0" w:rsidRPr="00E52976" w:rsidRDefault="007F6EB0" w:rsidP="00E52976">
            <w:pPr>
              <w:spacing w:before="120" w:after="120"/>
              <w:jc w:val="both"/>
              <w:rPr>
                <w:sz w:val="24"/>
                <w:szCs w:val="24"/>
                <w:lang w:val="ru-RU"/>
              </w:rPr>
            </w:pPr>
            <w:r w:rsidRPr="00E52976">
              <w:rPr>
                <w:sz w:val="24"/>
                <w:szCs w:val="24"/>
                <w:lang w:val="ru-RU"/>
              </w:rPr>
              <w:t xml:space="preserve">5.3.Правила, изложенные в Пунктах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132742217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5.2</w:t>
            </w:r>
            <w:r w:rsidRPr="00E52976">
              <w:rPr>
                <w:sz w:val="24"/>
                <w:szCs w:val="24"/>
              </w:rPr>
              <w:fldChar w:fldCharType="end"/>
            </w:r>
            <w:r w:rsidRPr="00E52976">
              <w:rPr>
                <w:rFonts w:ascii="Courier New" w:hAnsi="Courier New" w:cs="Courier New"/>
                <w:sz w:val="24"/>
                <w:szCs w:val="24"/>
                <w:lang w:val="ru-RU"/>
              </w:rPr>
              <w:t>-</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132742231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5.3</w:t>
            </w:r>
            <w:r w:rsidRPr="00E52976">
              <w:rPr>
                <w:sz w:val="24"/>
                <w:szCs w:val="24"/>
              </w:rPr>
              <w:fldChar w:fldCharType="end"/>
            </w:r>
            <w:r w:rsidRPr="00E52976">
              <w:rPr>
                <w:sz w:val="24"/>
                <w:szCs w:val="24"/>
                <w:lang w:val="ru-RU"/>
              </w:rPr>
              <w:t xml:space="preserve"> также применяется к предоставлению информации в отношении Квалификационных предложений через Комнату данных в случаях, указанных в Запросе предложений, с необходимыми изменениями, предусмотренными Запросом предложений.</w:t>
            </w:r>
          </w:p>
        </w:tc>
      </w:tr>
      <w:tr w:rsidR="007F6EB0" w:rsidRPr="00DB6152" w14:paraId="65AD4DBC" w14:textId="77777777" w:rsidTr="00116B9E">
        <w:tc>
          <w:tcPr>
            <w:tcW w:w="4623" w:type="dxa"/>
          </w:tcPr>
          <w:p w14:paraId="7390B582" w14:textId="77777777" w:rsidR="007F6EB0" w:rsidRPr="00E52976" w:rsidRDefault="007F6EB0" w:rsidP="00E52976">
            <w:pPr>
              <w:spacing w:before="120" w:after="120"/>
              <w:jc w:val="both"/>
              <w:rPr>
                <w:b/>
                <w:bCs/>
                <w:sz w:val="24"/>
                <w:szCs w:val="24"/>
                <w:lang w:val="ru-RU"/>
              </w:rPr>
            </w:pPr>
          </w:p>
        </w:tc>
        <w:tc>
          <w:tcPr>
            <w:tcW w:w="4624" w:type="dxa"/>
          </w:tcPr>
          <w:p w14:paraId="11903E28" w14:textId="77777777" w:rsidR="007F6EB0" w:rsidRPr="00E52976" w:rsidRDefault="007F6EB0" w:rsidP="00E52976">
            <w:pPr>
              <w:pStyle w:val="ListParagraph"/>
              <w:numPr>
                <w:ilvl w:val="0"/>
                <w:numId w:val="134"/>
              </w:numPr>
              <w:spacing w:before="120" w:after="120"/>
              <w:ind w:left="0" w:firstLine="0"/>
              <w:contextualSpacing w:val="0"/>
              <w:jc w:val="both"/>
              <w:rPr>
                <w:rFonts w:ascii="Arial Bold" w:hAnsi="Arial Bold" w:hint="eastAsia"/>
                <w:b/>
                <w:sz w:val="24"/>
                <w:szCs w:val="24"/>
                <w:lang w:val="en-GB"/>
              </w:rPr>
            </w:pPr>
            <w:r w:rsidRPr="00E52976">
              <w:rPr>
                <w:rFonts w:ascii="Arial Bold" w:hAnsi="Arial Bold" w:hint="eastAsia"/>
                <w:b/>
                <w:sz w:val="24"/>
                <w:szCs w:val="24"/>
              </w:rPr>
              <w:t>ФУНКЦИОНИРОВАНИЕ</w:t>
            </w:r>
            <w:r w:rsidRPr="00E52976">
              <w:rPr>
                <w:rFonts w:ascii="Arial Bold" w:hAnsi="Arial Bold"/>
                <w:b/>
                <w:sz w:val="24"/>
                <w:szCs w:val="24"/>
              </w:rPr>
              <w:t xml:space="preserve"> </w:t>
            </w:r>
            <w:r w:rsidRPr="00E52976">
              <w:rPr>
                <w:rFonts w:ascii="Arial Bold" w:hAnsi="Arial Bold" w:hint="eastAsia"/>
                <w:b/>
                <w:sz w:val="24"/>
                <w:szCs w:val="24"/>
              </w:rPr>
              <w:t>КОМНАТЫ</w:t>
            </w:r>
            <w:r w:rsidRPr="00E52976">
              <w:rPr>
                <w:rFonts w:ascii="Arial Bold" w:hAnsi="Arial Bold"/>
                <w:b/>
                <w:sz w:val="24"/>
                <w:szCs w:val="24"/>
              </w:rPr>
              <w:t xml:space="preserve"> </w:t>
            </w:r>
            <w:r w:rsidRPr="00E52976">
              <w:rPr>
                <w:rFonts w:ascii="Arial Bold" w:hAnsi="Arial Bold" w:hint="eastAsia"/>
                <w:b/>
                <w:sz w:val="24"/>
                <w:szCs w:val="24"/>
              </w:rPr>
              <w:t>ДАННЫХ</w:t>
            </w:r>
          </w:p>
        </w:tc>
      </w:tr>
      <w:tr w:rsidR="007F6EB0" w:rsidRPr="00DB6152" w14:paraId="2469BE72" w14:textId="77777777" w:rsidTr="00116B9E">
        <w:tc>
          <w:tcPr>
            <w:tcW w:w="4623" w:type="dxa"/>
          </w:tcPr>
          <w:p w14:paraId="448C10E5" w14:textId="77777777" w:rsidR="007F6EB0" w:rsidRPr="00E52976" w:rsidRDefault="007F6EB0" w:rsidP="00E52976">
            <w:pPr>
              <w:spacing w:before="120" w:after="120"/>
              <w:jc w:val="both"/>
              <w:rPr>
                <w:b/>
                <w:bCs/>
                <w:sz w:val="24"/>
                <w:szCs w:val="24"/>
                <w:lang w:val="en-GB"/>
              </w:rPr>
            </w:pPr>
          </w:p>
        </w:tc>
        <w:tc>
          <w:tcPr>
            <w:tcW w:w="4624" w:type="dxa"/>
          </w:tcPr>
          <w:p w14:paraId="4C70F4BC" w14:textId="77777777" w:rsidR="007F6EB0" w:rsidRPr="00E52976" w:rsidRDefault="007F6EB0" w:rsidP="00E52976">
            <w:pPr>
              <w:spacing w:before="120" w:after="120"/>
              <w:jc w:val="both"/>
              <w:rPr>
                <w:sz w:val="24"/>
                <w:szCs w:val="24"/>
                <w:lang w:val="en-GB"/>
              </w:rPr>
            </w:pPr>
            <w:r w:rsidRPr="00E52976">
              <w:rPr>
                <w:sz w:val="24"/>
                <w:szCs w:val="24"/>
                <w:lang w:val="ru-RU"/>
              </w:rPr>
              <w:t xml:space="preserve">6.1.Комната данных предназначена для работы 24 часа в сутки, 7 дней в неделю. Не предусматривается, что комната данных потребует каких-либо простоев, хотя это не может быть гарантировано. Компетентный орган может время от времени уведомлять Заявителя о проведении работ по техническому обслуживанию </w:t>
            </w:r>
            <w:r w:rsidRPr="00E52976">
              <w:rPr>
                <w:sz w:val="24"/>
                <w:szCs w:val="24"/>
              </w:rPr>
              <w:t>Комнаты данных в порядке, установленном в Обязательстве о конфиденциальности.</w:t>
            </w:r>
          </w:p>
        </w:tc>
      </w:tr>
      <w:tr w:rsidR="007F6EB0" w:rsidRPr="00E52976" w14:paraId="75CACD3B" w14:textId="77777777" w:rsidTr="00116B9E">
        <w:tc>
          <w:tcPr>
            <w:tcW w:w="4623" w:type="dxa"/>
          </w:tcPr>
          <w:p w14:paraId="07BBCF58" w14:textId="77777777" w:rsidR="007F6EB0" w:rsidRPr="00E52976" w:rsidRDefault="007F6EB0" w:rsidP="00E52976">
            <w:pPr>
              <w:spacing w:before="120" w:after="120"/>
              <w:jc w:val="both"/>
              <w:rPr>
                <w:b/>
                <w:bCs/>
                <w:sz w:val="24"/>
                <w:szCs w:val="24"/>
                <w:lang w:val="en-GB"/>
              </w:rPr>
            </w:pPr>
          </w:p>
        </w:tc>
        <w:tc>
          <w:tcPr>
            <w:tcW w:w="4624" w:type="dxa"/>
          </w:tcPr>
          <w:p w14:paraId="4B0E11B9" w14:textId="77777777" w:rsidR="007F6EB0" w:rsidRPr="00E52976" w:rsidRDefault="007F6EB0" w:rsidP="00E52976">
            <w:pPr>
              <w:spacing w:before="120" w:after="120"/>
              <w:jc w:val="both"/>
              <w:rPr>
                <w:sz w:val="24"/>
                <w:szCs w:val="24"/>
                <w:lang w:val="ru-RU"/>
              </w:rPr>
            </w:pPr>
            <w:r w:rsidRPr="00E52976">
              <w:rPr>
                <w:sz w:val="24"/>
                <w:szCs w:val="24"/>
                <w:lang w:val="ru-RU"/>
              </w:rPr>
              <w:t>6.2.Компетентный орган и/или Администратор Комнаты данных может прекратить работу Комнаты данных в любое время без предварительного уведомления. Мы не гарантируем, что Комната данных будет доступна в любое конкретное время или что любая информация может быть доступна из Комнаты данных в любом формате, с любой скоростью загрузки или вообще. Компетентный орган может по своему усмотрению предоставить альтернативные средства доступа к информации о Комнате данных.</w:t>
            </w:r>
          </w:p>
        </w:tc>
      </w:tr>
      <w:tr w:rsidR="007F6EB0" w:rsidRPr="00DB6152" w14:paraId="278D3F44" w14:textId="77777777" w:rsidTr="00116B9E">
        <w:tc>
          <w:tcPr>
            <w:tcW w:w="4623" w:type="dxa"/>
          </w:tcPr>
          <w:p w14:paraId="00304746" w14:textId="77777777" w:rsidR="007F6EB0" w:rsidRPr="00E52976" w:rsidRDefault="007F6EB0" w:rsidP="00E52976">
            <w:pPr>
              <w:spacing w:before="120" w:after="120"/>
              <w:jc w:val="both"/>
              <w:rPr>
                <w:rFonts w:cs="Garamond"/>
                <w:b/>
                <w:sz w:val="24"/>
                <w:szCs w:val="24"/>
                <w:lang w:val="ru-RU"/>
              </w:rPr>
            </w:pPr>
          </w:p>
        </w:tc>
        <w:tc>
          <w:tcPr>
            <w:tcW w:w="4624" w:type="dxa"/>
          </w:tcPr>
          <w:p w14:paraId="572AFF34" w14:textId="77777777" w:rsidR="007F6EB0" w:rsidRPr="00E52976" w:rsidRDefault="007F6EB0" w:rsidP="00E52976">
            <w:pPr>
              <w:spacing w:before="120" w:after="120"/>
              <w:jc w:val="both"/>
              <w:rPr>
                <w:rFonts w:eastAsia="Yu Mincho Light" w:cs="Garamond"/>
                <w:b/>
                <w:color w:val="000000"/>
                <w:sz w:val="24"/>
                <w:szCs w:val="24"/>
              </w:rPr>
            </w:pPr>
            <w:r w:rsidRPr="00E52976">
              <w:rPr>
                <w:rFonts w:eastAsia="Yu Mincho Light" w:cs="Garamond"/>
                <w:i/>
                <w:color w:val="000000"/>
                <w:sz w:val="24"/>
                <w:szCs w:val="24"/>
              </w:rPr>
              <w:t>[Страница подписи]</w:t>
            </w:r>
          </w:p>
        </w:tc>
      </w:tr>
    </w:tbl>
    <w:p w14:paraId="70C0DF9A" w14:textId="77777777" w:rsidR="007F6EB0" w:rsidRPr="00E52976" w:rsidRDefault="007F6EB0" w:rsidP="00E52976">
      <w:pPr>
        <w:spacing w:before="120" w:after="120"/>
        <w:jc w:val="both"/>
        <w:rPr>
          <w:sz w:val="24"/>
          <w:szCs w:val="24"/>
        </w:rPr>
      </w:pPr>
      <w:r w:rsidRPr="00E52976">
        <w:rPr>
          <w:sz w:val="24"/>
          <w:szCs w:val="24"/>
        </w:rPr>
        <w:br w:type="page"/>
      </w:r>
    </w:p>
    <w:tbl>
      <w:tblPr>
        <w:tblStyle w:val="TableGrid"/>
        <w:tblW w:w="0" w:type="auto"/>
        <w:tblLook w:val="04A0" w:firstRow="1" w:lastRow="0" w:firstColumn="1" w:lastColumn="0" w:noHBand="0" w:noVBand="1"/>
      </w:tblPr>
      <w:tblGrid>
        <w:gridCol w:w="4623"/>
        <w:gridCol w:w="4624"/>
      </w:tblGrid>
      <w:tr w:rsidR="007F6EB0" w:rsidRPr="00DB6152" w14:paraId="2BA5319A" w14:textId="77777777" w:rsidTr="00116B9E">
        <w:tc>
          <w:tcPr>
            <w:tcW w:w="4623" w:type="dxa"/>
          </w:tcPr>
          <w:p w14:paraId="324F1739" w14:textId="77777777" w:rsidR="007F6EB0" w:rsidRPr="00E52976" w:rsidRDefault="007F6EB0" w:rsidP="00E52976">
            <w:pPr>
              <w:spacing w:before="120" w:after="120"/>
              <w:jc w:val="both"/>
              <w:rPr>
                <w:b/>
                <w:bCs/>
                <w:sz w:val="24"/>
                <w:szCs w:val="24"/>
                <w:lang w:val="en-GB"/>
              </w:rPr>
            </w:pPr>
          </w:p>
        </w:tc>
        <w:tc>
          <w:tcPr>
            <w:tcW w:w="4624" w:type="dxa"/>
          </w:tcPr>
          <w:p w14:paraId="1F3ABE59" w14:textId="77777777" w:rsidR="007F6EB0" w:rsidRPr="00E52976" w:rsidRDefault="007F6EB0" w:rsidP="00E52976">
            <w:pPr>
              <w:spacing w:before="120" w:after="120"/>
              <w:jc w:val="both"/>
              <w:rPr>
                <w:b/>
                <w:bCs/>
                <w:sz w:val="24"/>
                <w:szCs w:val="24"/>
                <w:lang w:val="en-GB"/>
              </w:rPr>
            </w:pPr>
            <w:r w:rsidRPr="00E52976">
              <w:rPr>
                <w:rFonts w:eastAsia="Yu Mincho Light"/>
                <w:b/>
                <w:color w:val="000000"/>
                <w:sz w:val="24"/>
                <w:szCs w:val="24"/>
              </w:rPr>
              <w:t>Проситель</w:t>
            </w:r>
          </w:p>
        </w:tc>
      </w:tr>
      <w:tr w:rsidR="007F6EB0" w:rsidRPr="00DB6152" w14:paraId="222DEB1D" w14:textId="77777777" w:rsidTr="00116B9E">
        <w:tc>
          <w:tcPr>
            <w:tcW w:w="4623" w:type="dxa"/>
          </w:tcPr>
          <w:p w14:paraId="7B6CAF8B" w14:textId="77777777" w:rsidR="007F6EB0" w:rsidRPr="00E52976" w:rsidRDefault="007F6EB0" w:rsidP="00E52976">
            <w:pPr>
              <w:spacing w:before="120" w:after="120"/>
              <w:jc w:val="both"/>
              <w:rPr>
                <w:b/>
                <w:bCs/>
                <w:sz w:val="24"/>
                <w:szCs w:val="24"/>
                <w:lang w:val="en-GB"/>
              </w:rPr>
            </w:pPr>
          </w:p>
        </w:tc>
        <w:tc>
          <w:tcPr>
            <w:tcW w:w="4624" w:type="dxa"/>
          </w:tcPr>
          <w:p w14:paraId="13975618" w14:textId="77777777" w:rsidR="007F6EB0" w:rsidRPr="00E52976" w:rsidRDefault="007F6EB0" w:rsidP="00E52976">
            <w:pPr>
              <w:widowControl w:val="0"/>
              <w:spacing w:before="120" w:after="120"/>
              <w:jc w:val="both"/>
              <w:rPr>
                <w:rFonts w:eastAsia="Yu Mincho Light"/>
                <w:color w:val="000000"/>
                <w:sz w:val="24"/>
                <w:szCs w:val="24"/>
                <w:lang w:val="en-GB"/>
              </w:rPr>
            </w:pPr>
            <w:r w:rsidRPr="00E52976">
              <w:rPr>
                <w:rFonts w:eastAsia="Yu Mincho Light"/>
                <w:b/>
                <w:color w:val="000000"/>
                <w:sz w:val="24"/>
                <w:szCs w:val="24"/>
                <w:highlight w:val="lightGray"/>
              </w:rPr>
              <w:t>[Имя]</w:t>
            </w:r>
          </w:p>
          <w:p w14:paraId="2FCE8E18" w14:textId="77777777" w:rsidR="007F6EB0" w:rsidRPr="00E52976" w:rsidRDefault="007F6EB0" w:rsidP="00E52976">
            <w:pPr>
              <w:spacing w:before="120" w:after="120"/>
              <w:jc w:val="both"/>
              <w:rPr>
                <w:b/>
                <w:bCs/>
                <w:sz w:val="24"/>
                <w:szCs w:val="24"/>
                <w:lang w:val="en-GB"/>
              </w:rPr>
            </w:pPr>
            <w:r w:rsidRPr="00E52976">
              <w:rPr>
                <w:rFonts w:eastAsia="Yu Mincho Light"/>
                <w:color w:val="000000"/>
                <w:sz w:val="24"/>
                <w:szCs w:val="24"/>
              </w:rPr>
              <w:t xml:space="preserve">Юридический адрес: </w:t>
            </w:r>
            <w:r w:rsidRPr="00E52976">
              <w:rPr>
                <w:rFonts w:eastAsia="Yu Mincho Light"/>
                <w:color w:val="000000"/>
                <w:sz w:val="24"/>
                <w:szCs w:val="24"/>
              </w:rPr>
              <w:fldChar w:fldCharType="begin">
                <w:ffData>
                  <w:name w:val="Text24"/>
                  <w:enabled/>
                  <w:calcOnExit w:val="0"/>
                  <w:textInput>
                    <w:default w:val="________________________________"/>
                  </w:textInput>
                </w:ffData>
              </w:fldChar>
            </w:r>
            <w:r w:rsidRPr="00E52976">
              <w:rPr>
                <w:rFonts w:eastAsia="Yu Mincho Light"/>
                <w:color w:val="000000"/>
                <w:sz w:val="24"/>
                <w:szCs w:val="24"/>
              </w:rPr>
              <w:instrText xml:space="preserve"> FORMTEXT </w:instrText>
            </w:r>
            <w:r w:rsidRPr="00E52976">
              <w:rPr>
                <w:rFonts w:eastAsia="Yu Mincho Light"/>
                <w:color w:val="000000"/>
                <w:sz w:val="24"/>
                <w:szCs w:val="24"/>
              </w:rPr>
            </w:r>
            <w:r w:rsidRPr="00E52976">
              <w:rPr>
                <w:rFonts w:eastAsia="Yu Mincho Light"/>
                <w:color w:val="000000"/>
                <w:sz w:val="24"/>
                <w:szCs w:val="24"/>
              </w:rPr>
              <w:fldChar w:fldCharType="separate"/>
            </w:r>
            <w:r w:rsidRPr="00E52976">
              <w:rPr>
                <w:rFonts w:eastAsia="Yu Mincho Light"/>
                <w:noProof/>
                <w:color w:val="000000"/>
                <w:sz w:val="24"/>
                <w:szCs w:val="24"/>
              </w:rPr>
              <w:t>________________________________</w:t>
            </w:r>
            <w:r w:rsidRPr="00E52976">
              <w:rPr>
                <w:rFonts w:eastAsia="Yu Mincho Light"/>
                <w:color w:val="000000"/>
                <w:sz w:val="24"/>
                <w:szCs w:val="24"/>
              </w:rPr>
              <w:fldChar w:fldCharType="end"/>
            </w:r>
          </w:p>
        </w:tc>
      </w:tr>
      <w:tr w:rsidR="007F6EB0" w:rsidRPr="00E52976" w14:paraId="285107D0" w14:textId="77777777" w:rsidTr="00116B9E">
        <w:tc>
          <w:tcPr>
            <w:tcW w:w="4623" w:type="dxa"/>
          </w:tcPr>
          <w:p w14:paraId="56A17A72" w14:textId="77777777" w:rsidR="007F6EB0" w:rsidRPr="00E52976" w:rsidRDefault="007F6EB0" w:rsidP="00E52976">
            <w:pPr>
              <w:spacing w:before="120" w:after="120"/>
              <w:jc w:val="both"/>
              <w:rPr>
                <w:b/>
                <w:bCs/>
                <w:sz w:val="24"/>
                <w:szCs w:val="24"/>
                <w:lang w:val="en-GB"/>
              </w:rPr>
            </w:pPr>
          </w:p>
        </w:tc>
        <w:tc>
          <w:tcPr>
            <w:tcW w:w="4624" w:type="dxa"/>
          </w:tcPr>
          <w:p w14:paraId="0BE34920"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2978FEB5"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r w:rsidRPr="00E52976">
              <w:rPr>
                <w:rFonts w:eastAsia="Yu Mincho Light"/>
                <w:color w:val="000000"/>
                <w:sz w:val="24"/>
                <w:szCs w:val="24"/>
              </w:rPr>
              <w:fldChar w:fldCharType="begin">
                <w:ffData>
                  <w:name w:val="Text24"/>
                  <w:enabled/>
                  <w:calcOnExit w:val="0"/>
                  <w:textInput>
                    <w:default w:val="________________________________"/>
                  </w:textInput>
                </w:ffData>
              </w:fldChar>
            </w:r>
            <w:r w:rsidRPr="00E52976">
              <w:rPr>
                <w:rFonts w:eastAsia="Yu Mincho Light"/>
                <w:color w:val="000000"/>
                <w:sz w:val="24"/>
                <w:szCs w:val="24"/>
                <w:lang w:val="ru-RU"/>
              </w:rPr>
              <w:instrText xml:space="preserve"> </w:instrText>
            </w:r>
            <w:r w:rsidRPr="00E52976">
              <w:rPr>
                <w:rFonts w:eastAsia="Yu Mincho Light"/>
                <w:color w:val="000000"/>
                <w:sz w:val="24"/>
                <w:szCs w:val="24"/>
              </w:rPr>
              <w:instrText>FORMTEXT</w:instrText>
            </w:r>
            <w:r w:rsidRPr="00E52976">
              <w:rPr>
                <w:rFonts w:eastAsia="Yu Mincho Light"/>
                <w:color w:val="000000"/>
                <w:sz w:val="24"/>
                <w:szCs w:val="24"/>
                <w:lang w:val="ru-RU"/>
              </w:rPr>
              <w:instrText xml:space="preserve"> </w:instrText>
            </w:r>
            <w:r w:rsidRPr="00E52976">
              <w:rPr>
                <w:rFonts w:eastAsia="Yu Mincho Light"/>
                <w:color w:val="000000"/>
                <w:sz w:val="24"/>
                <w:szCs w:val="24"/>
              </w:rPr>
            </w:r>
            <w:r w:rsidRPr="00E52976">
              <w:rPr>
                <w:rFonts w:eastAsia="Yu Mincho Light"/>
                <w:color w:val="000000"/>
                <w:sz w:val="24"/>
                <w:szCs w:val="24"/>
              </w:rPr>
              <w:fldChar w:fldCharType="separate"/>
            </w:r>
            <w:r w:rsidRPr="00E52976">
              <w:rPr>
                <w:rFonts w:eastAsia="Yu Mincho Light"/>
                <w:noProof/>
                <w:color w:val="000000"/>
                <w:sz w:val="24"/>
                <w:szCs w:val="24"/>
                <w:lang w:val="ru-RU"/>
              </w:rPr>
              <w:t>________________________________</w:t>
            </w:r>
            <w:r w:rsidRPr="00E52976">
              <w:rPr>
                <w:rFonts w:eastAsia="Yu Mincho Light"/>
                <w:color w:val="000000"/>
                <w:sz w:val="24"/>
                <w:szCs w:val="24"/>
              </w:rPr>
              <w:fldChar w:fldCharType="end"/>
            </w:r>
          </w:p>
          <w:p w14:paraId="21D0346E"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4B782F29" w14:textId="77777777" w:rsidR="007F6EB0" w:rsidRPr="00E52976" w:rsidRDefault="007F6EB0" w:rsidP="00E52976">
            <w:pPr>
              <w:widowControl w:val="0"/>
              <w:spacing w:before="120" w:after="120"/>
              <w:jc w:val="both"/>
              <w:rPr>
                <w:rFonts w:eastAsia="Yu Mincho Light"/>
                <w:i/>
                <w:color w:val="000000"/>
                <w:sz w:val="24"/>
                <w:szCs w:val="24"/>
                <w:highlight w:val="lightGray"/>
                <w:lang w:val="ru-RU"/>
              </w:rPr>
            </w:pPr>
            <w:r w:rsidRPr="00E52976">
              <w:rPr>
                <w:rFonts w:eastAsia="Yu Mincho Light"/>
                <w:i/>
                <w:color w:val="000000"/>
                <w:sz w:val="24"/>
                <w:szCs w:val="24"/>
                <w:highlight w:val="lightGray"/>
                <w:lang w:val="ru-RU"/>
              </w:rPr>
              <w:t>[подпись]</w:t>
            </w:r>
          </w:p>
          <w:p w14:paraId="5CB61182"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4FCA8B5B" w14:textId="77777777" w:rsidR="007F6EB0" w:rsidRPr="00E52976" w:rsidRDefault="007F6EB0" w:rsidP="00E52976">
            <w:pPr>
              <w:spacing w:before="120" w:after="120"/>
              <w:jc w:val="both"/>
              <w:rPr>
                <w:b/>
                <w:bCs/>
                <w:sz w:val="24"/>
                <w:szCs w:val="24"/>
                <w:lang w:val="ru-RU"/>
              </w:rPr>
            </w:pPr>
            <w:r w:rsidRPr="00E52976">
              <w:rPr>
                <w:rFonts w:eastAsia="Yu Mincho Light"/>
                <w:color w:val="000000"/>
                <w:sz w:val="24"/>
                <w:szCs w:val="24"/>
                <w:highlight w:val="lightGray"/>
                <w:lang w:val="ru-RU"/>
              </w:rPr>
              <w:t>[Должность и Ф.И.О. уполномоченного лица]</w:t>
            </w:r>
          </w:p>
        </w:tc>
      </w:tr>
    </w:tbl>
    <w:p w14:paraId="47A583AA" w14:textId="77777777" w:rsidR="007F6EB0" w:rsidRPr="00E52976" w:rsidRDefault="007F6EB0" w:rsidP="00E52976">
      <w:pPr>
        <w:spacing w:before="120" w:after="120" w:line="259" w:lineRule="auto"/>
        <w:jc w:val="both"/>
        <w:rPr>
          <w:b/>
          <w:bCs/>
          <w:sz w:val="24"/>
          <w:szCs w:val="24"/>
          <w:lang w:val="ru-RU"/>
        </w:rPr>
      </w:pPr>
      <w:r w:rsidRPr="00E52976">
        <w:rPr>
          <w:b/>
          <w:sz w:val="24"/>
          <w:szCs w:val="24"/>
          <w:lang w:val="ru-RU"/>
        </w:rPr>
        <w:br w:type="page"/>
      </w:r>
    </w:p>
    <w:tbl>
      <w:tblPr>
        <w:tblStyle w:val="TableGrid"/>
        <w:tblW w:w="0" w:type="auto"/>
        <w:tblLook w:val="04A0" w:firstRow="1" w:lastRow="0" w:firstColumn="1" w:lastColumn="0" w:noHBand="0" w:noVBand="1"/>
      </w:tblPr>
      <w:tblGrid>
        <w:gridCol w:w="4623"/>
        <w:gridCol w:w="4624"/>
      </w:tblGrid>
      <w:tr w:rsidR="007F6EB0" w:rsidRPr="00EF1F77" w14:paraId="3D714324" w14:textId="77777777" w:rsidTr="00116B9E">
        <w:tc>
          <w:tcPr>
            <w:tcW w:w="4623" w:type="dxa"/>
          </w:tcPr>
          <w:p w14:paraId="33B8E714" w14:textId="77777777" w:rsidR="007F6EB0" w:rsidRPr="00E52976" w:rsidRDefault="007F6EB0" w:rsidP="00E52976">
            <w:pPr>
              <w:spacing w:before="120" w:after="120"/>
              <w:jc w:val="both"/>
              <w:rPr>
                <w:b/>
                <w:bCs/>
                <w:sz w:val="24"/>
                <w:szCs w:val="24"/>
                <w:lang w:val="ru-RU"/>
              </w:rPr>
            </w:pPr>
          </w:p>
        </w:tc>
        <w:tc>
          <w:tcPr>
            <w:tcW w:w="4624" w:type="dxa"/>
          </w:tcPr>
          <w:p w14:paraId="5785A755" w14:textId="77777777" w:rsidR="007F6EB0" w:rsidRPr="00E52976" w:rsidRDefault="007F6EB0" w:rsidP="00E52976">
            <w:pPr>
              <w:spacing w:before="120" w:after="120"/>
              <w:ind w:left="360"/>
              <w:jc w:val="both"/>
              <w:rPr>
                <w:b/>
                <w:bCs/>
                <w:sz w:val="24"/>
                <w:szCs w:val="24"/>
                <w:lang w:val="ru-RU"/>
              </w:rPr>
            </w:pPr>
            <w:r w:rsidRPr="00E52976">
              <w:rPr>
                <w:b/>
                <w:bCs/>
                <w:sz w:val="24"/>
                <w:szCs w:val="24"/>
                <w:lang w:val="uk-UA"/>
              </w:rPr>
              <w:t xml:space="preserve">ПРИЛОЖЕНИЕ </w:t>
            </w:r>
            <w:r w:rsidRPr="00E52976">
              <w:rPr>
                <w:b/>
                <w:bCs/>
                <w:sz w:val="24"/>
                <w:szCs w:val="24"/>
                <w:lang w:val="ru-RU"/>
              </w:rPr>
              <w:t xml:space="preserve">2. </w:t>
            </w:r>
            <w:r w:rsidRPr="00E52976">
              <w:rPr>
                <w:b/>
                <w:sz w:val="24"/>
                <w:szCs w:val="24"/>
                <w:lang w:val="ru-RU"/>
              </w:rPr>
              <w:t xml:space="preserve">Список  пользователей комнаты данных, часть </w:t>
            </w:r>
            <w:r w:rsidRPr="00E52976">
              <w:rPr>
                <w:b/>
                <w:sz w:val="24"/>
                <w:szCs w:val="24"/>
              </w:rPr>
              <w:t>II</w:t>
            </w:r>
          </w:p>
        </w:tc>
      </w:tr>
      <w:tr w:rsidR="007F6EB0" w:rsidRPr="00EF1F77" w14:paraId="0E0D380D" w14:textId="77777777" w:rsidTr="00116B9E">
        <w:tc>
          <w:tcPr>
            <w:tcW w:w="4623" w:type="dxa"/>
          </w:tcPr>
          <w:p w14:paraId="3D299F0F" w14:textId="77777777" w:rsidR="007F6EB0" w:rsidRPr="00E52976" w:rsidRDefault="007F6EB0" w:rsidP="00E52976">
            <w:pPr>
              <w:spacing w:before="120" w:after="120"/>
              <w:jc w:val="both"/>
              <w:rPr>
                <w:b/>
                <w:bCs/>
                <w:sz w:val="24"/>
                <w:szCs w:val="24"/>
                <w:lang w:val="ru-RU"/>
              </w:rPr>
            </w:pPr>
          </w:p>
        </w:tc>
        <w:tc>
          <w:tcPr>
            <w:tcW w:w="4624" w:type="dxa"/>
          </w:tcPr>
          <w:p w14:paraId="00C7DA45" w14:textId="77777777" w:rsidR="007F6EB0" w:rsidRPr="00E52976" w:rsidRDefault="007F6EB0" w:rsidP="00E52976">
            <w:pPr>
              <w:spacing w:before="120" w:after="120"/>
              <w:jc w:val="both"/>
              <w:rPr>
                <w:sz w:val="24"/>
                <w:szCs w:val="24"/>
                <w:lang w:val="ru-RU"/>
              </w:rPr>
            </w:pPr>
            <w:r w:rsidRPr="00E52976">
              <w:rPr>
                <w:sz w:val="24"/>
                <w:szCs w:val="24"/>
                <w:lang w:val="ru-RU"/>
              </w:rPr>
              <w:t xml:space="preserve">Мы </w:t>
            </w:r>
            <w:r w:rsidRPr="00E52976">
              <w:rPr>
                <w:sz w:val="24"/>
                <w:szCs w:val="24"/>
              </w:rPr>
              <w:fldChar w:fldCharType="begin">
                <w:ffData>
                  <w:name w:val="Text26"/>
                  <w:enabled/>
                  <w:calcOnExit w:val="0"/>
                  <w:textInput>
                    <w:default w:val="[name of Candidat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[Ф.И.О. кандидата]</w:t>
            </w:r>
            <w:r w:rsidRPr="00E52976">
              <w:rPr>
                <w:sz w:val="24"/>
                <w:szCs w:val="24"/>
              </w:rPr>
              <w:fldChar w:fldCharType="end"/>
            </w:r>
            <w:r w:rsidRPr="00E52976">
              <w:rPr>
                <w:sz w:val="24"/>
                <w:szCs w:val="24"/>
                <w:lang w:val="ru-RU"/>
              </w:rPr>
              <w:t>, пожалуйста, попросите предоставить доступ к Комната данных Часть ІІ В разделе предприятие о конфиденциальности и неразглашении информации (“2015 2016") для следующей части комнаты данных ІІ Пользователей:</w:t>
            </w:r>
          </w:p>
        </w:tc>
      </w:tr>
      <w:tr w:rsidR="007F6EB0" w:rsidRPr="00E52976" w14:paraId="1A23724D" w14:textId="77777777" w:rsidTr="00116B9E">
        <w:tc>
          <w:tcPr>
            <w:tcW w:w="4623" w:type="dxa"/>
          </w:tcPr>
          <w:p w14:paraId="2C2BF9EE" w14:textId="77777777" w:rsidR="007F6EB0" w:rsidRPr="00E52976" w:rsidRDefault="007F6EB0" w:rsidP="00E52976">
            <w:pPr>
              <w:spacing w:before="120" w:after="120"/>
              <w:jc w:val="both"/>
              <w:rPr>
                <w:b/>
                <w:bCs/>
                <w:sz w:val="24"/>
                <w:szCs w:val="24"/>
                <w:lang w:val="ru-RU"/>
              </w:rPr>
            </w:pPr>
          </w:p>
        </w:tc>
        <w:tc>
          <w:tcPr>
            <w:tcW w:w="4624" w:type="dxa"/>
          </w:tcPr>
          <w:p w14:paraId="2E1FEF13" w14:textId="77777777" w:rsidR="007F6EB0" w:rsidRPr="00E52976" w:rsidRDefault="007F6EB0" w:rsidP="00E52976">
            <w:pPr>
              <w:pStyle w:val="ListParagraph"/>
              <w:numPr>
                <w:ilvl w:val="0"/>
                <w:numId w:val="136"/>
              </w:numPr>
              <w:spacing w:before="120" w:after="120"/>
              <w:jc w:val="both"/>
              <w:rPr>
                <w:sz w:val="24"/>
                <w:szCs w:val="24"/>
                <w:lang w:val="ru-RU"/>
              </w:rPr>
            </w:pPr>
            <w:r w:rsidRPr="00E52976">
              <w:rPr>
                <w:sz w:val="24"/>
                <w:szCs w:val="24"/>
                <w:lang w:val="ru-RU"/>
              </w:rPr>
              <w:t>[</w:t>
            </w:r>
            <w:r w:rsidRPr="00E52976">
              <w:rPr>
                <w:sz w:val="24"/>
                <w:szCs w:val="24"/>
                <w:highlight w:val="darkGray"/>
                <w:lang w:val="ru-RU"/>
              </w:rPr>
              <w:t xml:space="preserve">Полное наименование Пользователь комнаты данных, часть </w:t>
            </w:r>
            <w:r w:rsidRPr="00E52976">
              <w:rPr>
                <w:sz w:val="24"/>
                <w:szCs w:val="24"/>
                <w:highlight w:val="darkGray"/>
              </w:rPr>
              <w:t>II</w:t>
            </w:r>
            <w:r w:rsidRPr="00E52976">
              <w:rPr>
                <w:sz w:val="24"/>
                <w:szCs w:val="24"/>
                <w:lang w:val="ru-RU"/>
              </w:rPr>
              <w:t>]</w:t>
            </w:r>
          </w:p>
        </w:tc>
      </w:tr>
      <w:tr w:rsidR="007F6EB0" w:rsidRPr="00EF1F77" w14:paraId="747C879D" w14:textId="77777777" w:rsidTr="00116B9E">
        <w:tc>
          <w:tcPr>
            <w:tcW w:w="4623" w:type="dxa"/>
          </w:tcPr>
          <w:p w14:paraId="5CE4AD41" w14:textId="77777777" w:rsidR="007F6EB0" w:rsidRPr="00E52976" w:rsidRDefault="007F6EB0" w:rsidP="00E52976">
            <w:pPr>
              <w:spacing w:before="120" w:after="120"/>
              <w:jc w:val="both"/>
              <w:rPr>
                <w:b/>
                <w:bCs/>
                <w:sz w:val="24"/>
                <w:szCs w:val="24"/>
                <w:lang w:val="ru-RU"/>
              </w:rPr>
            </w:pPr>
          </w:p>
        </w:tc>
        <w:tc>
          <w:tcPr>
            <w:tcW w:w="4624" w:type="dxa"/>
          </w:tcPr>
          <w:p w14:paraId="4BD77E6D" w14:textId="77777777" w:rsidR="007F6EB0" w:rsidRPr="00E52976" w:rsidRDefault="007F6EB0" w:rsidP="00E52976">
            <w:pPr>
              <w:spacing w:before="120" w:after="120"/>
              <w:jc w:val="both"/>
              <w:rPr>
                <w:sz w:val="24"/>
                <w:szCs w:val="24"/>
                <w:lang w:val="ru-RU"/>
              </w:rPr>
            </w:pPr>
            <w:r w:rsidRPr="00E52976">
              <w:rPr>
                <w:sz w:val="24"/>
                <w:szCs w:val="24"/>
                <w:lang w:val="ru-RU"/>
              </w:rPr>
              <w:t xml:space="preserve">Реквизиты документов, удостоверяющих личность Комната данных Часть ІІ Пользователь: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lang w:val="ru-RU"/>
              </w:rPr>
              <w:instrText xml:space="preserve"> </w:instrText>
            </w:r>
            <w:r w:rsidRPr="00E52976">
              <w:rPr>
                <w:color w:val="000000" w:themeColor="text1"/>
                <w:sz w:val="24"/>
                <w:szCs w:val="24"/>
              </w:rPr>
              <w:instrText>FORMTEXT</w:instrText>
            </w:r>
            <w:r w:rsidRPr="00E52976">
              <w:rPr>
                <w:color w:val="000000" w:themeColor="text1"/>
                <w:sz w:val="24"/>
                <w:szCs w:val="24"/>
                <w:lang w:val="ru-RU"/>
              </w:rPr>
              <w:instrText xml:space="preserve">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lang w:val="ru-RU"/>
              </w:rPr>
              <w:t>[Будет добавлено].</w:t>
            </w:r>
            <w:r w:rsidRPr="00E52976">
              <w:rPr>
                <w:color w:val="000000" w:themeColor="text1"/>
                <w:sz w:val="24"/>
                <w:szCs w:val="24"/>
              </w:rPr>
              <w:fldChar w:fldCharType="end"/>
            </w:r>
          </w:p>
          <w:p w14:paraId="2519FBA8" w14:textId="77777777" w:rsidR="007F6EB0" w:rsidRPr="00E52976" w:rsidRDefault="007F6EB0" w:rsidP="00E52976">
            <w:pPr>
              <w:spacing w:before="120" w:after="120"/>
              <w:jc w:val="both"/>
              <w:rPr>
                <w:sz w:val="24"/>
                <w:szCs w:val="24"/>
                <w:lang w:val="ru-RU"/>
              </w:rPr>
            </w:pPr>
            <w:r w:rsidRPr="00E52976">
              <w:rPr>
                <w:sz w:val="24"/>
                <w:szCs w:val="24"/>
                <w:lang w:val="ru-RU"/>
              </w:rPr>
              <w:t xml:space="preserve">Адрес части Комната данных Часть ІІ Пользователь: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lang w:val="ru-RU"/>
              </w:rPr>
              <w:instrText xml:space="preserve"> </w:instrText>
            </w:r>
            <w:r w:rsidRPr="00E52976">
              <w:rPr>
                <w:color w:val="000000" w:themeColor="text1"/>
                <w:sz w:val="24"/>
                <w:szCs w:val="24"/>
              </w:rPr>
              <w:instrText>FORMTEXT</w:instrText>
            </w:r>
            <w:r w:rsidRPr="00E52976">
              <w:rPr>
                <w:color w:val="000000" w:themeColor="text1"/>
                <w:sz w:val="24"/>
                <w:szCs w:val="24"/>
                <w:lang w:val="ru-RU"/>
              </w:rPr>
              <w:instrText xml:space="preserve">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lang w:val="ru-RU"/>
              </w:rPr>
              <w:t>[Будет добавлено].</w:t>
            </w:r>
            <w:r w:rsidRPr="00E52976">
              <w:rPr>
                <w:color w:val="000000" w:themeColor="text1"/>
                <w:sz w:val="24"/>
                <w:szCs w:val="24"/>
              </w:rPr>
              <w:fldChar w:fldCharType="end"/>
            </w:r>
          </w:p>
          <w:p w14:paraId="70D8309F" w14:textId="77777777" w:rsidR="007F6EB0" w:rsidRPr="00E52976" w:rsidRDefault="007F6EB0" w:rsidP="00E52976">
            <w:pPr>
              <w:spacing w:before="120" w:after="120"/>
              <w:jc w:val="both"/>
              <w:rPr>
                <w:sz w:val="24"/>
                <w:szCs w:val="24"/>
                <w:lang w:val="ru-RU"/>
              </w:rPr>
            </w:pPr>
            <w:r w:rsidRPr="00E52976">
              <w:rPr>
                <w:sz w:val="24"/>
                <w:szCs w:val="24"/>
                <w:lang w:val="ru-RU"/>
              </w:rPr>
              <w:t xml:space="preserve">Номер телефона Комнаты данных Часть ІІ Пользователь: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lang w:val="ru-RU"/>
              </w:rPr>
              <w:instrText xml:space="preserve"> </w:instrText>
            </w:r>
            <w:r w:rsidRPr="00E52976">
              <w:rPr>
                <w:color w:val="000000" w:themeColor="text1"/>
                <w:sz w:val="24"/>
                <w:szCs w:val="24"/>
              </w:rPr>
              <w:instrText>FORMTEXT</w:instrText>
            </w:r>
            <w:r w:rsidRPr="00E52976">
              <w:rPr>
                <w:color w:val="000000" w:themeColor="text1"/>
                <w:sz w:val="24"/>
                <w:szCs w:val="24"/>
                <w:lang w:val="ru-RU"/>
              </w:rPr>
              <w:instrText xml:space="preserve">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lang w:val="ru-RU"/>
              </w:rPr>
              <w:t>[Будет добавлено].</w:t>
            </w:r>
            <w:r w:rsidRPr="00E52976">
              <w:rPr>
                <w:color w:val="000000" w:themeColor="text1"/>
                <w:sz w:val="24"/>
                <w:szCs w:val="24"/>
              </w:rPr>
              <w:fldChar w:fldCharType="end"/>
            </w:r>
          </w:p>
          <w:p w14:paraId="30CE46BD" w14:textId="77777777" w:rsidR="007F6EB0" w:rsidRPr="00E52976" w:rsidRDefault="007F6EB0" w:rsidP="00E52976">
            <w:pPr>
              <w:spacing w:before="120" w:after="120"/>
              <w:jc w:val="both"/>
              <w:rPr>
                <w:b/>
                <w:bCs/>
                <w:sz w:val="24"/>
                <w:szCs w:val="24"/>
                <w:lang w:val="ru-RU"/>
              </w:rPr>
            </w:pPr>
            <w:r w:rsidRPr="00E52976">
              <w:rPr>
                <w:sz w:val="24"/>
                <w:szCs w:val="24"/>
                <w:lang w:val="ru-RU"/>
              </w:rPr>
              <w:t xml:space="preserve">Электронная почта части Комната данных Часть ІІ  Пользователь: </w:t>
            </w:r>
            <w:r w:rsidRPr="00E52976">
              <w:rPr>
                <w:color w:val="000000" w:themeColor="text1"/>
                <w:sz w:val="24"/>
                <w:szCs w:val="24"/>
              </w:rPr>
              <w:fldChar w:fldCharType="begin">
                <w:ffData>
                  <w:name w:val="Text5"/>
                  <w:enabled/>
                  <w:calcOnExit w:val="0"/>
                  <w:textInput>
                    <w:default w:val="[To be added]."/>
                  </w:textInput>
                </w:ffData>
              </w:fldChar>
            </w:r>
            <w:r w:rsidRPr="00E52976">
              <w:rPr>
                <w:color w:val="000000" w:themeColor="text1"/>
                <w:sz w:val="24"/>
                <w:szCs w:val="24"/>
                <w:lang w:val="ru-RU"/>
              </w:rPr>
              <w:instrText xml:space="preserve"> </w:instrText>
            </w:r>
            <w:r w:rsidRPr="00E52976">
              <w:rPr>
                <w:color w:val="000000" w:themeColor="text1"/>
                <w:sz w:val="24"/>
                <w:szCs w:val="24"/>
              </w:rPr>
              <w:instrText>FORMTEXT</w:instrText>
            </w:r>
            <w:r w:rsidRPr="00E52976">
              <w:rPr>
                <w:color w:val="000000" w:themeColor="text1"/>
                <w:sz w:val="24"/>
                <w:szCs w:val="24"/>
                <w:lang w:val="ru-RU"/>
              </w:rPr>
              <w:instrText xml:space="preserve"> </w:instrText>
            </w:r>
            <w:r w:rsidRPr="00E52976">
              <w:rPr>
                <w:color w:val="000000" w:themeColor="text1"/>
                <w:sz w:val="24"/>
                <w:szCs w:val="24"/>
              </w:rPr>
            </w:r>
            <w:r w:rsidRPr="00E52976">
              <w:rPr>
                <w:color w:val="000000" w:themeColor="text1"/>
                <w:sz w:val="24"/>
                <w:szCs w:val="24"/>
              </w:rPr>
              <w:fldChar w:fldCharType="separate"/>
            </w:r>
            <w:r w:rsidRPr="00E52976">
              <w:rPr>
                <w:noProof/>
                <w:color w:val="000000" w:themeColor="text1"/>
                <w:sz w:val="24"/>
                <w:szCs w:val="24"/>
                <w:lang w:val="ru-RU"/>
              </w:rPr>
              <w:t>[Будет добавлено].</w:t>
            </w:r>
            <w:r w:rsidRPr="00E52976">
              <w:rPr>
                <w:color w:val="000000" w:themeColor="text1"/>
                <w:sz w:val="24"/>
                <w:szCs w:val="24"/>
              </w:rPr>
              <w:fldChar w:fldCharType="end"/>
            </w:r>
          </w:p>
        </w:tc>
      </w:tr>
      <w:tr w:rsidR="007F6EB0" w:rsidRPr="00E52976" w14:paraId="0DB70CBF" w14:textId="77777777" w:rsidTr="00116B9E">
        <w:tc>
          <w:tcPr>
            <w:tcW w:w="4623" w:type="dxa"/>
          </w:tcPr>
          <w:p w14:paraId="686B92C3" w14:textId="77777777" w:rsidR="007F6EB0" w:rsidRPr="00E52976" w:rsidRDefault="007F6EB0" w:rsidP="00E52976">
            <w:pPr>
              <w:spacing w:before="120" w:after="120"/>
              <w:jc w:val="both"/>
              <w:rPr>
                <w:b/>
                <w:bCs/>
                <w:sz w:val="24"/>
                <w:szCs w:val="24"/>
                <w:lang w:val="ru-RU"/>
              </w:rPr>
            </w:pPr>
          </w:p>
        </w:tc>
        <w:tc>
          <w:tcPr>
            <w:tcW w:w="4624" w:type="dxa"/>
          </w:tcPr>
          <w:p w14:paraId="01EA1F15" w14:textId="77777777" w:rsidR="007F6EB0" w:rsidRPr="00E52976" w:rsidRDefault="007F6EB0" w:rsidP="00E52976">
            <w:pPr>
              <w:pStyle w:val="ListParagraph"/>
              <w:numPr>
                <w:ilvl w:val="0"/>
                <w:numId w:val="136"/>
              </w:numPr>
              <w:spacing w:before="120" w:after="120"/>
              <w:jc w:val="both"/>
              <w:rPr>
                <w:i/>
                <w:iCs/>
                <w:sz w:val="24"/>
                <w:szCs w:val="24"/>
                <w:lang w:val="ru-RU"/>
              </w:rPr>
            </w:pPr>
            <w:r w:rsidRPr="00E52976">
              <w:rPr>
                <w:sz w:val="24"/>
                <w:szCs w:val="24"/>
              </w:rPr>
              <w:fldChar w:fldCharType="begin">
                <w:ffData>
                  <w:name w:val="Text28"/>
                  <w:enabled/>
                  <w:calcOnExit w:val="0"/>
                  <w:textInput>
                    <w:default w:val="[continue the list as per above sample]"/>
                  </w:textInput>
                </w:ffData>
              </w:fldChar>
            </w:r>
            <w:r w:rsidRPr="00E52976">
              <w:rPr>
                <w:sz w:val="24"/>
                <w:szCs w:val="24"/>
                <w:lang w:val="ru-RU"/>
              </w:rPr>
              <w:instrText xml:space="preserve"> </w:instrText>
            </w:r>
            <w:r w:rsidRPr="00E52976">
              <w:rPr>
                <w:sz w:val="24"/>
                <w:szCs w:val="24"/>
              </w:rPr>
              <w:instrText>FORMTEXT</w:instrText>
            </w:r>
            <w:r w:rsidRPr="00E52976">
              <w:rPr>
                <w:sz w:val="24"/>
                <w:szCs w:val="24"/>
                <w:lang w:val="ru-RU"/>
              </w:rPr>
              <w:instrText xml:space="preserve"> </w:instrText>
            </w:r>
            <w:r w:rsidRPr="00E52976">
              <w:rPr>
                <w:sz w:val="24"/>
                <w:szCs w:val="24"/>
              </w:rPr>
            </w:r>
            <w:r w:rsidRPr="00E52976">
              <w:rPr>
                <w:sz w:val="24"/>
                <w:szCs w:val="24"/>
              </w:rPr>
              <w:fldChar w:fldCharType="separate"/>
            </w:r>
            <w:r w:rsidRPr="00E52976">
              <w:rPr>
                <w:noProof/>
                <w:sz w:val="24"/>
                <w:szCs w:val="24"/>
                <w:lang w:val="ru-RU"/>
              </w:rPr>
              <w:t>[продолжить список в соответствии с приведенным выше примером]</w:t>
            </w:r>
            <w:r w:rsidRPr="00E52976">
              <w:rPr>
                <w:sz w:val="24"/>
                <w:szCs w:val="24"/>
              </w:rPr>
              <w:fldChar w:fldCharType="end"/>
            </w:r>
          </w:p>
        </w:tc>
      </w:tr>
      <w:tr w:rsidR="007F6EB0" w:rsidRPr="00E52976" w14:paraId="764D1EDB" w14:textId="77777777" w:rsidTr="00116B9E">
        <w:tc>
          <w:tcPr>
            <w:tcW w:w="4623" w:type="dxa"/>
          </w:tcPr>
          <w:p w14:paraId="4270C3FF" w14:textId="77777777" w:rsidR="007F6EB0" w:rsidRPr="00E52976" w:rsidRDefault="007F6EB0" w:rsidP="00E52976">
            <w:pPr>
              <w:spacing w:before="120" w:after="120"/>
              <w:jc w:val="both"/>
              <w:rPr>
                <w:b/>
                <w:bCs/>
                <w:sz w:val="24"/>
                <w:szCs w:val="24"/>
                <w:lang w:val="ru-RU"/>
              </w:rPr>
            </w:pPr>
          </w:p>
        </w:tc>
        <w:tc>
          <w:tcPr>
            <w:tcW w:w="4624" w:type="dxa"/>
          </w:tcPr>
          <w:p w14:paraId="7B1BD87D" w14:textId="77777777" w:rsidR="007F6EB0" w:rsidRPr="00E52976" w:rsidRDefault="007F6EB0" w:rsidP="00E52976">
            <w:pPr>
              <w:spacing w:before="120" w:after="120"/>
              <w:jc w:val="both"/>
              <w:rPr>
                <w:sz w:val="24"/>
                <w:szCs w:val="24"/>
                <w:lang w:val="ru-RU"/>
              </w:rPr>
            </w:pPr>
            <w:r w:rsidRPr="00E52976">
              <w:rPr>
                <w:sz w:val="24"/>
                <w:szCs w:val="24"/>
                <w:lang w:val="ru-RU"/>
              </w:rPr>
              <w:t xml:space="preserve">Мы обязуемся соблюдать и гарантировать, что все части Комнаты данных Часть ІІ Пользователи, находящиеся под этим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132665099 \</w:instrText>
            </w:r>
            <w:r w:rsidRPr="00E52976">
              <w:rPr>
                <w:i/>
                <w:sz w:val="24"/>
                <w:szCs w:val="24"/>
              </w:rPr>
              <w:instrText>r</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2</w:t>
            </w:r>
            <w:r w:rsidRPr="00E52976">
              <w:rPr>
                <w:i/>
                <w:sz w:val="24"/>
                <w:szCs w:val="24"/>
              </w:rPr>
              <w:fldChar w:fldCharType="end"/>
            </w:r>
            <w:r w:rsidRPr="00E52976">
              <w:rPr>
                <w:i/>
                <w:sz w:val="24"/>
                <w:szCs w:val="24"/>
                <w:lang w:val="ru-RU"/>
              </w:rPr>
              <w:t xml:space="preserve"> (Список частей комнаты данных ІІ пользователей)</w:t>
            </w:r>
            <w:r w:rsidRPr="00E52976">
              <w:rPr>
                <w:sz w:val="24"/>
                <w:szCs w:val="24"/>
                <w:lang w:val="ru-RU"/>
              </w:rPr>
              <w:t xml:space="preserve"> соответствовать, требованиям 2015 2016 в отношении конфиденциальности и неразглашения Конфиденциальной информации. Мы принимаем и несем все риски, связанные с несоблюдением требований какой-либо частью Комнаты данных Часть ІІ Пользователь, указанный в этом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132665099 \</w:instrText>
            </w:r>
            <w:r w:rsidRPr="00E52976">
              <w:rPr>
                <w:i/>
                <w:sz w:val="24"/>
                <w:szCs w:val="24"/>
              </w:rPr>
              <w:instrText>r</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2</w:t>
            </w:r>
            <w:r w:rsidRPr="00E52976">
              <w:rPr>
                <w:i/>
                <w:sz w:val="24"/>
                <w:szCs w:val="24"/>
              </w:rPr>
              <w:fldChar w:fldCharType="end"/>
            </w:r>
            <w:r w:rsidRPr="00E52976">
              <w:rPr>
                <w:i/>
                <w:sz w:val="24"/>
                <w:szCs w:val="24"/>
                <w:lang w:val="ru-RU"/>
              </w:rPr>
              <w:t xml:space="preserve"> (Список частей комнаты данных ІІ пользователей) </w:t>
            </w:r>
            <w:r w:rsidRPr="00E52976">
              <w:rPr>
                <w:sz w:val="24"/>
                <w:szCs w:val="24"/>
                <w:lang w:val="ru-RU"/>
              </w:rPr>
              <w:t>в соответствии с требованиями 2015 2016 в отношении конфиденциальности и неразглашения Конфиденциальной информации, в том числе отказа или отмены доступа к Части Комнаты данных ІІ Пользователь получает доступ к конфиденциальной информации.</w:t>
            </w:r>
          </w:p>
        </w:tc>
      </w:tr>
      <w:tr w:rsidR="007F6EB0" w:rsidRPr="00DB6152" w14:paraId="2765D127" w14:textId="77777777" w:rsidTr="00116B9E">
        <w:tc>
          <w:tcPr>
            <w:tcW w:w="4623" w:type="dxa"/>
          </w:tcPr>
          <w:p w14:paraId="07A5A3AF" w14:textId="77777777" w:rsidR="007F6EB0" w:rsidRPr="00E52976" w:rsidRDefault="007F6EB0" w:rsidP="00E52976">
            <w:pPr>
              <w:spacing w:before="120" w:after="120"/>
              <w:jc w:val="both"/>
              <w:rPr>
                <w:b/>
                <w:bCs/>
                <w:sz w:val="24"/>
                <w:szCs w:val="24"/>
                <w:lang w:val="ru-RU"/>
              </w:rPr>
            </w:pPr>
          </w:p>
        </w:tc>
        <w:tc>
          <w:tcPr>
            <w:tcW w:w="4624" w:type="dxa"/>
          </w:tcPr>
          <w:p w14:paraId="7885283E" w14:textId="77777777" w:rsidR="007F6EB0" w:rsidRPr="00E52976" w:rsidRDefault="007F6EB0" w:rsidP="00E52976">
            <w:pPr>
              <w:spacing w:before="120" w:after="120"/>
              <w:jc w:val="both"/>
              <w:rPr>
                <w:sz w:val="24"/>
                <w:szCs w:val="24"/>
                <w:lang w:val="en-GB"/>
              </w:rPr>
            </w:pPr>
            <w:r w:rsidRPr="00E52976">
              <w:rPr>
                <w:sz w:val="24"/>
                <w:szCs w:val="24"/>
                <w:lang w:val="ru-RU"/>
              </w:rPr>
              <w:t xml:space="preserve">Этот </w:t>
            </w:r>
            <w:r w:rsidRPr="00E52976">
              <w:rPr>
                <w:i/>
                <w:sz w:val="24"/>
                <w:szCs w:val="24"/>
              </w:rPr>
              <w:fldChar w:fldCharType="begin"/>
            </w:r>
            <w:r w:rsidRPr="00E52976">
              <w:rPr>
                <w:i/>
                <w:sz w:val="24"/>
                <w:szCs w:val="24"/>
                <w:lang w:val="ru-RU"/>
              </w:rPr>
              <w:instrText xml:space="preserve"> </w:instrText>
            </w:r>
            <w:r w:rsidRPr="00E52976">
              <w:rPr>
                <w:i/>
                <w:sz w:val="24"/>
                <w:szCs w:val="24"/>
              </w:rPr>
              <w:instrText>REF</w:instrText>
            </w:r>
            <w:r w:rsidRPr="00E52976">
              <w:rPr>
                <w:i/>
                <w:sz w:val="24"/>
                <w:szCs w:val="24"/>
                <w:lang w:val="ru-RU"/>
              </w:rPr>
              <w:instrText xml:space="preserve"> _</w:instrText>
            </w:r>
            <w:r w:rsidRPr="00E52976">
              <w:rPr>
                <w:i/>
                <w:sz w:val="24"/>
                <w:szCs w:val="24"/>
              </w:rPr>
              <w:instrText>Ref</w:instrText>
            </w:r>
            <w:r w:rsidRPr="00E52976">
              <w:rPr>
                <w:i/>
                <w:sz w:val="24"/>
                <w:szCs w:val="24"/>
                <w:lang w:val="ru-RU"/>
              </w:rPr>
              <w:instrText>132665099 \</w:instrText>
            </w:r>
            <w:r w:rsidRPr="00E52976">
              <w:rPr>
                <w:i/>
                <w:sz w:val="24"/>
                <w:szCs w:val="24"/>
              </w:rPr>
              <w:instrText>r</w:instrText>
            </w:r>
            <w:r w:rsidRPr="00E52976">
              <w:rPr>
                <w:i/>
                <w:sz w:val="24"/>
                <w:szCs w:val="24"/>
                <w:lang w:val="ru-RU"/>
              </w:rPr>
              <w:instrText xml:space="preserve"> \</w:instrText>
            </w:r>
            <w:r w:rsidRPr="00E52976">
              <w:rPr>
                <w:i/>
                <w:sz w:val="24"/>
                <w:szCs w:val="24"/>
              </w:rPr>
              <w:instrText>h</w:instrText>
            </w:r>
            <w:r w:rsidRPr="00E52976">
              <w:rPr>
                <w:i/>
                <w:sz w:val="24"/>
                <w:szCs w:val="24"/>
                <w:lang w:val="ru-RU"/>
              </w:rPr>
              <w:instrText xml:space="preserve">  \* </w:instrText>
            </w:r>
            <w:r w:rsidRPr="00E52976">
              <w:rPr>
                <w:i/>
                <w:sz w:val="24"/>
                <w:szCs w:val="24"/>
              </w:rPr>
              <w:instrText>MERGEFORMAT</w:instrText>
            </w:r>
            <w:r w:rsidRPr="00E52976">
              <w:rPr>
                <w:i/>
                <w:sz w:val="24"/>
                <w:szCs w:val="24"/>
                <w:lang w:val="ru-RU"/>
              </w:rPr>
              <w:instrText xml:space="preserve"> </w:instrText>
            </w:r>
            <w:r w:rsidRPr="00E52976">
              <w:rPr>
                <w:i/>
                <w:sz w:val="24"/>
                <w:szCs w:val="24"/>
              </w:rPr>
            </w:r>
            <w:r w:rsidRPr="00E52976">
              <w:rPr>
                <w:i/>
                <w:sz w:val="24"/>
                <w:szCs w:val="24"/>
              </w:rPr>
              <w:fldChar w:fldCharType="separate"/>
            </w:r>
            <w:r w:rsidRPr="00E52976">
              <w:rPr>
                <w:i/>
                <w:sz w:val="24"/>
                <w:szCs w:val="24"/>
                <w:lang w:val="ru-RU"/>
              </w:rPr>
              <w:t>Приложение 2</w:t>
            </w:r>
            <w:r w:rsidRPr="00E52976">
              <w:rPr>
                <w:i/>
                <w:sz w:val="24"/>
                <w:szCs w:val="24"/>
              </w:rPr>
              <w:fldChar w:fldCharType="end"/>
            </w:r>
            <w:r w:rsidRPr="00E52976">
              <w:rPr>
                <w:i/>
                <w:sz w:val="24"/>
                <w:szCs w:val="24"/>
                <w:lang w:val="ru-RU"/>
              </w:rPr>
              <w:t xml:space="preserve"> (Список частей комнаты данных ІІ пользователей) </w:t>
            </w:r>
            <w:r w:rsidRPr="00E52976">
              <w:rPr>
                <w:sz w:val="24"/>
                <w:szCs w:val="24"/>
                <w:lang w:val="ru-RU"/>
              </w:rPr>
              <w:t xml:space="preserve">является составной частью </w:t>
            </w:r>
            <w:r w:rsidRPr="00E52976">
              <w:rPr>
                <w:sz w:val="24"/>
                <w:szCs w:val="24"/>
              </w:rPr>
              <w:t>2015 2016 и подпадает под действие положений, изложенных в 2015 2016.</w:t>
            </w:r>
          </w:p>
        </w:tc>
      </w:tr>
      <w:tr w:rsidR="007F6EB0" w:rsidRPr="00DB6152" w14:paraId="2663E8C2" w14:textId="77777777" w:rsidTr="00116B9E">
        <w:tc>
          <w:tcPr>
            <w:tcW w:w="4623" w:type="dxa"/>
          </w:tcPr>
          <w:p w14:paraId="08159E1D" w14:textId="77777777" w:rsidR="007F6EB0" w:rsidRPr="00E52976" w:rsidRDefault="007F6EB0" w:rsidP="00E52976">
            <w:pPr>
              <w:spacing w:before="120" w:after="120"/>
              <w:jc w:val="both"/>
              <w:rPr>
                <w:b/>
                <w:bCs/>
                <w:sz w:val="24"/>
                <w:szCs w:val="24"/>
                <w:lang w:val="en-GB"/>
              </w:rPr>
            </w:pPr>
          </w:p>
        </w:tc>
        <w:tc>
          <w:tcPr>
            <w:tcW w:w="4624" w:type="dxa"/>
          </w:tcPr>
          <w:p w14:paraId="405F62F3" w14:textId="77777777" w:rsidR="007F6EB0" w:rsidRPr="00E52976" w:rsidRDefault="007F6EB0" w:rsidP="00E52976">
            <w:pPr>
              <w:spacing w:before="120" w:after="120"/>
              <w:jc w:val="both"/>
              <w:rPr>
                <w:sz w:val="24"/>
                <w:szCs w:val="24"/>
                <w:lang w:val="en-GB"/>
              </w:rPr>
            </w:pPr>
            <w:r w:rsidRPr="00E52976">
              <w:rPr>
                <w:sz w:val="24"/>
                <w:szCs w:val="24"/>
              </w:rPr>
              <w:fldChar w:fldCharType="begin">
                <w:ffData>
                  <w:name w:val="Text29"/>
                  <w:enabled/>
                  <w:calcOnExit w:val="0"/>
                  <w:textInput>
                    <w:default w:val="[Signature page to follow]"/>
                  </w:textInput>
                </w:ffData>
              </w:fldChar>
            </w:r>
            <w:r w:rsidRPr="00E52976">
              <w:rPr>
                <w:sz w:val="24"/>
                <w:szCs w:val="24"/>
              </w:rPr>
              <w:instrText xml:space="preserve"> FORMTEXT </w:instrText>
            </w:r>
            <w:r w:rsidRPr="00E52976">
              <w:rPr>
                <w:sz w:val="24"/>
                <w:szCs w:val="24"/>
              </w:rPr>
            </w:r>
            <w:r w:rsidRPr="00E52976">
              <w:rPr>
                <w:sz w:val="24"/>
                <w:szCs w:val="24"/>
              </w:rPr>
              <w:fldChar w:fldCharType="separate"/>
            </w:r>
            <w:r w:rsidRPr="00E52976">
              <w:rPr>
                <w:noProof/>
                <w:sz w:val="24"/>
                <w:szCs w:val="24"/>
              </w:rPr>
              <w:t>[Страница подписи]</w:t>
            </w:r>
            <w:r w:rsidRPr="00E52976">
              <w:rPr>
                <w:sz w:val="24"/>
                <w:szCs w:val="24"/>
              </w:rPr>
              <w:fldChar w:fldCharType="end"/>
            </w:r>
          </w:p>
        </w:tc>
      </w:tr>
    </w:tbl>
    <w:p w14:paraId="61E52434" w14:textId="77777777" w:rsidR="007F6EB0" w:rsidRPr="00E52976" w:rsidRDefault="007F6EB0" w:rsidP="00E52976">
      <w:pPr>
        <w:spacing w:before="120" w:after="120"/>
        <w:jc w:val="both"/>
        <w:rPr>
          <w:color w:val="000000" w:themeColor="text1"/>
          <w:sz w:val="24"/>
          <w:szCs w:val="24"/>
          <w:lang w:val="en-GB"/>
        </w:rPr>
      </w:pPr>
    </w:p>
    <w:p w14:paraId="2EAAD4E7" w14:textId="77777777" w:rsidR="007F6EB0" w:rsidRPr="00E52976" w:rsidRDefault="007F6EB0" w:rsidP="00E52976">
      <w:pPr>
        <w:spacing w:before="120" w:after="120" w:line="259" w:lineRule="auto"/>
        <w:jc w:val="both"/>
        <w:rPr>
          <w:color w:val="000000" w:themeColor="text1"/>
          <w:sz w:val="24"/>
          <w:szCs w:val="24"/>
          <w:lang w:val="en-GB"/>
        </w:rPr>
      </w:pPr>
      <w:r w:rsidRPr="00E52976">
        <w:rPr>
          <w:color w:val="000000" w:themeColor="text1"/>
          <w:sz w:val="24"/>
          <w:szCs w:val="24"/>
        </w:rPr>
        <w:br w:type="page"/>
      </w:r>
    </w:p>
    <w:tbl>
      <w:tblPr>
        <w:tblStyle w:val="TableGrid"/>
        <w:tblW w:w="0" w:type="auto"/>
        <w:tblLook w:val="04A0" w:firstRow="1" w:lastRow="0" w:firstColumn="1" w:lastColumn="0" w:noHBand="0" w:noVBand="1"/>
      </w:tblPr>
      <w:tblGrid>
        <w:gridCol w:w="4623"/>
        <w:gridCol w:w="4624"/>
      </w:tblGrid>
      <w:tr w:rsidR="007F6EB0" w:rsidRPr="00DB6152" w14:paraId="7E0BBB7D" w14:textId="77777777" w:rsidTr="00116B9E">
        <w:tc>
          <w:tcPr>
            <w:tcW w:w="4623" w:type="dxa"/>
          </w:tcPr>
          <w:p w14:paraId="6AB67EFA" w14:textId="77777777" w:rsidR="007F6EB0" w:rsidRPr="00E52976" w:rsidRDefault="007F6EB0" w:rsidP="00E52976">
            <w:pPr>
              <w:spacing w:before="120" w:after="120"/>
              <w:jc w:val="both"/>
              <w:rPr>
                <w:b/>
                <w:bCs/>
                <w:sz w:val="24"/>
                <w:szCs w:val="24"/>
                <w:lang w:val="en-GB"/>
              </w:rPr>
            </w:pPr>
          </w:p>
        </w:tc>
        <w:tc>
          <w:tcPr>
            <w:tcW w:w="4624" w:type="dxa"/>
          </w:tcPr>
          <w:p w14:paraId="76322D96" w14:textId="77777777" w:rsidR="007F6EB0" w:rsidRPr="00E52976" w:rsidRDefault="007F6EB0" w:rsidP="00E52976">
            <w:pPr>
              <w:spacing w:before="120" w:after="120"/>
              <w:jc w:val="both"/>
              <w:rPr>
                <w:b/>
                <w:bCs/>
                <w:sz w:val="24"/>
                <w:szCs w:val="24"/>
                <w:lang w:val="en-GB"/>
              </w:rPr>
            </w:pPr>
            <w:r w:rsidRPr="00E52976">
              <w:rPr>
                <w:rFonts w:eastAsia="Yu Mincho Light"/>
                <w:b/>
                <w:color w:val="000000"/>
                <w:sz w:val="24"/>
                <w:szCs w:val="24"/>
              </w:rPr>
              <w:t>Проситель</w:t>
            </w:r>
          </w:p>
        </w:tc>
      </w:tr>
      <w:tr w:rsidR="007F6EB0" w:rsidRPr="00DB6152" w14:paraId="5ABF6EB9" w14:textId="77777777" w:rsidTr="00116B9E">
        <w:tc>
          <w:tcPr>
            <w:tcW w:w="4623" w:type="dxa"/>
          </w:tcPr>
          <w:p w14:paraId="2324AF1C" w14:textId="77777777" w:rsidR="007F6EB0" w:rsidRPr="00E52976" w:rsidRDefault="007F6EB0" w:rsidP="00E52976">
            <w:pPr>
              <w:spacing w:before="120" w:after="120"/>
              <w:jc w:val="both"/>
              <w:rPr>
                <w:b/>
                <w:bCs/>
                <w:sz w:val="24"/>
                <w:szCs w:val="24"/>
                <w:lang w:val="en-GB"/>
              </w:rPr>
            </w:pPr>
          </w:p>
        </w:tc>
        <w:tc>
          <w:tcPr>
            <w:tcW w:w="4624" w:type="dxa"/>
          </w:tcPr>
          <w:p w14:paraId="515E9306" w14:textId="77777777" w:rsidR="007F6EB0" w:rsidRPr="00E52976" w:rsidRDefault="007F6EB0" w:rsidP="00E52976">
            <w:pPr>
              <w:widowControl w:val="0"/>
              <w:spacing w:before="120" w:after="120"/>
              <w:jc w:val="both"/>
              <w:rPr>
                <w:rFonts w:eastAsia="Yu Mincho Light"/>
                <w:color w:val="000000"/>
                <w:sz w:val="24"/>
                <w:szCs w:val="24"/>
                <w:lang w:val="en-GB"/>
              </w:rPr>
            </w:pPr>
            <w:r w:rsidRPr="00E52976">
              <w:rPr>
                <w:rFonts w:eastAsia="Yu Mincho Light"/>
                <w:b/>
                <w:color w:val="000000"/>
                <w:sz w:val="24"/>
                <w:szCs w:val="24"/>
                <w:highlight w:val="lightGray"/>
              </w:rPr>
              <w:t>[Имя]</w:t>
            </w:r>
          </w:p>
          <w:p w14:paraId="343B1C74" w14:textId="77777777" w:rsidR="007F6EB0" w:rsidRPr="00E52976" w:rsidRDefault="007F6EB0" w:rsidP="00E52976">
            <w:pPr>
              <w:spacing w:before="120" w:after="120"/>
              <w:jc w:val="both"/>
              <w:rPr>
                <w:b/>
                <w:bCs/>
                <w:sz w:val="24"/>
                <w:szCs w:val="24"/>
                <w:lang w:val="en-GB"/>
              </w:rPr>
            </w:pPr>
            <w:r w:rsidRPr="00E52976">
              <w:rPr>
                <w:rFonts w:eastAsia="Yu Mincho Light"/>
                <w:color w:val="000000"/>
                <w:sz w:val="24"/>
                <w:szCs w:val="24"/>
              </w:rPr>
              <w:t xml:space="preserve">Юридический адрес: </w:t>
            </w:r>
            <w:r w:rsidRPr="00E52976">
              <w:rPr>
                <w:rFonts w:eastAsia="Yu Mincho Light"/>
                <w:color w:val="000000"/>
                <w:sz w:val="24"/>
                <w:szCs w:val="24"/>
              </w:rPr>
              <w:fldChar w:fldCharType="begin">
                <w:ffData>
                  <w:name w:val="Text24"/>
                  <w:enabled/>
                  <w:calcOnExit w:val="0"/>
                  <w:textInput>
                    <w:default w:val="________________________________"/>
                  </w:textInput>
                </w:ffData>
              </w:fldChar>
            </w:r>
            <w:r w:rsidRPr="00E52976">
              <w:rPr>
                <w:rFonts w:eastAsia="Yu Mincho Light"/>
                <w:color w:val="000000"/>
                <w:sz w:val="24"/>
                <w:szCs w:val="24"/>
              </w:rPr>
              <w:instrText xml:space="preserve"> FORMTEXT </w:instrText>
            </w:r>
            <w:r w:rsidRPr="00E52976">
              <w:rPr>
                <w:rFonts w:eastAsia="Yu Mincho Light"/>
                <w:color w:val="000000"/>
                <w:sz w:val="24"/>
                <w:szCs w:val="24"/>
              </w:rPr>
            </w:r>
            <w:r w:rsidRPr="00E52976">
              <w:rPr>
                <w:rFonts w:eastAsia="Yu Mincho Light"/>
                <w:color w:val="000000"/>
                <w:sz w:val="24"/>
                <w:szCs w:val="24"/>
              </w:rPr>
              <w:fldChar w:fldCharType="separate"/>
            </w:r>
            <w:r w:rsidRPr="00E52976">
              <w:rPr>
                <w:rFonts w:eastAsia="Yu Mincho Light"/>
                <w:noProof/>
                <w:color w:val="000000"/>
                <w:sz w:val="24"/>
                <w:szCs w:val="24"/>
              </w:rPr>
              <w:t>________________________________</w:t>
            </w:r>
            <w:r w:rsidRPr="00E52976">
              <w:rPr>
                <w:rFonts w:eastAsia="Yu Mincho Light"/>
                <w:color w:val="000000"/>
                <w:sz w:val="24"/>
                <w:szCs w:val="24"/>
              </w:rPr>
              <w:fldChar w:fldCharType="end"/>
            </w:r>
          </w:p>
        </w:tc>
      </w:tr>
      <w:tr w:rsidR="007F6EB0" w:rsidRPr="00E52976" w14:paraId="6478FDFD" w14:textId="77777777" w:rsidTr="00116B9E">
        <w:tc>
          <w:tcPr>
            <w:tcW w:w="4623" w:type="dxa"/>
          </w:tcPr>
          <w:p w14:paraId="7D078E36" w14:textId="77777777" w:rsidR="007F6EB0" w:rsidRPr="00E52976" w:rsidRDefault="007F6EB0" w:rsidP="00E52976">
            <w:pPr>
              <w:spacing w:before="120" w:after="120"/>
              <w:jc w:val="both"/>
              <w:rPr>
                <w:b/>
                <w:bCs/>
                <w:sz w:val="24"/>
                <w:szCs w:val="24"/>
                <w:lang w:val="en-GB"/>
              </w:rPr>
            </w:pPr>
          </w:p>
        </w:tc>
        <w:tc>
          <w:tcPr>
            <w:tcW w:w="4624" w:type="dxa"/>
          </w:tcPr>
          <w:p w14:paraId="25E7BA1C"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45DB8DD4"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r w:rsidRPr="00E52976">
              <w:rPr>
                <w:rFonts w:eastAsia="Yu Mincho Light"/>
                <w:color w:val="000000"/>
                <w:sz w:val="24"/>
                <w:szCs w:val="24"/>
              </w:rPr>
              <w:fldChar w:fldCharType="begin">
                <w:ffData>
                  <w:name w:val="Text24"/>
                  <w:enabled/>
                  <w:calcOnExit w:val="0"/>
                  <w:textInput>
                    <w:default w:val="________________________________"/>
                  </w:textInput>
                </w:ffData>
              </w:fldChar>
            </w:r>
            <w:r w:rsidRPr="00E52976">
              <w:rPr>
                <w:rFonts w:eastAsia="Yu Mincho Light"/>
                <w:color w:val="000000"/>
                <w:sz w:val="24"/>
                <w:szCs w:val="24"/>
                <w:lang w:val="ru-RU"/>
              </w:rPr>
              <w:instrText xml:space="preserve"> </w:instrText>
            </w:r>
            <w:r w:rsidRPr="00E52976">
              <w:rPr>
                <w:rFonts w:eastAsia="Yu Mincho Light"/>
                <w:color w:val="000000"/>
                <w:sz w:val="24"/>
                <w:szCs w:val="24"/>
              </w:rPr>
              <w:instrText>FORMTEXT</w:instrText>
            </w:r>
            <w:r w:rsidRPr="00E52976">
              <w:rPr>
                <w:rFonts w:eastAsia="Yu Mincho Light"/>
                <w:color w:val="000000"/>
                <w:sz w:val="24"/>
                <w:szCs w:val="24"/>
                <w:lang w:val="ru-RU"/>
              </w:rPr>
              <w:instrText xml:space="preserve"> </w:instrText>
            </w:r>
            <w:r w:rsidRPr="00E52976">
              <w:rPr>
                <w:rFonts w:eastAsia="Yu Mincho Light"/>
                <w:color w:val="000000"/>
                <w:sz w:val="24"/>
                <w:szCs w:val="24"/>
              </w:rPr>
            </w:r>
            <w:r w:rsidRPr="00E52976">
              <w:rPr>
                <w:rFonts w:eastAsia="Yu Mincho Light"/>
                <w:color w:val="000000"/>
                <w:sz w:val="24"/>
                <w:szCs w:val="24"/>
              </w:rPr>
              <w:fldChar w:fldCharType="separate"/>
            </w:r>
            <w:r w:rsidRPr="00E52976">
              <w:rPr>
                <w:rFonts w:eastAsia="Yu Mincho Light"/>
                <w:noProof/>
                <w:color w:val="000000"/>
                <w:sz w:val="24"/>
                <w:szCs w:val="24"/>
                <w:lang w:val="ru-RU"/>
              </w:rPr>
              <w:t>________________________________</w:t>
            </w:r>
            <w:r w:rsidRPr="00E52976">
              <w:rPr>
                <w:rFonts w:eastAsia="Yu Mincho Light"/>
                <w:color w:val="000000"/>
                <w:sz w:val="24"/>
                <w:szCs w:val="24"/>
              </w:rPr>
              <w:fldChar w:fldCharType="end"/>
            </w:r>
          </w:p>
          <w:p w14:paraId="12DCC6B3"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3ABF7BD9" w14:textId="77777777" w:rsidR="007F6EB0" w:rsidRPr="00E52976" w:rsidRDefault="007F6EB0" w:rsidP="00E52976">
            <w:pPr>
              <w:widowControl w:val="0"/>
              <w:spacing w:before="120" w:after="120"/>
              <w:jc w:val="both"/>
              <w:rPr>
                <w:rFonts w:eastAsia="Yu Mincho Light"/>
                <w:i/>
                <w:color w:val="000000"/>
                <w:sz w:val="24"/>
                <w:szCs w:val="24"/>
                <w:highlight w:val="lightGray"/>
                <w:lang w:val="ru-RU"/>
              </w:rPr>
            </w:pPr>
            <w:r w:rsidRPr="00E52976">
              <w:rPr>
                <w:rFonts w:eastAsia="Yu Mincho Light"/>
                <w:i/>
                <w:color w:val="000000"/>
                <w:sz w:val="24"/>
                <w:szCs w:val="24"/>
                <w:highlight w:val="lightGray"/>
                <w:lang w:val="ru-RU"/>
              </w:rPr>
              <w:t>[подпись]</w:t>
            </w:r>
          </w:p>
          <w:p w14:paraId="5EFEFDDC" w14:textId="77777777" w:rsidR="007F6EB0" w:rsidRPr="00E52976" w:rsidRDefault="007F6EB0" w:rsidP="00E52976">
            <w:pPr>
              <w:widowControl w:val="0"/>
              <w:spacing w:before="120" w:after="120"/>
              <w:jc w:val="both"/>
              <w:rPr>
                <w:rFonts w:eastAsia="Yu Mincho Light"/>
                <w:color w:val="000000"/>
                <w:sz w:val="24"/>
                <w:szCs w:val="24"/>
                <w:highlight w:val="lightGray"/>
                <w:lang w:val="ru-RU"/>
              </w:rPr>
            </w:pPr>
          </w:p>
          <w:p w14:paraId="775DCC71" w14:textId="77777777" w:rsidR="007F6EB0" w:rsidRPr="00E52976" w:rsidRDefault="007F6EB0" w:rsidP="00E52976">
            <w:pPr>
              <w:spacing w:before="120" w:after="120"/>
              <w:jc w:val="both"/>
              <w:rPr>
                <w:b/>
                <w:bCs/>
                <w:sz w:val="24"/>
                <w:szCs w:val="24"/>
                <w:lang w:val="ru-RU"/>
              </w:rPr>
            </w:pPr>
            <w:r w:rsidRPr="00E52976">
              <w:rPr>
                <w:rFonts w:eastAsia="Yu Mincho Light"/>
                <w:color w:val="000000"/>
                <w:sz w:val="24"/>
                <w:szCs w:val="24"/>
                <w:highlight w:val="lightGray"/>
                <w:lang w:val="ru-RU"/>
              </w:rPr>
              <w:t>[Должность и Ф.И.О. уполномоченного лица]</w:t>
            </w:r>
          </w:p>
        </w:tc>
      </w:tr>
    </w:tbl>
    <w:p w14:paraId="10B4C554" w14:textId="77777777" w:rsidR="007F6EB0" w:rsidRPr="00E52976" w:rsidRDefault="007F6EB0" w:rsidP="00E52976">
      <w:pPr>
        <w:spacing w:before="120" w:after="120"/>
        <w:jc w:val="both"/>
        <w:rPr>
          <w:color w:val="000000" w:themeColor="text1"/>
          <w:sz w:val="24"/>
          <w:szCs w:val="24"/>
          <w:lang w:val="ru-RU"/>
        </w:rPr>
      </w:pPr>
    </w:p>
    <w:p w14:paraId="0202E902" w14:textId="77777777" w:rsidR="007F6EB0" w:rsidRPr="00E52976" w:rsidRDefault="007F6EB0" w:rsidP="00E52976">
      <w:pPr>
        <w:spacing w:before="120" w:after="120" w:line="259" w:lineRule="auto"/>
        <w:jc w:val="both"/>
        <w:rPr>
          <w:color w:val="000000" w:themeColor="text1"/>
          <w:sz w:val="24"/>
          <w:szCs w:val="24"/>
          <w:lang w:val="ru-RU"/>
        </w:rPr>
      </w:pPr>
      <w:r w:rsidRPr="00E52976">
        <w:rPr>
          <w:color w:val="000000" w:themeColor="text1"/>
          <w:sz w:val="24"/>
          <w:szCs w:val="24"/>
          <w:lang w:val="ru-RU"/>
        </w:rPr>
        <w:br w:type="page"/>
      </w:r>
    </w:p>
    <w:p w14:paraId="44B19BC3" w14:textId="77777777" w:rsidR="007F6EB0" w:rsidRPr="00E52976" w:rsidRDefault="007F6EB0" w:rsidP="00E52976">
      <w:pPr>
        <w:pStyle w:val="Heading4"/>
        <w:spacing w:before="120" w:after="120"/>
        <w:ind w:left="360"/>
        <w:jc w:val="both"/>
        <w:rPr>
          <w:rFonts w:cstheme="majorBidi"/>
          <w:color w:val="000000" w:themeColor="text1"/>
          <w:sz w:val="24"/>
          <w:lang w:val="ru-RU"/>
        </w:rPr>
      </w:pPr>
      <w:r w:rsidRPr="00E52976">
        <w:rPr>
          <w:rFonts w:ascii="Arial Bold" w:hAnsi="Arial Bold" w:cstheme="majorBidi" w:hint="eastAsia"/>
          <w:color w:val="000000" w:themeColor="text1"/>
          <w:sz w:val="24"/>
          <w:lang w:val="ru-RU"/>
        </w:rPr>
        <w:t>ПРИЛОЖЕНИЕ</w:t>
      </w:r>
      <w:r w:rsidRPr="00E52976">
        <w:rPr>
          <w:rFonts w:ascii="Arial Bold" w:hAnsi="Arial Bold" w:cstheme="majorBidi" w:hint="eastAsia"/>
          <w:color w:val="000000" w:themeColor="text1"/>
          <w:sz w:val="24"/>
          <w:lang w:val="ru-RU"/>
        </w:rPr>
        <w:t xml:space="preserve"> </w:t>
      </w:r>
      <w:r w:rsidRPr="00E52976">
        <w:rPr>
          <w:rFonts w:asciiTheme="minorHAnsi" w:hAnsiTheme="minorHAnsi" w:cstheme="majorBidi"/>
          <w:color w:val="000000" w:themeColor="text1"/>
          <w:sz w:val="24"/>
        </w:rPr>
        <w:t>8</w:t>
      </w:r>
      <w:r w:rsidRPr="00E52976">
        <w:rPr>
          <w:rFonts w:ascii="Arial Bold" w:hAnsi="Arial Bold" w:cstheme="majorBidi" w:hint="eastAsia"/>
          <w:color w:val="000000" w:themeColor="text1"/>
          <w:sz w:val="24"/>
          <w:lang w:val="ru-RU"/>
        </w:rPr>
        <w:t>.</w:t>
      </w:r>
      <w:r w:rsidRPr="00E52976">
        <w:rPr>
          <w:rFonts w:asciiTheme="minorHAnsi" w:hAnsiTheme="minorHAnsi" w:cstheme="majorBidi"/>
          <w:color w:val="000000" w:themeColor="text1"/>
          <w:sz w:val="24"/>
        </w:rPr>
        <w:t xml:space="preserve"> </w:t>
      </w:r>
      <w:r w:rsidRPr="00E52976">
        <w:rPr>
          <w:rFonts w:cstheme="majorBidi"/>
          <w:color w:val="000000" w:themeColor="text1"/>
          <w:sz w:val="24"/>
        </w:rPr>
        <w:t>ТРЕБОВАНИЯ К НАДЕЖНЫМ БАНКАМ</w:t>
      </w:r>
    </w:p>
    <w:p w14:paraId="6CB15DDC" w14:textId="77777777" w:rsidR="007F6EB0" w:rsidRPr="00E52976" w:rsidRDefault="007F6EB0" w:rsidP="00E52976">
      <w:pPr>
        <w:pStyle w:val="ListParagraph"/>
        <w:numPr>
          <w:ilvl w:val="0"/>
          <w:numId w:val="137"/>
        </w:numPr>
        <w:spacing w:before="120" w:after="120"/>
        <w:jc w:val="both"/>
        <w:rPr>
          <w:color w:val="000000" w:themeColor="text1"/>
          <w:sz w:val="24"/>
          <w:szCs w:val="24"/>
          <w:lang w:val="ru-RU"/>
        </w:rPr>
      </w:pPr>
      <w:r w:rsidRPr="00E52976">
        <w:rPr>
          <w:color w:val="000000" w:themeColor="text1"/>
          <w:sz w:val="24"/>
          <w:szCs w:val="24"/>
          <w:lang w:val="ru-RU"/>
        </w:rPr>
        <w:t>Для целей настоящего запроса предложений Надежный Банк является:</w:t>
      </w:r>
    </w:p>
    <w:p w14:paraId="6B6A9F7B" w14:textId="77777777" w:rsidR="007F6EB0" w:rsidRPr="00E52976" w:rsidRDefault="007F6EB0" w:rsidP="00E52976">
      <w:pPr>
        <w:pStyle w:val="Annex-Paragraph"/>
        <w:numPr>
          <w:ilvl w:val="0"/>
          <w:numId w:val="127"/>
        </w:numPr>
        <w:jc w:val="both"/>
        <w:rPr>
          <w:sz w:val="24"/>
          <w:szCs w:val="24"/>
          <w:lang w:val="ru-RU"/>
        </w:rPr>
      </w:pPr>
      <w:r w:rsidRPr="00E52976">
        <w:rPr>
          <w:sz w:val="24"/>
          <w:szCs w:val="24"/>
          <w:lang w:val="ru-RU"/>
        </w:rPr>
        <w:t>Любой банк-резидент, который соответствует одному из следующих условий:</w:t>
      </w:r>
    </w:p>
    <w:p w14:paraId="74751483" w14:textId="77777777" w:rsidR="007F6EB0" w:rsidRPr="00E52976" w:rsidRDefault="007F6EB0" w:rsidP="00E52976">
      <w:pPr>
        <w:pStyle w:val="ListParagraph"/>
        <w:numPr>
          <w:ilvl w:val="0"/>
          <w:numId w:val="95"/>
        </w:numPr>
        <w:spacing w:before="120" w:after="120"/>
        <w:jc w:val="both"/>
        <w:rPr>
          <w:color w:val="000000" w:themeColor="text1"/>
          <w:sz w:val="24"/>
          <w:szCs w:val="24"/>
          <w:lang w:val="ru-RU"/>
        </w:rPr>
      </w:pPr>
      <w:r w:rsidRPr="00E52976">
        <w:rPr>
          <w:color w:val="000000" w:themeColor="text1"/>
          <w:sz w:val="24"/>
          <w:szCs w:val="24"/>
          <w:lang w:val="ru-RU"/>
        </w:rPr>
        <w:t>Республика Армения прямо или косвенно владеет более чем 75 процентами уставного капитала банка;</w:t>
      </w:r>
    </w:p>
    <w:p w14:paraId="4AA0D5E8" w14:textId="77777777" w:rsidR="007F6EB0" w:rsidRPr="00E52976" w:rsidRDefault="007F6EB0" w:rsidP="00E52976">
      <w:pPr>
        <w:numPr>
          <w:ilvl w:val="0"/>
          <w:numId w:val="95"/>
        </w:numPr>
        <w:spacing w:before="120" w:after="120"/>
        <w:jc w:val="both"/>
        <w:rPr>
          <w:color w:val="000000" w:themeColor="text1"/>
          <w:sz w:val="24"/>
          <w:szCs w:val="24"/>
          <w:lang w:val="ru-RU"/>
        </w:rPr>
      </w:pPr>
      <w:r w:rsidRPr="00E52976">
        <w:rPr>
          <w:color w:val="000000" w:themeColor="text1"/>
          <w:sz w:val="24"/>
          <w:szCs w:val="24"/>
          <w:lang w:val="ru-RU"/>
        </w:rPr>
        <w:t xml:space="preserve">банк входит в иностранную банковскую группу с рейтингом не ниже </w:t>
      </w:r>
      <w:r w:rsidRPr="00E52976">
        <w:rPr>
          <w:color w:val="000000" w:themeColor="text1"/>
          <w:sz w:val="24"/>
          <w:szCs w:val="24"/>
        </w:rPr>
        <w:t>B</w:t>
      </w:r>
      <w:r w:rsidRPr="00E52976">
        <w:rPr>
          <w:color w:val="000000" w:themeColor="text1"/>
          <w:sz w:val="24"/>
          <w:szCs w:val="24"/>
          <w:lang w:val="ru-RU"/>
        </w:rPr>
        <w:t xml:space="preserve">+ (по рейтингам </w:t>
      </w:r>
      <w:r w:rsidRPr="00E52976">
        <w:rPr>
          <w:color w:val="000000" w:themeColor="text1"/>
          <w:sz w:val="24"/>
          <w:szCs w:val="24"/>
        </w:rPr>
        <w:t>Standard</w:t>
      </w:r>
      <w:r w:rsidRPr="00E52976">
        <w:rPr>
          <w:color w:val="000000" w:themeColor="text1"/>
          <w:sz w:val="24"/>
          <w:szCs w:val="24"/>
          <w:lang w:val="ru-RU"/>
        </w:rPr>
        <w:t xml:space="preserve"> </w:t>
      </w:r>
      <w:r w:rsidRPr="00E52976">
        <w:rPr>
          <w:color w:val="000000" w:themeColor="text1"/>
          <w:sz w:val="24"/>
          <w:szCs w:val="24"/>
        </w:rPr>
        <w:t>and</w:t>
      </w:r>
      <w:r w:rsidRPr="00E52976">
        <w:rPr>
          <w:color w:val="000000" w:themeColor="text1"/>
          <w:sz w:val="24"/>
          <w:szCs w:val="24"/>
          <w:lang w:val="ru-RU"/>
        </w:rPr>
        <w:t xml:space="preserve"> </w:t>
      </w:r>
      <w:r w:rsidRPr="00E52976">
        <w:rPr>
          <w:color w:val="000000" w:themeColor="text1"/>
          <w:sz w:val="24"/>
          <w:szCs w:val="24"/>
        </w:rPr>
        <w:t>Poor</w:t>
      </w:r>
      <w:r w:rsidRPr="00E52976">
        <w:rPr>
          <w:color w:val="000000" w:themeColor="text1"/>
          <w:sz w:val="24"/>
          <w:szCs w:val="24"/>
          <w:lang w:val="ru-RU"/>
        </w:rPr>
        <w:t>'</w:t>
      </w:r>
      <w:r w:rsidRPr="00E52976">
        <w:rPr>
          <w:color w:val="000000" w:themeColor="text1"/>
          <w:sz w:val="24"/>
          <w:szCs w:val="24"/>
        </w:rPr>
        <w:t>s</w:t>
      </w:r>
      <w:r w:rsidRPr="00E52976">
        <w:rPr>
          <w:color w:val="000000" w:themeColor="text1"/>
          <w:sz w:val="24"/>
          <w:szCs w:val="24"/>
          <w:lang w:val="ru-RU"/>
        </w:rPr>
        <w:t xml:space="preserve"> или </w:t>
      </w:r>
      <w:r w:rsidRPr="00E52976">
        <w:rPr>
          <w:color w:val="000000" w:themeColor="text1"/>
          <w:sz w:val="24"/>
          <w:szCs w:val="24"/>
        </w:rPr>
        <w:t>Fitch</w:t>
      </w:r>
      <w:r w:rsidRPr="00E52976">
        <w:rPr>
          <w:color w:val="000000" w:themeColor="text1"/>
          <w:sz w:val="24"/>
          <w:szCs w:val="24"/>
          <w:lang w:val="ru-RU"/>
        </w:rPr>
        <w:t xml:space="preserve">) или </w:t>
      </w:r>
      <w:r w:rsidRPr="00E52976">
        <w:rPr>
          <w:color w:val="000000" w:themeColor="text1"/>
          <w:sz w:val="24"/>
          <w:szCs w:val="24"/>
        </w:rPr>
        <w:t>Ba</w:t>
      </w:r>
      <w:r w:rsidRPr="00E52976">
        <w:rPr>
          <w:color w:val="000000" w:themeColor="text1"/>
          <w:sz w:val="24"/>
          <w:szCs w:val="24"/>
          <w:lang w:val="ru-RU"/>
        </w:rPr>
        <w:t xml:space="preserve">3 по рейтингу </w:t>
      </w:r>
      <w:r w:rsidRPr="00E52976">
        <w:rPr>
          <w:color w:val="000000" w:themeColor="text1"/>
          <w:sz w:val="24"/>
          <w:szCs w:val="24"/>
        </w:rPr>
        <w:t>Moody</w:t>
      </w:r>
      <w:r w:rsidRPr="00E52976">
        <w:rPr>
          <w:color w:val="000000" w:themeColor="text1"/>
          <w:sz w:val="24"/>
          <w:szCs w:val="24"/>
          <w:lang w:val="ru-RU"/>
        </w:rPr>
        <w:t>'</w:t>
      </w:r>
      <w:r w:rsidRPr="00E52976">
        <w:rPr>
          <w:color w:val="000000" w:themeColor="text1"/>
          <w:sz w:val="24"/>
          <w:szCs w:val="24"/>
        </w:rPr>
        <w:t>s</w:t>
      </w:r>
      <w:r w:rsidRPr="00E52976">
        <w:rPr>
          <w:color w:val="000000" w:themeColor="text1"/>
          <w:sz w:val="24"/>
          <w:szCs w:val="24"/>
          <w:lang w:val="ru-RU"/>
        </w:rPr>
        <w:t>; и</w:t>
      </w:r>
    </w:p>
    <w:p w14:paraId="173B09EA" w14:textId="77777777" w:rsidR="007F6EB0" w:rsidRPr="00E52976" w:rsidRDefault="007F6EB0" w:rsidP="00E52976">
      <w:pPr>
        <w:pStyle w:val="Annex-Paragraph"/>
        <w:jc w:val="both"/>
        <w:rPr>
          <w:sz w:val="24"/>
          <w:szCs w:val="24"/>
          <w:lang w:val="ru-RU"/>
        </w:rPr>
      </w:pPr>
      <w:r w:rsidRPr="00E52976">
        <w:rPr>
          <w:sz w:val="24"/>
          <w:szCs w:val="24"/>
          <w:lang w:val="ru-RU"/>
        </w:rPr>
        <w:t xml:space="preserve">любой банк-нерезидент с кредитным рейтингом не ниже </w:t>
      </w:r>
      <w:r w:rsidRPr="00E52976">
        <w:rPr>
          <w:sz w:val="24"/>
          <w:szCs w:val="24"/>
        </w:rPr>
        <w:t>B</w:t>
      </w:r>
      <w:r w:rsidRPr="00E52976">
        <w:rPr>
          <w:sz w:val="24"/>
          <w:szCs w:val="24"/>
          <w:lang w:val="ru-RU"/>
        </w:rPr>
        <w:t xml:space="preserve">+ (по рейтингам </w:t>
      </w:r>
      <w:r w:rsidRPr="00E52976">
        <w:rPr>
          <w:sz w:val="24"/>
          <w:szCs w:val="24"/>
        </w:rPr>
        <w:t>Standard</w:t>
      </w:r>
      <w:r w:rsidRPr="00E52976">
        <w:rPr>
          <w:sz w:val="24"/>
          <w:szCs w:val="24"/>
          <w:lang w:val="ru-RU"/>
        </w:rPr>
        <w:t xml:space="preserve"> </w:t>
      </w:r>
      <w:r w:rsidRPr="00E52976">
        <w:rPr>
          <w:sz w:val="24"/>
          <w:szCs w:val="24"/>
        </w:rPr>
        <w:t>and</w:t>
      </w:r>
      <w:r w:rsidRPr="00E52976">
        <w:rPr>
          <w:sz w:val="24"/>
          <w:szCs w:val="24"/>
          <w:lang w:val="ru-RU"/>
        </w:rPr>
        <w:t xml:space="preserve"> </w:t>
      </w:r>
      <w:r w:rsidRPr="00E52976">
        <w:rPr>
          <w:sz w:val="24"/>
          <w:szCs w:val="24"/>
        </w:rPr>
        <w:t>Poor</w:t>
      </w:r>
      <w:r w:rsidRPr="00E52976">
        <w:rPr>
          <w:sz w:val="24"/>
          <w:szCs w:val="24"/>
          <w:lang w:val="ru-RU"/>
        </w:rPr>
        <w:t>'</w:t>
      </w:r>
      <w:r w:rsidRPr="00E52976">
        <w:rPr>
          <w:sz w:val="24"/>
          <w:szCs w:val="24"/>
        </w:rPr>
        <w:t>s</w:t>
      </w:r>
      <w:r w:rsidRPr="00E52976">
        <w:rPr>
          <w:sz w:val="24"/>
          <w:szCs w:val="24"/>
          <w:lang w:val="ru-RU"/>
        </w:rPr>
        <w:t xml:space="preserve"> или </w:t>
      </w:r>
      <w:r w:rsidRPr="00E52976">
        <w:rPr>
          <w:sz w:val="24"/>
          <w:szCs w:val="24"/>
        </w:rPr>
        <w:t>Fitch</w:t>
      </w:r>
      <w:r w:rsidRPr="00E52976">
        <w:rPr>
          <w:sz w:val="24"/>
          <w:szCs w:val="24"/>
          <w:lang w:val="ru-RU"/>
        </w:rPr>
        <w:t xml:space="preserve">) или </w:t>
      </w:r>
      <w:r w:rsidRPr="00E52976">
        <w:rPr>
          <w:sz w:val="24"/>
          <w:szCs w:val="24"/>
        </w:rPr>
        <w:t>Ba</w:t>
      </w:r>
      <w:r w:rsidRPr="00E52976">
        <w:rPr>
          <w:sz w:val="24"/>
          <w:szCs w:val="24"/>
          <w:lang w:val="ru-RU"/>
        </w:rPr>
        <w:t xml:space="preserve">3 по рейтингу </w:t>
      </w:r>
      <w:r w:rsidRPr="00E52976">
        <w:rPr>
          <w:sz w:val="24"/>
          <w:szCs w:val="24"/>
        </w:rPr>
        <w:t>Moody</w:t>
      </w:r>
      <w:r w:rsidRPr="00E52976">
        <w:rPr>
          <w:sz w:val="24"/>
          <w:szCs w:val="24"/>
          <w:lang w:val="ru-RU"/>
        </w:rPr>
        <w:t>'</w:t>
      </w:r>
      <w:r w:rsidRPr="00E52976">
        <w:rPr>
          <w:sz w:val="24"/>
          <w:szCs w:val="24"/>
        </w:rPr>
        <w:t>s</w:t>
      </w:r>
      <w:r w:rsidRPr="00E52976">
        <w:rPr>
          <w:sz w:val="24"/>
          <w:szCs w:val="24"/>
          <w:lang w:val="ru-RU"/>
        </w:rPr>
        <w:t>.</w:t>
      </w:r>
    </w:p>
    <w:p w14:paraId="4EF8074F" w14:textId="77777777" w:rsidR="007F6EB0" w:rsidRPr="00E52976" w:rsidRDefault="007F6EB0" w:rsidP="00E52976">
      <w:pPr>
        <w:pStyle w:val="ListParagraph"/>
        <w:numPr>
          <w:ilvl w:val="0"/>
          <w:numId w:val="137"/>
        </w:numPr>
        <w:spacing w:before="120" w:after="120"/>
        <w:jc w:val="both"/>
        <w:rPr>
          <w:color w:val="000000" w:themeColor="text1"/>
          <w:sz w:val="24"/>
          <w:szCs w:val="24"/>
          <w:lang w:val="ru-RU"/>
        </w:rPr>
      </w:pPr>
      <w:r w:rsidRPr="00E52976">
        <w:rPr>
          <w:color w:val="000000" w:themeColor="text1"/>
          <w:sz w:val="24"/>
          <w:szCs w:val="24"/>
          <w:lang w:val="ru-RU"/>
        </w:rPr>
        <w:t>Любой из следующих банков не может быть квалифицирован как Надежный Банк:</w:t>
      </w:r>
    </w:p>
    <w:p w14:paraId="1C3D4F79" w14:textId="77777777" w:rsidR="007F6EB0" w:rsidRPr="00E52976" w:rsidRDefault="007F6EB0" w:rsidP="00E52976">
      <w:pPr>
        <w:pStyle w:val="Annex-Paragraph"/>
        <w:numPr>
          <w:ilvl w:val="0"/>
          <w:numId w:val="128"/>
        </w:numPr>
        <w:jc w:val="both"/>
        <w:rPr>
          <w:sz w:val="24"/>
          <w:szCs w:val="24"/>
          <w:lang w:val="ru-RU"/>
        </w:rPr>
      </w:pPr>
      <w:r w:rsidRPr="00E52976">
        <w:rPr>
          <w:sz w:val="24"/>
          <w:szCs w:val="24"/>
          <w:lang w:val="ru-RU"/>
        </w:rPr>
        <w:t>любой банк, на который распространяются ограничения, предусмотренные пунктом 47 Процедуры ГЧП (или любые лица, осуществляющие контроль над банком, на которых распространяется) ограничения;</w:t>
      </w:r>
    </w:p>
    <w:p w14:paraId="771E8C67" w14:textId="77777777" w:rsidR="007F6EB0" w:rsidRPr="00E52976" w:rsidRDefault="007F6EB0" w:rsidP="00E52976">
      <w:pPr>
        <w:pStyle w:val="Annex-Paragraph"/>
        <w:jc w:val="both"/>
        <w:rPr>
          <w:sz w:val="24"/>
          <w:szCs w:val="24"/>
          <w:lang w:val="ru-RU"/>
        </w:rPr>
      </w:pPr>
      <w:r w:rsidRPr="00E52976">
        <w:rPr>
          <w:sz w:val="24"/>
          <w:szCs w:val="24"/>
          <w:lang w:val="ru-RU"/>
        </w:rPr>
        <w:t xml:space="preserve">любой банк, который находится под санкциями (или любые лица, контролирующие банк, которые подпадают) в соответствии с Применимым законодательством или международным правом; </w:t>
      </w:r>
    </w:p>
    <w:p w14:paraId="69FD3524" w14:textId="77777777" w:rsidR="007F6EB0" w:rsidRPr="00E52976" w:rsidRDefault="007F6EB0" w:rsidP="00E52976">
      <w:pPr>
        <w:pStyle w:val="Annex-Paragraph"/>
        <w:jc w:val="both"/>
        <w:rPr>
          <w:sz w:val="24"/>
          <w:szCs w:val="24"/>
          <w:lang w:val="ru-RU"/>
        </w:rPr>
      </w:pPr>
      <w:r w:rsidRPr="00E52976">
        <w:rPr>
          <w:sz w:val="24"/>
          <w:szCs w:val="24"/>
          <w:lang w:val="ru-RU"/>
        </w:rPr>
        <w:t>любой банк-резидент, который в течение предыдущих 12 месяцев нарушил требования, установленные Центральным банком Армении в отношении норматива достаточности капитала .</w:t>
      </w:r>
    </w:p>
    <w:p w14:paraId="31EC8B4F" w14:textId="77777777" w:rsidR="007F6EB0" w:rsidRPr="00E52976" w:rsidRDefault="007F6EB0" w:rsidP="00E52976">
      <w:pPr>
        <w:pStyle w:val="Annex-Paragraph"/>
        <w:numPr>
          <w:ilvl w:val="0"/>
          <w:numId w:val="0"/>
        </w:numPr>
        <w:ind w:left="720"/>
        <w:jc w:val="both"/>
        <w:rPr>
          <w:sz w:val="24"/>
          <w:szCs w:val="24"/>
          <w:lang w:val="ru-RU"/>
        </w:rPr>
      </w:pPr>
    </w:p>
    <w:p w14:paraId="5AA91862" w14:textId="77777777" w:rsidR="007F6EB0" w:rsidRPr="00E52976" w:rsidRDefault="007F6EB0" w:rsidP="00E52976">
      <w:pPr>
        <w:spacing w:before="120" w:after="120" w:line="259" w:lineRule="auto"/>
        <w:jc w:val="both"/>
        <w:rPr>
          <w:color w:val="000000" w:themeColor="text1"/>
          <w:sz w:val="24"/>
          <w:szCs w:val="24"/>
          <w:lang w:val="ru-RU"/>
        </w:rPr>
      </w:pPr>
      <w:r w:rsidRPr="00E52976">
        <w:rPr>
          <w:color w:val="000000" w:themeColor="text1"/>
          <w:sz w:val="24"/>
          <w:szCs w:val="24"/>
          <w:lang w:val="ru-RU"/>
        </w:rPr>
        <w:br w:type="page"/>
      </w:r>
    </w:p>
    <w:p w14:paraId="24195AC5" w14:textId="77777777" w:rsidR="007F6EB0" w:rsidRPr="00E52976" w:rsidRDefault="007F6EB0" w:rsidP="00E52976">
      <w:pPr>
        <w:pStyle w:val="Heading4"/>
        <w:spacing w:before="120" w:after="120"/>
        <w:ind w:left="360"/>
        <w:jc w:val="both"/>
        <w:rPr>
          <w:rFonts w:cstheme="majorBidi"/>
          <w:color w:val="000000" w:themeColor="text1"/>
          <w:sz w:val="24"/>
          <w:lang w:val="ru-RU"/>
        </w:rPr>
      </w:pPr>
      <w:r w:rsidRPr="00E52976">
        <w:rPr>
          <w:rFonts w:ascii="Arial Bold" w:hAnsi="Arial Bold" w:cstheme="majorBidi" w:hint="eastAsia"/>
          <w:color w:val="000000" w:themeColor="text1"/>
          <w:sz w:val="24"/>
          <w:lang w:val="ru-RU"/>
        </w:rPr>
        <w:t>ПРИЛОЖЕНИЕ</w:t>
      </w:r>
      <w:r w:rsidRPr="00E52976">
        <w:rPr>
          <w:rFonts w:ascii="Arial Bold" w:hAnsi="Arial Bold" w:cstheme="majorBidi" w:hint="eastAsia"/>
          <w:color w:val="000000" w:themeColor="text1"/>
          <w:sz w:val="24"/>
          <w:lang w:val="ru-RU"/>
        </w:rPr>
        <w:t xml:space="preserve"> </w:t>
      </w:r>
      <w:r w:rsidRPr="00E52976">
        <w:rPr>
          <w:rFonts w:asciiTheme="minorHAnsi" w:hAnsiTheme="minorHAnsi" w:cstheme="majorBidi"/>
          <w:color w:val="000000" w:themeColor="text1"/>
          <w:sz w:val="24"/>
          <w:lang w:val="ru-RU"/>
        </w:rPr>
        <w:t>9</w:t>
      </w:r>
      <w:r w:rsidRPr="00E52976">
        <w:rPr>
          <w:rFonts w:ascii="Arial Bold" w:hAnsi="Arial Bold" w:cstheme="majorBidi" w:hint="eastAsia"/>
          <w:color w:val="000000" w:themeColor="text1"/>
          <w:sz w:val="24"/>
          <w:lang w:val="ru-RU"/>
        </w:rPr>
        <w:t>.</w:t>
      </w:r>
      <w:r w:rsidRPr="00E52976">
        <w:rPr>
          <w:rFonts w:asciiTheme="minorHAnsi" w:hAnsiTheme="minorHAnsi" w:cstheme="majorBidi"/>
          <w:color w:val="000000" w:themeColor="text1"/>
          <w:sz w:val="24"/>
          <w:lang w:val="ru-RU"/>
        </w:rPr>
        <w:t xml:space="preserve"> </w:t>
      </w:r>
      <w:r w:rsidRPr="00E52976">
        <w:rPr>
          <w:rFonts w:cstheme="majorBidi"/>
          <w:color w:val="000000" w:themeColor="text1"/>
          <w:sz w:val="24"/>
          <w:lang w:val="ru-RU"/>
        </w:rPr>
        <w:t>ОПРЕДЕЛЕНИЯ И ТОЛКОВАНИЕ</w:t>
      </w:r>
    </w:p>
    <w:p w14:paraId="7BBBF202" w14:textId="26165527" w:rsidR="007F6EB0" w:rsidRPr="00E52976" w:rsidRDefault="007F6EB0" w:rsidP="00E52976">
      <w:pPr>
        <w:pStyle w:val="ListParagraph"/>
        <w:numPr>
          <w:ilvl w:val="1"/>
          <w:numId w:val="138"/>
        </w:numPr>
        <w:spacing w:before="120" w:after="120"/>
        <w:jc w:val="both"/>
        <w:rPr>
          <w:sz w:val="24"/>
          <w:szCs w:val="24"/>
          <w:lang w:val="ru-RU"/>
        </w:rPr>
      </w:pPr>
      <w:r w:rsidRPr="00E52976">
        <w:rPr>
          <w:sz w:val="24"/>
          <w:szCs w:val="24"/>
          <w:lang w:val="ru-RU"/>
        </w:rPr>
        <w:t xml:space="preserve">Термины, выражения и аббревиатуры, написанные с заглавной буквы, используемые в настоящем запросе предложений, имеют значение, присвоенное им в настоящем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133344230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1.1</w:t>
      </w:r>
      <w:r w:rsidRPr="00E52976">
        <w:rPr>
          <w:sz w:val="24"/>
          <w:szCs w:val="24"/>
        </w:rPr>
        <w:fldChar w:fldCharType="end"/>
      </w:r>
      <w:r w:rsidRPr="00E52976">
        <w:rPr>
          <w:sz w:val="24"/>
          <w:szCs w:val="24"/>
          <w:lang w:val="ru-RU"/>
        </w:rPr>
        <w:t>.</w:t>
      </w:r>
    </w:p>
    <w:tbl>
      <w:tblPr>
        <w:tblStyle w:val="EYtable4"/>
        <w:tblW w:w="0" w:type="auto"/>
        <w:tblLook w:val="04A0" w:firstRow="1" w:lastRow="0" w:firstColumn="1" w:lastColumn="0" w:noHBand="0" w:noVBand="1"/>
      </w:tblPr>
      <w:tblGrid>
        <w:gridCol w:w="3865"/>
        <w:gridCol w:w="5382"/>
      </w:tblGrid>
      <w:tr w:rsidR="007F6EB0" w:rsidRPr="00E52976" w14:paraId="01466D9F" w14:textId="77777777" w:rsidTr="00116B9E">
        <w:tc>
          <w:tcPr>
            <w:tcW w:w="3865" w:type="dxa"/>
          </w:tcPr>
          <w:p w14:paraId="74402AA3" w14:textId="77777777" w:rsidR="007F6EB0" w:rsidRPr="00E52976" w:rsidRDefault="007F6EB0" w:rsidP="00E52976">
            <w:pPr>
              <w:spacing w:before="120" w:after="120"/>
              <w:jc w:val="both"/>
              <w:rPr>
                <w:b/>
                <w:bCs/>
                <w:sz w:val="24"/>
                <w:szCs w:val="24"/>
                <w:lang w:val="en-GB"/>
              </w:rPr>
            </w:pPr>
            <w:r w:rsidRPr="00E52976">
              <w:rPr>
                <w:b/>
                <w:sz w:val="24"/>
                <w:szCs w:val="24"/>
              </w:rPr>
              <w:t>Советники</w:t>
            </w:r>
          </w:p>
        </w:tc>
        <w:tc>
          <w:tcPr>
            <w:tcW w:w="5382" w:type="dxa"/>
          </w:tcPr>
          <w:p w14:paraId="5CB0AF6A" w14:textId="77777777" w:rsidR="007F6EB0" w:rsidRPr="00E52976" w:rsidRDefault="007F6EB0" w:rsidP="00E52976">
            <w:pPr>
              <w:spacing w:before="120" w:after="120"/>
              <w:jc w:val="both"/>
              <w:rPr>
                <w:sz w:val="24"/>
                <w:szCs w:val="24"/>
                <w:lang w:val="ru-RU"/>
              </w:rPr>
            </w:pPr>
            <w:r w:rsidRPr="00E52976">
              <w:rPr>
                <w:sz w:val="24"/>
                <w:szCs w:val="24"/>
                <w:lang w:val="ru-RU"/>
              </w:rPr>
              <w:t>– физические и/или юридические лица, обладающие экспертизой в соответствующей области и способные предоставить заключения, разъяснения, рекомендации и консультации по вопросам, требующим такой экспертизы (например, правовые, технические, коммерческие, финансовые вопросы) в ходе Процедуры отбора.</w:t>
            </w:r>
          </w:p>
        </w:tc>
      </w:tr>
      <w:tr w:rsidR="007F6EB0" w:rsidRPr="00E52976" w14:paraId="1153EDC2" w14:textId="77777777" w:rsidTr="00116B9E">
        <w:tc>
          <w:tcPr>
            <w:tcW w:w="3865" w:type="dxa"/>
          </w:tcPr>
          <w:p w14:paraId="05E826C3" w14:textId="77777777" w:rsidR="007F6EB0" w:rsidRPr="00E52976" w:rsidRDefault="007F6EB0" w:rsidP="00E52976">
            <w:pPr>
              <w:spacing w:before="120" w:after="120"/>
              <w:jc w:val="both"/>
              <w:rPr>
                <w:sz w:val="24"/>
                <w:szCs w:val="24"/>
                <w:lang w:val="uk-UA"/>
              </w:rPr>
            </w:pPr>
            <w:r w:rsidRPr="00E52976">
              <w:rPr>
                <w:b/>
                <w:sz w:val="24"/>
                <w:szCs w:val="24"/>
              </w:rPr>
              <w:t>Соглашение</w:t>
            </w:r>
          </w:p>
        </w:tc>
        <w:tc>
          <w:tcPr>
            <w:tcW w:w="5382" w:type="dxa"/>
          </w:tcPr>
          <w:p w14:paraId="3623AA95" w14:textId="77777777" w:rsidR="007F6EB0" w:rsidRPr="00E52976" w:rsidRDefault="007F6EB0" w:rsidP="00E52976">
            <w:pPr>
              <w:spacing w:before="120" w:after="120"/>
              <w:jc w:val="both"/>
              <w:rPr>
                <w:sz w:val="24"/>
                <w:szCs w:val="24"/>
                <w:lang w:val="uk-UA"/>
              </w:rPr>
            </w:pPr>
            <w:r w:rsidRPr="00E52976">
              <w:rPr>
                <w:w w:val="105"/>
                <w:sz w:val="24"/>
                <w:szCs w:val="24"/>
                <w:lang w:val="uk-UA"/>
              </w:rPr>
              <w:t>означает, в зависимости от контекста</w:t>
            </w:r>
            <w:r w:rsidRPr="00E52976">
              <w:rPr>
                <w:w w:val="0"/>
                <w:sz w:val="24"/>
                <w:szCs w:val="24"/>
                <w:lang w:val="uk-UA"/>
              </w:rPr>
              <w:t xml:space="preserve">, проект Соглашения по Проекту, утвержденный в рамках </w:t>
            </w:r>
            <w:r w:rsidRPr="00E52976">
              <w:rPr>
                <w:w w:val="0"/>
                <w:sz w:val="24"/>
                <w:szCs w:val="24"/>
              </w:rPr>
              <w:t>RFP</w:t>
            </w:r>
            <w:r w:rsidRPr="00E52976">
              <w:rPr>
                <w:w w:val="0"/>
                <w:sz w:val="24"/>
                <w:szCs w:val="24"/>
                <w:lang w:val="uk-UA"/>
              </w:rPr>
              <w:t>, или Соглашение, которое будет заключено между Компетентным органом и Проектной компанией.</w:t>
            </w:r>
          </w:p>
        </w:tc>
      </w:tr>
      <w:tr w:rsidR="007F6EB0" w:rsidRPr="00E52976" w14:paraId="42A8A98A" w14:textId="77777777" w:rsidTr="00116B9E">
        <w:tc>
          <w:tcPr>
            <w:tcW w:w="3865" w:type="dxa"/>
          </w:tcPr>
          <w:p w14:paraId="5BD4D49C" w14:textId="77777777" w:rsidR="007F6EB0" w:rsidRPr="00E52976" w:rsidRDefault="007F6EB0" w:rsidP="00E52976">
            <w:pPr>
              <w:spacing w:before="120" w:after="120"/>
              <w:jc w:val="both"/>
              <w:rPr>
                <w:b/>
                <w:bCs/>
                <w:sz w:val="24"/>
                <w:szCs w:val="24"/>
                <w:lang w:val="en-GB"/>
              </w:rPr>
            </w:pPr>
            <w:r w:rsidRPr="00E52976">
              <w:rPr>
                <w:b/>
                <w:sz w:val="24"/>
                <w:szCs w:val="24"/>
              </w:rPr>
              <w:t>Объявление</w:t>
            </w:r>
          </w:p>
        </w:tc>
        <w:tc>
          <w:tcPr>
            <w:tcW w:w="5382" w:type="dxa"/>
          </w:tcPr>
          <w:p w14:paraId="0EED5A2A" w14:textId="77777777" w:rsidR="007F6EB0" w:rsidRPr="00E52976" w:rsidRDefault="007F6EB0" w:rsidP="00E52976">
            <w:pPr>
              <w:spacing w:before="120" w:after="120"/>
              <w:jc w:val="both"/>
              <w:rPr>
                <w:sz w:val="24"/>
                <w:szCs w:val="24"/>
                <w:lang w:val="ru-RU"/>
              </w:rPr>
            </w:pPr>
            <w:r w:rsidRPr="00E52976">
              <w:rPr>
                <w:sz w:val="24"/>
                <w:szCs w:val="24"/>
                <w:lang w:val="ru-RU"/>
              </w:rPr>
              <w:t>– объявление о Процедуре отбора, опубликованное на официальном сайте Минэкономики, а также иные объявления, дополнительно опубликованные в международных средствах массовой информации, указанные в пункте 68 Процедуры ГЧП. Для любых формальных целей (в том числе для целей расчета любых временных периодов с даты Объявления в соответствии с настоящим Запросом предложений) используется дата публикации Объявления на официальном сайте Минэкономики.</w:t>
            </w:r>
          </w:p>
        </w:tc>
      </w:tr>
      <w:tr w:rsidR="007F6EB0" w:rsidRPr="00E52976" w14:paraId="2BE17BCF" w14:textId="77777777" w:rsidTr="00116B9E">
        <w:tc>
          <w:tcPr>
            <w:tcW w:w="3865" w:type="dxa"/>
          </w:tcPr>
          <w:p w14:paraId="5B7CFA62" w14:textId="77777777" w:rsidR="007F6EB0" w:rsidRPr="00E52976" w:rsidRDefault="007F6EB0" w:rsidP="00E52976">
            <w:pPr>
              <w:spacing w:before="120" w:after="120"/>
              <w:jc w:val="both"/>
              <w:rPr>
                <w:b/>
                <w:bCs/>
                <w:sz w:val="24"/>
                <w:szCs w:val="24"/>
                <w:lang w:val="en-GB"/>
              </w:rPr>
            </w:pPr>
            <w:r w:rsidRPr="00E52976">
              <w:rPr>
                <w:b/>
                <w:sz w:val="24"/>
                <w:szCs w:val="24"/>
              </w:rPr>
              <w:t>Проситель</w:t>
            </w:r>
          </w:p>
        </w:tc>
        <w:tc>
          <w:tcPr>
            <w:tcW w:w="5382" w:type="dxa"/>
          </w:tcPr>
          <w:p w14:paraId="649E66FA" w14:textId="77777777" w:rsidR="007F6EB0" w:rsidRPr="00E52976" w:rsidRDefault="007F6EB0" w:rsidP="00E52976">
            <w:pPr>
              <w:spacing w:before="120" w:after="120"/>
              <w:jc w:val="both"/>
              <w:rPr>
                <w:sz w:val="24"/>
                <w:szCs w:val="24"/>
                <w:lang w:val="ru-RU"/>
              </w:rPr>
            </w:pPr>
            <w:r w:rsidRPr="00E52976">
              <w:rPr>
                <w:sz w:val="24"/>
                <w:szCs w:val="24"/>
                <w:lang w:val="ru-RU"/>
              </w:rPr>
              <w:t>– юридические лица или консорциумы, участвующие в Процедуре отбора, предусмотренной пунктом 5 пункта 1 статьи 2 Закона о ГЧП.</w:t>
            </w:r>
          </w:p>
        </w:tc>
      </w:tr>
      <w:tr w:rsidR="007F6EB0" w:rsidRPr="00DB6152" w14:paraId="37C8FBC7" w14:textId="77777777" w:rsidTr="00116B9E">
        <w:tc>
          <w:tcPr>
            <w:tcW w:w="3865" w:type="dxa"/>
          </w:tcPr>
          <w:p w14:paraId="045778C3" w14:textId="77777777" w:rsidR="007F6EB0" w:rsidRPr="00E52976" w:rsidRDefault="007F6EB0" w:rsidP="00E52976">
            <w:pPr>
              <w:spacing w:before="120" w:after="120"/>
              <w:jc w:val="both"/>
              <w:rPr>
                <w:b/>
                <w:bCs/>
                <w:sz w:val="24"/>
                <w:szCs w:val="24"/>
              </w:rPr>
            </w:pPr>
            <w:r w:rsidRPr="00E52976">
              <w:rPr>
                <w:b/>
                <w:bCs/>
                <w:sz w:val="24"/>
                <w:szCs w:val="24"/>
              </w:rPr>
              <w:t>Армения</w:t>
            </w:r>
          </w:p>
        </w:tc>
        <w:tc>
          <w:tcPr>
            <w:tcW w:w="5382" w:type="dxa"/>
          </w:tcPr>
          <w:p w14:paraId="2AC08C09" w14:textId="77777777" w:rsidR="007F6EB0" w:rsidRPr="00E52976" w:rsidRDefault="007F6EB0" w:rsidP="00E52976">
            <w:pPr>
              <w:spacing w:before="120" w:after="120"/>
              <w:jc w:val="both"/>
              <w:rPr>
                <w:w w:val="105"/>
                <w:sz w:val="24"/>
                <w:szCs w:val="24"/>
              </w:rPr>
            </w:pPr>
            <w:r w:rsidRPr="00E52976">
              <w:rPr>
                <w:sz w:val="24"/>
                <w:szCs w:val="24"/>
              </w:rPr>
              <w:t>означает Республику Армения.</w:t>
            </w:r>
          </w:p>
        </w:tc>
      </w:tr>
      <w:tr w:rsidR="007F6EB0" w:rsidRPr="00E52976" w14:paraId="721392D5" w14:textId="77777777" w:rsidTr="00116B9E">
        <w:tc>
          <w:tcPr>
            <w:tcW w:w="3865" w:type="dxa"/>
          </w:tcPr>
          <w:p w14:paraId="346FD836" w14:textId="77777777" w:rsidR="007F6EB0" w:rsidRPr="00E52976" w:rsidRDefault="007F6EB0" w:rsidP="00E52976">
            <w:pPr>
              <w:spacing w:before="120" w:after="120"/>
              <w:jc w:val="both"/>
              <w:rPr>
                <w:b/>
                <w:sz w:val="24"/>
                <w:szCs w:val="24"/>
              </w:rPr>
            </w:pPr>
            <w:r w:rsidRPr="00E52976">
              <w:rPr>
                <w:b/>
                <w:sz w:val="24"/>
                <w:szCs w:val="24"/>
              </w:rPr>
              <w:t>Применимое законодательство</w:t>
            </w:r>
          </w:p>
        </w:tc>
        <w:tc>
          <w:tcPr>
            <w:tcW w:w="5382" w:type="dxa"/>
          </w:tcPr>
          <w:p w14:paraId="41C65E11" w14:textId="77777777" w:rsidR="007F6EB0" w:rsidRPr="00E52976" w:rsidRDefault="007F6EB0" w:rsidP="00E52976">
            <w:pPr>
              <w:spacing w:before="120" w:after="120"/>
              <w:jc w:val="both"/>
              <w:rPr>
                <w:w w:val="105"/>
                <w:sz w:val="24"/>
                <w:szCs w:val="24"/>
                <w:lang w:val="ru-RU"/>
              </w:rPr>
            </w:pPr>
            <w:r w:rsidRPr="00E52976">
              <w:rPr>
                <w:w w:val="105"/>
                <w:sz w:val="24"/>
                <w:szCs w:val="24"/>
                <w:lang w:val="ru-RU"/>
              </w:rPr>
              <w:t>означает законодательство Республики Армения, в том числе Конституцию Республики Армения, законы, указы, постановления или постановления и другие формы первичного и подзаконного акта, действующие в Армении, в том числе международные договоры.</w:t>
            </w:r>
          </w:p>
        </w:tc>
      </w:tr>
      <w:tr w:rsidR="007F6EB0" w:rsidRPr="00EF1F77" w14:paraId="19617A14" w14:textId="77777777" w:rsidTr="00116B9E">
        <w:tc>
          <w:tcPr>
            <w:tcW w:w="3865" w:type="dxa"/>
          </w:tcPr>
          <w:p w14:paraId="73F4DB5A" w14:textId="77777777" w:rsidR="007F6EB0" w:rsidRPr="00E52976" w:rsidRDefault="007F6EB0" w:rsidP="00E52976">
            <w:pPr>
              <w:spacing w:before="120" w:after="120"/>
              <w:jc w:val="both"/>
              <w:rPr>
                <w:sz w:val="24"/>
                <w:szCs w:val="24"/>
                <w:lang w:val="en-GB"/>
              </w:rPr>
            </w:pPr>
            <w:r w:rsidRPr="00E52976">
              <w:rPr>
                <w:b/>
                <w:sz w:val="24"/>
                <w:szCs w:val="24"/>
              </w:rPr>
              <w:t>Аудиторская фирма</w:t>
            </w:r>
          </w:p>
        </w:tc>
        <w:tc>
          <w:tcPr>
            <w:tcW w:w="5382" w:type="dxa"/>
          </w:tcPr>
          <w:p w14:paraId="13901425" w14:textId="77777777" w:rsidR="007F6EB0" w:rsidRPr="00E52976" w:rsidRDefault="007F6EB0" w:rsidP="00E52976">
            <w:pPr>
              <w:spacing w:before="120" w:after="120"/>
              <w:jc w:val="both"/>
              <w:rPr>
                <w:sz w:val="24"/>
                <w:szCs w:val="24"/>
                <w:lang w:val="ru-RU"/>
              </w:rPr>
            </w:pPr>
            <w:r w:rsidRPr="00E52976">
              <w:rPr>
                <w:sz w:val="24"/>
                <w:szCs w:val="24"/>
                <w:lang w:val="ru-RU"/>
              </w:rPr>
              <w:t xml:space="preserve">означает юридическое лицо, которое имеет право осуществлять аудиторскую деятельность в соответствии с законодательством страны его регистрации и соответствует требованиям, изложенным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132385385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 xml:space="preserve">Форма </w:t>
            </w:r>
            <w:r w:rsidRPr="00E52976">
              <w:rPr>
                <w:i/>
                <w:iCs/>
                <w:sz w:val="24"/>
                <w:szCs w:val="24"/>
              </w:rPr>
              <w:t>G</w:t>
            </w:r>
            <w:r w:rsidRPr="00E52976">
              <w:rPr>
                <w:i/>
                <w:iCs/>
                <w:sz w:val="24"/>
                <w:szCs w:val="24"/>
              </w:rPr>
              <w:fldChar w:fldCharType="end"/>
            </w:r>
            <w:r w:rsidRPr="00E52976">
              <w:rPr>
                <w:i/>
                <w:iCs/>
                <w:sz w:val="24"/>
                <w:szCs w:val="24"/>
                <w:lang w:val="ru-RU"/>
              </w:rPr>
              <w:t xml:space="preserve"> (Подтверждение требований к аудиторской фирме)</w:t>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133344313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tc>
      </w:tr>
      <w:tr w:rsidR="007F6EB0" w:rsidRPr="00E52976" w14:paraId="69E06A43" w14:textId="77777777" w:rsidTr="00116B9E">
        <w:tc>
          <w:tcPr>
            <w:tcW w:w="3865" w:type="dxa"/>
          </w:tcPr>
          <w:p w14:paraId="4B95124E" w14:textId="77777777" w:rsidR="007F6EB0" w:rsidRPr="00E52976" w:rsidRDefault="007F6EB0" w:rsidP="00E52976">
            <w:pPr>
              <w:spacing w:before="120" w:after="120"/>
              <w:jc w:val="both"/>
              <w:rPr>
                <w:sz w:val="24"/>
                <w:szCs w:val="24"/>
                <w:lang w:val="en-GB"/>
              </w:rPr>
            </w:pPr>
            <w:r w:rsidRPr="00E52976">
              <w:rPr>
                <w:b/>
                <w:sz w:val="24"/>
                <w:szCs w:val="24"/>
              </w:rPr>
              <w:t>Уполномоченные должностные лица</w:t>
            </w:r>
          </w:p>
        </w:tc>
        <w:tc>
          <w:tcPr>
            <w:tcW w:w="5382" w:type="dxa"/>
          </w:tcPr>
          <w:p w14:paraId="30EC074A" w14:textId="77777777" w:rsidR="007F6EB0" w:rsidRPr="00E52976" w:rsidRDefault="007F6EB0" w:rsidP="00E52976">
            <w:pPr>
              <w:spacing w:before="120" w:after="120"/>
              <w:jc w:val="both"/>
              <w:rPr>
                <w:sz w:val="24"/>
                <w:szCs w:val="24"/>
                <w:lang w:val="ru-RU"/>
              </w:rPr>
            </w:pPr>
            <w:r w:rsidRPr="00E52976">
              <w:rPr>
                <w:sz w:val="24"/>
                <w:szCs w:val="24"/>
                <w:lang w:val="ru-RU"/>
              </w:rPr>
              <w:t>– руководитель, заместитель руководителя и секретарь Оценочной комиссии.</w:t>
            </w:r>
          </w:p>
        </w:tc>
      </w:tr>
      <w:tr w:rsidR="007F6EB0" w:rsidRPr="00E52976" w14:paraId="6D3E2EF7" w14:textId="77777777" w:rsidTr="00116B9E">
        <w:tc>
          <w:tcPr>
            <w:tcW w:w="3865" w:type="dxa"/>
          </w:tcPr>
          <w:p w14:paraId="61597803" w14:textId="77777777" w:rsidR="007F6EB0" w:rsidRPr="00E52976" w:rsidRDefault="007F6EB0" w:rsidP="00E52976">
            <w:pPr>
              <w:spacing w:before="120" w:after="120"/>
              <w:jc w:val="both"/>
              <w:rPr>
                <w:sz w:val="24"/>
                <w:szCs w:val="24"/>
                <w:lang w:val="en-GB"/>
              </w:rPr>
            </w:pPr>
            <w:r w:rsidRPr="00E52976">
              <w:rPr>
                <w:b/>
                <w:sz w:val="24"/>
                <w:szCs w:val="24"/>
              </w:rPr>
              <w:t>Уполномоченные лица</w:t>
            </w:r>
          </w:p>
        </w:tc>
        <w:tc>
          <w:tcPr>
            <w:tcW w:w="5382" w:type="dxa"/>
          </w:tcPr>
          <w:p w14:paraId="405DE59B" w14:textId="77777777" w:rsidR="007F6EB0" w:rsidRPr="00E52976" w:rsidRDefault="007F6EB0" w:rsidP="00E52976">
            <w:pPr>
              <w:spacing w:before="120" w:after="120"/>
              <w:jc w:val="both"/>
              <w:rPr>
                <w:sz w:val="24"/>
                <w:szCs w:val="24"/>
                <w:lang w:val="ru-RU"/>
              </w:rPr>
            </w:pPr>
            <w:r w:rsidRPr="00E52976">
              <w:rPr>
                <w:sz w:val="24"/>
                <w:szCs w:val="24"/>
                <w:lang w:val="ru-RU"/>
              </w:rPr>
              <w:t>означает лиц, уполномоченных представлять Заявителя в соответствии с соответствующими Разрешительными документами в связи с Процедурой отбора.</w:t>
            </w:r>
          </w:p>
        </w:tc>
      </w:tr>
      <w:tr w:rsidR="007F6EB0" w:rsidRPr="00EF1F77" w14:paraId="14854911" w14:textId="77777777" w:rsidTr="00116B9E">
        <w:tc>
          <w:tcPr>
            <w:tcW w:w="3865" w:type="dxa"/>
          </w:tcPr>
          <w:p w14:paraId="059CBAC3" w14:textId="77777777" w:rsidR="007F6EB0" w:rsidRPr="00E52976" w:rsidRDefault="007F6EB0" w:rsidP="00E52976">
            <w:pPr>
              <w:spacing w:before="120" w:after="120"/>
              <w:jc w:val="both"/>
              <w:rPr>
                <w:sz w:val="24"/>
                <w:szCs w:val="24"/>
                <w:lang w:val="en-GB"/>
              </w:rPr>
            </w:pPr>
            <w:r w:rsidRPr="00E52976">
              <w:rPr>
                <w:b/>
                <w:sz w:val="24"/>
                <w:szCs w:val="24"/>
              </w:rPr>
              <w:t>Разрешительные документы</w:t>
            </w:r>
          </w:p>
        </w:tc>
        <w:tc>
          <w:tcPr>
            <w:tcW w:w="5382" w:type="dxa"/>
          </w:tcPr>
          <w:p w14:paraId="68B57639" w14:textId="77777777" w:rsidR="007F6EB0" w:rsidRPr="00E52976" w:rsidRDefault="007F6EB0" w:rsidP="00E52976">
            <w:pPr>
              <w:spacing w:before="120" w:after="120"/>
              <w:jc w:val="both"/>
              <w:rPr>
                <w:sz w:val="24"/>
                <w:szCs w:val="24"/>
                <w:lang w:val="ru-RU"/>
              </w:rPr>
            </w:pPr>
            <w:r w:rsidRPr="00E52976">
              <w:rPr>
                <w:sz w:val="24"/>
                <w:szCs w:val="24"/>
                <w:lang w:val="ru-RU"/>
              </w:rPr>
              <w:t xml:space="preserve">– документ или документы, подтверждающие полномочия Уполномоченного лица представлять Заявителя в рамках Процедуры отбора. Уполномочивающие документы могут иметь форму доверенности, требования к содержанию которой изложены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132318225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i/>
                <w:iCs/>
                <w:sz w:val="24"/>
                <w:szCs w:val="24"/>
                <w:lang w:val="ru-RU"/>
              </w:rPr>
              <w:t xml:space="preserve"> (Требования к содержанию доверенности)</w:t>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133344313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w w:val="105"/>
                <w:sz w:val="24"/>
                <w:szCs w:val="24"/>
                <w:lang w:val="ru-RU"/>
              </w:rPr>
              <w:t xml:space="preserve">, или другие документы, которые прямо подтверждают </w:t>
            </w:r>
            <w:r w:rsidRPr="00E52976">
              <w:rPr>
                <w:sz w:val="24"/>
                <w:szCs w:val="24"/>
                <w:lang w:val="ru-RU"/>
              </w:rPr>
              <w:t xml:space="preserve">полномочия Уполномоченного лица представлять интересы Заявителя и устанавливать, по крайней мере, тот же объем полномочий, который указан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133400431 \</w:instrText>
            </w:r>
            <w:r w:rsidRPr="00E52976">
              <w:rPr>
                <w:i/>
                <w:iCs/>
                <w:sz w:val="24"/>
                <w:szCs w:val="24"/>
              </w:rPr>
              <w:instrText>r</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Форма Б</w:t>
            </w:r>
            <w:r w:rsidRPr="00E52976">
              <w:rPr>
                <w:i/>
                <w:iCs/>
                <w:sz w:val="24"/>
                <w:szCs w:val="24"/>
              </w:rPr>
              <w:fldChar w:fldCharType="end"/>
            </w:r>
            <w:r w:rsidRPr="00E52976">
              <w:rPr>
                <w:sz w:val="24"/>
                <w:szCs w:val="24"/>
                <w:lang w:val="ru-RU"/>
              </w:rPr>
              <w:t xml:space="preserve"> из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133344313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tc>
      </w:tr>
      <w:tr w:rsidR="007F6EB0" w:rsidRPr="00EF1F77" w14:paraId="611829F9" w14:textId="77777777" w:rsidTr="00116B9E">
        <w:tc>
          <w:tcPr>
            <w:tcW w:w="3865" w:type="dxa"/>
          </w:tcPr>
          <w:p w14:paraId="5850DB47" w14:textId="77777777" w:rsidR="007F6EB0" w:rsidRPr="00E52976" w:rsidRDefault="007F6EB0" w:rsidP="00E52976">
            <w:pPr>
              <w:spacing w:before="120" w:after="120"/>
              <w:jc w:val="both"/>
              <w:rPr>
                <w:sz w:val="24"/>
                <w:szCs w:val="24"/>
                <w:lang w:val="en-GB"/>
              </w:rPr>
            </w:pPr>
            <w:r w:rsidRPr="00E52976">
              <w:rPr>
                <w:b/>
                <w:sz w:val="24"/>
                <w:szCs w:val="24"/>
              </w:rPr>
              <w:t>Бенефициарный владелец</w:t>
            </w:r>
          </w:p>
        </w:tc>
        <w:tc>
          <w:tcPr>
            <w:tcW w:w="5382" w:type="dxa"/>
          </w:tcPr>
          <w:p w14:paraId="30F92549" w14:textId="77777777" w:rsidR="007F6EB0" w:rsidRPr="00E52976" w:rsidRDefault="007F6EB0" w:rsidP="00E52976">
            <w:pPr>
              <w:spacing w:before="120" w:after="120"/>
              <w:jc w:val="both"/>
              <w:rPr>
                <w:sz w:val="24"/>
                <w:szCs w:val="24"/>
                <w:lang w:val="ru-RU"/>
              </w:rPr>
            </w:pPr>
            <w:r w:rsidRPr="00E52976">
              <w:rPr>
                <w:sz w:val="24"/>
                <w:szCs w:val="24"/>
                <w:lang w:val="ru-RU"/>
              </w:rPr>
              <w:t>– физическое лицо, государство (соответствующий государственный орган), территориальная община (действующая индивидуально  или через соответствующий муниципальный орган), осуществляющие прямой или косвенный контроль над Заявителем, в том числе Контроль через физических или юридических лиц, имеющих Контрольные отношения с Заявителем или иным Участником Консорциума.</w:t>
            </w:r>
          </w:p>
        </w:tc>
      </w:tr>
      <w:tr w:rsidR="007F6EB0" w:rsidRPr="00E52976" w14:paraId="69B1956E" w14:textId="77777777" w:rsidTr="00116B9E">
        <w:tc>
          <w:tcPr>
            <w:tcW w:w="3865" w:type="dxa"/>
          </w:tcPr>
          <w:p w14:paraId="770F2818" w14:textId="77777777" w:rsidR="007F6EB0" w:rsidRPr="00E52976" w:rsidRDefault="007F6EB0" w:rsidP="00E52976">
            <w:pPr>
              <w:spacing w:before="120" w:after="120"/>
              <w:jc w:val="both"/>
              <w:rPr>
                <w:b/>
                <w:sz w:val="24"/>
                <w:szCs w:val="24"/>
              </w:rPr>
            </w:pPr>
            <w:r w:rsidRPr="00E52976">
              <w:rPr>
                <w:b/>
                <w:sz w:val="24"/>
                <w:szCs w:val="24"/>
              </w:rPr>
              <w:t>Приказывать</w:t>
            </w:r>
          </w:p>
        </w:tc>
        <w:tc>
          <w:tcPr>
            <w:tcW w:w="5382" w:type="dxa"/>
          </w:tcPr>
          <w:p w14:paraId="1B821D7A" w14:textId="77777777" w:rsidR="007F6EB0" w:rsidRPr="00E52976" w:rsidRDefault="007F6EB0" w:rsidP="00E52976">
            <w:pPr>
              <w:spacing w:before="120" w:after="120"/>
              <w:jc w:val="both"/>
              <w:rPr>
                <w:sz w:val="24"/>
                <w:szCs w:val="24"/>
                <w:lang w:val="ru-RU"/>
              </w:rPr>
            </w:pPr>
            <w:r w:rsidRPr="00E52976">
              <w:rPr>
                <w:sz w:val="24"/>
                <w:szCs w:val="24"/>
                <w:lang w:val="ru-RU"/>
              </w:rPr>
              <w:t>означает комплект документов, который должен быть подготовлен и представлен Квалифицированным заявителем в соответствии с Запросом предложений.</w:t>
            </w:r>
          </w:p>
        </w:tc>
      </w:tr>
      <w:tr w:rsidR="007F6EB0" w:rsidRPr="00E52976" w14:paraId="76B5C098" w14:textId="77777777" w:rsidTr="00116B9E">
        <w:tc>
          <w:tcPr>
            <w:tcW w:w="3865" w:type="dxa"/>
          </w:tcPr>
          <w:p w14:paraId="5CBE7B12" w14:textId="77777777" w:rsidR="007F6EB0" w:rsidRPr="00E52976" w:rsidRDefault="007F6EB0" w:rsidP="00E52976">
            <w:pPr>
              <w:spacing w:before="120" w:after="120"/>
              <w:jc w:val="both"/>
              <w:rPr>
                <w:sz w:val="24"/>
                <w:szCs w:val="24"/>
                <w:lang w:val="en-GB"/>
              </w:rPr>
            </w:pPr>
            <w:r w:rsidRPr="00E52976">
              <w:rPr>
                <w:b/>
                <w:sz w:val="24"/>
                <w:szCs w:val="24"/>
              </w:rPr>
              <w:t>Рабочий день</w:t>
            </w:r>
          </w:p>
        </w:tc>
        <w:tc>
          <w:tcPr>
            <w:tcW w:w="5382" w:type="dxa"/>
          </w:tcPr>
          <w:p w14:paraId="128440C7" w14:textId="77777777" w:rsidR="007F6EB0" w:rsidRPr="00E52976" w:rsidRDefault="007F6EB0" w:rsidP="00E52976">
            <w:pPr>
              <w:spacing w:before="120" w:after="120"/>
              <w:jc w:val="both"/>
              <w:rPr>
                <w:sz w:val="24"/>
                <w:szCs w:val="24"/>
                <w:lang w:val="ru-RU"/>
              </w:rPr>
            </w:pPr>
            <w:r w:rsidRPr="00E52976">
              <w:rPr>
                <w:sz w:val="24"/>
                <w:szCs w:val="24"/>
                <w:lang w:val="ru-RU"/>
              </w:rPr>
              <w:t>означает день, когда банки открыты для работы в Армении, и который не является субботой или воскресеньем, государственным праздником или нерабочим днем в соответствии с действующим законодательством.</w:t>
            </w:r>
          </w:p>
        </w:tc>
      </w:tr>
      <w:tr w:rsidR="007F6EB0" w:rsidRPr="00E52976" w14:paraId="040C4255" w14:textId="77777777" w:rsidTr="00116B9E">
        <w:tc>
          <w:tcPr>
            <w:tcW w:w="3865" w:type="dxa"/>
          </w:tcPr>
          <w:p w14:paraId="35AA912A" w14:textId="77777777" w:rsidR="007F6EB0" w:rsidRPr="00E52976" w:rsidRDefault="007F6EB0" w:rsidP="00E52976">
            <w:pPr>
              <w:spacing w:before="120" w:after="120"/>
              <w:jc w:val="both"/>
              <w:rPr>
                <w:sz w:val="24"/>
                <w:szCs w:val="24"/>
                <w:lang w:val="en-GB"/>
              </w:rPr>
            </w:pPr>
            <w:r w:rsidRPr="00E52976">
              <w:rPr>
                <w:b/>
                <w:sz w:val="24"/>
                <w:szCs w:val="24"/>
              </w:rPr>
              <w:t>Кандидат</w:t>
            </w:r>
          </w:p>
        </w:tc>
        <w:tc>
          <w:tcPr>
            <w:tcW w:w="5382" w:type="dxa"/>
          </w:tcPr>
          <w:p w14:paraId="6B8FBB2B" w14:textId="77777777" w:rsidR="007F6EB0" w:rsidRPr="00E52976" w:rsidRDefault="007F6EB0" w:rsidP="00E52976">
            <w:pPr>
              <w:spacing w:before="120" w:after="120"/>
              <w:jc w:val="both"/>
              <w:rPr>
                <w:sz w:val="24"/>
                <w:szCs w:val="24"/>
                <w:lang w:val="ru-RU"/>
              </w:rPr>
            </w:pPr>
            <w:r w:rsidRPr="00E52976">
              <w:rPr>
                <w:sz w:val="24"/>
                <w:szCs w:val="24"/>
                <w:lang w:val="ru-RU"/>
              </w:rPr>
              <w:t>означает Заявителя, подавшего Квалификационное предложение, но в отношении которого Оценочная комиссия еще не приняла решение о квалификации в соответствии с условиями Коммерческого предложения.</w:t>
            </w:r>
          </w:p>
        </w:tc>
      </w:tr>
      <w:tr w:rsidR="007F6EB0" w:rsidRPr="00E52976" w14:paraId="09A57533" w14:textId="77777777" w:rsidTr="00116B9E">
        <w:tc>
          <w:tcPr>
            <w:tcW w:w="3865" w:type="dxa"/>
          </w:tcPr>
          <w:p w14:paraId="655964F5" w14:textId="77777777" w:rsidR="007F6EB0" w:rsidRPr="00E52976" w:rsidRDefault="007F6EB0" w:rsidP="00E52976">
            <w:pPr>
              <w:spacing w:before="120" w:after="120"/>
              <w:jc w:val="both"/>
              <w:rPr>
                <w:b/>
                <w:w w:val="105"/>
                <w:sz w:val="24"/>
                <w:szCs w:val="24"/>
              </w:rPr>
            </w:pPr>
            <w:r w:rsidRPr="00E52976">
              <w:rPr>
                <w:b/>
                <w:w w:val="105"/>
                <w:sz w:val="24"/>
                <w:szCs w:val="24"/>
              </w:rPr>
              <w:t>Компетентный орган</w:t>
            </w:r>
          </w:p>
        </w:tc>
        <w:tc>
          <w:tcPr>
            <w:tcW w:w="5382" w:type="dxa"/>
          </w:tcPr>
          <w:p w14:paraId="3183000B" w14:textId="77777777" w:rsidR="007F6EB0" w:rsidRPr="00E52976" w:rsidRDefault="007F6EB0" w:rsidP="00E52976">
            <w:pPr>
              <w:spacing w:before="120" w:after="120"/>
              <w:jc w:val="both"/>
              <w:rPr>
                <w:w w:val="0"/>
                <w:sz w:val="24"/>
                <w:szCs w:val="24"/>
                <w:lang w:val="uk-UA"/>
              </w:rPr>
            </w:pPr>
            <w:r w:rsidRPr="00E52976">
              <w:rPr>
                <w:w w:val="0"/>
                <w:sz w:val="24"/>
                <w:szCs w:val="24"/>
                <w:lang w:val="ru-RU"/>
              </w:rPr>
              <w:t>означает Министерство внутренних дел Республики Армения.</w:t>
            </w:r>
          </w:p>
        </w:tc>
      </w:tr>
      <w:tr w:rsidR="007F6EB0" w:rsidRPr="00EF1F77" w14:paraId="63556DFC" w14:textId="77777777" w:rsidTr="00116B9E">
        <w:tc>
          <w:tcPr>
            <w:tcW w:w="3865" w:type="dxa"/>
          </w:tcPr>
          <w:p w14:paraId="2B8DD8C8" w14:textId="77777777" w:rsidR="007F6EB0" w:rsidRPr="00E52976" w:rsidRDefault="007F6EB0" w:rsidP="00E52976">
            <w:pPr>
              <w:spacing w:before="120" w:after="120"/>
              <w:jc w:val="both"/>
              <w:rPr>
                <w:b/>
                <w:w w:val="105"/>
                <w:sz w:val="24"/>
                <w:szCs w:val="24"/>
              </w:rPr>
            </w:pPr>
            <w:r w:rsidRPr="00E52976">
              <w:rPr>
                <w:b/>
                <w:w w:val="105"/>
                <w:sz w:val="24"/>
                <w:szCs w:val="24"/>
              </w:rPr>
              <w:t>2015 2016</w:t>
            </w:r>
          </w:p>
        </w:tc>
        <w:tc>
          <w:tcPr>
            <w:tcW w:w="5382" w:type="dxa"/>
          </w:tcPr>
          <w:p w14:paraId="7BC22D6B" w14:textId="77777777" w:rsidR="007F6EB0" w:rsidRPr="00E52976" w:rsidRDefault="007F6EB0" w:rsidP="00E52976">
            <w:pPr>
              <w:spacing w:before="120" w:after="120"/>
              <w:jc w:val="both"/>
              <w:rPr>
                <w:w w:val="0"/>
                <w:sz w:val="24"/>
                <w:szCs w:val="24"/>
                <w:lang w:val="ru-RU"/>
              </w:rPr>
            </w:pPr>
            <w:r w:rsidRPr="00E52976">
              <w:rPr>
                <w:sz w:val="24"/>
                <w:szCs w:val="24"/>
                <w:lang w:val="ru-RU"/>
              </w:rPr>
              <w:t xml:space="preserve">означает документ в форме, изложенной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133344811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7</w:t>
            </w:r>
            <w:r w:rsidRPr="00E52976">
              <w:rPr>
                <w:i/>
                <w:iCs/>
                <w:sz w:val="24"/>
                <w:szCs w:val="24"/>
              </w:rPr>
              <w:fldChar w:fldCharType="end"/>
            </w:r>
            <w:r w:rsidRPr="00E52976">
              <w:rPr>
                <w:i/>
                <w:iCs/>
                <w:sz w:val="24"/>
                <w:szCs w:val="24"/>
                <w:lang w:val="ru-RU"/>
              </w:rPr>
              <w:t xml:space="preserve"> (Форма обязательства о конфиденциальности)</w:t>
            </w:r>
            <w:r w:rsidRPr="00E52976">
              <w:rPr>
                <w:sz w:val="24"/>
                <w:szCs w:val="24"/>
                <w:lang w:val="ru-RU"/>
              </w:rPr>
              <w:t xml:space="preserve"> которые должны быть выполнены Кандидатом, имеющим право принять участие в Процедуре отбора предложений на этапе </w:t>
            </w:r>
            <w:r w:rsidRPr="00E52976">
              <w:rPr>
                <w:sz w:val="24"/>
                <w:szCs w:val="24"/>
              </w:rPr>
              <w:t>RFP</w:t>
            </w:r>
            <w:r w:rsidRPr="00E52976">
              <w:rPr>
                <w:sz w:val="24"/>
                <w:szCs w:val="24"/>
                <w:lang w:val="ru-RU"/>
              </w:rPr>
              <w:t xml:space="preserve"> в соответствии с настоящим запросом предложений, и Отправлено в Компетентный орган, и в котором изложены условия конфиденциальности и неразглашения информации, которая должна быть предоставлена в рамках Процедуры отбора.</w:t>
            </w:r>
          </w:p>
        </w:tc>
      </w:tr>
      <w:tr w:rsidR="007F6EB0" w:rsidRPr="00E52976" w14:paraId="1E12A1FF" w14:textId="77777777" w:rsidTr="00116B9E">
        <w:tc>
          <w:tcPr>
            <w:tcW w:w="3865" w:type="dxa"/>
          </w:tcPr>
          <w:p w14:paraId="5F695029" w14:textId="77777777" w:rsidR="007F6EB0" w:rsidRPr="00E52976" w:rsidRDefault="007F6EB0" w:rsidP="00E52976">
            <w:pPr>
              <w:spacing w:before="120" w:after="120"/>
              <w:jc w:val="both"/>
              <w:rPr>
                <w:sz w:val="24"/>
                <w:szCs w:val="24"/>
                <w:lang w:val="en-GB"/>
              </w:rPr>
            </w:pPr>
            <w:r w:rsidRPr="00E52976">
              <w:rPr>
                <w:b/>
                <w:w w:val="105"/>
                <w:sz w:val="24"/>
                <w:szCs w:val="24"/>
              </w:rPr>
              <w:t xml:space="preserve">Консорциум </w:t>
            </w:r>
          </w:p>
        </w:tc>
        <w:tc>
          <w:tcPr>
            <w:tcW w:w="5382" w:type="dxa"/>
          </w:tcPr>
          <w:p w14:paraId="66351926" w14:textId="77777777" w:rsidR="007F6EB0" w:rsidRPr="00E52976" w:rsidRDefault="007F6EB0" w:rsidP="00E52976">
            <w:pPr>
              <w:spacing w:before="120" w:after="120"/>
              <w:jc w:val="both"/>
              <w:rPr>
                <w:sz w:val="24"/>
                <w:szCs w:val="24"/>
                <w:lang w:val="ru-RU"/>
              </w:rPr>
            </w:pPr>
            <w:r w:rsidRPr="00E52976" w:rsidDel="00FA5AF5">
              <w:rPr>
                <w:sz w:val="24"/>
                <w:szCs w:val="24"/>
                <w:lang w:val="ru-RU"/>
              </w:rPr>
              <w:t>– юридические лица (Ведущий Участник и иные Участники Консорциума), резиденты и/или нерезиденты, участвующие в Процедуре отбора в качестве Заявителя на основе совместной деятельности и договорившиеся, в том числе, о совместной реализации Проекта и соблюдении условий Договора в случае, если Консорциум станет победителем Отборочной процедуры.</w:t>
            </w:r>
          </w:p>
        </w:tc>
      </w:tr>
      <w:tr w:rsidR="007F6EB0" w:rsidRPr="00E52976" w14:paraId="5967EA79" w14:textId="77777777" w:rsidTr="00116B9E">
        <w:tc>
          <w:tcPr>
            <w:tcW w:w="3865" w:type="dxa"/>
          </w:tcPr>
          <w:p w14:paraId="4BDD6949" w14:textId="77777777" w:rsidR="007F6EB0" w:rsidRPr="00E52976" w:rsidRDefault="007F6EB0" w:rsidP="00E52976">
            <w:pPr>
              <w:spacing w:before="120" w:after="120"/>
              <w:jc w:val="both"/>
              <w:rPr>
                <w:sz w:val="24"/>
                <w:szCs w:val="24"/>
                <w:lang w:val="en-GB"/>
              </w:rPr>
            </w:pPr>
            <w:r w:rsidRPr="00E52976">
              <w:rPr>
                <w:b/>
                <w:w w:val="105"/>
                <w:sz w:val="24"/>
                <w:szCs w:val="24"/>
              </w:rPr>
              <w:t>Член консорциума</w:t>
            </w:r>
          </w:p>
        </w:tc>
        <w:tc>
          <w:tcPr>
            <w:tcW w:w="5382" w:type="dxa"/>
          </w:tcPr>
          <w:p w14:paraId="081CF176" w14:textId="77777777" w:rsidR="007F6EB0" w:rsidRPr="00E52976" w:rsidRDefault="007F6EB0" w:rsidP="00E52976">
            <w:pPr>
              <w:spacing w:before="120" w:after="120"/>
              <w:jc w:val="both"/>
              <w:rPr>
                <w:sz w:val="24"/>
                <w:szCs w:val="24"/>
                <w:lang w:val="ru-RU"/>
              </w:rPr>
            </w:pPr>
            <w:r w:rsidRPr="00E52976">
              <w:rPr>
                <w:sz w:val="24"/>
                <w:szCs w:val="24"/>
                <w:lang w:val="ru-RU"/>
              </w:rPr>
              <w:t>означает юридическое лицо, входящее в состав Консорциума, будь то Ведущий участник или другие Участники Консорциума.</w:t>
            </w:r>
          </w:p>
        </w:tc>
      </w:tr>
      <w:tr w:rsidR="007F6EB0" w:rsidRPr="00DB6152" w14:paraId="57594B24" w14:textId="77777777" w:rsidTr="00116B9E">
        <w:tc>
          <w:tcPr>
            <w:tcW w:w="3865" w:type="dxa"/>
          </w:tcPr>
          <w:p w14:paraId="029AFD0D" w14:textId="77777777" w:rsidR="007F6EB0" w:rsidRPr="00E52976" w:rsidRDefault="007F6EB0" w:rsidP="00E52976">
            <w:pPr>
              <w:spacing w:before="120" w:after="120"/>
              <w:jc w:val="both"/>
              <w:rPr>
                <w:b/>
                <w:w w:val="105"/>
                <w:sz w:val="24"/>
                <w:szCs w:val="24"/>
              </w:rPr>
            </w:pPr>
            <w:r w:rsidRPr="00E52976">
              <w:rPr>
                <w:b/>
                <w:sz w:val="24"/>
                <w:szCs w:val="24"/>
              </w:rPr>
              <w:t>Контроль</w:t>
            </w:r>
          </w:p>
        </w:tc>
        <w:tc>
          <w:tcPr>
            <w:tcW w:w="5382" w:type="dxa"/>
          </w:tcPr>
          <w:p w14:paraId="0EEA8E14" w14:textId="77777777" w:rsidR="007F6EB0" w:rsidRPr="00E52976" w:rsidRDefault="007F6EB0" w:rsidP="00E52976">
            <w:pPr>
              <w:spacing w:before="120" w:after="120"/>
              <w:jc w:val="both"/>
              <w:rPr>
                <w:sz w:val="24"/>
                <w:szCs w:val="24"/>
              </w:rPr>
            </w:pPr>
            <w:r w:rsidRPr="00E52976">
              <w:rPr>
                <w:sz w:val="24"/>
                <w:szCs w:val="24"/>
                <w:lang w:val="ru-RU"/>
              </w:rPr>
              <w:t xml:space="preserve">– решающее влияние на хозяйственную деятельность субъекта хозяйствования или его части, осуществляемое одним или несколькими связанными юридическими и (или) физическими лицами непосредственно или через других лиц, в частности: правом владения или пользования всеми активами или их значительной частью; право, оказывающее решающее влияние на определение состава, результатов голосования и решений органов управления хозяйствующего субъекта; заключение таких соглашений и контрактов, которые позволяют определять условия предпринимательской деятельности, давать обязательные для исполнения указания или выполнять функции органа управления хозяйствующего субъекта; занятие должности руководителя или заместителя председателя наблюдательного совета, совета директоров или иного контрольного или исполнительного органа хозяйственного общества лицом, занимающим одну или несколько из указанных должностей в других хозяйственных обществах; занимающие более половины должностей членов наблюдательного совета, совета директоров, иных контрольных или исполнительных органов хозяйственного общества лицами, занимающими одну или несколько из указанных должностей в другом хозяйственном обществе. Связанными считаются юридические и (или) физические лица, совместно или согласованно осуществляющие предпринимательскую деятельность, в том числе совместно или согласованно влияющие на хозяйственную деятельность субъекта хозяйствования. К соответствующим лицам относятся, в частности, супруги, родители и дети, братья и/или сестры. </w:t>
            </w:r>
            <w:r w:rsidRPr="00E52976">
              <w:rPr>
                <w:sz w:val="24"/>
                <w:szCs w:val="24"/>
              </w:rPr>
              <w:t>Термин “контролировать” должен толковаться соответствующим образом.</w:t>
            </w:r>
          </w:p>
        </w:tc>
      </w:tr>
      <w:tr w:rsidR="007F6EB0" w:rsidRPr="00DB6152" w14:paraId="50551A3C" w14:textId="77777777" w:rsidTr="00116B9E">
        <w:tc>
          <w:tcPr>
            <w:tcW w:w="3865" w:type="dxa"/>
          </w:tcPr>
          <w:p w14:paraId="17A48590" w14:textId="77777777" w:rsidR="007F6EB0" w:rsidRPr="00E52976" w:rsidRDefault="007F6EB0" w:rsidP="00E52976">
            <w:pPr>
              <w:spacing w:before="120" w:after="120"/>
              <w:jc w:val="both"/>
              <w:rPr>
                <w:b/>
                <w:w w:val="105"/>
                <w:sz w:val="24"/>
                <w:szCs w:val="24"/>
              </w:rPr>
            </w:pPr>
            <w:r w:rsidRPr="00E52976">
              <w:rPr>
                <w:b/>
                <w:sz w:val="24"/>
                <w:szCs w:val="24"/>
              </w:rPr>
              <w:t>Комната данных</w:t>
            </w:r>
          </w:p>
        </w:tc>
        <w:tc>
          <w:tcPr>
            <w:tcW w:w="5382" w:type="dxa"/>
          </w:tcPr>
          <w:p w14:paraId="1DA4A4DB" w14:textId="41CD7CAE" w:rsidR="007F6EB0" w:rsidRPr="00E52976" w:rsidRDefault="007F6EB0" w:rsidP="00E52976">
            <w:pPr>
              <w:spacing w:before="120" w:after="120"/>
              <w:jc w:val="both"/>
              <w:rPr>
                <w:sz w:val="24"/>
                <w:szCs w:val="24"/>
              </w:rPr>
            </w:pPr>
            <w:r w:rsidRPr="00E52976">
              <w:rPr>
                <w:sz w:val="24"/>
                <w:szCs w:val="24"/>
                <w:lang w:val="ru-RU"/>
              </w:rPr>
              <w:t xml:space="preserve">– специальный веб-ресурс, содержащий информацию в электронном виде, которая может потребоваться для подготовки и подачи документов для участия в Процедуре отбора, и содержащийся в двух отдельных частях Комнаты данных, как описано в.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128420827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rPr>
              <w:t>3.6</w:t>
            </w:r>
            <w:r w:rsidRPr="00E52976">
              <w:rPr>
                <w:sz w:val="24"/>
                <w:szCs w:val="24"/>
              </w:rPr>
              <w:fldChar w:fldCharType="end"/>
            </w:r>
            <w:r w:rsidRPr="00E52976">
              <w:rPr>
                <w:sz w:val="24"/>
                <w:szCs w:val="24"/>
              </w:rPr>
              <w:t>.</w:t>
            </w:r>
          </w:p>
        </w:tc>
      </w:tr>
      <w:tr w:rsidR="007F6EB0" w:rsidRPr="00DB6152" w14:paraId="2695C419" w14:textId="77777777" w:rsidTr="00116B9E">
        <w:tc>
          <w:tcPr>
            <w:tcW w:w="3865" w:type="dxa"/>
          </w:tcPr>
          <w:p w14:paraId="6BDC3DDF" w14:textId="77777777" w:rsidR="007F6EB0" w:rsidRPr="00E52976" w:rsidRDefault="007F6EB0" w:rsidP="00E52976">
            <w:pPr>
              <w:spacing w:before="120" w:after="120"/>
              <w:jc w:val="both"/>
              <w:rPr>
                <w:b/>
                <w:w w:val="105"/>
                <w:sz w:val="24"/>
                <w:szCs w:val="24"/>
              </w:rPr>
            </w:pPr>
            <w:r w:rsidRPr="00E52976">
              <w:rPr>
                <w:b/>
                <w:sz w:val="24"/>
                <w:szCs w:val="24"/>
              </w:rPr>
              <w:t>Комната данных, часть I</w:t>
            </w:r>
          </w:p>
        </w:tc>
        <w:tc>
          <w:tcPr>
            <w:tcW w:w="5382" w:type="dxa"/>
          </w:tcPr>
          <w:p w14:paraId="7B3E7830" w14:textId="0334EBF1" w:rsidR="007F6EB0" w:rsidRPr="00E52976" w:rsidRDefault="007F6EB0" w:rsidP="00E52976">
            <w:pPr>
              <w:spacing w:before="120" w:after="120"/>
              <w:jc w:val="both"/>
              <w:rPr>
                <w:sz w:val="24"/>
                <w:szCs w:val="24"/>
              </w:rPr>
            </w:pPr>
            <w:r w:rsidRPr="00E52976">
              <w:rPr>
                <w:sz w:val="24"/>
                <w:szCs w:val="24"/>
                <w:lang w:val="ru-RU"/>
              </w:rPr>
              <w:t>– часть Комнаты данных, содержащая общедоступную (неконфиденциальную) информацию о Проекте, указанную в.</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133344512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rPr>
              <w:t>3.6.1(а)</w:t>
            </w:r>
            <w:r w:rsidRPr="00E52976">
              <w:rPr>
                <w:sz w:val="24"/>
                <w:szCs w:val="24"/>
              </w:rPr>
              <w:fldChar w:fldCharType="end"/>
            </w:r>
            <w:r w:rsidRPr="00E52976">
              <w:rPr>
                <w:sz w:val="24"/>
                <w:szCs w:val="24"/>
              </w:rPr>
              <w:t>.</w:t>
            </w:r>
          </w:p>
        </w:tc>
      </w:tr>
      <w:tr w:rsidR="007F6EB0" w:rsidRPr="00EF1F77" w14:paraId="790586B0" w14:textId="77777777" w:rsidTr="00116B9E">
        <w:tc>
          <w:tcPr>
            <w:tcW w:w="3865" w:type="dxa"/>
          </w:tcPr>
          <w:p w14:paraId="5A90B3E5" w14:textId="77777777" w:rsidR="007F6EB0" w:rsidRPr="00E52976" w:rsidRDefault="007F6EB0" w:rsidP="00E52976">
            <w:pPr>
              <w:spacing w:before="120" w:after="120"/>
              <w:jc w:val="both"/>
              <w:rPr>
                <w:b/>
                <w:w w:val="105"/>
                <w:sz w:val="24"/>
                <w:szCs w:val="24"/>
              </w:rPr>
            </w:pPr>
            <w:r w:rsidRPr="00E52976">
              <w:rPr>
                <w:b/>
                <w:sz w:val="24"/>
                <w:szCs w:val="24"/>
              </w:rPr>
              <w:t>Комната данных, часть II</w:t>
            </w:r>
          </w:p>
        </w:tc>
        <w:tc>
          <w:tcPr>
            <w:tcW w:w="5382" w:type="dxa"/>
          </w:tcPr>
          <w:p w14:paraId="7C523699" w14:textId="204C3007" w:rsidR="007F6EB0" w:rsidRPr="00E52976" w:rsidRDefault="007F6EB0" w:rsidP="00E52976">
            <w:pPr>
              <w:spacing w:before="120" w:after="120"/>
              <w:jc w:val="both"/>
              <w:rPr>
                <w:sz w:val="24"/>
                <w:szCs w:val="24"/>
                <w:lang w:val="ru-RU"/>
              </w:rPr>
            </w:pPr>
            <w:r w:rsidRPr="00E52976">
              <w:rPr>
                <w:sz w:val="24"/>
                <w:szCs w:val="24"/>
                <w:lang w:val="ru-RU"/>
              </w:rPr>
              <w:t xml:space="preserve">означает часть Комнаты данных, содержащую конфиденциальную информацию о Проекте, как указано в пункте </w:t>
            </w:r>
            <w:r w:rsidRPr="00E52976">
              <w:rPr>
                <w:sz w:val="24"/>
                <w:szCs w:val="24"/>
              </w:rPr>
              <w:fldChar w:fldCharType="begin"/>
            </w:r>
            <w:r w:rsidRPr="00E52976">
              <w:rPr>
                <w:sz w:val="24"/>
                <w:szCs w:val="24"/>
                <w:lang w:val="ru-RU"/>
              </w:rPr>
              <w:instrText xml:space="preserve"> </w:instrText>
            </w:r>
            <w:r w:rsidRPr="00E52976">
              <w:rPr>
                <w:sz w:val="24"/>
                <w:szCs w:val="24"/>
              </w:rPr>
              <w:instrText>REF</w:instrText>
            </w:r>
            <w:r w:rsidRPr="00E52976">
              <w:rPr>
                <w:sz w:val="24"/>
                <w:szCs w:val="24"/>
                <w:lang w:val="ru-RU"/>
              </w:rPr>
              <w:instrText xml:space="preserve"> _</w:instrText>
            </w:r>
            <w:r w:rsidRPr="00E52976">
              <w:rPr>
                <w:sz w:val="24"/>
                <w:szCs w:val="24"/>
              </w:rPr>
              <w:instrText>Ref</w:instrText>
            </w:r>
            <w:r w:rsidRPr="00E52976">
              <w:rPr>
                <w:sz w:val="24"/>
                <w:szCs w:val="24"/>
                <w:lang w:val="ru-RU"/>
              </w:rPr>
              <w:instrText>133344526 \</w:instrText>
            </w:r>
            <w:r w:rsidRPr="00E52976">
              <w:rPr>
                <w:sz w:val="24"/>
                <w:szCs w:val="24"/>
              </w:rPr>
              <w:instrText>r</w:instrText>
            </w:r>
            <w:r w:rsidRPr="00E52976">
              <w:rPr>
                <w:sz w:val="24"/>
                <w:szCs w:val="24"/>
                <w:lang w:val="ru-RU"/>
              </w:rPr>
              <w:instrText xml:space="preserve"> \</w:instrText>
            </w:r>
            <w:r w:rsidRPr="00E52976">
              <w:rPr>
                <w:sz w:val="24"/>
                <w:szCs w:val="24"/>
              </w:rPr>
              <w:instrText>h</w:instrText>
            </w:r>
            <w:r w:rsidRPr="00E52976">
              <w:rPr>
                <w:sz w:val="24"/>
                <w:szCs w:val="24"/>
                <w:lang w:val="ru-RU"/>
              </w:rPr>
              <w:instrText xml:space="preserve"> </w:instrText>
            </w:r>
            <w:r w:rsidR="00DB6152" w:rsidRPr="00E52976">
              <w:rPr>
                <w:sz w:val="24"/>
                <w:szCs w:val="24"/>
                <w:lang w:val="ru-RU"/>
              </w:rPr>
              <w:instrText xml:space="preserve"> \* </w:instrText>
            </w:r>
            <w:r w:rsidR="00DB6152">
              <w:rPr>
                <w:sz w:val="24"/>
                <w:szCs w:val="24"/>
              </w:rPr>
              <w:instrText>MERGEFORMAT</w:instrText>
            </w:r>
            <w:r w:rsidR="00DB6152" w:rsidRPr="00E52976">
              <w:rPr>
                <w:sz w:val="24"/>
                <w:szCs w:val="24"/>
                <w:lang w:val="ru-RU"/>
              </w:rPr>
              <w:instrText xml:space="preserve"> </w:instrText>
            </w:r>
            <w:r w:rsidRPr="00E52976">
              <w:rPr>
                <w:sz w:val="24"/>
                <w:szCs w:val="24"/>
              </w:rPr>
            </w:r>
            <w:r w:rsidRPr="00E52976">
              <w:rPr>
                <w:sz w:val="24"/>
                <w:szCs w:val="24"/>
              </w:rPr>
              <w:fldChar w:fldCharType="separate"/>
            </w:r>
            <w:r w:rsidRPr="00E52976">
              <w:rPr>
                <w:sz w:val="24"/>
                <w:szCs w:val="24"/>
                <w:lang w:val="ru-RU"/>
              </w:rPr>
              <w:t>3.6.1(б)</w:t>
            </w:r>
            <w:r w:rsidRPr="00E52976">
              <w:rPr>
                <w:sz w:val="24"/>
                <w:szCs w:val="24"/>
              </w:rPr>
              <w:fldChar w:fldCharType="end"/>
            </w:r>
            <w:r w:rsidRPr="00E52976">
              <w:rPr>
                <w:sz w:val="24"/>
                <w:szCs w:val="24"/>
                <w:lang w:val="ru-RU"/>
              </w:rPr>
              <w:t>.</w:t>
            </w:r>
          </w:p>
        </w:tc>
      </w:tr>
      <w:tr w:rsidR="007F6EB0" w:rsidRPr="00E52976" w14:paraId="392CFA80" w14:textId="77777777" w:rsidTr="00116B9E">
        <w:tc>
          <w:tcPr>
            <w:tcW w:w="3865" w:type="dxa"/>
          </w:tcPr>
          <w:p w14:paraId="640CF88F" w14:textId="77777777" w:rsidR="007F6EB0" w:rsidRPr="00E52976" w:rsidRDefault="007F6EB0" w:rsidP="00E52976">
            <w:pPr>
              <w:spacing w:before="120" w:after="120"/>
              <w:jc w:val="both"/>
              <w:rPr>
                <w:b/>
                <w:w w:val="105"/>
                <w:sz w:val="24"/>
                <w:szCs w:val="24"/>
                <w:lang w:val="ru-RU"/>
              </w:rPr>
            </w:pPr>
            <w:r w:rsidRPr="00E52976">
              <w:rPr>
                <w:b/>
                <w:w w:val="105"/>
                <w:sz w:val="24"/>
                <w:szCs w:val="24"/>
                <w:lang w:val="ru-RU"/>
              </w:rPr>
              <w:t>Правила и процедуры комнаты данных</w:t>
            </w:r>
          </w:p>
        </w:tc>
        <w:tc>
          <w:tcPr>
            <w:tcW w:w="5382" w:type="dxa"/>
          </w:tcPr>
          <w:p w14:paraId="60A87212" w14:textId="77777777" w:rsidR="007F6EB0" w:rsidRPr="00E52976" w:rsidRDefault="007F6EB0" w:rsidP="00E52976">
            <w:pPr>
              <w:spacing w:before="120" w:after="120"/>
              <w:jc w:val="both"/>
              <w:rPr>
                <w:sz w:val="24"/>
                <w:szCs w:val="24"/>
                <w:lang w:val="ru-RU"/>
              </w:rPr>
            </w:pPr>
            <w:r w:rsidRPr="00E52976">
              <w:rPr>
                <w:w w:val="105"/>
                <w:sz w:val="24"/>
                <w:szCs w:val="24"/>
                <w:lang w:val="ru-RU"/>
              </w:rPr>
              <w:t xml:space="preserve">– документ, устанавливающий правила доступа к Комнате данных и пользования ею, изложенный в </w:t>
            </w:r>
            <w:r w:rsidRPr="00E52976">
              <w:rPr>
                <w:i/>
                <w:iCs/>
                <w:w w:val="105"/>
                <w:sz w:val="24"/>
                <w:szCs w:val="24"/>
              </w:rPr>
              <w:fldChar w:fldCharType="begin"/>
            </w:r>
            <w:r w:rsidRPr="00E52976">
              <w:rPr>
                <w:i/>
                <w:iCs/>
                <w:w w:val="105"/>
                <w:sz w:val="24"/>
                <w:szCs w:val="24"/>
                <w:lang w:val="ru-RU"/>
              </w:rPr>
              <w:instrText xml:space="preserve"> </w:instrText>
            </w:r>
            <w:r w:rsidRPr="00E52976">
              <w:rPr>
                <w:i/>
                <w:iCs/>
                <w:w w:val="105"/>
                <w:sz w:val="24"/>
                <w:szCs w:val="24"/>
              </w:rPr>
              <w:instrText>REF</w:instrText>
            </w:r>
            <w:r w:rsidRPr="00E52976">
              <w:rPr>
                <w:i/>
                <w:iCs/>
                <w:w w:val="105"/>
                <w:sz w:val="24"/>
                <w:szCs w:val="24"/>
                <w:lang w:val="ru-RU"/>
              </w:rPr>
              <w:instrText xml:space="preserve">  _</w:instrText>
            </w:r>
            <w:r w:rsidRPr="00E52976">
              <w:rPr>
                <w:i/>
                <w:iCs/>
                <w:w w:val="105"/>
                <w:sz w:val="24"/>
                <w:szCs w:val="24"/>
              </w:rPr>
              <w:instrText>Ref</w:instrText>
            </w:r>
            <w:r w:rsidRPr="00E52976">
              <w:rPr>
                <w:i/>
                <w:iCs/>
                <w:w w:val="105"/>
                <w:sz w:val="24"/>
                <w:szCs w:val="24"/>
                <w:lang w:val="ru-RU"/>
              </w:rPr>
              <w:instrText xml:space="preserve">133344588 \* </w:instrText>
            </w:r>
            <w:r w:rsidRPr="00E52976">
              <w:rPr>
                <w:i/>
                <w:iCs/>
                <w:w w:val="105"/>
                <w:sz w:val="24"/>
                <w:szCs w:val="24"/>
              </w:rPr>
              <w:instrText>Caps</w:instrText>
            </w:r>
            <w:r w:rsidRPr="00E52976">
              <w:rPr>
                <w:i/>
                <w:iCs/>
                <w:w w:val="105"/>
                <w:sz w:val="24"/>
                <w:szCs w:val="24"/>
                <w:lang w:val="ru-RU"/>
              </w:rPr>
              <w:instrText xml:space="preserve"> \</w:instrText>
            </w:r>
            <w:r w:rsidRPr="00E52976">
              <w:rPr>
                <w:i/>
                <w:iCs/>
                <w:w w:val="105"/>
                <w:sz w:val="24"/>
                <w:szCs w:val="24"/>
              </w:rPr>
              <w:instrText>h</w:instrText>
            </w:r>
            <w:r w:rsidRPr="00E52976">
              <w:rPr>
                <w:i/>
                <w:iCs/>
                <w:w w:val="105"/>
                <w:sz w:val="24"/>
                <w:szCs w:val="24"/>
                <w:lang w:val="ru-RU"/>
              </w:rPr>
              <w:instrText xml:space="preserve"> \</w:instrText>
            </w:r>
            <w:r w:rsidRPr="00E52976">
              <w:rPr>
                <w:i/>
                <w:iCs/>
                <w:w w:val="105"/>
                <w:sz w:val="24"/>
                <w:szCs w:val="24"/>
              </w:rPr>
              <w:instrText>r</w:instrText>
            </w:r>
            <w:r w:rsidRPr="00E52976">
              <w:rPr>
                <w:i/>
                <w:iCs/>
                <w:w w:val="105"/>
                <w:sz w:val="24"/>
                <w:szCs w:val="24"/>
                <w:lang w:val="ru-RU"/>
              </w:rPr>
              <w:instrText xml:space="preserve">  \* </w:instrText>
            </w:r>
            <w:r w:rsidRPr="00E52976">
              <w:rPr>
                <w:i/>
                <w:iCs/>
                <w:w w:val="105"/>
                <w:sz w:val="24"/>
                <w:szCs w:val="24"/>
              </w:rPr>
              <w:instrText>MERGEFORMAT</w:instrText>
            </w:r>
            <w:r w:rsidRPr="00E52976">
              <w:rPr>
                <w:i/>
                <w:iCs/>
                <w:w w:val="105"/>
                <w:sz w:val="24"/>
                <w:szCs w:val="24"/>
                <w:lang w:val="ru-RU"/>
              </w:rPr>
              <w:instrText xml:space="preserve"> </w:instrText>
            </w:r>
            <w:r w:rsidRPr="00E52976">
              <w:rPr>
                <w:i/>
                <w:iCs/>
                <w:w w:val="105"/>
                <w:sz w:val="24"/>
                <w:szCs w:val="24"/>
              </w:rPr>
            </w:r>
            <w:r w:rsidRPr="00E52976">
              <w:rPr>
                <w:i/>
                <w:iCs/>
                <w:w w:val="105"/>
                <w:sz w:val="24"/>
                <w:szCs w:val="24"/>
              </w:rPr>
              <w:fldChar w:fldCharType="separate"/>
            </w:r>
            <w:r w:rsidRPr="00E52976">
              <w:rPr>
                <w:i/>
                <w:iCs/>
                <w:w w:val="105"/>
                <w:sz w:val="24"/>
                <w:szCs w:val="24"/>
                <w:lang w:val="ru-RU"/>
              </w:rPr>
              <w:t>Приложение 7</w:t>
            </w:r>
            <w:r w:rsidRPr="00E52976">
              <w:rPr>
                <w:i/>
                <w:iCs/>
                <w:w w:val="105"/>
                <w:sz w:val="24"/>
                <w:szCs w:val="24"/>
              </w:rPr>
              <w:fldChar w:fldCharType="end"/>
            </w:r>
            <w:r w:rsidRPr="00E52976">
              <w:rPr>
                <w:i/>
                <w:iCs/>
                <w:w w:val="105"/>
                <w:sz w:val="24"/>
                <w:szCs w:val="24"/>
                <w:lang w:val="ru-RU"/>
              </w:rPr>
              <w:t xml:space="preserve"> (Форма 2015 2016)</w:t>
            </w:r>
            <w:r w:rsidRPr="00E52976">
              <w:rPr>
                <w:w w:val="105"/>
                <w:sz w:val="24"/>
                <w:szCs w:val="24"/>
                <w:lang w:val="ru-RU"/>
              </w:rPr>
              <w:t>.</w:t>
            </w:r>
            <w:r w:rsidRPr="00E52976">
              <w:rPr>
                <w:sz w:val="24"/>
                <w:szCs w:val="24"/>
                <w:lang w:val="ru-RU"/>
              </w:rPr>
              <w:t xml:space="preserve"> Правила и процедуры комнаты данных также являются неотъемлемой частью 2015 2016 после его выполнения в соответствии сесть ЗАПРОСА.</w:t>
            </w:r>
          </w:p>
        </w:tc>
      </w:tr>
      <w:tr w:rsidR="007F6EB0" w:rsidRPr="00EF1F77" w14:paraId="67E20EA5" w14:textId="77777777" w:rsidTr="00116B9E">
        <w:tc>
          <w:tcPr>
            <w:tcW w:w="3865" w:type="dxa"/>
          </w:tcPr>
          <w:p w14:paraId="0D92D1CD" w14:textId="77777777" w:rsidR="007F6EB0" w:rsidRPr="00E52976" w:rsidRDefault="007F6EB0" w:rsidP="00E52976">
            <w:pPr>
              <w:spacing w:before="120" w:after="120"/>
              <w:jc w:val="both"/>
              <w:rPr>
                <w:b/>
                <w:w w:val="105"/>
                <w:sz w:val="24"/>
                <w:szCs w:val="24"/>
              </w:rPr>
            </w:pPr>
            <w:r w:rsidRPr="00E52976">
              <w:rPr>
                <w:b/>
                <w:w w:val="105"/>
                <w:sz w:val="24"/>
                <w:szCs w:val="24"/>
              </w:rPr>
              <w:t>Технические характеристики</w:t>
            </w:r>
          </w:p>
        </w:tc>
        <w:tc>
          <w:tcPr>
            <w:tcW w:w="5382" w:type="dxa"/>
          </w:tcPr>
          <w:p w14:paraId="54875C05" w14:textId="77777777" w:rsidR="007F6EB0" w:rsidRPr="00E52976" w:rsidRDefault="007F6EB0" w:rsidP="00E52976">
            <w:pPr>
              <w:spacing w:before="120" w:after="120"/>
              <w:jc w:val="both"/>
              <w:rPr>
                <w:sz w:val="24"/>
                <w:szCs w:val="24"/>
                <w:lang w:val="ru-RU"/>
              </w:rPr>
            </w:pPr>
            <w:r w:rsidRPr="00E52976">
              <w:rPr>
                <w:w w:val="105"/>
                <w:sz w:val="24"/>
                <w:szCs w:val="24"/>
                <w:lang w:val="ru-RU"/>
              </w:rPr>
              <w:t xml:space="preserve">означает технический паспорт, прилагаемый как </w:t>
            </w:r>
            <w:r w:rsidRPr="00E52976">
              <w:rPr>
                <w:i/>
                <w:iCs/>
                <w:w w:val="105"/>
                <w:sz w:val="24"/>
                <w:szCs w:val="24"/>
              </w:rPr>
              <w:fldChar w:fldCharType="begin"/>
            </w:r>
            <w:r w:rsidRPr="00E52976">
              <w:rPr>
                <w:i/>
                <w:iCs/>
                <w:w w:val="105"/>
                <w:sz w:val="24"/>
                <w:szCs w:val="24"/>
                <w:lang w:val="ru-RU"/>
              </w:rPr>
              <w:instrText xml:space="preserve"> </w:instrText>
            </w:r>
            <w:r w:rsidRPr="00E52976">
              <w:rPr>
                <w:i/>
                <w:iCs/>
                <w:w w:val="105"/>
                <w:sz w:val="24"/>
                <w:szCs w:val="24"/>
              </w:rPr>
              <w:instrText>REF</w:instrText>
            </w:r>
            <w:r w:rsidRPr="00E52976">
              <w:rPr>
                <w:i/>
                <w:iCs/>
                <w:w w:val="105"/>
                <w:sz w:val="24"/>
                <w:szCs w:val="24"/>
                <w:lang w:val="ru-RU"/>
              </w:rPr>
              <w:instrText xml:space="preserve">  _</w:instrText>
            </w:r>
            <w:r w:rsidRPr="00E52976">
              <w:rPr>
                <w:i/>
                <w:iCs/>
                <w:w w:val="105"/>
                <w:sz w:val="24"/>
                <w:szCs w:val="24"/>
              </w:rPr>
              <w:instrText>Ref</w:instrText>
            </w:r>
            <w:r w:rsidRPr="00E52976">
              <w:rPr>
                <w:i/>
                <w:iCs/>
                <w:w w:val="105"/>
                <w:sz w:val="24"/>
                <w:szCs w:val="24"/>
                <w:lang w:val="ru-RU"/>
              </w:rPr>
              <w:instrText xml:space="preserve">133344659 \* </w:instrText>
            </w:r>
            <w:r w:rsidRPr="00E52976">
              <w:rPr>
                <w:i/>
                <w:iCs/>
                <w:w w:val="105"/>
                <w:sz w:val="24"/>
                <w:szCs w:val="24"/>
              </w:rPr>
              <w:instrText>Caps</w:instrText>
            </w:r>
            <w:r w:rsidRPr="00E52976">
              <w:rPr>
                <w:i/>
                <w:iCs/>
                <w:w w:val="105"/>
                <w:sz w:val="24"/>
                <w:szCs w:val="24"/>
                <w:lang w:val="ru-RU"/>
              </w:rPr>
              <w:instrText xml:space="preserve"> \</w:instrText>
            </w:r>
            <w:r w:rsidRPr="00E52976">
              <w:rPr>
                <w:i/>
                <w:iCs/>
                <w:w w:val="105"/>
                <w:sz w:val="24"/>
                <w:szCs w:val="24"/>
              </w:rPr>
              <w:instrText>h</w:instrText>
            </w:r>
            <w:r w:rsidRPr="00E52976">
              <w:rPr>
                <w:i/>
                <w:iCs/>
                <w:w w:val="105"/>
                <w:sz w:val="24"/>
                <w:szCs w:val="24"/>
                <w:lang w:val="ru-RU"/>
              </w:rPr>
              <w:instrText xml:space="preserve"> \</w:instrText>
            </w:r>
            <w:r w:rsidRPr="00E52976">
              <w:rPr>
                <w:i/>
                <w:iCs/>
                <w:w w:val="105"/>
                <w:sz w:val="24"/>
                <w:szCs w:val="24"/>
              </w:rPr>
              <w:instrText>r</w:instrText>
            </w:r>
            <w:r w:rsidRPr="00E52976">
              <w:rPr>
                <w:i/>
                <w:iCs/>
                <w:w w:val="105"/>
                <w:sz w:val="24"/>
                <w:szCs w:val="24"/>
                <w:lang w:val="ru-RU"/>
              </w:rPr>
              <w:instrText xml:space="preserve">  \* </w:instrText>
            </w:r>
            <w:r w:rsidRPr="00E52976">
              <w:rPr>
                <w:i/>
                <w:iCs/>
                <w:w w:val="105"/>
                <w:sz w:val="24"/>
                <w:szCs w:val="24"/>
              </w:rPr>
              <w:instrText>MERGEFORMAT</w:instrText>
            </w:r>
            <w:r w:rsidRPr="00E52976">
              <w:rPr>
                <w:i/>
                <w:iCs/>
                <w:w w:val="105"/>
                <w:sz w:val="24"/>
                <w:szCs w:val="24"/>
                <w:lang w:val="ru-RU"/>
              </w:rPr>
              <w:instrText xml:space="preserve"> </w:instrText>
            </w:r>
            <w:r w:rsidRPr="00E52976">
              <w:rPr>
                <w:i/>
                <w:iCs/>
                <w:w w:val="105"/>
                <w:sz w:val="24"/>
                <w:szCs w:val="24"/>
              </w:rPr>
            </w:r>
            <w:r w:rsidRPr="00E52976">
              <w:rPr>
                <w:i/>
                <w:iCs/>
                <w:w w:val="105"/>
                <w:sz w:val="24"/>
                <w:szCs w:val="24"/>
              </w:rPr>
              <w:fldChar w:fldCharType="separate"/>
            </w:r>
            <w:r w:rsidRPr="00E52976">
              <w:rPr>
                <w:i/>
                <w:iCs/>
                <w:w w:val="105"/>
                <w:sz w:val="24"/>
                <w:szCs w:val="24"/>
                <w:lang w:val="ru-RU"/>
              </w:rPr>
              <w:t>Приложение 1</w:t>
            </w:r>
            <w:r w:rsidRPr="00E52976">
              <w:rPr>
                <w:i/>
                <w:iCs/>
                <w:w w:val="105"/>
                <w:sz w:val="24"/>
                <w:szCs w:val="24"/>
              </w:rPr>
              <w:fldChar w:fldCharType="end"/>
            </w:r>
            <w:r w:rsidRPr="00E52976">
              <w:rPr>
                <w:i/>
                <w:iCs/>
                <w:w w:val="105"/>
                <w:sz w:val="24"/>
                <w:szCs w:val="24"/>
                <w:lang w:val="ru-RU"/>
              </w:rPr>
              <w:t xml:space="preserve"> (Спецификация)</w:t>
            </w:r>
            <w:r w:rsidRPr="00E52976">
              <w:rPr>
                <w:w w:val="105"/>
                <w:sz w:val="24"/>
                <w:szCs w:val="24"/>
                <w:lang w:val="ru-RU"/>
              </w:rPr>
              <w:t>.</w:t>
            </w:r>
          </w:p>
        </w:tc>
      </w:tr>
      <w:tr w:rsidR="007F6EB0" w:rsidRPr="00E52976" w14:paraId="07403038" w14:textId="77777777" w:rsidTr="00116B9E">
        <w:tc>
          <w:tcPr>
            <w:tcW w:w="3865" w:type="dxa"/>
          </w:tcPr>
          <w:p w14:paraId="6658C02F" w14:textId="77777777" w:rsidR="007F6EB0" w:rsidRPr="00E52976" w:rsidRDefault="007F6EB0" w:rsidP="00E52976">
            <w:pPr>
              <w:spacing w:before="120" w:after="120"/>
              <w:jc w:val="both"/>
              <w:rPr>
                <w:b/>
                <w:w w:val="105"/>
                <w:sz w:val="24"/>
                <w:szCs w:val="24"/>
              </w:rPr>
            </w:pPr>
            <w:r w:rsidRPr="00E52976">
              <w:rPr>
                <w:b/>
                <w:w w:val="105"/>
                <w:sz w:val="24"/>
                <w:szCs w:val="24"/>
              </w:rPr>
              <w:t>Проект ГЧП</w:t>
            </w:r>
          </w:p>
        </w:tc>
        <w:tc>
          <w:tcPr>
            <w:tcW w:w="5382" w:type="dxa"/>
          </w:tcPr>
          <w:p w14:paraId="75D1A8A8" w14:textId="77777777" w:rsidR="007F6EB0" w:rsidRPr="00E52976" w:rsidRDefault="007F6EB0" w:rsidP="00E52976">
            <w:pPr>
              <w:spacing w:before="120" w:after="120"/>
              <w:jc w:val="both"/>
              <w:rPr>
                <w:w w:val="105"/>
                <w:sz w:val="24"/>
                <w:szCs w:val="24"/>
                <w:lang w:val="ru-RU"/>
              </w:rPr>
            </w:pPr>
            <w:r w:rsidRPr="00E52976">
              <w:rPr>
                <w:w w:val="105"/>
                <w:sz w:val="24"/>
                <w:szCs w:val="24"/>
                <w:lang w:val="ru-RU"/>
              </w:rPr>
              <w:t>имеет значение, указанное в пункте 1 пункта 7 Процедуры ГЧП.</w:t>
            </w:r>
          </w:p>
        </w:tc>
      </w:tr>
      <w:tr w:rsidR="007F6EB0" w:rsidRPr="00EF1F77" w14:paraId="7780282F" w14:textId="77777777" w:rsidTr="00116B9E">
        <w:tc>
          <w:tcPr>
            <w:tcW w:w="3865" w:type="dxa"/>
          </w:tcPr>
          <w:p w14:paraId="44867922" w14:textId="77777777" w:rsidR="007F6EB0" w:rsidRPr="00E52976" w:rsidRDefault="007F6EB0" w:rsidP="00E52976">
            <w:pPr>
              <w:spacing w:before="120" w:after="120"/>
              <w:jc w:val="both"/>
              <w:rPr>
                <w:b/>
                <w:w w:val="105"/>
                <w:sz w:val="24"/>
                <w:szCs w:val="24"/>
              </w:rPr>
            </w:pPr>
            <w:r w:rsidRPr="00E52976">
              <w:rPr>
                <w:b/>
                <w:w w:val="105"/>
                <w:sz w:val="24"/>
                <w:szCs w:val="24"/>
              </w:rPr>
              <w:t>Ориентировочное расписание</w:t>
            </w:r>
          </w:p>
        </w:tc>
        <w:tc>
          <w:tcPr>
            <w:tcW w:w="5382" w:type="dxa"/>
          </w:tcPr>
          <w:p w14:paraId="75E1EE4E" w14:textId="25DB4E38" w:rsidR="007F6EB0" w:rsidRPr="00E52976" w:rsidRDefault="007F6EB0" w:rsidP="00E52976">
            <w:pPr>
              <w:spacing w:before="120" w:after="120"/>
              <w:jc w:val="both"/>
              <w:rPr>
                <w:sz w:val="24"/>
                <w:szCs w:val="24"/>
                <w:lang w:val="ru-RU"/>
              </w:rPr>
            </w:pPr>
            <w:r w:rsidRPr="00E52976">
              <w:rPr>
                <w:w w:val="105"/>
                <w:sz w:val="24"/>
                <w:szCs w:val="24"/>
                <w:lang w:val="ru-RU"/>
              </w:rPr>
              <w:t xml:space="preserve">имеет значение, присвоенное ему в </w:t>
            </w:r>
            <w:r w:rsidRPr="00E52976">
              <w:rPr>
                <w:w w:val="105"/>
                <w:sz w:val="24"/>
                <w:szCs w:val="24"/>
              </w:rPr>
              <w:t>Clause</w:t>
            </w:r>
            <w:r w:rsidRPr="00E52976">
              <w:rPr>
                <w:w w:val="105"/>
                <w:sz w:val="24"/>
                <w:szCs w:val="24"/>
                <w:lang w:val="ru-RU"/>
              </w:rPr>
              <w:t xml:space="preserve"> </w:t>
            </w:r>
            <w:r w:rsidRPr="00E52976">
              <w:rPr>
                <w:w w:val="105"/>
                <w:sz w:val="24"/>
                <w:szCs w:val="24"/>
              </w:rPr>
              <w:fldChar w:fldCharType="begin"/>
            </w:r>
            <w:r w:rsidRPr="00E52976">
              <w:rPr>
                <w:w w:val="105"/>
                <w:sz w:val="24"/>
                <w:szCs w:val="24"/>
                <w:lang w:val="ru-RU"/>
              </w:rPr>
              <w:instrText xml:space="preserve"> </w:instrText>
            </w:r>
            <w:r w:rsidRPr="00E52976">
              <w:rPr>
                <w:w w:val="105"/>
                <w:sz w:val="24"/>
                <w:szCs w:val="24"/>
              </w:rPr>
              <w:instrText>REF</w:instrText>
            </w:r>
            <w:r w:rsidRPr="00E52976">
              <w:rPr>
                <w:w w:val="105"/>
                <w:sz w:val="24"/>
                <w:szCs w:val="24"/>
                <w:lang w:val="ru-RU"/>
              </w:rPr>
              <w:instrText xml:space="preserve"> _</w:instrText>
            </w:r>
            <w:r w:rsidRPr="00E52976">
              <w:rPr>
                <w:w w:val="105"/>
                <w:sz w:val="24"/>
                <w:szCs w:val="24"/>
              </w:rPr>
              <w:instrText>Ref</w:instrText>
            </w:r>
            <w:r w:rsidRPr="00E52976">
              <w:rPr>
                <w:w w:val="105"/>
                <w:sz w:val="24"/>
                <w:szCs w:val="24"/>
                <w:lang w:val="ru-RU"/>
              </w:rPr>
              <w:instrText>133344752 \</w:instrText>
            </w:r>
            <w:r w:rsidRPr="00E52976">
              <w:rPr>
                <w:w w:val="105"/>
                <w:sz w:val="24"/>
                <w:szCs w:val="24"/>
              </w:rPr>
              <w:instrText>r</w:instrText>
            </w:r>
            <w:r w:rsidRPr="00E52976">
              <w:rPr>
                <w:w w:val="105"/>
                <w:sz w:val="24"/>
                <w:szCs w:val="24"/>
                <w:lang w:val="ru-RU"/>
              </w:rPr>
              <w:instrText xml:space="preserve"> \</w:instrText>
            </w:r>
            <w:r w:rsidRPr="00E52976">
              <w:rPr>
                <w:w w:val="105"/>
                <w:sz w:val="24"/>
                <w:szCs w:val="24"/>
              </w:rPr>
              <w:instrText>h</w:instrText>
            </w:r>
            <w:r w:rsidRPr="00E52976">
              <w:rPr>
                <w:w w:val="105"/>
                <w:sz w:val="24"/>
                <w:szCs w:val="24"/>
                <w:lang w:val="ru-RU"/>
              </w:rPr>
              <w:instrText xml:space="preserve"> </w:instrText>
            </w:r>
            <w:r w:rsidR="00DB6152" w:rsidRPr="00E52976">
              <w:rPr>
                <w:w w:val="105"/>
                <w:sz w:val="24"/>
                <w:szCs w:val="24"/>
                <w:lang w:val="ru-RU"/>
              </w:rPr>
              <w:instrText xml:space="preserve"> \* </w:instrText>
            </w:r>
            <w:r w:rsidR="00DB6152">
              <w:rPr>
                <w:w w:val="105"/>
                <w:sz w:val="24"/>
                <w:szCs w:val="24"/>
              </w:rPr>
              <w:instrText>MERGEFORMAT</w:instrText>
            </w:r>
            <w:r w:rsidR="00DB6152" w:rsidRPr="00E52976">
              <w:rPr>
                <w:w w:val="105"/>
                <w:sz w:val="24"/>
                <w:szCs w:val="24"/>
                <w:lang w:val="ru-RU"/>
              </w:rPr>
              <w:instrText xml:space="preserve"> </w:instrText>
            </w:r>
            <w:r w:rsidRPr="00E52976">
              <w:rPr>
                <w:w w:val="105"/>
                <w:sz w:val="24"/>
                <w:szCs w:val="24"/>
              </w:rPr>
            </w:r>
            <w:r w:rsidRPr="00E52976">
              <w:rPr>
                <w:w w:val="105"/>
                <w:sz w:val="24"/>
                <w:szCs w:val="24"/>
              </w:rPr>
              <w:fldChar w:fldCharType="separate"/>
            </w:r>
            <w:r w:rsidRPr="00E52976">
              <w:rPr>
                <w:w w:val="105"/>
                <w:sz w:val="24"/>
                <w:szCs w:val="24"/>
                <w:lang w:val="ru-RU"/>
              </w:rPr>
              <w:t>4.1.2</w:t>
            </w:r>
            <w:r w:rsidRPr="00E52976">
              <w:rPr>
                <w:w w:val="105"/>
                <w:sz w:val="24"/>
                <w:szCs w:val="24"/>
              </w:rPr>
              <w:fldChar w:fldCharType="end"/>
            </w:r>
            <w:r w:rsidRPr="00E52976">
              <w:rPr>
                <w:w w:val="105"/>
                <w:sz w:val="24"/>
                <w:szCs w:val="24"/>
                <w:lang w:val="ru-RU"/>
              </w:rPr>
              <w:t>.</w:t>
            </w:r>
          </w:p>
        </w:tc>
      </w:tr>
      <w:tr w:rsidR="007F6EB0" w:rsidRPr="00E52976" w14:paraId="3C5FFA85" w14:textId="77777777" w:rsidTr="00116B9E">
        <w:tc>
          <w:tcPr>
            <w:tcW w:w="3865" w:type="dxa"/>
          </w:tcPr>
          <w:p w14:paraId="0A928B0A" w14:textId="77777777" w:rsidR="007F6EB0" w:rsidRPr="00E52976" w:rsidRDefault="007F6EB0" w:rsidP="00E52976">
            <w:pPr>
              <w:spacing w:before="120" w:after="120"/>
              <w:jc w:val="both"/>
              <w:rPr>
                <w:b/>
                <w:w w:val="105"/>
                <w:sz w:val="24"/>
                <w:szCs w:val="24"/>
              </w:rPr>
            </w:pPr>
            <w:r w:rsidRPr="00E52976">
              <w:rPr>
                <w:b/>
                <w:sz w:val="24"/>
                <w:szCs w:val="24"/>
              </w:rPr>
              <w:t>Оценочная комиссия</w:t>
            </w:r>
          </w:p>
        </w:tc>
        <w:tc>
          <w:tcPr>
            <w:tcW w:w="5382" w:type="dxa"/>
          </w:tcPr>
          <w:p w14:paraId="32ECAAC4" w14:textId="77777777" w:rsidR="007F6EB0" w:rsidRPr="00E52976" w:rsidRDefault="007F6EB0" w:rsidP="00E52976">
            <w:pPr>
              <w:spacing w:before="120" w:after="120"/>
              <w:jc w:val="both"/>
              <w:rPr>
                <w:sz w:val="24"/>
                <w:szCs w:val="24"/>
                <w:lang w:val="ru-RU"/>
              </w:rPr>
            </w:pPr>
            <w:r w:rsidRPr="00E52976">
              <w:rPr>
                <w:sz w:val="24"/>
                <w:szCs w:val="24"/>
                <w:lang w:val="ru-RU"/>
              </w:rPr>
              <w:t>означает специальный орган, ответственный за проведение Процедуры отбора, в частности (для целей настоящего Запроса предложений) за вскрытие и оценку Квалификационных предложений.</w:t>
            </w:r>
          </w:p>
        </w:tc>
      </w:tr>
      <w:tr w:rsidR="007F6EB0" w:rsidRPr="00DB6152" w14:paraId="57288965" w14:textId="77777777" w:rsidTr="00116B9E">
        <w:tc>
          <w:tcPr>
            <w:tcW w:w="3865" w:type="dxa"/>
          </w:tcPr>
          <w:p w14:paraId="491A8793" w14:textId="77777777" w:rsidR="007F6EB0" w:rsidRPr="00E52976" w:rsidRDefault="007F6EB0" w:rsidP="00E52976">
            <w:pPr>
              <w:spacing w:before="120" w:after="120"/>
              <w:jc w:val="both"/>
              <w:rPr>
                <w:b/>
                <w:sz w:val="24"/>
                <w:szCs w:val="24"/>
              </w:rPr>
            </w:pPr>
            <w:r w:rsidRPr="00E52976">
              <w:rPr>
                <w:b/>
                <w:sz w:val="24"/>
                <w:szCs w:val="24"/>
              </w:rPr>
              <w:t>Правительство</w:t>
            </w:r>
          </w:p>
        </w:tc>
        <w:tc>
          <w:tcPr>
            <w:tcW w:w="5382" w:type="dxa"/>
          </w:tcPr>
          <w:p w14:paraId="19CFE247" w14:textId="77777777" w:rsidR="007F6EB0" w:rsidRPr="00E52976" w:rsidRDefault="007F6EB0" w:rsidP="00E52976">
            <w:pPr>
              <w:spacing w:before="120" w:after="120"/>
              <w:jc w:val="both"/>
              <w:rPr>
                <w:sz w:val="24"/>
                <w:szCs w:val="24"/>
              </w:rPr>
            </w:pPr>
            <w:r w:rsidRPr="00E52976">
              <w:rPr>
                <w:sz w:val="24"/>
                <w:szCs w:val="24"/>
              </w:rPr>
              <w:t>означает Правительство Республики Армения.</w:t>
            </w:r>
          </w:p>
        </w:tc>
      </w:tr>
      <w:tr w:rsidR="007F6EB0" w:rsidRPr="00EF1F77" w14:paraId="60513B3D" w14:textId="77777777" w:rsidTr="00116B9E">
        <w:tc>
          <w:tcPr>
            <w:tcW w:w="3865" w:type="dxa"/>
          </w:tcPr>
          <w:p w14:paraId="492BCC18" w14:textId="77777777" w:rsidR="007F6EB0" w:rsidRPr="00E52976" w:rsidRDefault="007F6EB0" w:rsidP="00E52976">
            <w:pPr>
              <w:spacing w:before="120" w:after="120"/>
              <w:jc w:val="both"/>
              <w:rPr>
                <w:b/>
                <w:sz w:val="24"/>
                <w:szCs w:val="24"/>
              </w:rPr>
            </w:pPr>
            <w:r w:rsidRPr="00E52976">
              <w:rPr>
                <w:b/>
                <w:sz w:val="24"/>
                <w:szCs w:val="24"/>
              </w:rPr>
              <w:t>Ведущий член</w:t>
            </w:r>
          </w:p>
        </w:tc>
        <w:tc>
          <w:tcPr>
            <w:tcW w:w="5382" w:type="dxa"/>
          </w:tcPr>
          <w:p w14:paraId="30419DD8" w14:textId="6954845F" w:rsidR="007F6EB0" w:rsidRPr="00E52976" w:rsidRDefault="007F6EB0" w:rsidP="00E52976">
            <w:pPr>
              <w:spacing w:before="120" w:after="120"/>
              <w:jc w:val="both"/>
              <w:rPr>
                <w:w w:val="105"/>
                <w:sz w:val="24"/>
                <w:szCs w:val="24"/>
                <w:lang w:val="ru-RU"/>
              </w:rPr>
            </w:pPr>
            <w:r w:rsidRPr="00E52976">
              <w:rPr>
                <w:w w:val="105"/>
                <w:sz w:val="24"/>
                <w:szCs w:val="24"/>
                <w:lang w:val="ru-RU"/>
              </w:rPr>
              <w:t xml:space="preserve">означает Участника Консорциума, который назначен представлять и безотзывно связывать всех Участников Консорциума по всем вопросам, связанным с Процедурой отбора, включая, но не ограничиваясь, подачей Квалификационной заявки от имени Консорциума, и который должен соответствовать требованиям, изложенным в Пункте </w:t>
            </w:r>
            <w:r w:rsidRPr="00E52976">
              <w:rPr>
                <w:w w:val="105"/>
                <w:sz w:val="24"/>
                <w:szCs w:val="24"/>
              </w:rPr>
              <w:fldChar w:fldCharType="begin"/>
            </w:r>
            <w:r w:rsidRPr="00E52976">
              <w:rPr>
                <w:w w:val="105"/>
                <w:sz w:val="24"/>
                <w:szCs w:val="24"/>
                <w:lang w:val="ru-RU"/>
              </w:rPr>
              <w:instrText xml:space="preserve"> </w:instrText>
            </w:r>
            <w:r w:rsidRPr="00E52976">
              <w:rPr>
                <w:w w:val="105"/>
                <w:sz w:val="24"/>
                <w:szCs w:val="24"/>
              </w:rPr>
              <w:instrText>REF</w:instrText>
            </w:r>
            <w:r w:rsidRPr="00E52976">
              <w:rPr>
                <w:w w:val="105"/>
                <w:sz w:val="24"/>
                <w:szCs w:val="24"/>
                <w:lang w:val="ru-RU"/>
              </w:rPr>
              <w:instrText xml:space="preserve"> _</w:instrText>
            </w:r>
            <w:r w:rsidRPr="00E52976">
              <w:rPr>
                <w:w w:val="105"/>
                <w:sz w:val="24"/>
                <w:szCs w:val="24"/>
              </w:rPr>
              <w:instrText>Ref</w:instrText>
            </w:r>
            <w:r w:rsidRPr="00E52976">
              <w:rPr>
                <w:w w:val="105"/>
                <w:sz w:val="24"/>
                <w:szCs w:val="24"/>
                <w:lang w:val="ru-RU"/>
              </w:rPr>
              <w:instrText>128051857 \</w:instrText>
            </w:r>
            <w:r w:rsidRPr="00E52976">
              <w:rPr>
                <w:w w:val="105"/>
                <w:sz w:val="24"/>
                <w:szCs w:val="24"/>
              </w:rPr>
              <w:instrText>r</w:instrText>
            </w:r>
            <w:r w:rsidRPr="00E52976">
              <w:rPr>
                <w:w w:val="105"/>
                <w:sz w:val="24"/>
                <w:szCs w:val="24"/>
                <w:lang w:val="ru-RU"/>
              </w:rPr>
              <w:instrText xml:space="preserve"> \</w:instrText>
            </w:r>
            <w:r w:rsidRPr="00E52976">
              <w:rPr>
                <w:w w:val="105"/>
                <w:sz w:val="24"/>
                <w:szCs w:val="24"/>
              </w:rPr>
              <w:instrText>h</w:instrText>
            </w:r>
            <w:r w:rsidRPr="00E52976">
              <w:rPr>
                <w:w w:val="105"/>
                <w:sz w:val="24"/>
                <w:szCs w:val="24"/>
                <w:lang w:val="ru-RU"/>
              </w:rPr>
              <w:instrText xml:space="preserve"> </w:instrText>
            </w:r>
            <w:r w:rsidR="00DB6152" w:rsidRPr="00E52976">
              <w:rPr>
                <w:w w:val="105"/>
                <w:sz w:val="24"/>
                <w:szCs w:val="24"/>
                <w:lang w:val="ru-RU"/>
              </w:rPr>
              <w:instrText xml:space="preserve"> \* </w:instrText>
            </w:r>
            <w:r w:rsidR="00DB6152">
              <w:rPr>
                <w:w w:val="105"/>
                <w:sz w:val="24"/>
                <w:szCs w:val="24"/>
              </w:rPr>
              <w:instrText>MERGEFORMAT</w:instrText>
            </w:r>
            <w:r w:rsidR="00DB6152" w:rsidRPr="00E52976">
              <w:rPr>
                <w:w w:val="105"/>
                <w:sz w:val="24"/>
                <w:szCs w:val="24"/>
                <w:lang w:val="ru-RU"/>
              </w:rPr>
              <w:instrText xml:space="preserve"> </w:instrText>
            </w:r>
            <w:r w:rsidRPr="00E52976">
              <w:rPr>
                <w:w w:val="105"/>
                <w:sz w:val="24"/>
                <w:szCs w:val="24"/>
              </w:rPr>
            </w:r>
            <w:r w:rsidRPr="00E52976">
              <w:rPr>
                <w:w w:val="105"/>
                <w:sz w:val="24"/>
                <w:szCs w:val="24"/>
              </w:rPr>
              <w:fldChar w:fldCharType="separate"/>
            </w:r>
            <w:r w:rsidRPr="00E52976">
              <w:rPr>
                <w:w w:val="105"/>
                <w:sz w:val="24"/>
                <w:szCs w:val="24"/>
                <w:lang w:val="ru-RU"/>
              </w:rPr>
              <w:t>2.1.3</w:t>
            </w:r>
            <w:r w:rsidRPr="00E52976">
              <w:rPr>
                <w:w w:val="105"/>
                <w:sz w:val="24"/>
                <w:szCs w:val="24"/>
              </w:rPr>
              <w:fldChar w:fldCharType="end"/>
            </w:r>
            <w:r w:rsidRPr="00E52976">
              <w:rPr>
                <w:w w:val="105"/>
                <w:sz w:val="24"/>
                <w:szCs w:val="24"/>
                <w:lang w:val="ru-RU"/>
              </w:rPr>
              <w:t>.</w:t>
            </w:r>
          </w:p>
        </w:tc>
      </w:tr>
      <w:tr w:rsidR="007F6EB0" w:rsidRPr="00E52976" w14:paraId="094CCC74" w14:textId="77777777" w:rsidTr="00116B9E">
        <w:tc>
          <w:tcPr>
            <w:tcW w:w="3865" w:type="dxa"/>
          </w:tcPr>
          <w:p w14:paraId="275A6FD9" w14:textId="77777777" w:rsidR="007F6EB0" w:rsidRPr="00E52976" w:rsidRDefault="007F6EB0" w:rsidP="00E52976">
            <w:pPr>
              <w:spacing w:before="120" w:after="120"/>
              <w:jc w:val="both"/>
              <w:rPr>
                <w:b/>
                <w:w w:val="105"/>
                <w:sz w:val="24"/>
                <w:szCs w:val="24"/>
              </w:rPr>
            </w:pPr>
            <w:r w:rsidRPr="00E52976">
              <w:rPr>
                <w:b/>
                <w:sz w:val="24"/>
                <w:szCs w:val="24"/>
              </w:rPr>
              <w:t>Отклонение материала</w:t>
            </w:r>
          </w:p>
        </w:tc>
        <w:tc>
          <w:tcPr>
            <w:tcW w:w="5382" w:type="dxa"/>
          </w:tcPr>
          <w:p w14:paraId="5381A5C2" w14:textId="77777777" w:rsidR="007F6EB0" w:rsidRPr="00E52976" w:rsidRDefault="007F6EB0" w:rsidP="00E52976">
            <w:pPr>
              <w:spacing w:before="120" w:after="120"/>
              <w:jc w:val="both"/>
              <w:rPr>
                <w:sz w:val="24"/>
                <w:szCs w:val="24"/>
                <w:lang w:val="ru-RU"/>
              </w:rPr>
            </w:pPr>
            <w:r w:rsidRPr="00E52976">
              <w:rPr>
                <w:sz w:val="24"/>
                <w:szCs w:val="24"/>
                <w:lang w:val="ru-RU"/>
              </w:rPr>
              <w:t>означает в отношении Квалификационной заявки любое существенное отклонение, возражение, условие или оговорку:</w:t>
            </w:r>
          </w:p>
          <w:p w14:paraId="2FC0D9B8" w14:textId="77777777" w:rsidR="007F6EB0" w:rsidRPr="00E52976" w:rsidRDefault="007F6EB0" w:rsidP="00DB6152">
            <w:pPr>
              <w:numPr>
                <w:ilvl w:val="0"/>
                <w:numId w:val="97"/>
              </w:numPr>
              <w:spacing w:before="120" w:after="120"/>
              <w:ind w:left="357" w:hanging="357"/>
              <w:jc w:val="both"/>
              <w:rPr>
                <w:w w:val="105"/>
                <w:sz w:val="24"/>
                <w:szCs w:val="24"/>
                <w:lang w:val="ru-RU"/>
              </w:rPr>
            </w:pPr>
            <w:r w:rsidRPr="00E52976">
              <w:rPr>
                <w:sz w:val="24"/>
                <w:szCs w:val="24"/>
                <w:lang w:val="ru-RU"/>
              </w:rPr>
              <w:t>тот</w:t>
            </w:r>
            <w:r w:rsidRPr="00E52976">
              <w:rPr>
                <w:w w:val="105"/>
                <w:sz w:val="24"/>
                <w:szCs w:val="24"/>
                <w:lang w:val="ru-RU"/>
              </w:rPr>
              <w:t xml:space="preserve"> существенно влияет на соблюдение общих требований к Заявителям, изложенных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133334052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4</w:t>
            </w:r>
            <w:r w:rsidRPr="00E52976">
              <w:rPr>
                <w:i/>
                <w:iCs/>
                <w:sz w:val="24"/>
                <w:szCs w:val="24"/>
              </w:rPr>
              <w:fldChar w:fldCharType="end"/>
            </w:r>
            <w:r w:rsidRPr="00E52976">
              <w:rPr>
                <w:i/>
                <w:iCs/>
                <w:sz w:val="24"/>
                <w:szCs w:val="24"/>
                <w:lang w:val="ru-RU"/>
              </w:rPr>
              <w:t xml:space="preserve"> </w:t>
            </w:r>
            <w:r w:rsidRPr="00E52976">
              <w:rPr>
                <w:i/>
                <w:iCs/>
                <w:w w:val="105"/>
                <w:sz w:val="24"/>
                <w:szCs w:val="24"/>
                <w:lang w:val="ru-RU"/>
              </w:rPr>
              <w:t xml:space="preserve">(Общие требования к заявителям) </w:t>
            </w:r>
            <w:r w:rsidRPr="00E52976">
              <w:rPr>
                <w:sz w:val="24"/>
                <w:szCs w:val="24"/>
                <w:lang w:val="ru-RU"/>
              </w:rPr>
              <w:t>и/или выполнение квалификационных критериев</w:t>
            </w:r>
            <w:r w:rsidRPr="00E52976">
              <w:rPr>
                <w:w w:val="105"/>
                <w:sz w:val="24"/>
                <w:szCs w:val="24"/>
                <w:lang w:val="ru-RU"/>
              </w:rPr>
              <w:t xml:space="preserve">; </w:t>
            </w:r>
          </w:p>
          <w:p w14:paraId="146D444F" w14:textId="77777777" w:rsidR="007F6EB0" w:rsidRPr="00E52976" w:rsidRDefault="007F6EB0" w:rsidP="00DB6152">
            <w:pPr>
              <w:numPr>
                <w:ilvl w:val="0"/>
                <w:numId w:val="97"/>
              </w:numPr>
              <w:spacing w:before="120" w:after="120"/>
              <w:ind w:left="357" w:hanging="357"/>
              <w:jc w:val="both"/>
              <w:rPr>
                <w:w w:val="105"/>
                <w:sz w:val="24"/>
                <w:szCs w:val="24"/>
                <w:lang w:val="ru-RU"/>
              </w:rPr>
            </w:pPr>
            <w:r w:rsidRPr="00E52976">
              <w:rPr>
                <w:w w:val="105"/>
                <w:sz w:val="24"/>
                <w:szCs w:val="24"/>
                <w:lang w:val="ru-RU"/>
              </w:rPr>
              <w:t>отказ от которых существенно несправедливо повлияет на конкурентную позицию других Заявителей, подающих Квалификационные заявки в соответствии с Запросом предложений; или</w:t>
            </w:r>
          </w:p>
          <w:p w14:paraId="3EE243B8" w14:textId="77777777" w:rsidR="007F6EB0" w:rsidRPr="00E52976" w:rsidRDefault="007F6EB0" w:rsidP="00DB6152">
            <w:pPr>
              <w:numPr>
                <w:ilvl w:val="0"/>
                <w:numId w:val="97"/>
              </w:numPr>
              <w:spacing w:before="120" w:after="120"/>
              <w:ind w:left="357" w:hanging="357"/>
              <w:jc w:val="both"/>
              <w:rPr>
                <w:sz w:val="24"/>
                <w:szCs w:val="24"/>
                <w:lang w:val="ru-RU"/>
              </w:rPr>
            </w:pPr>
            <w:r w:rsidRPr="00E52976">
              <w:rPr>
                <w:sz w:val="24"/>
                <w:szCs w:val="24"/>
                <w:lang w:val="ru-RU"/>
              </w:rPr>
              <w:t xml:space="preserve">иным образом существенно негативно влияет на права Компетентного </w:t>
            </w:r>
            <w:r w:rsidRPr="00E52976">
              <w:rPr>
                <w:w w:val="105"/>
                <w:sz w:val="24"/>
                <w:szCs w:val="24"/>
                <w:lang w:val="ru-RU"/>
              </w:rPr>
              <w:t>органа</w:t>
            </w:r>
            <w:r w:rsidRPr="00E52976">
              <w:rPr>
                <w:sz w:val="24"/>
                <w:szCs w:val="24"/>
                <w:lang w:val="ru-RU"/>
              </w:rPr>
              <w:t xml:space="preserve"> или обязательства Заявителя в Процедуре отбора и впоследствии по Договору.</w:t>
            </w:r>
          </w:p>
        </w:tc>
      </w:tr>
      <w:tr w:rsidR="007F6EB0" w:rsidRPr="00DB6152" w14:paraId="7CAB6DBD" w14:textId="77777777" w:rsidTr="00116B9E">
        <w:tc>
          <w:tcPr>
            <w:tcW w:w="3865" w:type="dxa"/>
          </w:tcPr>
          <w:p w14:paraId="624C331D" w14:textId="77777777" w:rsidR="007F6EB0" w:rsidRPr="00E52976" w:rsidRDefault="007F6EB0" w:rsidP="00E52976">
            <w:pPr>
              <w:spacing w:before="120" w:after="120"/>
              <w:jc w:val="both"/>
              <w:rPr>
                <w:b/>
                <w:sz w:val="24"/>
                <w:szCs w:val="24"/>
              </w:rPr>
            </w:pPr>
            <w:r w:rsidRPr="00E52976">
              <w:rPr>
                <w:b/>
                <w:sz w:val="24"/>
                <w:szCs w:val="24"/>
              </w:rPr>
              <w:t>Минэкономия</w:t>
            </w:r>
          </w:p>
        </w:tc>
        <w:tc>
          <w:tcPr>
            <w:tcW w:w="5382" w:type="dxa"/>
          </w:tcPr>
          <w:p w14:paraId="2051C97C" w14:textId="77777777" w:rsidR="007F6EB0" w:rsidRPr="00E52976" w:rsidRDefault="007F6EB0" w:rsidP="00E52976">
            <w:pPr>
              <w:spacing w:before="120" w:after="120"/>
              <w:jc w:val="both"/>
              <w:rPr>
                <w:sz w:val="24"/>
                <w:szCs w:val="24"/>
              </w:rPr>
            </w:pPr>
            <w:r w:rsidRPr="00E52976">
              <w:rPr>
                <w:sz w:val="24"/>
                <w:szCs w:val="24"/>
              </w:rPr>
              <w:t>означает Министерство экономики Армении.</w:t>
            </w:r>
          </w:p>
        </w:tc>
      </w:tr>
      <w:tr w:rsidR="007F6EB0" w:rsidRPr="00E52976" w14:paraId="51B72668" w14:textId="77777777" w:rsidTr="00116B9E">
        <w:tc>
          <w:tcPr>
            <w:tcW w:w="3865" w:type="dxa"/>
          </w:tcPr>
          <w:p w14:paraId="579DE7BE" w14:textId="77777777" w:rsidR="007F6EB0" w:rsidRPr="00E52976" w:rsidRDefault="007F6EB0" w:rsidP="00E52976">
            <w:pPr>
              <w:spacing w:before="120" w:after="120"/>
              <w:jc w:val="both"/>
              <w:rPr>
                <w:b/>
                <w:w w:val="105"/>
                <w:sz w:val="24"/>
                <w:szCs w:val="24"/>
              </w:rPr>
            </w:pPr>
            <w:r w:rsidRPr="00E52976">
              <w:rPr>
                <w:b/>
                <w:sz w:val="24"/>
                <w:szCs w:val="24"/>
              </w:rPr>
              <w:t>Офицер</w:t>
            </w:r>
          </w:p>
        </w:tc>
        <w:tc>
          <w:tcPr>
            <w:tcW w:w="5382" w:type="dxa"/>
          </w:tcPr>
          <w:p w14:paraId="5FD03611" w14:textId="77777777" w:rsidR="007F6EB0" w:rsidRPr="00E52976" w:rsidRDefault="007F6EB0" w:rsidP="00E52976">
            <w:pPr>
              <w:spacing w:before="120" w:after="120"/>
              <w:jc w:val="both"/>
              <w:rPr>
                <w:sz w:val="24"/>
                <w:szCs w:val="24"/>
                <w:lang w:val="ru-RU"/>
              </w:rPr>
            </w:pPr>
            <w:r w:rsidRPr="00E52976">
              <w:rPr>
                <w:sz w:val="24"/>
                <w:szCs w:val="24"/>
                <w:lang w:val="ru-RU"/>
              </w:rPr>
              <w:t>– единоличный (единоличный) исполнительный орган, руководитель и члены коллегиального исполнительного органа, наблюдательного совета, органа внутреннего аудита, единоличный внутренний аудитор или главный бухгалтер юридического лица.</w:t>
            </w:r>
          </w:p>
        </w:tc>
      </w:tr>
      <w:tr w:rsidR="007F6EB0" w:rsidRPr="00E52976" w14:paraId="53033CBF" w14:textId="77777777" w:rsidTr="00116B9E">
        <w:tc>
          <w:tcPr>
            <w:tcW w:w="3865" w:type="dxa"/>
          </w:tcPr>
          <w:p w14:paraId="7A4943C3" w14:textId="77777777" w:rsidR="007F6EB0" w:rsidRPr="00E52976" w:rsidRDefault="007F6EB0" w:rsidP="00E52976">
            <w:pPr>
              <w:spacing w:before="120" w:after="120"/>
              <w:jc w:val="both"/>
              <w:rPr>
                <w:b/>
                <w:sz w:val="24"/>
                <w:szCs w:val="24"/>
              </w:rPr>
            </w:pPr>
            <w:r w:rsidRPr="00E52976">
              <w:rPr>
                <w:b/>
                <w:sz w:val="24"/>
                <w:szCs w:val="24"/>
              </w:rPr>
              <w:t>Официальные языки</w:t>
            </w:r>
          </w:p>
        </w:tc>
        <w:tc>
          <w:tcPr>
            <w:tcW w:w="5382" w:type="dxa"/>
          </w:tcPr>
          <w:p w14:paraId="67B983D4" w14:textId="77777777" w:rsidR="007F6EB0" w:rsidRPr="00E52976" w:rsidRDefault="007F6EB0" w:rsidP="00E52976">
            <w:pPr>
              <w:spacing w:before="120" w:after="120"/>
              <w:jc w:val="both"/>
              <w:rPr>
                <w:sz w:val="24"/>
                <w:szCs w:val="24"/>
                <w:lang w:val="ru-RU"/>
              </w:rPr>
            </w:pPr>
            <w:r w:rsidRPr="00E52976">
              <w:rPr>
                <w:sz w:val="24"/>
                <w:szCs w:val="24"/>
                <w:lang w:val="ru-RU"/>
              </w:rPr>
              <w:t>означает армянский, английский или русский.</w:t>
            </w:r>
          </w:p>
        </w:tc>
      </w:tr>
      <w:tr w:rsidR="007F6EB0" w:rsidRPr="00E52976" w14:paraId="4E3E3388" w14:textId="77777777" w:rsidTr="00116B9E">
        <w:tc>
          <w:tcPr>
            <w:tcW w:w="3865" w:type="dxa"/>
          </w:tcPr>
          <w:p w14:paraId="3E3E5855" w14:textId="77777777" w:rsidR="007F6EB0" w:rsidRPr="00E52976" w:rsidRDefault="007F6EB0" w:rsidP="00E52976">
            <w:pPr>
              <w:spacing w:before="120" w:after="120"/>
              <w:jc w:val="both"/>
              <w:rPr>
                <w:b/>
                <w:w w:val="105"/>
                <w:sz w:val="24"/>
                <w:szCs w:val="24"/>
              </w:rPr>
            </w:pPr>
            <w:r w:rsidRPr="00E52976">
              <w:rPr>
                <w:b/>
                <w:sz w:val="24"/>
                <w:szCs w:val="24"/>
              </w:rPr>
              <w:t>Материнская компания</w:t>
            </w:r>
          </w:p>
        </w:tc>
        <w:tc>
          <w:tcPr>
            <w:tcW w:w="5382" w:type="dxa"/>
          </w:tcPr>
          <w:p w14:paraId="78CF92C3" w14:textId="77777777" w:rsidR="007F6EB0" w:rsidRPr="00E52976" w:rsidRDefault="007F6EB0" w:rsidP="00E52976">
            <w:pPr>
              <w:spacing w:before="120" w:after="120"/>
              <w:jc w:val="both"/>
              <w:rPr>
                <w:sz w:val="24"/>
                <w:szCs w:val="24"/>
                <w:lang w:val="ru-RU"/>
              </w:rPr>
            </w:pPr>
            <w:r w:rsidRPr="00E52976">
              <w:rPr>
                <w:sz w:val="24"/>
                <w:szCs w:val="24"/>
                <w:lang w:val="ru-RU"/>
              </w:rPr>
              <w:t>означает любое юридическое лицо, которое контролирует Заявителя или Участника Консорциума.</w:t>
            </w:r>
          </w:p>
        </w:tc>
      </w:tr>
      <w:tr w:rsidR="007F6EB0" w:rsidRPr="00E52976" w14:paraId="1D2148D8" w14:textId="77777777" w:rsidTr="00116B9E">
        <w:tc>
          <w:tcPr>
            <w:tcW w:w="3865" w:type="dxa"/>
          </w:tcPr>
          <w:p w14:paraId="434BC970" w14:textId="77777777" w:rsidR="007F6EB0" w:rsidRPr="00E52976" w:rsidRDefault="007F6EB0" w:rsidP="00E52976">
            <w:pPr>
              <w:spacing w:before="120" w:after="120"/>
              <w:jc w:val="both"/>
              <w:rPr>
                <w:b/>
                <w:w w:val="105"/>
                <w:sz w:val="24"/>
                <w:szCs w:val="24"/>
              </w:rPr>
            </w:pPr>
            <w:r w:rsidRPr="00E52976">
              <w:rPr>
                <w:b/>
                <w:sz w:val="24"/>
                <w:szCs w:val="24"/>
              </w:rPr>
              <w:t>Потенциальный конфликт интересов</w:t>
            </w:r>
          </w:p>
        </w:tc>
        <w:tc>
          <w:tcPr>
            <w:tcW w:w="5382" w:type="dxa"/>
          </w:tcPr>
          <w:p w14:paraId="4D7BB025" w14:textId="77777777" w:rsidR="007F6EB0" w:rsidRPr="00E52976" w:rsidRDefault="007F6EB0" w:rsidP="00E52976">
            <w:pPr>
              <w:spacing w:before="120" w:after="120"/>
              <w:jc w:val="both"/>
              <w:rPr>
                <w:sz w:val="24"/>
                <w:szCs w:val="24"/>
                <w:lang w:val="ru-RU"/>
              </w:rPr>
            </w:pPr>
            <w:r w:rsidRPr="00E52976">
              <w:rPr>
                <w:sz w:val="24"/>
                <w:szCs w:val="24"/>
                <w:lang w:val="ru-RU"/>
              </w:rPr>
              <w:t>означает доказательство Частного интереса лица в области его официальных или представительских полномочий, которое может повлиять на независимость или беспристрастность решений этого лица или повлиять на действия этого лица в рамках выполнения его/ее полномочий.</w:t>
            </w:r>
          </w:p>
        </w:tc>
      </w:tr>
      <w:tr w:rsidR="007F6EB0" w:rsidRPr="00E52976" w14:paraId="79502458" w14:textId="77777777" w:rsidTr="00116B9E">
        <w:tc>
          <w:tcPr>
            <w:tcW w:w="3865" w:type="dxa"/>
          </w:tcPr>
          <w:p w14:paraId="20F4524C" w14:textId="77777777" w:rsidR="007F6EB0" w:rsidRPr="00E52976" w:rsidRDefault="007F6EB0" w:rsidP="00E52976">
            <w:pPr>
              <w:spacing w:before="120" w:after="120"/>
              <w:jc w:val="both"/>
              <w:rPr>
                <w:b/>
                <w:w w:val="105"/>
                <w:sz w:val="24"/>
                <w:szCs w:val="24"/>
              </w:rPr>
            </w:pPr>
            <w:r w:rsidRPr="00E52976">
              <w:rPr>
                <w:b/>
                <w:sz w:val="24"/>
                <w:szCs w:val="24"/>
              </w:rPr>
              <w:t>Частный интерес</w:t>
            </w:r>
          </w:p>
        </w:tc>
        <w:tc>
          <w:tcPr>
            <w:tcW w:w="5382" w:type="dxa"/>
          </w:tcPr>
          <w:p w14:paraId="5806008E" w14:textId="77777777" w:rsidR="007F6EB0" w:rsidRPr="00E52976" w:rsidRDefault="007F6EB0" w:rsidP="00E52976">
            <w:pPr>
              <w:spacing w:before="120" w:after="120"/>
              <w:jc w:val="both"/>
              <w:rPr>
                <w:sz w:val="24"/>
                <w:szCs w:val="24"/>
                <w:lang w:val="ru-RU"/>
              </w:rPr>
            </w:pPr>
            <w:r w:rsidRPr="00E52976">
              <w:rPr>
                <w:sz w:val="24"/>
                <w:szCs w:val="24"/>
                <w:lang w:val="ru-RU"/>
              </w:rPr>
              <w:t>означает любой имущественный или неимущественный интерес лица, в том числе интерес, вытекающий из личных, семейных, дружеских или иных неофициальных отношений с физическими или юридическими лицами, включая отношения, связанные с членством или участием в гражданских, политических, религиозных или иных организациях.</w:t>
            </w:r>
          </w:p>
        </w:tc>
      </w:tr>
      <w:tr w:rsidR="007F6EB0" w:rsidRPr="00E52976" w14:paraId="78552281" w14:textId="77777777" w:rsidTr="00116B9E">
        <w:tc>
          <w:tcPr>
            <w:tcW w:w="3865" w:type="dxa"/>
          </w:tcPr>
          <w:p w14:paraId="128F3F3B" w14:textId="77777777" w:rsidR="007F6EB0" w:rsidRPr="00E52976" w:rsidRDefault="007F6EB0" w:rsidP="00E52976">
            <w:pPr>
              <w:spacing w:before="120" w:after="120"/>
              <w:jc w:val="both"/>
              <w:rPr>
                <w:b/>
                <w:w w:val="105"/>
                <w:sz w:val="24"/>
                <w:szCs w:val="24"/>
              </w:rPr>
            </w:pPr>
            <w:r w:rsidRPr="00E52976">
              <w:rPr>
                <w:b/>
                <w:sz w:val="24"/>
                <w:szCs w:val="24"/>
              </w:rPr>
              <w:t>Проект</w:t>
            </w:r>
          </w:p>
        </w:tc>
        <w:tc>
          <w:tcPr>
            <w:tcW w:w="5382" w:type="dxa"/>
          </w:tcPr>
          <w:p w14:paraId="1C796645" w14:textId="77777777" w:rsidR="007F6EB0" w:rsidRPr="00E52976" w:rsidRDefault="007F6EB0" w:rsidP="00E52976">
            <w:pPr>
              <w:spacing w:before="120" w:after="120"/>
              <w:jc w:val="both"/>
              <w:rPr>
                <w:sz w:val="24"/>
                <w:szCs w:val="24"/>
                <w:lang w:val="ru-RU"/>
              </w:rPr>
            </w:pPr>
            <w:r w:rsidRPr="00E52976">
              <w:rPr>
                <w:sz w:val="24"/>
                <w:szCs w:val="24"/>
                <w:lang w:val="ru-RU"/>
              </w:rPr>
              <w:t>– проект государственно-частного партнерства по выдаче и распространению документов, удостоверяющих личность, а также по эксплуатации и обслуживанию объектов, участвующих в предоставлении документов, удостоверяющих личность в Армении.</w:t>
            </w:r>
          </w:p>
        </w:tc>
      </w:tr>
      <w:tr w:rsidR="007F6EB0" w:rsidRPr="00EF1F77" w14:paraId="203CD93B" w14:textId="77777777" w:rsidTr="00116B9E">
        <w:tc>
          <w:tcPr>
            <w:tcW w:w="3865" w:type="dxa"/>
          </w:tcPr>
          <w:p w14:paraId="7519ACF7" w14:textId="77777777" w:rsidR="007F6EB0" w:rsidRPr="00E52976" w:rsidRDefault="007F6EB0" w:rsidP="00E52976">
            <w:pPr>
              <w:spacing w:before="120" w:after="120"/>
              <w:jc w:val="both"/>
              <w:rPr>
                <w:b/>
                <w:w w:val="105"/>
                <w:sz w:val="24"/>
                <w:szCs w:val="24"/>
              </w:rPr>
            </w:pPr>
            <w:r w:rsidRPr="00E52976">
              <w:rPr>
                <w:b/>
                <w:sz w:val="24"/>
                <w:szCs w:val="24"/>
              </w:rPr>
              <w:t xml:space="preserve">Проектная компания </w:t>
            </w:r>
          </w:p>
        </w:tc>
        <w:tc>
          <w:tcPr>
            <w:tcW w:w="5382" w:type="dxa"/>
          </w:tcPr>
          <w:p w14:paraId="750D748A" w14:textId="6A671C08" w:rsidR="007F6EB0" w:rsidRPr="00E52976" w:rsidRDefault="007F6EB0" w:rsidP="00E52976">
            <w:pPr>
              <w:spacing w:before="120" w:after="120"/>
              <w:jc w:val="both"/>
              <w:rPr>
                <w:sz w:val="24"/>
                <w:szCs w:val="24"/>
                <w:lang w:val="ru-RU"/>
              </w:rPr>
            </w:pPr>
            <w:r w:rsidRPr="00E52976">
              <w:rPr>
                <w:w w:val="105"/>
                <w:sz w:val="24"/>
                <w:szCs w:val="24"/>
                <w:lang w:val="ru-RU"/>
              </w:rPr>
              <w:t>имеет значение, присвоенное ему в пункте</w:t>
            </w:r>
            <w:r w:rsidRPr="00E52976">
              <w:rPr>
                <w:w w:val="105"/>
                <w:sz w:val="24"/>
                <w:szCs w:val="24"/>
              </w:rPr>
              <w:fldChar w:fldCharType="begin"/>
            </w:r>
            <w:r w:rsidRPr="00E52976">
              <w:rPr>
                <w:w w:val="105"/>
                <w:sz w:val="24"/>
                <w:szCs w:val="24"/>
                <w:lang w:val="ru-RU"/>
              </w:rPr>
              <w:instrText xml:space="preserve"> </w:instrText>
            </w:r>
            <w:r w:rsidRPr="00E52976">
              <w:rPr>
                <w:w w:val="105"/>
                <w:sz w:val="24"/>
                <w:szCs w:val="24"/>
              </w:rPr>
              <w:instrText>REF</w:instrText>
            </w:r>
            <w:r w:rsidRPr="00E52976">
              <w:rPr>
                <w:w w:val="105"/>
                <w:sz w:val="24"/>
                <w:szCs w:val="24"/>
                <w:lang w:val="ru-RU"/>
              </w:rPr>
              <w:instrText xml:space="preserve"> _</w:instrText>
            </w:r>
            <w:r w:rsidRPr="00E52976">
              <w:rPr>
                <w:w w:val="105"/>
                <w:sz w:val="24"/>
                <w:szCs w:val="24"/>
              </w:rPr>
              <w:instrText>Ref</w:instrText>
            </w:r>
            <w:r w:rsidRPr="00E52976">
              <w:rPr>
                <w:w w:val="105"/>
                <w:sz w:val="24"/>
                <w:szCs w:val="24"/>
                <w:lang w:val="ru-RU"/>
              </w:rPr>
              <w:instrText>133344960 \</w:instrText>
            </w:r>
            <w:r w:rsidRPr="00E52976">
              <w:rPr>
                <w:w w:val="105"/>
                <w:sz w:val="24"/>
                <w:szCs w:val="24"/>
              </w:rPr>
              <w:instrText>r</w:instrText>
            </w:r>
            <w:r w:rsidRPr="00E52976">
              <w:rPr>
                <w:w w:val="105"/>
                <w:sz w:val="24"/>
                <w:szCs w:val="24"/>
                <w:lang w:val="ru-RU"/>
              </w:rPr>
              <w:instrText xml:space="preserve"> \</w:instrText>
            </w:r>
            <w:r w:rsidRPr="00E52976">
              <w:rPr>
                <w:w w:val="105"/>
                <w:sz w:val="24"/>
                <w:szCs w:val="24"/>
              </w:rPr>
              <w:instrText>h</w:instrText>
            </w:r>
            <w:r w:rsidRPr="00E52976">
              <w:rPr>
                <w:w w:val="105"/>
                <w:sz w:val="24"/>
                <w:szCs w:val="24"/>
                <w:lang w:val="ru-RU"/>
              </w:rPr>
              <w:instrText xml:space="preserve"> </w:instrText>
            </w:r>
            <w:r w:rsidR="00DB6152" w:rsidRPr="00E52976">
              <w:rPr>
                <w:w w:val="105"/>
                <w:sz w:val="24"/>
                <w:szCs w:val="24"/>
                <w:lang w:val="ru-RU"/>
              </w:rPr>
              <w:instrText xml:space="preserve"> \* </w:instrText>
            </w:r>
            <w:r w:rsidR="00DB6152">
              <w:rPr>
                <w:w w:val="105"/>
                <w:sz w:val="24"/>
                <w:szCs w:val="24"/>
              </w:rPr>
              <w:instrText>MERGEFORMAT</w:instrText>
            </w:r>
            <w:r w:rsidR="00DB6152" w:rsidRPr="00E52976">
              <w:rPr>
                <w:w w:val="105"/>
                <w:sz w:val="24"/>
                <w:szCs w:val="24"/>
                <w:lang w:val="ru-RU"/>
              </w:rPr>
              <w:instrText xml:space="preserve"> </w:instrText>
            </w:r>
            <w:r w:rsidRPr="00E52976">
              <w:rPr>
                <w:w w:val="105"/>
                <w:sz w:val="24"/>
                <w:szCs w:val="24"/>
              </w:rPr>
            </w:r>
            <w:r w:rsidRPr="00E52976">
              <w:rPr>
                <w:w w:val="105"/>
                <w:sz w:val="24"/>
                <w:szCs w:val="24"/>
              </w:rPr>
              <w:fldChar w:fldCharType="separate"/>
            </w:r>
            <w:r w:rsidRPr="00E52976">
              <w:rPr>
                <w:w w:val="105"/>
                <w:sz w:val="24"/>
                <w:szCs w:val="24"/>
                <w:lang w:val="ru-RU"/>
              </w:rPr>
              <w:t>2.4</w:t>
            </w:r>
            <w:r w:rsidRPr="00E52976">
              <w:rPr>
                <w:w w:val="105"/>
                <w:sz w:val="24"/>
                <w:szCs w:val="24"/>
              </w:rPr>
              <w:fldChar w:fldCharType="end"/>
            </w:r>
            <w:r w:rsidRPr="00E52976">
              <w:rPr>
                <w:w w:val="105"/>
                <w:sz w:val="24"/>
                <w:szCs w:val="24"/>
                <w:lang w:val="ru-RU"/>
              </w:rPr>
              <w:t>.</w:t>
            </w:r>
          </w:p>
        </w:tc>
      </w:tr>
      <w:tr w:rsidR="007F6EB0" w:rsidRPr="00EF1F77" w14:paraId="7E45C3D2" w14:textId="77777777" w:rsidTr="00116B9E">
        <w:tc>
          <w:tcPr>
            <w:tcW w:w="3865" w:type="dxa"/>
          </w:tcPr>
          <w:p w14:paraId="59667317" w14:textId="77777777" w:rsidR="007F6EB0" w:rsidRPr="00E52976" w:rsidRDefault="007F6EB0" w:rsidP="00E52976">
            <w:pPr>
              <w:spacing w:before="120" w:after="120"/>
              <w:jc w:val="both"/>
              <w:rPr>
                <w:b/>
                <w:bCs/>
                <w:sz w:val="24"/>
                <w:szCs w:val="24"/>
                <w:lang w:val="en-GB"/>
              </w:rPr>
            </w:pPr>
            <w:r w:rsidRPr="00E52976">
              <w:rPr>
                <w:b/>
                <w:sz w:val="24"/>
                <w:szCs w:val="24"/>
              </w:rPr>
              <w:t>Квалификационная заявка</w:t>
            </w:r>
          </w:p>
        </w:tc>
        <w:tc>
          <w:tcPr>
            <w:tcW w:w="5382" w:type="dxa"/>
          </w:tcPr>
          <w:p w14:paraId="4A5A1E35" w14:textId="77777777" w:rsidR="007F6EB0" w:rsidRPr="00E52976" w:rsidRDefault="007F6EB0" w:rsidP="00E52976">
            <w:pPr>
              <w:spacing w:before="120" w:after="120"/>
              <w:jc w:val="both"/>
              <w:rPr>
                <w:sz w:val="24"/>
                <w:szCs w:val="24"/>
                <w:lang w:val="ru-RU"/>
              </w:rPr>
            </w:pPr>
            <w:r w:rsidRPr="00E52976">
              <w:rPr>
                <w:sz w:val="24"/>
                <w:szCs w:val="24"/>
                <w:lang w:val="ru-RU"/>
              </w:rPr>
              <w:t xml:space="preserve">– комплект документов, подготовленный и представленный Кандидатом для получения права на участие в Процедуре отбора на этапе Запроса предложений, в соответствии с форматом и содержанием, изложенными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133332027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6</w:t>
            </w:r>
            <w:r w:rsidRPr="00E52976">
              <w:rPr>
                <w:i/>
                <w:iCs/>
                <w:sz w:val="24"/>
                <w:szCs w:val="24"/>
              </w:rPr>
              <w:fldChar w:fldCharType="end"/>
            </w:r>
            <w:r w:rsidRPr="00E52976">
              <w:rPr>
                <w:i/>
                <w:iCs/>
                <w:sz w:val="24"/>
                <w:szCs w:val="24"/>
                <w:lang w:val="ru-RU"/>
              </w:rPr>
              <w:t xml:space="preserve"> (Содержание квалификационной заявки)</w:t>
            </w:r>
            <w:r w:rsidRPr="00E52976">
              <w:rPr>
                <w:sz w:val="24"/>
                <w:szCs w:val="24"/>
                <w:lang w:val="ru-RU"/>
              </w:rPr>
              <w:t>.</w:t>
            </w:r>
          </w:p>
        </w:tc>
      </w:tr>
      <w:tr w:rsidR="007F6EB0" w:rsidRPr="00EF1F77" w14:paraId="0F32C3C4" w14:textId="77777777" w:rsidTr="00116B9E">
        <w:tc>
          <w:tcPr>
            <w:tcW w:w="3865" w:type="dxa"/>
          </w:tcPr>
          <w:p w14:paraId="5576570F" w14:textId="77777777" w:rsidR="007F6EB0" w:rsidRPr="00E52976" w:rsidRDefault="007F6EB0" w:rsidP="00E52976">
            <w:pPr>
              <w:spacing w:before="120" w:after="120"/>
              <w:jc w:val="both"/>
              <w:rPr>
                <w:b/>
                <w:bCs/>
                <w:sz w:val="24"/>
                <w:szCs w:val="24"/>
                <w:lang w:val="ru-RU"/>
              </w:rPr>
            </w:pPr>
            <w:r w:rsidRPr="00E52976">
              <w:rPr>
                <w:b/>
                <w:sz w:val="24"/>
                <w:szCs w:val="24"/>
                <w:lang w:val="ru-RU"/>
              </w:rPr>
              <w:t>Крайний срок оценки квалификационных заявок</w:t>
            </w:r>
          </w:p>
        </w:tc>
        <w:tc>
          <w:tcPr>
            <w:tcW w:w="5382" w:type="dxa"/>
          </w:tcPr>
          <w:p w14:paraId="37F6B962" w14:textId="10AB51D9" w:rsidR="007F6EB0" w:rsidRPr="00E52976" w:rsidRDefault="007F6EB0" w:rsidP="00E52976">
            <w:pPr>
              <w:spacing w:before="120" w:after="120"/>
              <w:jc w:val="both"/>
              <w:rPr>
                <w:sz w:val="24"/>
                <w:szCs w:val="24"/>
                <w:lang w:val="ru-RU"/>
              </w:rPr>
            </w:pPr>
            <w:r w:rsidRPr="00E52976">
              <w:rPr>
                <w:w w:val="105"/>
                <w:sz w:val="24"/>
                <w:szCs w:val="24"/>
                <w:lang w:val="ru-RU"/>
              </w:rPr>
              <w:t>имеет значение, присвоенное ему в пункте</w:t>
            </w:r>
            <w:r w:rsidRPr="00E52976">
              <w:rPr>
                <w:w w:val="105"/>
                <w:sz w:val="24"/>
                <w:szCs w:val="24"/>
              </w:rPr>
              <w:fldChar w:fldCharType="begin"/>
            </w:r>
            <w:r w:rsidRPr="00E52976">
              <w:rPr>
                <w:w w:val="105"/>
                <w:sz w:val="24"/>
                <w:szCs w:val="24"/>
                <w:lang w:val="ru-RU"/>
              </w:rPr>
              <w:instrText xml:space="preserve"> </w:instrText>
            </w:r>
            <w:r w:rsidRPr="00E52976">
              <w:rPr>
                <w:w w:val="105"/>
                <w:sz w:val="24"/>
                <w:szCs w:val="24"/>
              </w:rPr>
              <w:instrText>REF</w:instrText>
            </w:r>
            <w:r w:rsidRPr="00E52976">
              <w:rPr>
                <w:w w:val="105"/>
                <w:sz w:val="24"/>
                <w:szCs w:val="24"/>
                <w:lang w:val="ru-RU"/>
              </w:rPr>
              <w:instrText xml:space="preserve"> _</w:instrText>
            </w:r>
            <w:r w:rsidRPr="00E52976">
              <w:rPr>
                <w:w w:val="105"/>
                <w:sz w:val="24"/>
                <w:szCs w:val="24"/>
              </w:rPr>
              <w:instrText>Ref</w:instrText>
            </w:r>
            <w:r w:rsidRPr="00E52976">
              <w:rPr>
                <w:w w:val="105"/>
                <w:sz w:val="24"/>
                <w:szCs w:val="24"/>
                <w:lang w:val="ru-RU"/>
              </w:rPr>
              <w:instrText>138712979 \</w:instrText>
            </w:r>
            <w:r w:rsidRPr="00E52976">
              <w:rPr>
                <w:w w:val="105"/>
                <w:sz w:val="24"/>
                <w:szCs w:val="24"/>
              </w:rPr>
              <w:instrText>r</w:instrText>
            </w:r>
            <w:r w:rsidRPr="00E52976">
              <w:rPr>
                <w:w w:val="105"/>
                <w:sz w:val="24"/>
                <w:szCs w:val="24"/>
                <w:lang w:val="ru-RU"/>
              </w:rPr>
              <w:instrText xml:space="preserve"> \</w:instrText>
            </w:r>
            <w:r w:rsidRPr="00E52976">
              <w:rPr>
                <w:w w:val="105"/>
                <w:sz w:val="24"/>
                <w:szCs w:val="24"/>
              </w:rPr>
              <w:instrText>h</w:instrText>
            </w:r>
            <w:r w:rsidRPr="00E52976">
              <w:rPr>
                <w:w w:val="105"/>
                <w:sz w:val="24"/>
                <w:szCs w:val="24"/>
                <w:lang w:val="ru-RU"/>
              </w:rPr>
              <w:instrText xml:space="preserve"> </w:instrText>
            </w:r>
            <w:r w:rsidR="00DB6152" w:rsidRPr="00E52976">
              <w:rPr>
                <w:w w:val="105"/>
                <w:sz w:val="24"/>
                <w:szCs w:val="24"/>
                <w:lang w:val="ru-RU"/>
              </w:rPr>
              <w:instrText xml:space="preserve"> \* </w:instrText>
            </w:r>
            <w:r w:rsidR="00DB6152">
              <w:rPr>
                <w:w w:val="105"/>
                <w:sz w:val="24"/>
                <w:szCs w:val="24"/>
              </w:rPr>
              <w:instrText>MERGEFORMAT</w:instrText>
            </w:r>
            <w:r w:rsidR="00DB6152" w:rsidRPr="00E52976">
              <w:rPr>
                <w:w w:val="105"/>
                <w:sz w:val="24"/>
                <w:szCs w:val="24"/>
                <w:lang w:val="ru-RU"/>
              </w:rPr>
              <w:instrText xml:space="preserve"> </w:instrText>
            </w:r>
            <w:r w:rsidRPr="00E52976">
              <w:rPr>
                <w:w w:val="105"/>
                <w:sz w:val="24"/>
                <w:szCs w:val="24"/>
              </w:rPr>
            </w:r>
            <w:r w:rsidRPr="00E52976">
              <w:rPr>
                <w:w w:val="105"/>
                <w:sz w:val="24"/>
                <w:szCs w:val="24"/>
              </w:rPr>
              <w:fldChar w:fldCharType="separate"/>
            </w:r>
            <w:r w:rsidRPr="00E52976">
              <w:rPr>
                <w:w w:val="105"/>
                <w:sz w:val="24"/>
                <w:szCs w:val="24"/>
                <w:lang w:val="ru-RU"/>
              </w:rPr>
              <w:t>6.1.1</w:t>
            </w:r>
            <w:r w:rsidRPr="00E52976">
              <w:rPr>
                <w:w w:val="105"/>
                <w:sz w:val="24"/>
                <w:szCs w:val="24"/>
              </w:rPr>
              <w:fldChar w:fldCharType="end"/>
            </w:r>
            <w:r w:rsidRPr="00E52976">
              <w:rPr>
                <w:w w:val="105"/>
                <w:sz w:val="24"/>
                <w:szCs w:val="24"/>
                <w:lang w:val="ru-RU"/>
              </w:rPr>
              <w:t>.</w:t>
            </w:r>
          </w:p>
        </w:tc>
      </w:tr>
      <w:tr w:rsidR="007F6EB0" w:rsidRPr="00EF1F77" w14:paraId="74407A33" w14:textId="77777777" w:rsidTr="00116B9E">
        <w:tc>
          <w:tcPr>
            <w:tcW w:w="3865" w:type="dxa"/>
          </w:tcPr>
          <w:p w14:paraId="298CDD8B" w14:textId="77777777" w:rsidR="007F6EB0" w:rsidRPr="00E52976" w:rsidRDefault="007F6EB0" w:rsidP="00E52976">
            <w:pPr>
              <w:spacing w:before="120" w:after="120"/>
              <w:jc w:val="both"/>
              <w:rPr>
                <w:b/>
                <w:bCs/>
                <w:sz w:val="24"/>
                <w:szCs w:val="24"/>
                <w:lang w:val="ru-RU"/>
              </w:rPr>
            </w:pPr>
            <w:r w:rsidRPr="00E52976">
              <w:rPr>
                <w:b/>
                <w:sz w:val="24"/>
                <w:szCs w:val="24"/>
                <w:lang w:val="ru-RU"/>
              </w:rPr>
              <w:t>Крайний срок подачи квалификационных заявок</w:t>
            </w:r>
          </w:p>
        </w:tc>
        <w:tc>
          <w:tcPr>
            <w:tcW w:w="5382" w:type="dxa"/>
          </w:tcPr>
          <w:p w14:paraId="1C1BDED6" w14:textId="176FBDBD" w:rsidR="007F6EB0" w:rsidRPr="00E52976" w:rsidRDefault="007F6EB0" w:rsidP="00E52976">
            <w:pPr>
              <w:spacing w:before="120" w:after="120"/>
              <w:jc w:val="both"/>
              <w:rPr>
                <w:sz w:val="24"/>
                <w:szCs w:val="24"/>
                <w:lang w:val="ru-RU"/>
              </w:rPr>
            </w:pPr>
            <w:r w:rsidRPr="00E52976">
              <w:rPr>
                <w:w w:val="105"/>
                <w:sz w:val="24"/>
                <w:szCs w:val="24"/>
                <w:lang w:val="ru-RU"/>
              </w:rPr>
              <w:t>имеет значение, присвоенное ему в пункте</w:t>
            </w:r>
            <w:r w:rsidRPr="00E52976">
              <w:rPr>
                <w:w w:val="105"/>
                <w:sz w:val="24"/>
                <w:szCs w:val="24"/>
              </w:rPr>
              <w:fldChar w:fldCharType="begin"/>
            </w:r>
            <w:r w:rsidRPr="00E52976">
              <w:rPr>
                <w:w w:val="105"/>
                <w:sz w:val="24"/>
                <w:szCs w:val="24"/>
                <w:lang w:val="ru-RU"/>
              </w:rPr>
              <w:instrText xml:space="preserve"> </w:instrText>
            </w:r>
            <w:r w:rsidRPr="00E52976">
              <w:rPr>
                <w:w w:val="105"/>
                <w:sz w:val="24"/>
                <w:szCs w:val="24"/>
              </w:rPr>
              <w:instrText>REF</w:instrText>
            </w:r>
            <w:r w:rsidRPr="00E52976">
              <w:rPr>
                <w:w w:val="105"/>
                <w:sz w:val="24"/>
                <w:szCs w:val="24"/>
                <w:lang w:val="ru-RU"/>
              </w:rPr>
              <w:instrText xml:space="preserve"> _</w:instrText>
            </w:r>
            <w:r w:rsidRPr="00E52976">
              <w:rPr>
                <w:w w:val="105"/>
                <w:sz w:val="24"/>
                <w:szCs w:val="24"/>
              </w:rPr>
              <w:instrText>Ref</w:instrText>
            </w:r>
            <w:r w:rsidRPr="00E52976">
              <w:rPr>
                <w:w w:val="105"/>
                <w:sz w:val="24"/>
                <w:szCs w:val="24"/>
                <w:lang w:val="ru-RU"/>
              </w:rPr>
              <w:instrText>133345123 \</w:instrText>
            </w:r>
            <w:r w:rsidRPr="00E52976">
              <w:rPr>
                <w:w w:val="105"/>
                <w:sz w:val="24"/>
                <w:szCs w:val="24"/>
              </w:rPr>
              <w:instrText>r</w:instrText>
            </w:r>
            <w:r w:rsidRPr="00E52976">
              <w:rPr>
                <w:w w:val="105"/>
                <w:sz w:val="24"/>
                <w:szCs w:val="24"/>
                <w:lang w:val="ru-RU"/>
              </w:rPr>
              <w:instrText xml:space="preserve"> \</w:instrText>
            </w:r>
            <w:r w:rsidRPr="00E52976">
              <w:rPr>
                <w:w w:val="105"/>
                <w:sz w:val="24"/>
                <w:szCs w:val="24"/>
              </w:rPr>
              <w:instrText>h</w:instrText>
            </w:r>
            <w:r w:rsidRPr="00E52976">
              <w:rPr>
                <w:w w:val="105"/>
                <w:sz w:val="24"/>
                <w:szCs w:val="24"/>
                <w:lang w:val="ru-RU"/>
              </w:rPr>
              <w:instrText xml:space="preserve"> </w:instrText>
            </w:r>
            <w:r w:rsidR="00DB6152" w:rsidRPr="00E52976">
              <w:rPr>
                <w:w w:val="105"/>
                <w:sz w:val="24"/>
                <w:szCs w:val="24"/>
                <w:lang w:val="ru-RU"/>
              </w:rPr>
              <w:instrText xml:space="preserve"> \* </w:instrText>
            </w:r>
            <w:r w:rsidR="00DB6152">
              <w:rPr>
                <w:w w:val="105"/>
                <w:sz w:val="24"/>
                <w:szCs w:val="24"/>
              </w:rPr>
              <w:instrText>MERGEFORMAT</w:instrText>
            </w:r>
            <w:r w:rsidR="00DB6152" w:rsidRPr="00E52976">
              <w:rPr>
                <w:w w:val="105"/>
                <w:sz w:val="24"/>
                <w:szCs w:val="24"/>
                <w:lang w:val="ru-RU"/>
              </w:rPr>
              <w:instrText xml:space="preserve"> </w:instrText>
            </w:r>
            <w:r w:rsidRPr="00E52976">
              <w:rPr>
                <w:w w:val="105"/>
                <w:sz w:val="24"/>
                <w:szCs w:val="24"/>
              </w:rPr>
            </w:r>
            <w:r w:rsidRPr="00E52976">
              <w:rPr>
                <w:w w:val="105"/>
                <w:sz w:val="24"/>
                <w:szCs w:val="24"/>
              </w:rPr>
              <w:fldChar w:fldCharType="separate"/>
            </w:r>
            <w:r w:rsidRPr="00E52976">
              <w:rPr>
                <w:w w:val="105"/>
                <w:sz w:val="24"/>
                <w:szCs w:val="24"/>
                <w:lang w:val="ru-RU"/>
              </w:rPr>
              <w:t>4.1.1</w:t>
            </w:r>
            <w:r w:rsidRPr="00E52976">
              <w:rPr>
                <w:w w:val="105"/>
                <w:sz w:val="24"/>
                <w:szCs w:val="24"/>
              </w:rPr>
              <w:fldChar w:fldCharType="end"/>
            </w:r>
            <w:r w:rsidRPr="00E52976">
              <w:rPr>
                <w:w w:val="105"/>
                <w:sz w:val="24"/>
                <w:szCs w:val="24"/>
                <w:lang w:val="ru-RU"/>
              </w:rPr>
              <w:t>.</w:t>
            </w:r>
          </w:p>
        </w:tc>
      </w:tr>
      <w:tr w:rsidR="007F6EB0" w:rsidRPr="00EF1F77" w14:paraId="01FF7BFE" w14:textId="77777777" w:rsidTr="00116B9E">
        <w:tc>
          <w:tcPr>
            <w:tcW w:w="3865" w:type="dxa"/>
          </w:tcPr>
          <w:p w14:paraId="689CFB26" w14:textId="77777777" w:rsidR="007F6EB0" w:rsidRPr="00E52976" w:rsidRDefault="007F6EB0" w:rsidP="00E52976">
            <w:pPr>
              <w:spacing w:before="120" w:after="120"/>
              <w:jc w:val="both"/>
              <w:rPr>
                <w:b/>
                <w:w w:val="105"/>
                <w:sz w:val="24"/>
                <w:szCs w:val="24"/>
              </w:rPr>
            </w:pPr>
            <w:r w:rsidRPr="00E52976">
              <w:rPr>
                <w:b/>
                <w:sz w:val="24"/>
                <w:szCs w:val="24"/>
              </w:rPr>
              <w:t>Квалификационные критерии</w:t>
            </w:r>
          </w:p>
        </w:tc>
        <w:tc>
          <w:tcPr>
            <w:tcW w:w="5382" w:type="dxa"/>
          </w:tcPr>
          <w:p w14:paraId="695BCE1F" w14:textId="77777777" w:rsidR="007F6EB0" w:rsidRPr="00E52976" w:rsidRDefault="007F6EB0" w:rsidP="00E52976">
            <w:pPr>
              <w:spacing w:before="120" w:after="120"/>
              <w:jc w:val="both"/>
              <w:rPr>
                <w:sz w:val="24"/>
                <w:szCs w:val="24"/>
                <w:lang w:val="ru-RU"/>
              </w:rPr>
            </w:pPr>
            <w:r w:rsidRPr="00E52976">
              <w:rPr>
                <w:sz w:val="24"/>
                <w:szCs w:val="24"/>
                <w:lang w:val="ru-RU"/>
              </w:rPr>
              <w:t xml:space="preserve">означает технические критерии и финансовые критерии, изложенные в </w:t>
            </w:r>
            <w:r w:rsidRPr="00E52976">
              <w:rPr>
                <w:i/>
                <w:iCs/>
                <w:sz w:val="24"/>
                <w:szCs w:val="24"/>
              </w:rPr>
              <w:fldChar w:fldCharType="begin"/>
            </w:r>
            <w:r w:rsidRPr="00E52976">
              <w:rPr>
                <w:i/>
                <w:iCs/>
                <w:sz w:val="24"/>
                <w:szCs w:val="24"/>
                <w:lang w:val="ru-RU"/>
              </w:rPr>
              <w:instrText xml:space="preserve"> </w:instrText>
            </w:r>
            <w:r w:rsidRPr="00E52976">
              <w:rPr>
                <w:i/>
                <w:iCs/>
                <w:sz w:val="24"/>
                <w:szCs w:val="24"/>
              </w:rPr>
              <w:instrText>REF</w:instrText>
            </w:r>
            <w:r w:rsidRPr="00E52976">
              <w:rPr>
                <w:i/>
                <w:iCs/>
                <w:sz w:val="24"/>
                <w:szCs w:val="24"/>
                <w:lang w:val="ru-RU"/>
              </w:rPr>
              <w:instrText xml:space="preserve">  _</w:instrText>
            </w:r>
            <w:r w:rsidRPr="00E52976">
              <w:rPr>
                <w:i/>
                <w:iCs/>
                <w:sz w:val="24"/>
                <w:szCs w:val="24"/>
              </w:rPr>
              <w:instrText>Ref</w:instrText>
            </w:r>
            <w:r w:rsidRPr="00E52976">
              <w:rPr>
                <w:i/>
                <w:iCs/>
                <w:sz w:val="24"/>
                <w:szCs w:val="24"/>
                <w:lang w:val="ru-RU"/>
              </w:rPr>
              <w:instrText xml:space="preserve">133345180 \* </w:instrText>
            </w:r>
            <w:r w:rsidRPr="00E52976">
              <w:rPr>
                <w:i/>
                <w:iCs/>
                <w:sz w:val="24"/>
                <w:szCs w:val="24"/>
              </w:rPr>
              <w:instrText>Caps</w:instrText>
            </w:r>
            <w:r w:rsidRPr="00E52976">
              <w:rPr>
                <w:i/>
                <w:iCs/>
                <w:sz w:val="24"/>
                <w:szCs w:val="24"/>
                <w:lang w:val="ru-RU"/>
              </w:rPr>
              <w:instrText xml:space="preserve"> \</w:instrText>
            </w:r>
            <w:r w:rsidRPr="00E52976">
              <w:rPr>
                <w:i/>
                <w:iCs/>
                <w:sz w:val="24"/>
                <w:szCs w:val="24"/>
              </w:rPr>
              <w:instrText>h</w:instrText>
            </w:r>
            <w:r w:rsidRPr="00E52976">
              <w:rPr>
                <w:i/>
                <w:iCs/>
                <w:sz w:val="24"/>
                <w:szCs w:val="24"/>
                <w:lang w:val="ru-RU"/>
              </w:rPr>
              <w:instrText xml:space="preserve"> \</w:instrText>
            </w:r>
            <w:r w:rsidRPr="00E52976">
              <w:rPr>
                <w:i/>
                <w:iCs/>
                <w:sz w:val="24"/>
                <w:szCs w:val="24"/>
              </w:rPr>
              <w:instrText>r</w:instrText>
            </w:r>
            <w:r w:rsidRPr="00E52976">
              <w:rPr>
                <w:i/>
                <w:iCs/>
                <w:sz w:val="24"/>
                <w:szCs w:val="24"/>
                <w:lang w:val="ru-RU"/>
              </w:rPr>
              <w:instrText xml:space="preserve">  \* </w:instrText>
            </w:r>
            <w:r w:rsidRPr="00E52976">
              <w:rPr>
                <w:i/>
                <w:iCs/>
                <w:sz w:val="24"/>
                <w:szCs w:val="24"/>
              </w:rPr>
              <w:instrText>MERGEFORMAT</w:instrText>
            </w:r>
            <w:r w:rsidRPr="00E52976">
              <w:rPr>
                <w:i/>
                <w:iCs/>
                <w:sz w:val="24"/>
                <w:szCs w:val="24"/>
                <w:lang w:val="ru-RU"/>
              </w:rPr>
              <w:instrText xml:space="preserve"> </w:instrText>
            </w:r>
            <w:r w:rsidRPr="00E52976">
              <w:rPr>
                <w:i/>
                <w:iCs/>
                <w:sz w:val="24"/>
                <w:szCs w:val="24"/>
              </w:rPr>
            </w:r>
            <w:r w:rsidRPr="00E52976">
              <w:rPr>
                <w:i/>
                <w:iCs/>
                <w:sz w:val="24"/>
                <w:szCs w:val="24"/>
              </w:rPr>
              <w:fldChar w:fldCharType="separate"/>
            </w:r>
            <w:r w:rsidRPr="00E52976">
              <w:rPr>
                <w:i/>
                <w:iCs/>
                <w:sz w:val="24"/>
                <w:szCs w:val="24"/>
                <w:lang w:val="ru-RU"/>
              </w:rPr>
              <w:t>Приложение 5</w:t>
            </w:r>
            <w:r w:rsidRPr="00E52976">
              <w:rPr>
                <w:i/>
                <w:iCs/>
                <w:sz w:val="24"/>
                <w:szCs w:val="24"/>
              </w:rPr>
              <w:fldChar w:fldCharType="end"/>
            </w:r>
            <w:r w:rsidRPr="00E52976">
              <w:rPr>
                <w:i/>
                <w:iCs/>
                <w:sz w:val="24"/>
                <w:szCs w:val="24"/>
                <w:lang w:val="ru-RU"/>
              </w:rPr>
              <w:t xml:space="preserve"> (Квалификационные критерии)</w:t>
            </w:r>
            <w:r w:rsidRPr="00E52976">
              <w:rPr>
                <w:sz w:val="24"/>
                <w:szCs w:val="24"/>
                <w:lang w:val="ru-RU"/>
              </w:rPr>
              <w:t>.</w:t>
            </w:r>
          </w:p>
        </w:tc>
      </w:tr>
      <w:tr w:rsidR="007F6EB0" w:rsidRPr="00EF1F77" w14:paraId="66CAE558" w14:textId="77777777" w:rsidTr="00116B9E">
        <w:tc>
          <w:tcPr>
            <w:tcW w:w="3865" w:type="dxa"/>
          </w:tcPr>
          <w:p w14:paraId="414474FF" w14:textId="77777777" w:rsidR="007F6EB0" w:rsidRPr="00E52976" w:rsidRDefault="007F6EB0" w:rsidP="00E52976">
            <w:pPr>
              <w:spacing w:before="120" w:after="120"/>
              <w:jc w:val="both"/>
              <w:rPr>
                <w:b/>
                <w:sz w:val="24"/>
                <w:szCs w:val="24"/>
              </w:rPr>
            </w:pPr>
            <w:r w:rsidRPr="00E52976">
              <w:rPr>
                <w:b/>
                <w:sz w:val="24"/>
                <w:szCs w:val="24"/>
              </w:rPr>
              <w:t>Квалификационный список</w:t>
            </w:r>
          </w:p>
        </w:tc>
        <w:tc>
          <w:tcPr>
            <w:tcW w:w="5382" w:type="dxa"/>
          </w:tcPr>
          <w:p w14:paraId="7A493D8B" w14:textId="34CEAF36" w:rsidR="007F6EB0" w:rsidRPr="00E52976" w:rsidRDefault="007F6EB0" w:rsidP="00E52976">
            <w:pPr>
              <w:spacing w:before="120" w:after="120"/>
              <w:jc w:val="both"/>
              <w:rPr>
                <w:sz w:val="24"/>
                <w:szCs w:val="24"/>
                <w:lang w:val="ru-RU"/>
              </w:rPr>
            </w:pPr>
            <w:r w:rsidRPr="00E52976">
              <w:rPr>
                <w:w w:val="105"/>
                <w:sz w:val="24"/>
                <w:szCs w:val="24"/>
                <w:lang w:val="ru-RU"/>
              </w:rPr>
              <w:t>имеет значение, присвоенное ему в пункте</w:t>
            </w:r>
            <w:r w:rsidRPr="00E52976">
              <w:rPr>
                <w:w w:val="105"/>
                <w:sz w:val="24"/>
                <w:szCs w:val="24"/>
              </w:rPr>
              <w:fldChar w:fldCharType="begin"/>
            </w:r>
            <w:r w:rsidRPr="00E52976">
              <w:rPr>
                <w:w w:val="105"/>
                <w:sz w:val="24"/>
                <w:szCs w:val="24"/>
                <w:lang w:val="ru-RU"/>
              </w:rPr>
              <w:instrText xml:space="preserve"> </w:instrText>
            </w:r>
            <w:r w:rsidRPr="00E52976">
              <w:rPr>
                <w:w w:val="105"/>
                <w:sz w:val="24"/>
                <w:szCs w:val="24"/>
              </w:rPr>
              <w:instrText>REF</w:instrText>
            </w:r>
            <w:r w:rsidRPr="00E52976">
              <w:rPr>
                <w:w w:val="105"/>
                <w:sz w:val="24"/>
                <w:szCs w:val="24"/>
                <w:lang w:val="ru-RU"/>
              </w:rPr>
              <w:instrText xml:space="preserve"> _</w:instrText>
            </w:r>
            <w:r w:rsidRPr="00E52976">
              <w:rPr>
                <w:w w:val="105"/>
                <w:sz w:val="24"/>
                <w:szCs w:val="24"/>
              </w:rPr>
              <w:instrText>Ref</w:instrText>
            </w:r>
            <w:r w:rsidRPr="00E52976">
              <w:rPr>
                <w:w w:val="105"/>
                <w:sz w:val="24"/>
                <w:szCs w:val="24"/>
                <w:lang w:val="ru-RU"/>
              </w:rPr>
              <w:instrText>138713049 \</w:instrText>
            </w:r>
            <w:r w:rsidRPr="00E52976">
              <w:rPr>
                <w:w w:val="105"/>
                <w:sz w:val="24"/>
                <w:szCs w:val="24"/>
              </w:rPr>
              <w:instrText>r</w:instrText>
            </w:r>
            <w:r w:rsidRPr="00E52976">
              <w:rPr>
                <w:w w:val="105"/>
                <w:sz w:val="24"/>
                <w:szCs w:val="24"/>
                <w:lang w:val="ru-RU"/>
              </w:rPr>
              <w:instrText xml:space="preserve"> \</w:instrText>
            </w:r>
            <w:r w:rsidRPr="00E52976">
              <w:rPr>
                <w:w w:val="105"/>
                <w:sz w:val="24"/>
                <w:szCs w:val="24"/>
              </w:rPr>
              <w:instrText>h</w:instrText>
            </w:r>
            <w:r w:rsidRPr="00E52976">
              <w:rPr>
                <w:w w:val="105"/>
                <w:sz w:val="24"/>
                <w:szCs w:val="24"/>
                <w:lang w:val="ru-RU"/>
              </w:rPr>
              <w:instrText xml:space="preserve"> </w:instrText>
            </w:r>
            <w:r w:rsidR="00DB6152" w:rsidRPr="00E52976">
              <w:rPr>
                <w:w w:val="105"/>
                <w:sz w:val="24"/>
                <w:szCs w:val="24"/>
                <w:lang w:val="ru-RU"/>
              </w:rPr>
              <w:instrText xml:space="preserve"> \* </w:instrText>
            </w:r>
            <w:r w:rsidR="00DB6152">
              <w:rPr>
                <w:w w:val="105"/>
                <w:sz w:val="24"/>
                <w:szCs w:val="24"/>
              </w:rPr>
              <w:instrText>MERGEFORMAT</w:instrText>
            </w:r>
            <w:r w:rsidR="00DB6152" w:rsidRPr="00E52976">
              <w:rPr>
                <w:w w:val="105"/>
                <w:sz w:val="24"/>
                <w:szCs w:val="24"/>
                <w:lang w:val="ru-RU"/>
              </w:rPr>
              <w:instrText xml:space="preserve"> </w:instrText>
            </w:r>
            <w:r w:rsidRPr="00E52976">
              <w:rPr>
                <w:w w:val="105"/>
                <w:sz w:val="24"/>
                <w:szCs w:val="24"/>
              </w:rPr>
            </w:r>
            <w:r w:rsidRPr="00E52976">
              <w:rPr>
                <w:w w:val="105"/>
                <w:sz w:val="24"/>
                <w:szCs w:val="24"/>
              </w:rPr>
              <w:fldChar w:fldCharType="separate"/>
            </w:r>
            <w:r w:rsidRPr="00E52976">
              <w:rPr>
                <w:w w:val="105"/>
                <w:sz w:val="24"/>
                <w:szCs w:val="24"/>
                <w:lang w:val="ru-RU"/>
              </w:rPr>
              <w:t>6.7.1</w:t>
            </w:r>
            <w:r w:rsidRPr="00E52976">
              <w:rPr>
                <w:w w:val="105"/>
                <w:sz w:val="24"/>
                <w:szCs w:val="24"/>
              </w:rPr>
              <w:fldChar w:fldCharType="end"/>
            </w:r>
            <w:r w:rsidRPr="00E52976">
              <w:rPr>
                <w:w w:val="105"/>
                <w:sz w:val="24"/>
                <w:szCs w:val="24"/>
                <w:lang w:val="ru-RU"/>
              </w:rPr>
              <w:t>.</w:t>
            </w:r>
          </w:p>
        </w:tc>
      </w:tr>
      <w:tr w:rsidR="007F6EB0" w:rsidRPr="00E52976" w14:paraId="198C09FB" w14:textId="77777777" w:rsidTr="00116B9E">
        <w:tc>
          <w:tcPr>
            <w:tcW w:w="3865" w:type="dxa"/>
          </w:tcPr>
          <w:p w14:paraId="10CD57E2" w14:textId="77777777" w:rsidR="007F6EB0" w:rsidRPr="00E52976" w:rsidRDefault="007F6EB0" w:rsidP="00E52976">
            <w:pPr>
              <w:spacing w:before="120" w:after="120"/>
              <w:jc w:val="both"/>
              <w:rPr>
                <w:b/>
                <w:sz w:val="24"/>
                <w:szCs w:val="24"/>
              </w:rPr>
            </w:pPr>
            <w:r w:rsidRPr="00E52976">
              <w:rPr>
                <w:b/>
                <w:sz w:val="24"/>
                <w:szCs w:val="24"/>
              </w:rPr>
              <w:t>Квалифицированный кандидат</w:t>
            </w:r>
          </w:p>
        </w:tc>
        <w:tc>
          <w:tcPr>
            <w:tcW w:w="5382" w:type="dxa"/>
          </w:tcPr>
          <w:p w14:paraId="30B136B2" w14:textId="77777777" w:rsidR="007F6EB0" w:rsidRPr="00E52976" w:rsidRDefault="007F6EB0" w:rsidP="00E52976">
            <w:pPr>
              <w:spacing w:before="120" w:after="120"/>
              <w:jc w:val="both"/>
              <w:rPr>
                <w:sz w:val="24"/>
                <w:szCs w:val="24"/>
                <w:lang w:val="ru-RU"/>
              </w:rPr>
            </w:pPr>
            <w:r w:rsidRPr="00E52976">
              <w:rPr>
                <w:sz w:val="24"/>
                <w:szCs w:val="24"/>
                <w:lang w:val="ru-RU"/>
              </w:rPr>
              <w:t xml:space="preserve">означает Заявителя, который был квалифицирован для участия в Процедуре отбора на этапе </w:t>
            </w:r>
            <w:r w:rsidRPr="00E52976">
              <w:rPr>
                <w:sz w:val="24"/>
                <w:szCs w:val="24"/>
              </w:rPr>
              <w:t>RFP</w:t>
            </w:r>
            <w:r w:rsidRPr="00E52976">
              <w:rPr>
                <w:sz w:val="24"/>
                <w:szCs w:val="24"/>
                <w:lang w:val="ru-RU"/>
              </w:rPr>
              <w:t xml:space="preserve"> в соответствии с условиями настоящего </w:t>
            </w:r>
            <w:r w:rsidRPr="00E52976">
              <w:rPr>
                <w:sz w:val="24"/>
                <w:szCs w:val="24"/>
              </w:rPr>
              <w:t>RFQ</w:t>
            </w:r>
            <w:r w:rsidRPr="00E52976">
              <w:rPr>
                <w:sz w:val="24"/>
                <w:szCs w:val="24"/>
                <w:lang w:val="ru-RU"/>
              </w:rPr>
              <w:t xml:space="preserve"> и представил Обязательство о конфиденциальности в Компетентный орган.</w:t>
            </w:r>
          </w:p>
        </w:tc>
      </w:tr>
      <w:tr w:rsidR="007F6EB0" w:rsidRPr="00E52976" w14:paraId="653AD257" w14:textId="77777777" w:rsidTr="00116B9E">
        <w:tc>
          <w:tcPr>
            <w:tcW w:w="3865" w:type="dxa"/>
          </w:tcPr>
          <w:p w14:paraId="2C67A851" w14:textId="77777777" w:rsidR="007F6EB0" w:rsidRPr="00E52976" w:rsidRDefault="007F6EB0" w:rsidP="00E52976">
            <w:pPr>
              <w:spacing w:before="120" w:after="120"/>
              <w:jc w:val="both"/>
              <w:rPr>
                <w:b/>
                <w:w w:val="105"/>
                <w:sz w:val="24"/>
                <w:szCs w:val="24"/>
              </w:rPr>
            </w:pPr>
            <w:r w:rsidRPr="00E52976">
              <w:rPr>
                <w:b/>
                <w:sz w:val="24"/>
                <w:szCs w:val="24"/>
              </w:rPr>
              <w:t>Реальный конфликт интересов</w:t>
            </w:r>
          </w:p>
        </w:tc>
        <w:tc>
          <w:tcPr>
            <w:tcW w:w="5382" w:type="dxa"/>
          </w:tcPr>
          <w:p w14:paraId="1FB105DE" w14:textId="77777777" w:rsidR="007F6EB0" w:rsidRPr="00E52976" w:rsidRDefault="007F6EB0" w:rsidP="00E52976">
            <w:pPr>
              <w:spacing w:before="120" w:after="120"/>
              <w:jc w:val="both"/>
              <w:rPr>
                <w:sz w:val="24"/>
                <w:szCs w:val="24"/>
                <w:lang w:val="ru-RU"/>
              </w:rPr>
            </w:pPr>
            <w:r w:rsidRPr="00E52976">
              <w:rPr>
                <w:w w:val="105"/>
                <w:sz w:val="24"/>
                <w:szCs w:val="24"/>
                <w:lang w:val="ru-RU"/>
              </w:rPr>
              <w:t>означает конфликт между Частным интересом лица и должностным или представительским органом, который может повлиять на нейтральность или беспристрастность принятия такого лица решений, либо повлиять на его действие или бездействие при осуществлении указанных полномочий.</w:t>
            </w:r>
          </w:p>
        </w:tc>
      </w:tr>
      <w:tr w:rsidR="007F6EB0" w:rsidRPr="00E52976" w14:paraId="3D9B569C" w14:textId="77777777" w:rsidTr="00116B9E">
        <w:tc>
          <w:tcPr>
            <w:tcW w:w="3865" w:type="dxa"/>
          </w:tcPr>
          <w:p w14:paraId="1CA43264" w14:textId="77777777" w:rsidR="007F6EB0" w:rsidRPr="00E52976" w:rsidRDefault="007F6EB0" w:rsidP="00E52976">
            <w:pPr>
              <w:spacing w:before="120" w:after="120"/>
              <w:jc w:val="both"/>
              <w:rPr>
                <w:b/>
                <w:w w:val="105"/>
                <w:sz w:val="24"/>
                <w:szCs w:val="24"/>
              </w:rPr>
            </w:pPr>
            <w:r w:rsidRPr="00E52976">
              <w:rPr>
                <w:b/>
                <w:sz w:val="24"/>
                <w:szCs w:val="24"/>
              </w:rPr>
              <w:t>Связанные компании</w:t>
            </w:r>
          </w:p>
        </w:tc>
        <w:tc>
          <w:tcPr>
            <w:tcW w:w="5382" w:type="dxa"/>
          </w:tcPr>
          <w:p w14:paraId="622DF78C" w14:textId="77777777" w:rsidR="007F6EB0" w:rsidRPr="00E52976" w:rsidRDefault="007F6EB0" w:rsidP="00E52976">
            <w:pPr>
              <w:spacing w:before="120" w:after="120"/>
              <w:jc w:val="both"/>
              <w:rPr>
                <w:sz w:val="24"/>
                <w:szCs w:val="24"/>
                <w:lang w:val="ru-RU"/>
              </w:rPr>
            </w:pPr>
            <w:r w:rsidRPr="00E52976">
              <w:rPr>
                <w:w w:val="105"/>
                <w:sz w:val="24"/>
                <w:szCs w:val="24"/>
                <w:lang w:val="ru-RU"/>
              </w:rPr>
              <w:t xml:space="preserve">означает </w:t>
            </w:r>
            <w:r w:rsidRPr="00E52976">
              <w:rPr>
                <w:sz w:val="24"/>
                <w:szCs w:val="24"/>
                <w:lang w:val="ru-RU"/>
              </w:rPr>
              <w:t>одно или несколько из следующих юридических лиц:</w:t>
            </w:r>
          </w:p>
          <w:p w14:paraId="187EB22B" w14:textId="77777777" w:rsidR="007F6EB0" w:rsidRPr="00E52976" w:rsidRDefault="007F6EB0" w:rsidP="00DB6152">
            <w:pPr>
              <w:numPr>
                <w:ilvl w:val="0"/>
                <w:numId w:val="98"/>
              </w:numPr>
              <w:spacing w:before="120" w:after="120"/>
              <w:ind w:left="360"/>
              <w:jc w:val="both"/>
              <w:rPr>
                <w:sz w:val="24"/>
                <w:szCs w:val="24"/>
              </w:rPr>
            </w:pPr>
            <w:r w:rsidRPr="00E52976">
              <w:rPr>
                <w:sz w:val="24"/>
                <w:szCs w:val="24"/>
              </w:rPr>
              <w:t>материнская компания;</w:t>
            </w:r>
          </w:p>
          <w:p w14:paraId="4F85DC35" w14:textId="77777777" w:rsidR="007F6EB0" w:rsidRPr="00E52976" w:rsidRDefault="007F6EB0" w:rsidP="00DB6152">
            <w:pPr>
              <w:numPr>
                <w:ilvl w:val="0"/>
                <w:numId w:val="98"/>
              </w:numPr>
              <w:spacing w:before="120" w:after="120"/>
              <w:ind w:left="360"/>
              <w:jc w:val="both"/>
              <w:rPr>
                <w:sz w:val="24"/>
                <w:szCs w:val="24"/>
                <w:lang w:val="ru-RU"/>
              </w:rPr>
            </w:pPr>
            <w:r w:rsidRPr="00E52976">
              <w:rPr>
                <w:sz w:val="24"/>
                <w:szCs w:val="24"/>
                <w:lang w:val="ru-RU"/>
              </w:rPr>
              <w:t>юридическое лицо, контролируемое Заявителем или Участником Консорциума; и/или</w:t>
            </w:r>
          </w:p>
          <w:p w14:paraId="5D5DCD1F" w14:textId="77777777" w:rsidR="007F6EB0" w:rsidRPr="00E52976" w:rsidRDefault="007F6EB0" w:rsidP="00DB6152">
            <w:pPr>
              <w:numPr>
                <w:ilvl w:val="0"/>
                <w:numId w:val="98"/>
              </w:numPr>
              <w:spacing w:before="120" w:after="120"/>
              <w:ind w:left="360"/>
              <w:jc w:val="both"/>
              <w:rPr>
                <w:sz w:val="24"/>
                <w:szCs w:val="24"/>
                <w:lang w:val="ru-RU"/>
              </w:rPr>
            </w:pPr>
            <w:r w:rsidRPr="00E52976">
              <w:rPr>
                <w:sz w:val="24"/>
                <w:szCs w:val="24"/>
                <w:lang w:val="ru-RU"/>
              </w:rPr>
              <w:t>юридическое лицо, которое контролируется той же материнской компанией, которая контролирует заявителя или члена консорциума.</w:t>
            </w:r>
          </w:p>
          <w:p w14:paraId="7292FF5E" w14:textId="77777777" w:rsidR="007F6EB0" w:rsidRPr="00E52976" w:rsidRDefault="007F6EB0" w:rsidP="00E52976">
            <w:pPr>
              <w:spacing w:before="120" w:after="120"/>
              <w:jc w:val="both"/>
              <w:rPr>
                <w:sz w:val="24"/>
                <w:szCs w:val="24"/>
                <w:lang w:val="ru-RU"/>
              </w:rPr>
            </w:pPr>
            <w:r w:rsidRPr="00E52976">
              <w:rPr>
                <w:sz w:val="24"/>
                <w:szCs w:val="24"/>
                <w:lang w:val="ru-RU"/>
              </w:rPr>
              <w:t xml:space="preserve">Для целей настоящего </w:t>
            </w:r>
            <w:r w:rsidRPr="00E52976">
              <w:rPr>
                <w:sz w:val="24"/>
                <w:szCs w:val="24"/>
              </w:rPr>
              <w:t>RFQ</w:t>
            </w:r>
            <w:r w:rsidRPr="00E52976">
              <w:rPr>
                <w:sz w:val="24"/>
                <w:szCs w:val="24"/>
                <w:lang w:val="ru-RU"/>
              </w:rPr>
              <w:t xml:space="preserve"> отношения контроля между Связанными компаниями в любом случае считаются существующими, если:</w:t>
            </w:r>
          </w:p>
          <w:p w14:paraId="0C5BA293" w14:textId="77777777" w:rsidR="007F6EB0" w:rsidRPr="00E52976" w:rsidRDefault="007F6EB0" w:rsidP="00DB6152">
            <w:pPr>
              <w:numPr>
                <w:ilvl w:val="0"/>
                <w:numId w:val="99"/>
              </w:numPr>
              <w:spacing w:before="120" w:after="120"/>
              <w:ind w:left="360"/>
              <w:jc w:val="both"/>
              <w:rPr>
                <w:sz w:val="24"/>
                <w:szCs w:val="24"/>
                <w:lang w:val="ru-RU"/>
              </w:rPr>
            </w:pPr>
            <w:r w:rsidRPr="00E52976">
              <w:rPr>
                <w:sz w:val="24"/>
                <w:szCs w:val="24"/>
                <w:lang w:val="ru-RU"/>
              </w:rPr>
              <w:t>Материнская компания прямо или косвенно владеет более чем 50% голосующих прав или долей участия в капитале Заявителя или Участника Консорциума;</w:t>
            </w:r>
          </w:p>
          <w:p w14:paraId="3278AAC2" w14:textId="77777777" w:rsidR="007F6EB0" w:rsidRPr="00E52976" w:rsidRDefault="007F6EB0" w:rsidP="00DB6152">
            <w:pPr>
              <w:numPr>
                <w:ilvl w:val="0"/>
                <w:numId w:val="99"/>
              </w:numPr>
              <w:spacing w:before="120" w:after="120"/>
              <w:ind w:left="360"/>
              <w:jc w:val="both"/>
              <w:rPr>
                <w:sz w:val="24"/>
                <w:szCs w:val="24"/>
                <w:lang w:val="ru-RU"/>
              </w:rPr>
            </w:pPr>
            <w:r w:rsidRPr="00E52976">
              <w:rPr>
                <w:sz w:val="24"/>
                <w:szCs w:val="24"/>
                <w:lang w:val="ru-RU"/>
              </w:rPr>
              <w:t>Заявитель или Участник Консорциума прямо или косвенно владеет более чем 50% голосующих прав или долей участия в соответствующем юридическом лице; и/или</w:t>
            </w:r>
          </w:p>
          <w:p w14:paraId="5A3BA7A5" w14:textId="77777777" w:rsidR="007F6EB0" w:rsidRPr="00E52976" w:rsidRDefault="007F6EB0" w:rsidP="00DB6152">
            <w:pPr>
              <w:numPr>
                <w:ilvl w:val="0"/>
                <w:numId w:val="99"/>
              </w:numPr>
              <w:spacing w:before="120" w:after="120"/>
              <w:ind w:left="360"/>
              <w:jc w:val="both"/>
              <w:rPr>
                <w:sz w:val="24"/>
                <w:szCs w:val="24"/>
                <w:lang w:val="ru-RU"/>
              </w:rPr>
            </w:pPr>
            <w:r w:rsidRPr="00E52976">
              <w:rPr>
                <w:sz w:val="24"/>
                <w:szCs w:val="24"/>
                <w:lang w:val="ru-RU"/>
              </w:rPr>
              <w:t>Материнская компания владеет, прямо или косвенно, более чем 50% прав голоса или доли участия в уставном капитале юридического лица и Заявителя или Члена Консорциума.</w:t>
            </w:r>
          </w:p>
        </w:tc>
      </w:tr>
      <w:tr w:rsidR="007F6EB0" w:rsidRPr="00EF1F77" w14:paraId="0AE555FD" w14:textId="77777777" w:rsidTr="00116B9E">
        <w:tc>
          <w:tcPr>
            <w:tcW w:w="3865" w:type="dxa"/>
          </w:tcPr>
          <w:p w14:paraId="0B566735" w14:textId="77777777" w:rsidR="007F6EB0" w:rsidRPr="00E52976" w:rsidRDefault="007F6EB0" w:rsidP="00E52976">
            <w:pPr>
              <w:spacing w:before="120" w:after="120"/>
              <w:jc w:val="both"/>
              <w:rPr>
                <w:b/>
                <w:w w:val="105"/>
                <w:sz w:val="24"/>
                <w:szCs w:val="24"/>
              </w:rPr>
            </w:pPr>
            <w:r w:rsidRPr="00E52976">
              <w:rPr>
                <w:b/>
                <w:sz w:val="24"/>
                <w:szCs w:val="24"/>
              </w:rPr>
              <w:t>Надежный банк</w:t>
            </w:r>
          </w:p>
        </w:tc>
        <w:tc>
          <w:tcPr>
            <w:tcW w:w="5382" w:type="dxa"/>
          </w:tcPr>
          <w:p w14:paraId="0CC20924" w14:textId="77777777" w:rsidR="007F6EB0" w:rsidRPr="00E52976" w:rsidRDefault="007F6EB0" w:rsidP="00E52976">
            <w:pPr>
              <w:spacing w:before="120" w:after="120"/>
              <w:jc w:val="both"/>
              <w:rPr>
                <w:sz w:val="24"/>
                <w:szCs w:val="24"/>
                <w:lang w:val="ru-RU"/>
              </w:rPr>
            </w:pPr>
            <w:r w:rsidRPr="00E52976">
              <w:rPr>
                <w:w w:val="105"/>
                <w:sz w:val="24"/>
                <w:szCs w:val="24"/>
                <w:lang w:val="ru-RU"/>
              </w:rPr>
              <w:t xml:space="preserve">означает банк, отвечающий требованиям </w:t>
            </w:r>
            <w:r w:rsidRPr="00E52976">
              <w:rPr>
                <w:i/>
                <w:iCs/>
                <w:w w:val="105"/>
                <w:sz w:val="24"/>
                <w:szCs w:val="24"/>
              </w:rPr>
              <w:fldChar w:fldCharType="begin"/>
            </w:r>
            <w:r w:rsidRPr="00E52976">
              <w:rPr>
                <w:i/>
                <w:iCs/>
                <w:w w:val="105"/>
                <w:sz w:val="24"/>
                <w:szCs w:val="24"/>
                <w:lang w:val="ru-RU"/>
              </w:rPr>
              <w:instrText xml:space="preserve"> </w:instrText>
            </w:r>
            <w:r w:rsidRPr="00E52976">
              <w:rPr>
                <w:i/>
                <w:iCs/>
                <w:w w:val="105"/>
                <w:sz w:val="24"/>
                <w:szCs w:val="24"/>
              </w:rPr>
              <w:instrText>REF</w:instrText>
            </w:r>
            <w:r w:rsidRPr="00E52976">
              <w:rPr>
                <w:i/>
                <w:iCs/>
                <w:w w:val="105"/>
                <w:sz w:val="24"/>
                <w:szCs w:val="24"/>
                <w:lang w:val="ru-RU"/>
              </w:rPr>
              <w:instrText xml:space="preserve">  _</w:instrText>
            </w:r>
            <w:r w:rsidRPr="00E52976">
              <w:rPr>
                <w:i/>
                <w:iCs/>
                <w:w w:val="105"/>
                <w:sz w:val="24"/>
                <w:szCs w:val="24"/>
              </w:rPr>
              <w:instrText>Ref</w:instrText>
            </w:r>
            <w:r w:rsidRPr="00E52976">
              <w:rPr>
                <w:i/>
                <w:iCs/>
                <w:w w:val="105"/>
                <w:sz w:val="24"/>
                <w:szCs w:val="24"/>
                <w:lang w:val="ru-RU"/>
              </w:rPr>
              <w:instrText xml:space="preserve">133345270 \* </w:instrText>
            </w:r>
            <w:r w:rsidRPr="00E52976">
              <w:rPr>
                <w:i/>
                <w:iCs/>
                <w:w w:val="105"/>
                <w:sz w:val="24"/>
                <w:szCs w:val="24"/>
              </w:rPr>
              <w:instrText>Caps</w:instrText>
            </w:r>
            <w:r w:rsidRPr="00E52976">
              <w:rPr>
                <w:i/>
                <w:iCs/>
                <w:w w:val="105"/>
                <w:sz w:val="24"/>
                <w:szCs w:val="24"/>
                <w:lang w:val="ru-RU"/>
              </w:rPr>
              <w:instrText xml:space="preserve"> \</w:instrText>
            </w:r>
            <w:r w:rsidRPr="00E52976">
              <w:rPr>
                <w:i/>
                <w:iCs/>
                <w:w w:val="105"/>
                <w:sz w:val="24"/>
                <w:szCs w:val="24"/>
              </w:rPr>
              <w:instrText>h</w:instrText>
            </w:r>
            <w:r w:rsidRPr="00E52976">
              <w:rPr>
                <w:i/>
                <w:iCs/>
                <w:w w:val="105"/>
                <w:sz w:val="24"/>
                <w:szCs w:val="24"/>
                <w:lang w:val="ru-RU"/>
              </w:rPr>
              <w:instrText xml:space="preserve"> \</w:instrText>
            </w:r>
            <w:r w:rsidRPr="00E52976">
              <w:rPr>
                <w:i/>
                <w:iCs/>
                <w:w w:val="105"/>
                <w:sz w:val="24"/>
                <w:szCs w:val="24"/>
              </w:rPr>
              <w:instrText>r</w:instrText>
            </w:r>
            <w:r w:rsidRPr="00E52976">
              <w:rPr>
                <w:i/>
                <w:iCs/>
                <w:w w:val="105"/>
                <w:sz w:val="24"/>
                <w:szCs w:val="24"/>
                <w:lang w:val="ru-RU"/>
              </w:rPr>
              <w:instrText xml:space="preserve">  \* </w:instrText>
            </w:r>
            <w:r w:rsidRPr="00E52976">
              <w:rPr>
                <w:i/>
                <w:iCs/>
                <w:w w:val="105"/>
                <w:sz w:val="24"/>
                <w:szCs w:val="24"/>
              </w:rPr>
              <w:instrText>MERGEFORMAT</w:instrText>
            </w:r>
            <w:r w:rsidRPr="00E52976">
              <w:rPr>
                <w:i/>
                <w:iCs/>
                <w:w w:val="105"/>
                <w:sz w:val="24"/>
                <w:szCs w:val="24"/>
                <w:lang w:val="ru-RU"/>
              </w:rPr>
              <w:instrText xml:space="preserve"> </w:instrText>
            </w:r>
            <w:r w:rsidRPr="00E52976">
              <w:rPr>
                <w:i/>
                <w:iCs/>
                <w:w w:val="105"/>
                <w:sz w:val="24"/>
                <w:szCs w:val="24"/>
              </w:rPr>
            </w:r>
            <w:r w:rsidRPr="00E52976">
              <w:rPr>
                <w:i/>
                <w:iCs/>
                <w:w w:val="105"/>
                <w:sz w:val="24"/>
                <w:szCs w:val="24"/>
              </w:rPr>
              <w:fldChar w:fldCharType="separate"/>
            </w:r>
            <w:r w:rsidRPr="00E52976">
              <w:rPr>
                <w:i/>
                <w:iCs/>
                <w:w w:val="105"/>
                <w:sz w:val="24"/>
                <w:szCs w:val="24"/>
                <w:lang w:val="ru-RU"/>
              </w:rPr>
              <w:t>Приложение 8</w:t>
            </w:r>
            <w:r w:rsidRPr="00E52976">
              <w:rPr>
                <w:i/>
                <w:iCs/>
                <w:w w:val="105"/>
                <w:sz w:val="24"/>
                <w:szCs w:val="24"/>
              </w:rPr>
              <w:fldChar w:fldCharType="end"/>
            </w:r>
            <w:r w:rsidRPr="00E52976">
              <w:rPr>
                <w:i/>
                <w:iCs/>
                <w:w w:val="105"/>
                <w:sz w:val="24"/>
                <w:szCs w:val="24"/>
                <w:lang w:val="ru-RU"/>
              </w:rPr>
              <w:t xml:space="preserve"> (Требования к надежным банкам)</w:t>
            </w:r>
            <w:r w:rsidRPr="00E52976">
              <w:rPr>
                <w:w w:val="105"/>
                <w:sz w:val="24"/>
                <w:szCs w:val="24"/>
                <w:lang w:val="ru-RU"/>
              </w:rPr>
              <w:t>.</w:t>
            </w:r>
          </w:p>
        </w:tc>
      </w:tr>
      <w:tr w:rsidR="007F6EB0" w:rsidRPr="00E52976" w14:paraId="7984D95B" w14:textId="77777777" w:rsidTr="00116B9E">
        <w:tc>
          <w:tcPr>
            <w:tcW w:w="3865" w:type="dxa"/>
          </w:tcPr>
          <w:p w14:paraId="1B208F52" w14:textId="77777777" w:rsidR="007F6EB0" w:rsidRPr="00E52976" w:rsidRDefault="007F6EB0" w:rsidP="00E52976">
            <w:pPr>
              <w:spacing w:before="120" w:after="120"/>
              <w:jc w:val="both"/>
              <w:rPr>
                <w:b/>
                <w:w w:val="105"/>
                <w:sz w:val="24"/>
                <w:szCs w:val="24"/>
                <w:lang w:val="uk-UA"/>
              </w:rPr>
            </w:pPr>
            <w:r w:rsidRPr="00E52976">
              <w:rPr>
                <w:b/>
                <w:w w:val="105"/>
                <w:sz w:val="24"/>
                <w:szCs w:val="24"/>
              </w:rPr>
              <w:t xml:space="preserve">Запрос на квалификацию (RFQ) </w:t>
            </w:r>
          </w:p>
          <w:p w14:paraId="4B271069" w14:textId="77777777" w:rsidR="007F6EB0" w:rsidRPr="00E52976" w:rsidRDefault="007F6EB0" w:rsidP="00E52976">
            <w:pPr>
              <w:spacing w:before="120" w:after="120"/>
              <w:jc w:val="both"/>
              <w:rPr>
                <w:b/>
                <w:w w:val="105"/>
                <w:sz w:val="24"/>
                <w:szCs w:val="24"/>
                <w:lang w:val="uk-UA"/>
              </w:rPr>
            </w:pPr>
          </w:p>
        </w:tc>
        <w:tc>
          <w:tcPr>
            <w:tcW w:w="5382" w:type="dxa"/>
          </w:tcPr>
          <w:p w14:paraId="34AD5AE5" w14:textId="77777777" w:rsidR="007F6EB0" w:rsidRPr="00E52976" w:rsidRDefault="007F6EB0" w:rsidP="00E52976">
            <w:pPr>
              <w:spacing w:before="120" w:after="120"/>
              <w:jc w:val="both"/>
              <w:rPr>
                <w:w w:val="105"/>
                <w:sz w:val="24"/>
                <w:szCs w:val="24"/>
                <w:lang w:val="uk-UA"/>
              </w:rPr>
            </w:pPr>
            <w:r w:rsidRPr="00E52976">
              <w:rPr>
                <w:w w:val="105"/>
                <w:sz w:val="24"/>
                <w:szCs w:val="24"/>
                <w:lang w:val="uk-UA"/>
              </w:rPr>
              <w:t>– настоящий документ, устанавливающий Квалификационные критерии и условия квалификации Претендентов в соответствии с Процедурой отбора, а также иные условия, которые должны и/или могут быть отражены в Запросе предложений в соответствии с Применимым законодательством.</w:t>
            </w:r>
          </w:p>
        </w:tc>
      </w:tr>
      <w:tr w:rsidR="007F6EB0" w:rsidRPr="00E52976" w14:paraId="6E7352C4" w14:textId="77777777" w:rsidTr="00116B9E">
        <w:tc>
          <w:tcPr>
            <w:tcW w:w="3865" w:type="dxa"/>
          </w:tcPr>
          <w:p w14:paraId="789373E9" w14:textId="77777777" w:rsidR="007F6EB0" w:rsidRPr="00E52976" w:rsidRDefault="007F6EB0" w:rsidP="00E52976">
            <w:pPr>
              <w:spacing w:before="120" w:after="120"/>
              <w:jc w:val="both"/>
              <w:rPr>
                <w:b/>
                <w:w w:val="105"/>
                <w:sz w:val="24"/>
                <w:szCs w:val="24"/>
              </w:rPr>
            </w:pPr>
            <w:r w:rsidRPr="00E52976">
              <w:rPr>
                <w:b/>
                <w:w w:val="105"/>
                <w:sz w:val="24"/>
                <w:szCs w:val="24"/>
              </w:rPr>
              <w:t>Запрос предложений (RFP)</w:t>
            </w:r>
          </w:p>
        </w:tc>
        <w:tc>
          <w:tcPr>
            <w:tcW w:w="5382" w:type="dxa"/>
          </w:tcPr>
          <w:p w14:paraId="4BD2BB96" w14:textId="77777777" w:rsidR="007F6EB0" w:rsidRPr="00E52976" w:rsidRDefault="007F6EB0" w:rsidP="00E52976">
            <w:pPr>
              <w:spacing w:before="120" w:after="120"/>
              <w:jc w:val="both"/>
              <w:rPr>
                <w:w w:val="105"/>
                <w:sz w:val="24"/>
                <w:szCs w:val="24"/>
                <w:lang w:val="ru-RU"/>
              </w:rPr>
            </w:pPr>
            <w:r w:rsidRPr="00E52976">
              <w:rPr>
                <w:w w:val="105"/>
                <w:sz w:val="24"/>
                <w:szCs w:val="24"/>
                <w:lang w:val="ru-RU"/>
              </w:rPr>
              <w:t>– документ, устанавливающий условия для Заявителей для целей заключения Договора, а также иные условия, которые должны и/или могут быть отражены в Запросе предложений в соответствии с Применимым законодательством, и предназначен для Квалифицированных заявителей.</w:t>
            </w:r>
          </w:p>
        </w:tc>
      </w:tr>
      <w:tr w:rsidR="007F6EB0" w:rsidRPr="00E52976" w14:paraId="0F12C81C" w14:textId="77777777" w:rsidTr="00116B9E">
        <w:tc>
          <w:tcPr>
            <w:tcW w:w="3865" w:type="dxa"/>
          </w:tcPr>
          <w:p w14:paraId="593B0AE9" w14:textId="77777777" w:rsidR="007F6EB0" w:rsidRPr="00E52976" w:rsidRDefault="007F6EB0" w:rsidP="00E52976">
            <w:pPr>
              <w:spacing w:before="120" w:after="120"/>
              <w:jc w:val="both"/>
              <w:rPr>
                <w:b/>
                <w:bCs/>
                <w:sz w:val="24"/>
                <w:szCs w:val="24"/>
                <w:lang w:val="en-GB"/>
              </w:rPr>
            </w:pPr>
            <w:r w:rsidRPr="00E52976">
              <w:rPr>
                <w:b/>
                <w:sz w:val="24"/>
                <w:szCs w:val="24"/>
              </w:rPr>
              <w:t>Процедура отбора</w:t>
            </w:r>
          </w:p>
        </w:tc>
        <w:tc>
          <w:tcPr>
            <w:tcW w:w="5382" w:type="dxa"/>
          </w:tcPr>
          <w:p w14:paraId="491E6117" w14:textId="77777777" w:rsidR="007F6EB0" w:rsidRPr="00E52976" w:rsidRDefault="007F6EB0" w:rsidP="00E52976">
            <w:pPr>
              <w:spacing w:before="120" w:after="120"/>
              <w:jc w:val="both"/>
              <w:rPr>
                <w:rFonts w:cs="Consolas"/>
                <w:color w:val="000000"/>
                <w:sz w:val="24"/>
                <w:szCs w:val="24"/>
                <w:lang w:val="ru-RU"/>
              </w:rPr>
            </w:pPr>
            <w:r w:rsidRPr="00E52976">
              <w:rPr>
                <w:sz w:val="24"/>
                <w:szCs w:val="24"/>
                <w:lang w:val="ru-RU"/>
              </w:rPr>
              <w:t xml:space="preserve">– </w:t>
            </w:r>
            <w:r w:rsidRPr="00E52976">
              <w:rPr>
                <w:rFonts w:cs="Consolas"/>
                <w:color w:val="000000"/>
                <w:sz w:val="24"/>
                <w:szCs w:val="24"/>
                <w:lang w:val="ru-RU"/>
              </w:rPr>
              <w:t>совокупность действий, направленных на реализацию процедур, реализацию прав и обязанностей, предусмотренных Применимым законодательством, с целью выбора частного партнера для реализации Проекта.</w:t>
            </w:r>
          </w:p>
          <w:p w14:paraId="2D7F7E08" w14:textId="77777777" w:rsidR="007F6EB0" w:rsidRPr="00E52976" w:rsidRDefault="007F6EB0" w:rsidP="00E52976">
            <w:pPr>
              <w:spacing w:before="120" w:after="120"/>
              <w:jc w:val="both"/>
              <w:rPr>
                <w:sz w:val="24"/>
                <w:szCs w:val="24"/>
                <w:lang w:val="ru-RU"/>
              </w:rPr>
            </w:pPr>
            <w:r w:rsidRPr="00E52976">
              <w:rPr>
                <w:rFonts w:cs="Consolas"/>
                <w:color w:val="000000"/>
                <w:sz w:val="24"/>
                <w:szCs w:val="24"/>
                <w:lang w:val="ru-RU"/>
              </w:rPr>
              <w:t>Сроки и условия выбора победителя Процедуры отбора указаны в запросе предложений.</w:t>
            </w:r>
          </w:p>
        </w:tc>
      </w:tr>
      <w:tr w:rsidR="007F6EB0" w:rsidRPr="00E52976" w14:paraId="2949148A" w14:textId="77777777" w:rsidTr="00116B9E">
        <w:tc>
          <w:tcPr>
            <w:tcW w:w="3865" w:type="dxa"/>
          </w:tcPr>
          <w:p w14:paraId="5E938D6C" w14:textId="77777777" w:rsidR="007F6EB0" w:rsidRPr="00E52976" w:rsidRDefault="007F6EB0" w:rsidP="00E52976">
            <w:pPr>
              <w:spacing w:before="120" w:after="120"/>
              <w:jc w:val="both"/>
              <w:rPr>
                <w:b/>
                <w:sz w:val="24"/>
                <w:szCs w:val="24"/>
              </w:rPr>
            </w:pPr>
            <w:r w:rsidRPr="00E52976">
              <w:rPr>
                <w:b/>
                <w:sz w:val="24"/>
                <w:szCs w:val="24"/>
              </w:rPr>
              <w:t>СПВ</w:t>
            </w:r>
          </w:p>
        </w:tc>
        <w:tc>
          <w:tcPr>
            <w:tcW w:w="5382" w:type="dxa"/>
          </w:tcPr>
          <w:p w14:paraId="5DA54B5D" w14:textId="77777777" w:rsidR="007F6EB0" w:rsidRPr="00E52976" w:rsidRDefault="007F6EB0" w:rsidP="00E52976">
            <w:pPr>
              <w:spacing w:before="120" w:after="120"/>
              <w:jc w:val="both"/>
              <w:rPr>
                <w:w w:val="105"/>
                <w:sz w:val="24"/>
                <w:szCs w:val="24"/>
                <w:lang w:val="ru-RU"/>
              </w:rPr>
            </w:pPr>
            <w:r w:rsidRPr="00E52976">
              <w:rPr>
                <w:sz w:val="24"/>
                <w:szCs w:val="24"/>
                <w:lang w:val="ru-RU"/>
              </w:rPr>
              <w:t>означает компанию специального назначения, компанию, специально созданную лицами, заинтересованными в совместном участии в Процедуре отбора и реализации Проекта с целью совместного участия в Процедуре отбора.</w:t>
            </w:r>
          </w:p>
        </w:tc>
      </w:tr>
    </w:tbl>
    <w:p w14:paraId="73A5BF3B" w14:textId="77777777" w:rsidR="007F6EB0" w:rsidRPr="00E52976" w:rsidRDefault="007F6EB0" w:rsidP="00E52976">
      <w:pPr>
        <w:numPr>
          <w:ilvl w:val="0"/>
          <w:numId w:val="96"/>
        </w:numPr>
        <w:spacing w:before="120" w:after="120"/>
        <w:ind w:left="792" w:hanging="720"/>
        <w:jc w:val="both"/>
        <w:rPr>
          <w:sz w:val="24"/>
          <w:szCs w:val="24"/>
          <w:lang w:val="ru-RU"/>
        </w:rPr>
      </w:pPr>
      <w:r w:rsidRPr="00E52976">
        <w:rPr>
          <w:sz w:val="24"/>
          <w:szCs w:val="24"/>
          <w:lang w:val="ru-RU"/>
        </w:rPr>
        <w:t>В настоящем Запросе на квалификацию, если контекст не требует иного:</w:t>
      </w:r>
    </w:p>
    <w:p w14:paraId="38A6371D" w14:textId="77777777" w:rsidR="007F6EB0" w:rsidRPr="00E52976" w:rsidRDefault="007F6EB0" w:rsidP="00E52976">
      <w:pPr>
        <w:pStyle w:val="ListParagraph"/>
        <w:numPr>
          <w:ilvl w:val="2"/>
          <w:numId w:val="77"/>
        </w:numPr>
        <w:spacing w:before="120" w:after="120"/>
        <w:ind w:left="806"/>
        <w:contextualSpacing w:val="0"/>
        <w:jc w:val="both"/>
        <w:rPr>
          <w:sz w:val="24"/>
          <w:szCs w:val="24"/>
          <w:lang w:val="ru-RU"/>
        </w:rPr>
      </w:pPr>
      <w:r w:rsidRPr="00E52976">
        <w:rPr>
          <w:sz w:val="24"/>
          <w:szCs w:val="24"/>
          <w:lang w:val="ru-RU"/>
        </w:rPr>
        <w:t>любая ссылка на “Пункт” или “Приложение” является ссылкой на соответствующий пункт или приложение к настоящему Запросу на квалификацию;</w:t>
      </w:r>
    </w:p>
    <w:p w14:paraId="5B9D36F7" w14:textId="77777777" w:rsidR="007F6EB0" w:rsidRPr="00E52976" w:rsidRDefault="007F6EB0" w:rsidP="00E52976">
      <w:pPr>
        <w:pStyle w:val="ListParagraph"/>
        <w:numPr>
          <w:ilvl w:val="2"/>
          <w:numId w:val="77"/>
        </w:numPr>
        <w:spacing w:before="120" w:after="120"/>
        <w:ind w:left="806"/>
        <w:contextualSpacing w:val="0"/>
        <w:jc w:val="both"/>
        <w:rPr>
          <w:sz w:val="24"/>
          <w:szCs w:val="24"/>
          <w:lang w:val="ru-RU"/>
        </w:rPr>
      </w:pPr>
      <w:r w:rsidRPr="00E52976">
        <w:rPr>
          <w:sz w:val="24"/>
          <w:szCs w:val="24"/>
          <w:lang w:val="ru-RU"/>
        </w:rPr>
        <w:t>любая ссылка на "драм" или "драм" является ссылкой на законную валюту Армении. Ссылки на “$”, “</w:t>
      </w:r>
      <w:r w:rsidRPr="00E52976">
        <w:rPr>
          <w:sz w:val="24"/>
          <w:szCs w:val="24"/>
        </w:rPr>
        <w:t>USD</w:t>
      </w:r>
      <w:r w:rsidRPr="00E52976">
        <w:rPr>
          <w:sz w:val="24"/>
          <w:szCs w:val="24"/>
          <w:lang w:val="ru-RU"/>
        </w:rPr>
        <w:t>” или “доллар” относятся к законной валюте Соединенных Штатов Америки. Ссылки на “€”, “</w:t>
      </w:r>
      <w:r w:rsidRPr="00E52976">
        <w:rPr>
          <w:sz w:val="24"/>
          <w:szCs w:val="24"/>
        </w:rPr>
        <w:t>EUR</w:t>
      </w:r>
      <w:r w:rsidRPr="00E52976">
        <w:rPr>
          <w:sz w:val="24"/>
          <w:szCs w:val="24"/>
          <w:lang w:val="ru-RU"/>
        </w:rPr>
        <w:t>” или “евро” относятся к законной валюте на дату настоящего Запроса на квалификацию государств-членов Европейского Союза, которые приняли и сохраняют евро в качестве своей законной валюты в соответствии с законодательством Европейского Союза, и, во избежание сомнений, это определение не распространяется на любую новую валюту любого государства-члена, которое перестает использовать евро в качестве своей единственной валюты. законная валюта.</w:t>
      </w:r>
    </w:p>
    <w:p w14:paraId="5119C108" w14:textId="69B9A3D6" w:rsidR="001238A3" w:rsidRPr="00E52976" w:rsidRDefault="007F6EB0" w:rsidP="00E52976">
      <w:pPr>
        <w:jc w:val="both"/>
        <w:rPr>
          <w:rFonts w:ascii="GHEA Grapalat" w:hAnsi="GHEA Grapalat" w:cs="Times New Roman"/>
          <w:sz w:val="24"/>
          <w:szCs w:val="24"/>
          <w:lang w:val="ru-RU"/>
        </w:rPr>
      </w:pPr>
      <w:r w:rsidRPr="00E52976">
        <w:rPr>
          <w:sz w:val="24"/>
          <w:szCs w:val="24"/>
          <w:lang w:val="ru-RU"/>
        </w:rPr>
        <w:t>Термины и выражения, которые не определены в других разделах настоящего Запроса на квалификацию, имеют значение, присвоенное им в соответствии с Применимым законодательством.</w:t>
      </w:r>
    </w:p>
    <w:sectPr w:rsidR="001238A3" w:rsidRPr="00E52976" w:rsidSect="00065249">
      <w:headerReference w:type="even" r:id="rId31"/>
      <w:headerReference w:type="default" r:id="rId32"/>
      <w:footerReference w:type="even" r:id="rId33"/>
      <w:headerReference w:type="first" r:id="rId34"/>
      <w:footerReference w:type="first" r:id="rId35"/>
      <w:pgSz w:w="11907" w:h="16840" w:code="9"/>
      <w:pgMar w:top="1282" w:right="936" w:bottom="1368" w:left="1368"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4580C" w14:textId="77777777" w:rsidR="007E45B9" w:rsidRDefault="007E45B9" w:rsidP="00961AAA">
      <w:pPr>
        <w:spacing w:before="0" w:after="0"/>
      </w:pPr>
      <w:r>
        <w:separator/>
      </w:r>
    </w:p>
    <w:p w14:paraId="7622B067" w14:textId="77777777" w:rsidR="007E45B9" w:rsidRDefault="007E45B9"/>
  </w:endnote>
  <w:endnote w:type="continuationSeparator" w:id="0">
    <w:p w14:paraId="59B1ED6C" w14:textId="77777777" w:rsidR="007E45B9" w:rsidRDefault="007E45B9" w:rsidP="00961AAA">
      <w:pPr>
        <w:spacing w:before="0" w:after="0"/>
      </w:pPr>
      <w:r>
        <w:continuationSeparator/>
      </w:r>
    </w:p>
    <w:p w14:paraId="19EE2BBE" w14:textId="77777777" w:rsidR="007E45B9" w:rsidRDefault="007E45B9"/>
  </w:endnote>
  <w:endnote w:type="continuationNotice" w:id="1">
    <w:p w14:paraId="5D9DB0B0" w14:textId="77777777" w:rsidR="007E45B9" w:rsidRDefault="007E45B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EYInterstate">
    <w:charset w:val="CC"/>
    <w:family w:val="auto"/>
    <w:pitch w:val="variable"/>
    <w:sig w:usb0="800002AF" w:usb1="5000204A" w:usb2="00000000" w:usb3="00000000" w:csb0="0000009F" w:csb1="00000000"/>
  </w:font>
  <w:font w:name="EYInterstate Light">
    <w:charset w:val="CC"/>
    <w:family w:val="auto"/>
    <w:pitch w:val="variable"/>
    <w:sig w:usb0="A00002AF"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HEA Grapalat">
    <w:altName w:val="Sylfaen"/>
    <w:panose1 w:val="02000506050000020003"/>
    <w:charset w:val="00"/>
    <w:family w:val="modern"/>
    <w:notTrueType/>
    <w:pitch w:val="variable"/>
    <w:sig w:usb0="A00006AF" w:usb1="5000204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Mincho Light">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E3CFB" w14:textId="77777777" w:rsidR="00BA250D" w:rsidRDefault="00BA250D">
    <w:pPr>
      <w:pStyle w:val="Footer"/>
    </w:pPr>
  </w:p>
  <w:p w14:paraId="7C1646EA" w14:textId="77777777" w:rsidR="00BA250D" w:rsidRDefault="00BA250D"/>
  <w:p w14:paraId="7DAB8820" w14:textId="77777777" w:rsidR="00BA250D" w:rsidRDefault="00BA250D"/>
  <w:p w14:paraId="38921D0D" w14:textId="77777777" w:rsidR="00BA250D" w:rsidRDefault="00BA250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90AFD" w14:textId="3F441B48" w:rsidR="00BA250D" w:rsidRDefault="00BA250D" w:rsidP="00BD4273">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B0735" w14:textId="77777777" w:rsidR="00BA250D" w:rsidRPr="00024B60" w:rsidRDefault="00BA250D" w:rsidP="00D95FE4">
    <w:pPr>
      <w:pStyle w:val="Footer"/>
      <w:jc w:val="center"/>
      <w:rPr>
        <w:color w:val="FFFFFF" w:themeColor="background1"/>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9C257" w14:textId="77777777" w:rsidR="001238A3" w:rsidRDefault="001238A3">
    <w:pPr>
      <w:pStyle w:val="Footer"/>
    </w:pPr>
  </w:p>
  <w:p w14:paraId="14317F64" w14:textId="77777777" w:rsidR="001238A3" w:rsidRDefault="001238A3"/>
  <w:p w14:paraId="49F0D580" w14:textId="77777777" w:rsidR="001238A3" w:rsidRDefault="001238A3"/>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50AAD" w14:textId="3D9651C0" w:rsidR="001238A3" w:rsidRDefault="001238A3" w:rsidP="00C5246E">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35B9D" w14:textId="77777777" w:rsidR="001238A3" w:rsidRPr="00024B60" w:rsidRDefault="001238A3" w:rsidP="00423F52">
    <w:pPr>
      <w:pStyle w:val="Footer"/>
      <w:jc w:val="center"/>
      <w:rPr>
        <w:color w:val="FFFFFF" w:themeColor="background1"/>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94A89" w14:textId="77777777" w:rsidR="007F6EB0" w:rsidRDefault="007F6EB0">
    <w:pPr>
      <w:pStyle w:val="Footer"/>
    </w:pPr>
  </w:p>
  <w:p w14:paraId="16FD5272" w14:textId="77777777" w:rsidR="007F6EB0" w:rsidRDefault="007F6EB0"/>
  <w:p w14:paraId="0F50AFD1" w14:textId="77777777" w:rsidR="007F6EB0" w:rsidRDefault="007F6EB0"/>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1DFB0" w14:textId="367D7735" w:rsidR="007F6EB0" w:rsidRDefault="007F6EB0" w:rsidP="00DE63D5">
    <w:pPr>
      <w:pStyle w:val="Foote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B346" w14:textId="77777777" w:rsidR="007F6EB0" w:rsidRPr="00024B60" w:rsidRDefault="007F6EB0" w:rsidP="00423F52">
    <w:pPr>
      <w:pStyle w:val="Footer"/>
      <w:jc w:val="center"/>
      <w:rPr>
        <w:color w:val="FFFFFF" w:themeColor="background1"/>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614A" w14:textId="77777777" w:rsidR="00B5724B" w:rsidRDefault="00B5724B">
    <w:pPr>
      <w:pStyle w:val="Footer"/>
    </w:pPr>
  </w:p>
  <w:p w14:paraId="12271650" w14:textId="77777777" w:rsidR="00B5724B" w:rsidRDefault="00B5724B"/>
  <w:p w14:paraId="5D327720" w14:textId="77777777" w:rsidR="00B5724B" w:rsidRDefault="00B5724B"/>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7A95E" w14:textId="77777777" w:rsidR="00B5724B" w:rsidRPr="00024B60" w:rsidRDefault="00B5724B" w:rsidP="00423F52">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68516" w14:textId="77777777" w:rsidR="007E45B9" w:rsidRDefault="007E45B9" w:rsidP="00961AAA">
      <w:pPr>
        <w:spacing w:before="0" w:after="0"/>
      </w:pPr>
      <w:r>
        <w:separator/>
      </w:r>
    </w:p>
    <w:p w14:paraId="20ECA3A4" w14:textId="77777777" w:rsidR="007E45B9" w:rsidRDefault="007E45B9"/>
  </w:footnote>
  <w:footnote w:type="continuationSeparator" w:id="0">
    <w:p w14:paraId="2DA2559A" w14:textId="77777777" w:rsidR="007E45B9" w:rsidRDefault="007E45B9" w:rsidP="00961AAA">
      <w:pPr>
        <w:spacing w:before="0" w:after="0"/>
      </w:pPr>
      <w:r>
        <w:continuationSeparator/>
      </w:r>
    </w:p>
    <w:p w14:paraId="47BAB8E8" w14:textId="77777777" w:rsidR="007E45B9" w:rsidRDefault="007E45B9"/>
  </w:footnote>
  <w:footnote w:type="continuationNotice" w:id="1">
    <w:p w14:paraId="7ED1859D" w14:textId="77777777" w:rsidR="007E45B9" w:rsidRDefault="007E45B9">
      <w:pPr>
        <w:spacing w:before="0" w:after="0"/>
      </w:pPr>
    </w:p>
  </w:footnote>
  <w:footnote w:id="2">
    <w:p w14:paraId="1B64DC3D" w14:textId="77777777" w:rsidR="00712979" w:rsidRPr="005978C3" w:rsidRDefault="00712979" w:rsidP="00712979">
      <w:pPr>
        <w:pStyle w:val="FootnoteText"/>
        <w:rPr>
          <w:lang w:val="en-US"/>
        </w:rPr>
      </w:pPr>
      <w:r>
        <w:rPr>
          <w:rStyle w:val="FootnoteReference"/>
        </w:rPr>
        <w:footnoteRef/>
      </w:r>
      <w:r>
        <w:t xml:space="preserve"> </w:t>
      </w:r>
      <w:r w:rsidRPr="005D0A1F">
        <w:rPr>
          <w:rFonts w:cs="Arial"/>
          <w:sz w:val="18"/>
          <w:szCs w:val="18"/>
        </w:rPr>
        <w:t>Համաձայն ISO/CEI 7810 ստանդարտի:</w:t>
      </w:r>
    </w:p>
  </w:footnote>
  <w:footnote w:id="3">
    <w:p w14:paraId="0761DDDD" w14:textId="77777777" w:rsidR="00712979" w:rsidRPr="00F71356" w:rsidRDefault="00712979" w:rsidP="00712979">
      <w:pPr>
        <w:pStyle w:val="FootnoteText"/>
        <w:rPr>
          <w:lang w:val="en-US"/>
        </w:rPr>
      </w:pPr>
      <w:r>
        <w:rPr>
          <w:rStyle w:val="FootnoteReference"/>
        </w:rPr>
        <w:footnoteRef/>
      </w:r>
      <w:r>
        <w:t xml:space="preserve"> </w:t>
      </w:r>
      <w:r w:rsidRPr="005D0A1F">
        <w:rPr>
          <w:rFonts w:cs="Arial"/>
          <w:sz w:val="18"/>
          <w:szCs w:val="18"/>
        </w:rPr>
        <w:t>500 նմուշ յուրաքանչյուր տեսակի անձնագրի համար եւ յուրաքանչյուր տեսակի ID քարտը պետք է տրամադրվի:</w:t>
      </w:r>
    </w:p>
  </w:footnote>
  <w:footnote w:id="4">
    <w:p w14:paraId="62216ED8" w14:textId="1BAA20F8" w:rsidR="00797E9C" w:rsidRPr="00E52976" w:rsidRDefault="00797E9C">
      <w:pPr>
        <w:pStyle w:val="FootnoteText"/>
        <w:rPr>
          <w:lang w:val="en-US"/>
        </w:rPr>
      </w:pPr>
      <w:r>
        <w:rPr>
          <w:rStyle w:val="FootnoteReference"/>
        </w:rPr>
        <w:footnoteRef/>
      </w:r>
      <w:r>
        <w:t xml:space="preserve"> </w:t>
      </w:r>
      <w:r w:rsidRPr="004C7F8F">
        <w:rPr>
          <w:rFonts w:ascii="GHEA Grapalat" w:hAnsi="GHEA Grapalat"/>
        </w:rPr>
        <w:t>«</w:t>
      </w:r>
      <w:r w:rsidRPr="004C7F8F">
        <w:rPr>
          <w:rFonts w:ascii="GHEA Grapalat" w:hAnsi="GHEA Grapalat" w:cs="Arial"/>
        </w:rPr>
        <w:t>Ծանոթագրություն</w:t>
      </w:r>
      <w:r w:rsidRPr="004C7F8F">
        <w:rPr>
          <w:rFonts w:ascii="Cambria Math" w:hAnsi="Cambria Math" w:cs="Cambria Math"/>
        </w:rPr>
        <w:t>․</w:t>
      </w:r>
      <w:r w:rsidRPr="004C7F8F">
        <w:rPr>
          <w:rFonts w:ascii="GHEA Grapalat" w:hAnsi="GHEA Grapalat"/>
        </w:rPr>
        <w:t xml:space="preserve"> </w:t>
      </w:r>
      <w:r w:rsidRPr="004C7F8F">
        <w:rPr>
          <w:rFonts w:ascii="GHEA Grapalat" w:hAnsi="GHEA Grapalat" w:cs="Arial"/>
        </w:rPr>
        <w:t>Իրավական</w:t>
      </w:r>
      <w:r w:rsidRPr="004C7F8F">
        <w:rPr>
          <w:rFonts w:ascii="GHEA Grapalat" w:hAnsi="GHEA Grapalat"/>
        </w:rPr>
        <w:t xml:space="preserve"> </w:t>
      </w:r>
      <w:r w:rsidRPr="004C7F8F">
        <w:rPr>
          <w:rFonts w:ascii="GHEA Grapalat" w:hAnsi="GHEA Grapalat" w:cs="Arial"/>
        </w:rPr>
        <w:t>դրական</w:t>
      </w:r>
      <w:r w:rsidRPr="004C7F8F">
        <w:rPr>
          <w:rFonts w:ascii="GHEA Grapalat" w:hAnsi="GHEA Grapalat"/>
        </w:rPr>
        <w:t xml:space="preserve"> </w:t>
      </w:r>
      <w:r w:rsidRPr="004C7F8F">
        <w:rPr>
          <w:rFonts w:ascii="GHEA Grapalat" w:hAnsi="GHEA Grapalat" w:cs="Arial"/>
        </w:rPr>
        <w:t>համբավը</w:t>
      </w:r>
      <w:r w:rsidRPr="004C7F8F">
        <w:rPr>
          <w:rFonts w:ascii="GHEA Grapalat" w:hAnsi="GHEA Grapalat"/>
        </w:rPr>
        <w:t xml:space="preserve"> </w:t>
      </w:r>
      <w:r w:rsidRPr="004C7F8F">
        <w:rPr>
          <w:rFonts w:ascii="GHEA Grapalat" w:hAnsi="GHEA Grapalat" w:cs="Arial"/>
        </w:rPr>
        <w:t>հաստատող</w:t>
      </w:r>
      <w:r>
        <w:rPr>
          <w:rFonts w:ascii="GHEA Grapalat" w:hAnsi="GHEA Grapalat"/>
        </w:rPr>
        <w:t xml:space="preserve"> </w:t>
      </w:r>
      <w:r w:rsidRPr="004C7F8F">
        <w:rPr>
          <w:rFonts w:ascii="GHEA Grapalat" w:hAnsi="GHEA Grapalat" w:cs="Arial"/>
        </w:rPr>
        <w:t>փաստաթուղթը</w:t>
      </w:r>
      <w:r w:rsidRPr="004C7F8F">
        <w:rPr>
          <w:rFonts w:ascii="GHEA Grapalat" w:hAnsi="GHEA Grapalat"/>
        </w:rPr>
        <w:t xml:space="preserve"> </w:t>
      </w:r>
      <w:r w:rsidRPr="004C7F8F">
        <w:rPr>
          <w:rFonts w:ascii="GHEA Grapalat" w:hAnsi="GHEA Grapalat" w:cs="Arial"/>
        </w:rPr>
        <w:t>վերաբերում</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իրավաբանական</w:t>
      </w:r>
      <w:r w:rsidRPr="004C7F8F">
        <w:rPr>
          <w:rFonts w:ascii="GHEA Grapalat" w:hAnsi="GHEA Grapalat"/>
        </w:rPr>
        <w:t xml:space="preserve"> </w:t>
      </w:r>
      <w:r w:rsidRPr="004C7F8F">
        <w:rPr>
          <w:rFonts w:ascii="GHEA Grapalat" w:hAnsi="GHEA Grapalat" w:cs="Arial"/>
        </w:rPr>
        <w:t>անձի</w:t>
      </w:r>
      <w:r w:rsidRPr="004C7F8F">
        <w:rPr>
          <w:rFonts w:ascii="GHEA Grapalat" w:hAnsi="GHEA Grapalat"/>
        </w:rPr>
        <w:t xml:space="preserve"> </w:t>
      </w:r>
      <w:r w:rsidRPr="004C7F8F">
        <w:rPr>
          <w:rFonts w:ascii="GHEA Grapalat" w:hAnsi="GHEA Grapalat" w:cs="Arial"/>
        </w:rPr>
        <w:t>վերաբերյալ</w:t>
      </w:r>
      <w:r w:rsidRPr="004C7F8F">
        <w:rPr>
          <w:rFonts w:ascii="GHEA Grapalat" w:hAnsi="GHEA Grapalat"/>
        </w:rPr>
        <w:t xml:space="preserve"> </w:t>
      </w:r>
      <w:r w:rsidRPr="004C7F8F">
        <w:rPr>
          <w:rFonts w:ascii="GHEA Grapalat" w:hAnsi="GHEA Grapalat" w:cs="Arial"/>
        </w:rPr>
        <w:t>տրված</w:t>
      </w:r>
      <w:r>
        <w:rPr>
          <w:rFonts w:ascii="GHEA Grapalat" w:hAnsi="GHEA Grapalat"/>
        </w:rPr>
        <w:t xml:space="preserve"> </w:t>
      </w:r>
      <w:r w:rsidRPr="004C7F8F">
        <w:rPr>
          <w:rFonts w:ascii="GHEA Grapalat" w:hAnsi="GHEA Grapalat" w:cs="Arial"/>
        </w:rPr>
        <w:t>պաշտոնական</w:t>
      </w:r>
      <w:r w:rsidRPr="004C7F8F">
        <w:rPr>
          <w:rFonts w:ascii="GHEA Grapalat" w:hAnsi="GHEA Grapalat"/>
        </w:rPr>
        <w:t xml:space="preserve"> </w:t>
      </w:r>
      <w:r w:rsidRPr="004C7F8F">
        <w:rPr>
          <w:rFonts w:ascii="GHEA Grapalat" w:hAnsi="GHEA Grapalat" w:cs="Arial"/>
        </w:rPr>
        <w:t>փաստաթղթին</w:t>
      </w:r>
      <w:r w:rsidRPr="004C7F8F">
        <w:rPr>
          <w:rFonts w:ascii="GHEA Grapalat" w:hAnsi="GHEA Grapalat"/>
        </w:rPr>
        <w:t xml:space="preserve">, </w:t>
      </w:r>
      <w:r w:rsidRPr="004C7F8F">
        <w:rPr>
          <w:rFonts w:ascii="GHEA Grapalat" w:hAnsi="GHEA Grapalat" w:cs="Arial"/>
        </w:rPr>
        <w:t>որը</w:t>
      </w:r>
      <w:r w:rsidRPr="004C7F8F">
        <w:rPr>
          <w:rFonts w:ascii="GHEA Grapalat" w:hAnsi="GHEA Grapalat"/>
        </w:rPr>
        <w:t xml:space="preserve"> </w:t>
      </w:r>
      <w:r w:rsidRPr="004C7F8F">
        <w:rPr>
          <w:rFonts w:ascii="GHEA Grapalat" w:hAnsi="GHEA Grapalat" w:cs="Arial"/>
        </w:rPr>
        <w:t>հաստատում</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որ</w:t>
      </w:r>
      <w:r w:rsidRPr="004C7F8F">
        <w:rPr>
          <w:rFonts w:ascii="GHEA Grapalat" w:hAnsi="GHEA Grapalat"/>
        </w:rPr>
        <w:t xml:space="preserve"> </w:t>
      </w:r>
      <w:r w:rsidRPr="004C7F8F">
        <w:rPr>
          <w:rFonts w:ascii="GHEA Grapalat" w:hAnsi="GHEA Grapalat" w:cs="Arial"/>
        </w:rPr>
        <w:t>տվյալ</w:t>
      </w:r>
      <w:r w:rsidRPr="004C7F8F">
        <w:rPr>
          <w:rFonts w:ascii="GHEA Grapalat" w:hAnsi="GHEA Grapalat"/>
        </w:rPr>
        <w:t xml:space="preserve"> </w:t>
      </w:r>
      <w:r w:rsidRPr="004C7F8F">
        <w:rPr>
          <w:rFonts w:ascii="GHEA Grapalat" w:hAnsi="GHEA Grapalat" w:cs="Arial"/>
        </w:rPr>
        <w:t>իրավաբանական</w:t>
      </w:r>
      <w:r w:rsidRPr="004C7F8F">
        <w:rPr>
          <w:rFonts w:ascii="GHEA Grapalat" w:hAnsi="GHEA Grapalat"/>
        </w:rPr>
        <w:t xml:space="preserve"> </w:t>
      </w:r>
      <w:r w:rsidRPr="004C7F8F">
        <w:rPr>
          <w:rFonts w:ascii="GHEA Grapalat" w:hAnsi="GHEA Grapalat" w:cs="Arial"/>
        </w:rPr>
        <w:t>անձը</w:t>
      </w:r>
      <w:r>
        <w:rPr>
          <w:rFonts w:ascii="GHEA Grapalat" w:hAnsi="GHEA Grapalat"/>
        </w:rPr>
        <w:t xml:space="preserve"> </w:t>
      </w:r>
      <w:r w:rsidRPr="004C7F8F">
        <w:rPr>
          <w:rFonts w:ascii="GHEA Grapalat" w:hAnsi="GHEA Grapalat" w:cs="Arial"/>
        </w:rPr>
        <w:t>գոյություն</w:t>
      </w:r>
      <w:r w:rsidRPr="004C7F8F">
        <w:rPr>
          <w:rFonts w:ascii="GHEA Grapalat" w:hAnsi="GHEA Grapalat"/>
        </w:rPr>
        <w:t xml:space="preserve"> </w:t>
      </w:r>
      <w:r w:rsidRPr="004C7F8F">
        <w:rPr>
          <w:rFonts w:ascii="GHEA Grapalat" w:hAnsi="GHEA Grapalat" w:cs="Arial"/>
        </w:rPr>
        <w:t>ունի</w:t>
      </w:r>
      <w:r w:rsidRPr="004C7F8F">
        <w:rPr>
          <w:rFonts w:ascii="GHEA Grapalat" w:hAnsi="GHEA Grapalat"/>
        </w:rPr>
        <w:t xml:space="preserve"> </w:t>
      </w:r>
      <w:r w:rsidRPr="004C7F8F">
        <w:rPr>
          <w:rFonts w:ascii="GHEA Grapalat" w:hAnsi="GHEA Grapalat" w:cs="Arial"/>
        </w:rPr>
        <w:t>և</w:t>
      </w:r>
      <w:r w:rsidRPr="004C7F8F">
        <w:rPr>
          <w:rFonts w:ascii="GHEA Grapalat" w:hAnsi="GHEA Grapalat"/>
        </w:rPr>
        <w:t xml:space="preserve"> </w:t>
      </w:r>
      <w:r w:rsidRPr="004C7F8F">
        <w:rPr>
          <w:rFonts w:ascii="GHEA Grapalat" w:hAnsi="GHEA Grapalat" w:cs="Arial"/>
        </w:rPr>
        <w:t>վերջինիս</w:t>
      </w:r>
      <w:r w:rsidRPr="004C7F8F">
        <w:rPr>
          <w:rFonts w:ascii="GHEA Grapalat" w:hAnsi="GHEA Grapalat"/>
        </w:rPr>
        <w:t xml:space="preserve"> </w:t>
      </w:r>
      <w:r w:rsidRPr="004C7F8F">
        <w:rPr>
          <w:rFonts w:ascii="GHEA Grapalat" w:hAnsi="GHEA Grapalat" w:cs="Arial"/>
        </w:rPr>
        <w:t>օրենքի</w:t>
      </w:r>
      <w:r w:rsidRPr="004C7F8F">
        <w:rPr>
          <w:rFonts w:ascii="GHEA Grapalat" w:hAnsi="GHEA Grapalat"/>
        </w:rPr>
        <w:t xml:space="preserve"> </w:t>
      </w:r>
      <w:r w:rsidRPr="004C7F8F">
        <w:rPr>
          <w:rFonts w:ascii="GHEA Grapalat" w:hAnsi="GHEA Grapalat" w:cs="Arial"/>
        </w:rPr>
        <w:t>հիման</w:t>
      </w:r>
      <w:r w:rsidRPr="004C7F8F">
        <w:rPr>
          <w:rFonts w:ascii="GHEA Grapalat" w:hAnsi="GHEA Grapalat"/>
        </w:rPr>
        <w:t xml:space="preserve"> </w:t>
      </w:r>
      <w:r w:rsidRPr="004C7F8F">
        <w:rPr>
          <w:rFonts w:ascii="GHEA Grapalat" w:hAnsi="GHEA Grapalat" w:cs="Arial"/>
        </w:rPr>
        <w:t>վրա</w:t>
      </w:r>
      <w:r w:rsidRPr="004C7F8F">
        <w:rPr>
          <w:rFonts w:ascii="GHEA Grapalat" w:hAnsi="GHEA Grapalat"/>
        </w:rPr>
        <w:t xml:space="preserve"> </w:t>
      </w:r>
      <w:r w:rsidRPr="004C7F8F">
        <w:rPr>
          <w:rFonts w:ascii="GHEA Grapalat" w:hAnsi="GHEA Grapalat" w:cs="Arial"/>
        </w:rPr>
        <w:t>թույլատրվում</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գործարարությամբ</w:t>
      </w:r>
      <w:r>
        <w:rPr>
          <w:rFonts w:ascii="GHEA Grapalat" w:hAnsi="GHEA Grapalat"/>
        </w:rPr>
        <w:t xml:space="preserve"> </w:t>
      </w:r>
      <w:r w:rsidRPr="004C7F8F">
        <w:rPr>
          <w:rFonts w:ascii="GHEA Grapalat" w:hAnsi="GHEA Grapalat" w:cs="Arial"/>
        </w:rPr>
        <w:t>զբաղվել</w:t>
      </w:r>
      <w:r w:rsidRPr="004C7F8F">
        <w:rPr>
          <w:rFonts w:ascii="GHEA Grapalat" w:hAnsi="GHEA Grapalat"/>
        </w:rPr>
        <w:t xml:space="preserve"> </w:t>
      </w:r>
      <w:r w:rsidRPr="004C7F8F">
        <w:rPr>
          <w:rFonts w:ascii="GHEA Grapalat" w:hAnsi="GHEA Grapalat" w:cs="Arial"/>
        </w:rPr>
        <w:t>համապատասխան</w:t>
      </w:r>
      <w:r w:rsidRPr="004C7F8F">
        <w:rPr>
          <w:rFonts w:ascii="GHEA Grapalat" w:hAnsi="GHEA Grapalat"/>
        </w:rPr>
        <w:t xml:space="preserve"> </w:t>
      </w:r>
      <w:r w:rsidRPr="004C7F8F">
        <w:rPr>
          <w:rFonts w:ascii="GHEA Grapalat" w:hAnsi="GHEA Grapalat" w:cs="Arial"/>
        </w:rPr>
        <w:t>պետության</w:t>
      </w:r>
      <w:r w:rsidRPr="004C7F8F">
        <w:rPr>
          <w:rFonts w:ascii="GHEA Grapalat" w:hAnsi="GHEA Grapalat"/>
        </w:rPr>
        <w:t xml:space="preserve"> </w:t>
      </w:r>
      <w:r w:rsidRPr="004C7F8F">
        <w:rPr>
          <w:rFonts w:ascii="GHEA Grapalat" w:hAnsi="GHEA Grapalat" w:cs="Arial"/>
        </w:rPr>
        <w:t>օրենսդրության</w:t>
      </w:r>
      <w:r w:rsidRPr="004C7F8F">
        <w:rPr>
          <w:rFonts w:ascii="GHEA Grapalat" w:hAnsi="GHEA Grapalat"/>
        </w:rPr>
        <w:t xml:space="preserve"> </w:t>
      </w:r>
      <w:r w:rsidRPr="004C7F8F">
        <w:rPr>
          <w:rFonts w:ascii="GHEA Grapalat" w:hAnsi="GHEA Grapalat" w:cs="Arial"/>
        </w:rPr>
        <w:t>ներքո</w:t>
      </w:r>
      <w:r w:rsidRPr="004C7F8F">
        <w:rPr>
          <w:rFonts w:ascii="GHEA Grapalat" w:hAnsi="GHEA Grapalat"/>
        </w:rPr>
        <w:t xml:space="preserve">: </w:t>
      </w:r>
      <w:r w:rsidRPr="004C7F8F">
        <w:rPr>
          <w:rFonts w:ascii="GHEA Grapalat" w:hAnsi="GHEA Grapalat" w:cs="Arial"/>
        </w:rPr>
        <w:t>Սույն</w:t>
      </w:r>
      <w:r w:rsidRPr="004C7F8F">
        <w:rPr>
          <w:rFonts w:ascii="GHEA Grapalat" w:hAnsi="GHEA Grapalat"/>
        </w:rPr>
        <w:t xml:space="preserve"> </w:t>
      </w:r>
      <w:r w:rsidRPr="004C7F8F">
        <w:rPr>
          <w:rFonts w:ascii="GHEA Grapalat" w:hAnsi="GHEA Grapalat" w:cs="Arial"/>
        </w:rPr>
        <w:t>փաստաթղթի</w:t>
      </w:r>
      <w:r>
        <w:rPr>
          <w:rFonts w:ascii="GHEA Grapalat" w:hAnsi="GHEA Grapalat"/>
        </w:rPr>
        <w:t xml:space="preserve"> </w:t>
      </w:r>
      <w:r w:rsidRPr="004C7F8F">
        <w:rPr>
          <w:rFonts w:ascii="GHEA Grapalat" w:hAnsi="GHEA Grapalat" w:cs="Arial"/>
        </w:rPr>
        <w:t>հատուկ</w:t>
      </w:r>
      <w:r w:rsidRPr="004C7F8F">
        <w:rPr>
          <w:rFonts w:ascii="GHEA Grapalat" w:hAnsi="GHEA Grapalat"/>
        </w:rPr>
        <w:t xml:space="preserve"> </w:t>
      </w:r>
      <w:r w:rsidRPr="004C7F8F">
        <w:rPr>
          <w:rFonts w:ascii="GHEA Grapalat" w:hAnsi="GHEA Grapalat" w:cs="Arial"/>
        </w:rPr>
        <w:t>բովանդակությունը</w:t>
      </w:r>
      <w:r w:rsidRPr="004C7F8F">
        <w:rPr>
          <w:rFonts w:ascii="GHEA Grapalat" w:hAnsi="GHEA Grapalat"/>
        </w:rPr>
        <w:t xml:space="preserve">, </w:t>
      </w:r>
      <w:r w:rsidRPr="004C7F8F">
        <w:rPr>
          <w:rFonts w:ascii="GHEA Grapalat" w:hAnsi="GHEA Grapalat" w:cs="Arial"/>
        </w:rPr>
        <w:t>ձևը</w:t>
      </w:r>
      <w:r w:rsidRPr="004C7F8F">
        <w:rPr>
          <w:rFonts w:ascii="GHEA Grapalat" w:hAnsi="GHEA Grapalat"/>
        </w:rPr>
        <w:t xml:space="preserve"> </w:t>
      </w:r>
      <w:r w:rsidRPr="004C7F8F">
        <w:rPr>
          <w:rFonts w:ascii="GHEA Grapalat" w:hAnsi="GHEA Grapalat" w:cs="Arial"/>
        </w:rPr>
        <w:t>և</w:t>
      </w:r>
      <w:r w:rsidRPr="004C7F8F">
        <w:rPr>
          <w:rFonts w:ascii="GHEA Grapalat" w:hAnsi="GHEA Grapalat"/>
        </w:rPr>
        <w:t xml:space="preserve"> </w:t>
      </w:r>
      <w:r w:rsidRPr="004C7F8F">
        <w:rPr>
          <w:rFonts w:ascii="GHEA Grapalat" w:hAnsi="GHEA Grapalat" w:cs="Arial"/>
        </w:rPr>
        <w:t>տրամադրման</w:t>
      </w:r>
      <w:r w:rsidRPr="004C7F8F">
        <w:rPr>
          <w:rFonts w:ascii="GHEA Grapalat" w:hAnsi="GHEA Grapalat"/>
        </w:rPr>
        <w:t xml:space="preserve"> </w:t>
      </w:r>
      <w:r w:rsidRPr="004C7F8F">
        <w:rPr>
          <w:rFonts w:ascii="GHEA Grapalat" w:hAnsi="GHEA Grapalat" w:cs="Arial"/>
        </w:rPr>
        <w:t>կարգը</w:t>
      </w:r>
      <w:r w:rsidRPr="004C7F8F">
        <w:rPr>
          <w:rFonts w:ascii="GHEA Grapalat" w:hAnsi="GHEA Grapalat"/>
        </w:rPr>
        <w:t xml:space="preserve"> </w:t>
      </w:r>
      <w:r w:rsidRPr="004C7F8F">
        <w:rPr>
          <w:rFonts w:ascii="GHEA Grapalat" w:hAnsi="GHEA Grapalat" w:cs="Arial"/>
        </w:rPr>
        <w:t>կարող</w:t>
      </w:r>
      <w:r w:rsidRPr="004C7F8F">
        <w:rPr>
          <w:rFonts w:ascii="GHEA Grapalat" w:hAnsi="GHEA Grapalat"/>
        </w:rPr>
        <w:t xml:space="preserve"> </w:t>
      </w:r>
      <w:r w:rsidRPr="004C7F8F">
        <w:rPr>
          <w:rFonts w:ascii="GHEA Grapalat" w:hAnsi="GHEA Grapalat" w:cs="Arial"/>
        </w:rPr>
        <w:t>են</w:t>
      </w:r>
      <w:r w:rsidRPr="004C7F8F">
        <w:rPr>
          <w:rFonts w:ascii="GHEA Grapalat" w:hAnsi="GHEA Grapalat"/>
        </w:rPr>
        <w:t xml:space="preserve"> </w:t>
      </w:r>
      <w:r w:rsidRPr="004C7F8F">
        <w:rPr>
          <w:rFonts w:ascii="GHEA Grapalat" w:hAnsi="GHEA Grapalat" w:cs="Arial"/>
        </w:rPr>
        <w:t>տարբեր</w:t>
      </w:r>
      <w:r w:rsidRPr="004C7F8F">
        <w:rPr>
          <w:rFonts w:ascii="GHEA Grapalat" w:hAnsi="GHEA Grapalat"/>
        </w:rPr>
        <w:t xml:space="preserve"> </w:t>
      </w:r>
      <w:r w:rsidRPr="004C7F8F">
        <w:rPr>
          <w:rFonts w:ascii="GHEA Grapalat" w:hAnsi="GHEA Grapalat" w:cs="Arial"/>
        </w:rPr>
        <w:t>լինել՝</w:t>
      </w:r>
      <w:r>
        <w:rPr>
          <w:rFonts w:ascii="GHEA Grapalat" w:hAnsi="GHEA Grapalat"/>
        </w:rPr>
        <w:t xml:space="preserve"> </w:t>
      </w:r>
      <w:r w:rsidRPr="004C7F8F">
        <w:rPr>
          <w:rFonts w:ascii="GHEA Grapalat" w:hAnsi="GHEA Grapalat" w:cs="Arial"/>
        </w:rPr>
        <w:t>կախված</w:t>
      </w:r>
      <w:r w:rsidRPr="004C7F8F">
        <w:rPr>
          <w:rFonts w:ascii="GHEA Grapalat" w:hAnsi="GHEA Grapalat"/>
        </w:rPr>
        <w:t xml:space="preserve"> </w:t>
      </w:r>
      <w:r w:rsidRPr="004C7F8F">
        <w:rPr>
          <w:rFonts w:ascii="GHEA Grapalat" w:hAnsi="GHEA Grapalat" w:cs="Arial"/>
        </w:rPr>
        <w:t>կիրառելի</w:t>
      </w:r>
      <w:r w:rsidRPr="004C7F8F">
        <w:rPr>
          <w:rFonts w:ascii="GHEA Grapalat" w:hAnsi="GHEA Grapalat"/>
        </w:rPr>
        <w:t xml:space="preserve"> </w:t>
      </w:r>
      <w:r w:rsidRPr="004C7F8F">
        <w:rPr>
          <w:rFonts w:ascii="GHEA Grapalat" w:hAnsi="GHEA Grapalat" w:cs="Arial"/>
        </w:rPr>
        <w:t>օրենսդրության</w:t>
      </w:r>
      <w:r w:rsidRPr="004C7F8F">
        <w:rPr>
          <w:rFonts w:ascii="GHEA Grapalat" w:hAnsi="GHEA Grapalat"/>
        </w:rPr>
        <w:t xml:space="preserve"> </w:t>
      </w:r>
      <w:r w:rsidRPr="004C7F8F">
        <w:rPr>
          <w:rFonts w:ascii="GHEA Grapalat" w:hAnsi="GHEA Grapalat" w:cs="Arial"/>
        </w:rPr>
        <w:t>պահանջներից</w:t>
      </w:r>
      <w:r w:rsidRPr="004C7F8F">
        <w:rPr>
          <w:rFonts w:ascii="GHEA Grapalat" w:hAnsi="GHEA Grapalat"/>
        </w:rPr>
        <w:t xml:space="preserve">: </w:t>
      </w:r>
      <w:r w:rsidRPr="004C7F8F">
        <w:rPr>
          <w:rFonts w:ascii="GHEA Grapalat" w:hAnsi="GHEA Grapalat" w:cs="Arial"/>
        </w:rPr>
        <w:t>Դրական</w:t>
      </w:r>
      <w:r w:rsidRPr="004C7F8F">
        <w:rPr>
          <w:rFonts w:ascii="GHEA Grapalat" w:hAnsi="GHEA Grapalat"/>
        </w:rPr>
        <w:t xml:space="preserve"> </w:t>
      </w:r>
      <w:r w:rsidRPr="004C7F8F">
        <w:rPr>
          <w:rFonts w:ascii="GHEA Grapalat" w:hAnsi="GHEA Grapalat" w:cs="Arial"/>
        </w:rPr>
        <w:t>համբավի</w:t>
      </w:r>
      <w:r w:rsidRPr="004C7F8F">
        <w:rPr>
          <w:rFonts w:ascii="GHEA Grapalat" w:hAnsi="GHEA Grapalat"/>
        </w:rPr>
        <w:t xml:space="preserve"> </w:t>
      </w:r>
      <w:r w:rsidRPr="004C7F8F">
        <w:rPr>
          <w:rFonts w:ascii="GHEA Grapalat" w:hAnsi="GHEA Grapalat" w:cs="Arial"/>
        </w:rPr>
        <w:t>վերաբերյալ</w:t>
      </w:r>
      <w:r>
        <w:rPr>
          <w:rFonts w:ascii="GHEA Grapalat" w:hAnsi="GHEA Grapalat"/>
        </w:rPr>
        <w:t xml:space="preserve"> </w:t>
      </w:r>
      <w:r w:rsidRPr="004C7F8F">
        <w:rPr>
          <w:rFonts w:ascii="GHEA Grapalat" w:hAnsi="GHEA Grapalat" w:cs="Arial"/>
        </w:rPr>
        <w:t>փաստաթղթերը</w:t>
      </w:r>
      <w:r w:rsidRPr="004C7F8F">
        <w:rPr>
          <w:rFonts w:ascii="GHEA Grapalat" w:hAnsi="GHEA Grapalat"/>
        </w:rPr>
        <w:t xml:space="preserve"> </w:t>
      </w:r>
      <w:r w:rsidRPr="004C7F8F">
        <w:rPr>
          <w:rFonts w:ascii="GHEA Grapalat" w:hAnsi="GHEA Grapalat" w:cs="Arial"/>
        </w:rPr>
        <w:t>սովորաբար</w:t>
      </w:r>
      <w:r w:rsidRPr="004C7F8F">
        <w:rPr>
          <w:rFonts w:ascii="GHEA Grapalat" w:hAnsi="GHEA Grapalat"/>
        </w:rPr>
        <w:t xml:space="preserve"> </w:t>
      </w:r>
      <w:r w:rsidRPr="004C7F8F">
        <w:rPr>
          <w:rFonts w:ascii="GHEA Grapalat" w:hAnsi="GHEA Grapalat" w:cs="Arial"/>
        </w:rPr>
        <w:t>տրվում</w:t>
      </w:r>
      <w:r w:rsidRPr="004C7F8F">
        <w:rPr>
          <w:rFonts w:ascii="GHEA Grapalat" w:hAnsi="GHEA Grapalat"/>
        </w:rPr>
        <w:t xml:space="preserve"> </w:t>
      </w:r>
      <w:r w:rsidRPr="004C7F8F">
        <w:rPr>
          <w:rFonts w:ascii="GHEA Grapalat" w:hAnsi="GHEA Grapalat" w:cs="Arial"/>
        </w:rPr>
        <w:t>են</w:t>
      </w:r>
      <w:r w:rsidRPr="004C7F8F">
        <w:rPr>
          <w:rFonts w:ascii="GHEA Grapalat" w:hAnsi="GHEA Grapalat"/>
        </w:rPr>
        <w:t xml:space="preserve"> </w:t>
      </w:r>
      <w:r w:rsidRPr="004C7F8F">
        <w:rPr>
          <w:rFonts w:ascii="GHEA Grapalat" w:hAnsi="GHEA Grapalat" w:cs="Arial"/>
        </w:rPr>
        <w:t>լիազորված</w:t>
      </w:r>
      <w:r w:rsidRPr="004C7F8F">
        <w:rPr>
          <w:rFonts w:ascii="GHEA Grapalat" w:hAnsi="GHEA Grapalat"/>
        </w:rPr>
        <w:t xml:space="preserve"> </w:t>
      </w:r>
      <w:r w:rsidRPr="004C7F8F">
        <w:rPr>
          <w:rFonts w:ascii="GHEA Grapalat" w:hAnsi="GHEA Grapalat" w:cs="Arial"/>
        </w:rPr>
        <w:t>պետական</w:t>
      </w:r>
      <w:r w:rsidRPr="004C7F8F">
        <w:rPr>
          <w:rFonts w:ascii="GHEA Grapalat" w:hAnsi="GHEA Grapalat"/>
        </w:rPr>
        <w:t xml:space="preserve"> </w:t>
      </w:r>
      <w:r w:rsidRPr="004C7F8F">
        <w:rPr>
          <w:rFonts w:ascii="GHEA Grapalat" w:hAnsi="GHEA Grapalat" w:cs="Arial"/>
        </w:rPr>
        <w:t>մարմինների</w:t>
      </w:r>
      <w:r w:rsidRPr="004C7F8F">
        <w:rPr>
          <w:rFonts w:ascii="GHEA Grapalat" w:hAnsi="GHEA Grapalat"/>
        </w:rPr>
        <w:t xml:space="preserve"> </w:t>
      </w:r>
      <w:r w:rsidRPr="004C7F8F">
        <w:rPr>
          <w:rFonts w:ascii="GHEA Grapalat" w:hAnsi="GHEA Grapalat" w:cs="Arial"/>
        </w:rPr>
        <w:t>կողմից</w:t>
      </w:r>
      <w:r w:rsidRPr="004C7F8F">
        <w:rPr>
          <w:rFonts w:ascii="GHEA Grapalat" w:hAnsi="GHEA Grapalat"/>
        </w:rPr>
        <w:t>:</w:t>
      </w:r>
      <w:r>
        <w:rPr>
          <w:rFonts w:ascii="GHEA Grapalat" w:hAnsi="GHEA Grapalat"/>
        </w:rPr>
        <w:t xml:space="preserve"> </w:t>
      </w:r>
      <w:r w:rsidRPr="004C7F8F">
        <w:rPr>
          <w:rFonts w:ascii="GHEA Grapalat" w:hAnsi="GHEA Grapalat" w:cs="Arial"/>
        </w:rPr>
        <w:t>Որպես</w:t>
      </w:r>
      <w:r w:rsidRPr="004C7F8F">
        <w:rPr>
          <w:rFonts w:ascii="GHEA Grapalat" w:hAnsi="GHEA Grapalat"/>
        </w:rPr>
        <w:t xml:space="preserve"> </w:t>
      </w:r>
      <w:r w:rsidRPr="004C7F8F">
        <w:rPr>
          <w:rFonts w:ascii="GHEA Grapalat" w:hAnsi="GHEA Grapalat" w:cs="Arial"/>
        </w:rPr>
        <w:t>այլընտրանք՝</w:t>
      </w:r>
      <w:r w:rsidRPr="004C7F8F">
        <w:rPr>
          <w:rFonts w:ascii="GHEA Grapalat" w:hAnsi="GHEA Grapalat"/>
        </w:rPr>
        <w:t xml:space="preserve"> </w:t>
      </w:r>
      <w:r w:rsidRPr="004C7F8F">
        <w:rPr>
          <w:rFonts w:ascii="GHEA Grapalat" w:hAnsi="GHEA Grapalat" w:cs="Arial"/>
        </w:rPr>
        <w:t>դրական</w:t>
      </w:r>
      <w:r w:rsidRPr="004C7F8F">
        <w:rPr>
          <w:rFonts w:ascii="GHEA Grapalat" w:hAnsi="GHEA Grapalat"/>
        </w:rPr>
        <w:t xml:space="preserve"> </w:t>
      </w:r>
      <w:r w:rsidRPr="004C7F8F">
        <w:rPr>
          <w:rFonts w:ascii="GHEA Grapalat" w:hAnsi="GHEA Grapalat" w:cs="Arial"/>
        </w:rPr>
        <w:t>համբավի</w:t>
      </w:r>
      <w:r w:rsidRPr="004C7F8F">
        <w:rPr>
          <w:rFonts w:ascii="GHEA Grapalat" w:hAnsi="GHEA Grapalat"/>
        </w:rPr>
        <w:t xml:space="preserve"> </w:t>
      </w:r>
      <w:r w:rsidRPr="004C7F8F">
        <w:rPr>
          <w:rFonts w:ascii="GHEA Grapalat" w:hAnsi="GHEA Grapalat" w:cs="Arial"/>
        </w:rPr>
        <w:t>փաստաթուղթ</w:t>
      </w:r>
      <w:r w:rsidRPr="004C7F8F">
        <w:rPr>
          <w:rFonts w:ascii="GHEA Grapalat" w:hAnsi="GHEA Grapalat"/>
        </w:rPr>
        <w:t xml:space="preserve"> </w:t>
      </w:r>
      <w:r w:rsidRPr="004C7F8F">
        <w:rPr>
          <w:rFonts w:ascii="GHEA Grapalat" w:hAnsi="GHEA Grapalat" w:cs="Arial"/>
        </w:rPr>
        <w:t>կարող</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տրվել</w:t>
      </w:r>
      <w:r w:rsidRPr="004C7F8F">
        <w:rPr>
          <w:rFonts w:ascii="GHEA Grapalat" w:hAnsi="GHEA Grapalat"/>
        </w:rPr>
        <w:t xml:space="preserve"> </w:t>
      </w:r>
      <w:r w:rsidRPr="004C7F8F">
        <w:rPr>
          <w:rFonts w:ascii="GHEA Grapalat" w:hAnsi="GHEA Grapalat" w:cs="Arial"/>
        </w:rPr>
        <w:t>նաև</w:t>
      </w:r>
      <w:r>
        <w:rPr>
          <w:rFonts w:ascii="GHEA Grapalat" w:hAnsi="GHEA Grapalat"/>
        </w:rPr>
        <w:t xml:space="preserve"> </w:t>
      </w:r>
      <w:r w:rsidRPr="004C7F8F">
        <w:rPr>
          <w:rFonts w:ascii="GHEA Grapalat" w:hAnsi="GHEA Grapalat" w:cs="Arial"/>
        </w:rPr>
        <w:t>կազմակերպության</w:t>
      </w:r>
      <w:r w:rsidRPr="004C7F8F">
        <w:rPr>
          <w:rFonts w:ascii="GHEA Grapalat" w:hAnsi="GHEA Grapalat"/>
        </w:rPr>
        <w:t xml:space="preserve"> </w:t>
      </w:r>
      <w:r w:rsidRPr="004C7F8F">
        <w:rPr>
          <w:rFonts w:ascii="GHEA Grapalat" w:hAnsi="GHEA Grapalat" w:cs="Arial"/>
        </w:rPr>
        <w:t>կորպորատիվ</w:t>
      </w:r>
      <w:r w:rsidRPr="004C7F8F">
        <w:rPr>
          <w:rFonts w:ascii="GHEA Grapalat" w:hAnsi="GHEA Grapalat"/>
        </w:rPr>
        <w:t xml:space="preserve"> </w:t>
      </w:r>
      <w:r w:rsidRPr="004C7F8F">
        <w:rPr>
          <w:rFonts w:ascii="GHEA Grapalat" w:hAnsi="GHEA Grapalat" w:cs="Arial"/>
        </w:rPr>
        <w:t>քարտուղարի</w:t>
      </w:r>
      <w:r w:rsidRPr="004C7F8F">
        <w:rPr>
          <w:rFonts w:ascii="GHEA Grapalat" w:hAnsi="GHEA Grapalat"/>
        </w:rPr>
        <w:t xml:space="preserve"> </w:t>
      </w:r>
      <w:r w:rsidRPr="004C7F8F">
        <w:rPr>
          <w:rFonts w:ascii="GHEA Grapalat" w:hAnsi="GHEA Grapalat" w:cs="Arial"/>
        </w:rPr>
        <w:t>կամ</w:t>
      </w:r>
      <w:r w:rsidRPr="004C7F8F">
        <w:rPr>
          <w:rFonts w:ascii="GHEA Grapalat" w:hAnsi="GHEA Grapalat"/>
        </w:rPr>
        <w:t xml:space="preserve"> </w:t>
      </w:r>
      <w:r w:rsidRPr="004C7F8F">
        <w:rPr>
          <w:rFonts w:ascii="GHEA Grapalat" w:hAnsi="GHEA Grapalat" w:cs="Arial"/>
        </w:rPr>
        <w:t>այլ</w:t>
      </w:r>
      <w:r w:rsidRPr="004C7F8F">
        <w:rPr>
          <w:rFonts w:ascii="GHEA Grapalat" w:hAnsi="GHEA Grapalat"/>
        </w:rPr>
        <w:t xml:space="preserve"> </w:t>
      </w:r>
      <w:r w:rsidRPr="004C7F8F">
        <w:rPr>
          <w:rFonts w:ascii="GHEA Grapalat" w:hAnsi="GHEA Grapalat" w:cs="Arial"/>
        </w:rPr>
        <w:t>կորպորատիվ</w:t>
      </w:r>
      <w:r w:rsidRPr="004C7F8F">
        <w:rPr>
          <w:rFonts w:ascii="GHEA Grapalat" w:hAnsi="GHEA Grapalat"/>
        </w:rPr>
        <w:t xml:space="preserve"> </w:t>
      </w:r>
      <w:r>
        <w:rPr>
          <w:rFonts w:ascii="GHEA Grapalat" w:hAnsi="GHEA Grapalat" w:cs="Arial"/>
        </w:rPr>
        <w:t>մարմին</w:t>
      </w:r>
      <w:r>
        <w:rPr>
          <w:rFonts w:ascii="GHEA Grapalat" w:hAnsi="GHEA Grapalat"/>
        </w:rPr>
        <w:t xml:space="preserve"> </w:t>
      </w:r>
      <w:r w:rsidRPr="004C7F8F">
        <w:rPr>
          <w:rFonts w:ascii="GHEA Grapalat" w:hAnsi="GHEA Grapalat" w:cs="Arial"/>
        </w:rPr>
        <w:t>կողմից</w:t>
      </w:r>
      <w:r w:rsidRPr="004C7F8F">
        <w:rPr>
          <w:rFonts w:ascii="GHEA Grapalat" w:hAnsi="GHEA Grapalat"/>
        </w:rPr>
        <w:t xml:space="preserve">, </w:t>
      </w:r>
      <w:r w:rsidRPr="004C7F8F">
        <w:rPr>
          <w:rFonts w:ascii="GHEA Grapalat" w:hAnsi="GHEA Grapalat" w:cs="Arial"/>
        </w:rPr>
        <w:t>որն</w:t>
      </w:r>
      <w:r w:rsidRPr="004C7F8F">
        <w:rPr>
          <w:rFonts w:ascii="GHEA Grapalat" w:hAnsi="GHEA Grapalat"/>
        </w:rPr>
        <w:t xml:space="preserve"> </w:t>
      </w:r>
      <w:r w:rsidRPr="004C7F8F">
        <w:rPr>
          <w:rFonts w:ascii="GHEA Grapalat" w:hAnsi="GHEA Grapalat" w:cs="Arial"/>
        </w:rPr>
        <w:t>իրավասու</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ստուգելու</w:t>
      </w:r>
      <w:r w:rsidRPr="004C7F8F">
        <w:rPr>
          <w:rFonts w:ascii="GHEA Grapalat" w:hAnsi="GHEA Grapalat"/>
        </w:rPr>
        <w:t xml:space="preserve"> </w:t>
      </w:r>
      <w:r w:rsidRPr="004C7F8F">
        <w:rPr>
          <w:rFonts w:ascii="GHEA Grapalat" w:hAnsi="GHEA Grapalat" w:cs="Arial"/>
        </w:rPr>
        <w:t>և</w:t>
      </w:r>
      <w:r w:rsidRPr="004C7F8F">
        <w:rPr>
          <w:rFonts w:ascii="GHEA Grapalat" w:hAnsi="GHEA Grapalat"/>
        </w:rPr>
        <w:t xml:space="preserve"> </w:t>
      </w:r>
      <w:r w:rsidRPr="004C7F8F">
        <w:rPr>
          <w:rFonts w:ascii="GHEA Grapalat" w:hAnsi="GHEA Grapalat" w:cs="Arial"/>
        </w:rPr>
        <w:t>հաստատելու</w:t>
      </w:r>
      <w:r w:rsidRPr="004C7F8F">
        <w:rPr>
          <w:rFonts w:ascii="GHEA Grapalat" w:hAnsi="GHEA Grapalat"/>
        </w:rPr>
        <w:t xml:space="preserve"> </w:t>
      </w:r>
      <w:r w:rsidRPr="004C7F8F">
        <w:rPr>
          <w:rFonts w:ascii="GHEA Grapalat" w:hAnsi="GHEA Grapalat" w:cs="Arial"/>
        </w:rPr>
        <w:t>նման</w:t>
      </w:r>
      <w:r w:rsidRPr="004C7F8F">
        <w:rPr>
          <w:rFonts w:ascii="GHEA Grapalat" w:hAnsi="GHEA Grapalat"/>
        </w:rPr>
        <w:t xml:space="preserve"> </w:t>
      </w:r>
      <w:r w:rsidRPr="004C7F8F">
        <w:rPr>
          <w:rFonts w:ascii="GHEA Grapalat" w:hAnsi="GHEA Grapalat" w:cs="Arial"/>
        </w:rPr>
        <w:t>կազմակերպության</w:t>
      </w:r>
      <w:r>
        <w:rPr>
          <w:rFonts w:ascii="GHEA Grapalat" w:hAnsi="GHEA Grapalat"/>
        </w:rPr>
        <w:t xml:space="preserve"> </w:t>
      </w:r>
      <w:r w:rsidRPr="004C7F8F">
        <w:rPr>
          <w:rFonts w:ascii="GHEA Grapalat" w:hAnsi="GHEA Grapalat" w:cs="Arial"/>
        </w:rPr>
        <w:t>դրական</w:t>
      </w:r>
      <w:r w:rsidRPr="004C7F8F">
        <w:rPr>
          <w:rFonts w:ascii="GHEA Grapalat" w:hAnsi="GHEA Grapalat"/>
        </w:rPr>
        <w:t xml:space="preserve"> </w:t>
      </w:r>
      <w:r w:rsidRPr="004C7F8F">
        <w:rPr>
          <w:rFonts w:ascii="GHEA Grapalat" w:hAnsi="GHEA Grapalat" w:cs="Arial"/>
        </w:rPr>
        <w:t>համբավի</w:t>
      </w:r>
      <w:r w:rsidRPr="004C7F8F">
        <w:rPr>
          <w:rFonts w:ascii="GHEA Grapalat" w:hAnsi="GHEA Grapalat"/>
        </w:rPr>
        <w:t xml:space="preserve"> </w:t>
      </w:r>
      <w:r w:rsidRPr="004C7F8F">
        <w:rPr>
          <w:rFonts w:ascii="GHEA Grapalat" w:hAnsi="GHEA Grapalat" w:cs="Arial"/>
        </w:rPr>
        <w:t>տվյալները</w:t>
      </w:r>
    </w:p>
  </w:footnote>
  <w:footnote w:id="5">
    <w:p w14:paraId="27DC76AC" w14:textId="37D3C148" w:rsidR="00797E9C" w:rsidRPr="00E52976" w:rsidRDefault="00797E9C">
      <w:pPr>
        <w:pStyle w:val="FootnoteText"/>
      </w:pPr>
      <w:r>
        <w:rPr>
          <w:rStyle w:val="FootnoteReference"/>
        </w:rPr>
        <w:footnoteRef/>
      </w:r>
      <w:r>
        <w:t xml:space="preserve"> </w:t>
      </w:r>
      <w:r w:rsidRPr="004C7F8F">
        <w:rPr>
          <w:rFonts w:ascii="GHEA Grapalat" w:hAnsi="GHEA Grapalat"/>
        </w:rPr>
        <w:t>«</w:t>
      </w:r>
      <w:r w:rsidRPr="004C7F8F">
        <w:rPr>
          <w:rFonts w:ascii="GHEA Grapalat" w:hAnsi="GHEA Grapalat" w:cs="Arial"/>
        </w:rPr>
        <w:t>Ծանոթագրություն</w:t>
      </w:r>
      <w:r w:rsidRPr="004C7F8F">
        <w:rPr>
          <w:rFonts w:ascii="Cambria Math" w:hAnsi="Cambria Math" w:cs="Cambria Math"/>
        </w:rPr>
        <w:t>․</w:t>
      </w:r>
      <w:r w:rsidRPr="004C7F8F">
        <w:rPr>
          <w:rFonts w:ascii="GHEA Grapalat" w:hAnsi="GHEA Grapalat"/>
        </w:rPr>
        <w:t xml:space="preserve"> </w:t>
      </w:r>
      <w:r w:rsidRPr="004C7F8F">
        <w:rPr>
          <w:rFonts w:ascii="GHEA Grapalat" w:hAnsi="GHEA Grapalat" w:cs="Arial"/>
        </w:rPr>
        <w:t>Իրավական</w:t>
      </w:r>
      <w:r w:rsidRPr="004C7F8F">
        <w:rPr>
          <w:rFonts w:ascii="GHEA Grapalat" w:hAnsi="GHEA Grapalat"/>
        </w:rPr>
        <w:t xml:space="preserve"> </w:t>
      </w:r>
      <w:r w:rsidRPr="004C7F8F">
        <w:rPr>
          <w:rFonts w:ascii="GHEA Grapalat" w:hAnsi="GHEA Grapalat" w:cs="Arial"/>
        </w:rPr>
        <w:t>դրական</w:t>
      </w:r>
      <w:r w:rsidRPr="004C7F8F">
        <w:rPr>
          <w:rFonts w:ascii="GHEA Grapalat" w:hAnsi="GHEA Grapalat"/>
        </w:rPr>
        <w:t xml:space="preserve"> </w:t>
      </w:r>
      <w:r w:rsidRPr="004C7F8F">
        <w:rPr>
          <w:rFonts w:ascii="GHEA Grapalat" w:hAnsi="GHEA Grapalat" w:cs="Arial"/>
        </w:rPr>
        <w:t>համբավը</w:t>
      </w:r>
      <w:r w:rsidRPr="004C7F8F">
        <w:rPr>
          <w:rFonts w:ascii="GHEA Grapalat" w:hAnsi="GHEA Grapalat"/>
        </w:rPr>
        <w:t xml:space="preserve"> </w:t>
      </w:r>
      <w:r w:rsidRPr="004C7F8F">
        <w:rPr>
          <w:rFonts w:ascii="GHEA Grapalat" w:hAnsi="GHEA Grapalat" w:cs="Arial"/>
        </w:rPr>
        <w:t>հաստատող</w:t>
      </w:r>
      <w:r>
        <w:rPr>
          <w:rFonts w:ascii="GHEA Grapalat" w:hAnsi="GHEA Grapalat"/>
        </w:rPr>
        <w:t xml:space="preserve"> </w:t>
      </w:r>
      <w:r w:rsidRPr="004C7F8F">
        <w:rPr>
          <w:rFonts w:ascii="GHEA Grapalat" w:hAnsi="GHEA Grapalat" w:cs="Arial"/>
        </w:rPr>
        <w:t>փաստաթուղթը</w:t>
      </w:r>
      <w:r w:rsidRPr="004C7F8F">
        <w:rPr>
          <w:rFonts w:ascii="GHEA Grapalat" w:hAnsi="GHEA Grapalat"/>
        </w:rPr>
        <w:t xml:space="preserve"> </w:t>
      </w:r>
      <w:r w:rsidRPr="004C7F8F">
        <w:rPr>
          <w:rFonts w:ascii="GHEA Grapalat" w:hAnsi="GHEA Grapalat" w:cs="Arial"/>
        </w:rPr>
        <w:t>վերաբերում</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իրավաբանական</w:t>
      </w:r>
      <w:r w:rsidRPr="004C7F8F">
        <w:rPr>
          <w:rFonts w:ascii="GHEA Grapalat" w:hAnsi="GHEA Grapalat"/>
        </w:rPr>
        <w:t xml:space="preserve"> </w:t>
      </w:r>
      <w:r w:rsidRPr="004C7F8F">
        <w:rPr>
          <w:rFonts w:ascii="GHEA Grapalat" w:hAnsi="GHEA Grapalat" w:cs="Arial"/>
        </w:rPr>
        <w:t>անձի</w:t>
      </w:r>
      <w:r w:rsidRPr="004C7F8F">
        <w:rPr>
          <w:rFonts w:ascii="GHEA Grapalat" w:hAnsi="GHEA Grapalat"/>
        </w:rPr>
        <w:t xml:space="preserve"> </w:t>
      </w:r>
      <w:r w:rsidRPr="004C7F8F">
        <w:rPr>
          <w:rFonts w:ascii="GHEA Grapalat" w:hAnsi="GHEA Grapalat" w:cs="Arial"/>
        </w:rPr>
        <w:t>վերաբերյալ</w:t>
      </w:r>
      <w:r w:rsidRPr="004C7F8F">
        <w:rPr>
          <w:rFonts w:ascii="GHEA Grapalat" w:hAnsi="GHEA Grapalat"/>
        </w:rPr>
        <w:t xml:space="preserve"> </w:t>
      </w:r>
      <w:r w:rsidRPr="004C7F8F">
        <w:rPr>
          <w:rFonts w:ascii="GHEA Grapalat" w:hAnsi="GHEA Grapalat" w:cs="Arial"/>
        </w:rPr>
        <w:t>տրված</w:t>
      </w:r>
      <w:r>
        <w:rPr>
          <w:rFonts w:ascii="GHEA Grapalat" w:hAnsi="GHEA Grapalat"/>
        </w:rPr>
        <w:t xml:space="preserve"> </w:t>
      </w:r>
      <w:r w:rsidRPr="004C7F8F">
        <w:rPr>
          <w:rFonts w:ascii="GHEA Grapalat" w:hAnsi="GHEA Grapalat" w:cs="Arial"/>
        </w:rPr>
        <w:t>պաշտոնական</w:t>
      </w:r>
      <w:r w:rsidRPr="004C7F8F">
        <w:rPr>
          <w:rFonts w:ascii="GHEA Grapalat" w:hAnsi="GHEA Grapalat"/>
        </w:rPr>
        <w:t xml:space="preserve"> </w:t>
      </w:r>
      <w:r w:rsidRPr="004C7F8F">
        <w:rPr>
          <w:rFonts w:ascii="GHEA Grapalat" w:hAnsi="GHEA Grapalat" w:cs="Arial"/>
        </w:rPr>
        <w:t>փաստաթղթին</w:t>
      </w:r>
      <w:r w:rsidRPr="004C7F8F">
        <w:rPr>
          <w:rFonts w:ascii="GHEA Grapalat" w:hAnsi="GHEA Grapalat"/>
        </w:rPr>
        <w:t xml:space="preserve">, </w:t>
      </w:r>
      <w:r w:rsidRPr="004C7F8F">
        <w:rPr>
          <w:rFonts w:ascii="GHEA Grapalat" w:hAnsi="GHEA Grapalat" w:cs="Arial"/>
        </w:rPr>
        <w:t>որը</w:t>
      </w:r>
      <w:r w:rsidRPr="004C7F8F">
        <w:rPr>
          <w:rFonts w:ascii="GHEA Grapalat" w:hAnsi="GHEA Grapalat"/>
        </w:rPr>
        <w:t xml:space="preserve"> </w:t>
      </w:r>
      <w:r w:rsidRPr="004C7F8F">
        <w:rPr>
          <w:rFonts w:ascii="GHEA Grapalat" w:hAnsi="GHEA Grapalat" w:cs="Arial"/>
        </w:rPr>
        <w:t>հաստատում</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որ</w:t>
      </w:r>
      <w:r w:rsidRPr="004C7F8F">
        <w:rPr>
          <w:rFonts w:ascii="GHEA Grapalat" w:hAnsi="GHEA Grapalat"/>
        </w:rPr>
        <w:t xml:space="preserve"> </w:t>
      </w:r>
      <w:r w:rsidRPr="004C7F8F">
        <w:rPr>
          <w:rFonts w:ascii="GHEA Grapalat" w:hAnsi="GHEA Grapalat" w:cs="Arial"/>
        </w:rPr>
        <w:t>տվյալ</w:t>
      </w:r>
      <w:r w:rsidRPr="004C7F8F">
        <w:rPr>
          <w:rFonts w:ascii="GHEA Grapalat" w:hAnsi="GHEA Grapalat"/>
        </w:rPr>
        <w:t xml:space="preserve"> </w:t>
      </w:r>
      <w:r w:rsidRPr="004C7F8F">
        <w:rPr>
          <w:rFonts w:ascii="GHEA Grapalat" w:hAnsi="GHEA Grapalat" w:cs="Arial"/>
        </w:rPr>
        <w:t>իրավաբանական</w:t>
      </w:r>
      <w:r w:rsidRPr="004C7F8F">
        <w:rPr>
          <w:rFonts w:ascii="GHEA Grapalat" w:hAnsi="GHEA Grapalat"/>
        </w:rPr>
        <w:t xml:space="preserve"> </w:t>
      </w:r>
      <w:r w:rsidRPr="004C7F8F">
        <w:rPr>
          <w:rFonts w:ascii="GHEA Grapalat" w:hAnsi="GHEA Grapalat" w:cs="Arial"/>
        </w:rPr>
        <w:t>անձը</w:t>
      </w:r>
      <w:r>
        <w:rPr>
          <w:rFonts w:ascii="GHEA Grapalat" w:hAnsi="GHEA Grapalat"/>
        </w:rPr>
        <w:t xml:space="preserve"> </w:t>
      </w:r>
      <w:r w:rsidRPr="004C7F8F">
        <w:rPr>
          <w:rFonts w:ascii="GHEA Grapalat" w:hAnsi="GHEA Grapalat" w:cs="Arial"/>
        </w:rPr>
        <w:t>գոյություն</w:t>
      </w:r>
      <w:r w:rsidRPr="004C7F8F">
        <w:rPr>
          <w:rFonts w:ascii="GHEA Grapalat" w:hAnsi="GHEA Grapalat"/>
        </w:rPr>
        <w:t xml:space="preserve"> </w:t>
      </w:r>
      <w:r w:rsidRPr="004C7F8F">
        <w:rPr>
          <w:rFonts w:ascii="GHEA Grapalat" w:hAnsi="GHEA Grapalat" w:cs="Arial"/>
        </w:rPr>
        <w:t>ունի</w:t>
      </w:r>
      <w:r w:rsidRPr="004C7F8F">
        <w:rPr>
          <w:rFonts w:ascii="GHEA Grapalat" w:hAnsi="GHEA Grapalat"/>
        </w:rPr>
        <w:t xml:space="preserve"> </w:t>
      </w:r>
      <w:r w:rsidRPr="004C7F8F">
        <w:rPr>
          <w:rFonts w:ascii="GHEA Grapalat" w:hAnsi="GHEA Grapalat" w:cs="Arial"/>
        </w:rPr>
        <w:t>և</w:t>
      </w:r>
      <w:r w:rsidRPr="004C7F8F">
        <w:rPr>
          <w:rFonts w:ascii="GHEA Grapalat" w:hAnsi="GHEA Grapalat"/>
        </w:rPr>
        <w:t xml:space="preserve"> </w:t>
      </w:r>
      <w:r w:rsidRPr="004C7F8F">
        <w:rPr>
          <w:rFonts w:ascii="GHEA Grapalat" w:hAnsi="GHEA Grapalat" w:cs="Arial"/>
        </w:rPr>
        <w:t>վերջինիս</w:t>
      </w:r>
      <w:r w:rsidRPr="004C7F8F">
        <w:rPr>
          <w:rFonts w:ascii="GHEA Grapalat" w:hAnsi="GHEA Grapalat"/>
        </w:rPr>
        <w:t xml:space="preserve"> </w:t>
      </w:r>
      <w:r w:rsidRPr="004C7F8F">
        <w:rPr>
          <w:rFonts w:ascii="GHEA Grapalat" w:hAnsi="GHEA Grapalat" w:cs="Arial"/>
        </w:rPr>
        <w:t>օրենքի</w:t>
      </w:r>
      <w:r w:rsidRPr="004C7F8F">
        <w:rPr>
          <w:rFonts w:ascii="GHEA Grapalat" w:hAnsi="GHEA Grapalat"/>
        </w:rPr>
        <w:t xml:space="preserve"> </w:t>
      </w:r>
      <w:r w:rsidRPr="004C7F8F">
        <w:rPr>
          <w:rFonts w:ascii="GHEA Grapalat" w:hAnsi="GHEA Grapalat" w:cs="Arial"/>
        </w:rPr>
        <w:t>հիման</w:t>
      </w:r>
      <w:r w:rsidRPr="004C7F8F">
        <w:rPr>
          <w:rFonts w:ascii="GHEA Grapalat" w:hAnsi="GHEA Grapalat"/>
        </w:rPr>
        <w:t xml:space="preserve"> </w:t>
      </w:r>
      <w:r w:rsidRPr="004C7F8F">
        <w:rPr>
          <w:rFonts w:ascii="GHEA Grapalat" w:hAnsi="GHEA Grapalat" w:cs="Arial"/>
        </w:rPr>
        <w:t>վրա</w:t>
      </w:r>
      <w:r w:rsidRPr="004C7F8F">
        <w:rPr>
          <w:rFonts w:ascii="GHEA Grapalat" w:hAnsi="GHEA Grapalat"/>
        </w:rPr>
        <w:t xml:space="preserve"> </w:t>
      </w:r>
      <w:r w:rsidRPr="004C7F8F">
        <w:rPr>
          <w:rFonts w:ascii="GHEA Grapalat" w:hAnsi="GHEA Grapalat" w:cs="Arial"/>
        </w:rPr>
        <w:t>թույլատրվում</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գործարարությամբ</w:t>
      </w:r>
      <w:r>
        <w:rPr>
          <w:rFonts w:ascii="GHEA Grapalat" w:hAnsi="GHEA Grapalat"/>
        </w:rPr>
        <w:t xml:space="preserve"> </w:t>
      </w:r>
      <w:r w:rsidRPr="004C7F8F">
        <w:rPr>
          <w:rFonts w:ascii="GHEA Grapalat" w:hAnsi="GHEA Grapalat" w:cs="Arial"/>
        </w:rPr>
        <w:t>զբաղվել</w:t>
      </w:r>
      <w:r w:rsidRPr="004C7F8F">
        <w:rPr>
          <w:rFonts w:ascii="GHEA Grapalat" w:hAnsi="GHEA Grapalat"/>
        </w:rPr>
        <w:t xml:space="preserve"> </w:t>
      </w:r>
      <w:r w:rsidRPr="004C7F8F">
        <w:rPr>
          <w:rFonts w:ascii="GHEA Grapalat" w:hAnsi="GHEA Grapalat" w:cs="Arial"/>
        </w:rPr>
        <w:t>համապատասխան</w:t>
      </w:r>
      <w:r w:rsidRPr="004C7F8F">
        <w:rPr>
          <w:rFonts w:ascii="GHEA Grapalat" w:hAnsi="GHEA Grapalat"/>
        </w:rPr>
        <w:t xml:space="preserve"> </w:t>
      </w:r>
      <w:r w:rsidRPr="004C7F8F">
        <w:rPr>
          <w:rFonts w:ascii="GHEA Grapalat" w:hAnsi="GHEA Grapalat" w:cs="Arial"/>
        </w:rPr>
        <w:t>պետության</w:t>
      </w:r>
      <w:r w:rsidRPr="004C7F8F">
        <w:rPr>
          <w:rFonts w:ascii="GHEA Grapalat" w:hAnsi="GHEA Grapalat"/>
        </w:rPr>
        <w:t xml:space="preserve"> </w:t>
      </w:r>
      <w:r w:rsidRPr="004C7F8F">
        <w:rPr>
          <w:rFonts w:ascii="GHEA Grapalat" w:hAnsi="GHEA Grapalat" w:cs="Arial"/>
        </w:rPr>
        <w:t>օրենսդրության</w:t>
      </w:r>
      <w:r w:rsidRPr="004C7F8F">
        <w:rPr>
          <w:rFonts w:ascii="GHEA Grapalat" w:hAnsi="GHEA Grapalat"/>
        </w:rPr>
        <w:t xml:space="preserve"> </w:t>
      </w:r>
      <w:r w:rsidRPr="004C7F8F">
        <w:rPr>
          <w:rFonts w:ascii="GHEA Grapalat" w:hAnsi="GHEA Grapalat" w:cs="Arial"/>
        </w:rPr>
        <w:t>ներքո</w:t>
      </w:r>
      <w:r w:rsidRPr="004C7F8F">
        <w:rPr>
          <w:rFonts w:ascii="GHEA Grapalat" w:hAnsi="GHEA Grapalat"/>
        </w:rPr>
        <w:t xml:space="preserve">: </w:t>
      </w:r>
      <w:r w:rsidRPr="004C7F8F">
        <w:rPr>
          <w:rFonts w:ascii="GHEA Grapalat" w:hAnsi="GHEA Grapalat" w:cs="Arial"/>
        </w:rPr>
        <w:t>Սույն</w:t>
      </w:r>
      <w:r w:rsidRPr="004C7F8F">
        <w:rPr>
          <w:rFonts w:ascii="GHEA Grapalat" w:hAnsi="GHEA Grapalat"/>
        </w:rPr>
        <w:t xml:space="preserve"> </w:t>
      </w:r>
      <w:r w:rsidRPr="004C7F8F">
        <w:rPr>
          <w:rFonts w:ascii="GHEA Grapalat" w:hAnsi="GHEA Grapalat" w:cs="Arial"/>
        </w:rPr>
        <w:t>փաստաթղթի</w:t>
      </w:r>
      <w:r>
        <w:rPr>
          <w:rFonts w:ascii="GHEA Grapalat" w:hAnsi="GHEA Grapalat"/>
        </w:rPr>
        <w:t xml:space="preserve"> </w:t>
      </w:r>
      <w:r w:rsidRPr="004C7F8F">
        <w:rPr>
          <w:rFonts w:ascii="GHEA Grapalat" w:hAnsi="GHEA Grapalat" w:cs="Arial"/>
        </w:rPr>
        <w:t>հատուկ</w:t>
      </w:r>
      <w:r w:rsidRPr="004C7F8F">
        <w:rPr>
          <w:rFonts w:ascii="GHEA Grapalat" w:hAnsi="GHEA Grapalat"/>
        </w:rPr>
        <w:t xml:space="preserve"> </w:t>
      </w:r>
      <w:r w:rsidRPr="004C7F8F">
        <w:rPr>
          <w:rFonts w:ascii="GHEA Grapalat" w:hAnsi="GHEA Grapalat" w:cs="Arial"/>
        </w:rPr>
        <w:t>բովանդակությունը</w:t>
      </w:r>
      <w:r w:rsidRPr="004C7F8F">
        <w:rPr>
          <w:rFonts w:ascii="GHEA Grapalat" w:hAnsi="GHEA Grapalat"/>
        </w:rPr>
        <w:t xml:space="preserve">, </w:t>
      </w:r>
      <w:r w:rsidRPr="004C7F8F">
        <w:rPr>
          <w:rFonts w:ascii="GHEA Grapalat" w:hAnsi="GHEA Grapalat" w:cs="Arial"/>
        </w:rPr>
        <w:t>ձևը</w:t>
      </w:r>
      <w:r w:rsidRPr="004C7F8F">
        <w:rPr>
          <w:rFonts w:ascii="GHEA Grapalat" w:hAnsi="GHEA Grapalat"/>
        </w:rPr>
        <w:t xml:space="preserve"> </w:t>
      </w:r>
      <w:r w:rsidRPr="004C7F8F">
        <w:rPr>
          <w:rFonts w:ascii="GHEA Grapalat" w:hAnsi="GHEA Grapalat" w:cs="Arial"/>
        </w:rPr>
        <w:t>և</w:t>
      </w:r>
      <w:r w:rsidRPr="004C7F8F">
        <w:rPr>
          <w:rFonts w:ascii="GHEA Grapalat" w:hAnsi="GHEA Grapalat"/>
        </w:rPr>
        <w:t xml:space="preserve"> </w:t>
      </w:r>
      <w:r w:rsidRPr="004C7F8F">
        <w:rPr>
          <w:rFonts w:ascii="GHEA Grapalat" w:hAnsi="GHEA Grapalat" w:cs="Arial"/>
        </w:rPr>
        <w:t>տրամադրման</w:t>
      </w:r>
      <w:r w:rsidRPr="004C7F8F">
        <w:rPr>
          <w:rFonts w:ascii="GHEA Grapalat" w:hAnsi="GHEA Grapalat"/>
        </w:rPr>
        <w:t xml:space="preserve"> </w:t>
      </w:r>
      <w:r w:rsidRPr="004C7F8F">
        <w:rPr>
          <w:rFonts w:ascii="GHEA Grapalat" w:hAnsi="GHEA Grapalat" w:cs="Arial"/>
        </w:rPr>
        <w:t>կարգը</w:t>
      </w:r>
      <w:r w:rsidRPr="004C7F8F">
        <w:rPr>
          <w:rFonts w:ascii="GHEA Grapalat" w:hAnsi="GHEA Grapalat"/>
        </w:rPr>
        <w:t xml:space="preserve"> </w:t>
      </w:r>
      <w:r w:rsidRPr="004C7F8F">
        <w:rPr>
          <w:rFonts w:ascii="GHEA Grapalat" w:hAnsi="GHEA Grapalat" w:cs="Arial"/>
        </w:rPr>
        <w:t>կարող</w:t>
      </w:r>
      <w:r w:rsidRPr="004C7F8F">
        <w:rPr>
          <w:rFonts w:ascii="GHEA Grapalat" w:hAnsi="GHEA Grapalat"/>
        </w:rPr>
        <w:t xml:space="preserve"> </w:t>
      </w:r>
      <w:r w:rsidRPr="004C7F8F">
        <w:rPr>
          <w:rFonts w:ascii="GHEA Grapalat" w:hAnsi="GHEA Grapalat" w:cs="Arial"/>
        </w:rPr>
        <w:t>են</w:t>
      </w:r>
      <w:r w:rsidRPr="004C7F8F">
        <w:rPr>
          <w:rFonts w:ascii="GHEA Grapalat" w:hAnsi="GHEA Grapalat"/>
        </w:rPr>
        <w:t xml:space="preserve"> </w:t>
      </w:r>
      <w:r w:rsidRPr="004C7F8F">
        <w:rPr>
          <w:rFonts w:ascii="GHEA Grapalat" w:hAnsi="GHEA Grapalat" w:cs="Arial"/>
        </w:rPr>
        <w:t>տարբեր</w:t>
      </w:r>
      <w:r w:rsidRPr="004C7F8F">
        <w:rPr>
          <w:rFonts w:ascii="GHEA Grapalat" w:hAnsi="GHEA Grapalat"/>
        </w:rPr>
        <w:t xml:space="preserve"> </w:t>
      </w:r>
      <w:r w:rsidRPr="004C7F8F">
        <w:rPr>
          <w:rFonts w:ascii="GHEA Grapalat" w:hAnsi="GHEA Grapalat" w:cs="Arial"/>
        </w:rPr>
        <w:t>լինել՝</w:t>
      </w:r>
      <w:r>
        <w:rPr>
          <w:rFonts w:ascii="GHEA Grapalat" w:hAnsi="GHEA Grapalat"/>
        </w:rPr>
        <w:t xml:space="preserve"> </w:t>
      </w:r>
      <w:r w:rsidRPr="004C7F8F">
        <w:rPr>
          <w:rFonts w:ascii="GHEA Grapalat" w:hAnsi="GHEA Grapalat" w:cs="Arial"/>
        </w:rPr>
        <w:t>կախված</w:t>
      </w:r>
      <w:r w:rsidRPr="004C7F8F">
        <w:rPr>
          <w:rFonts w:ascii="GHEA Grapalat" w:hAnsi="GHEA Grapalat"/>
        </w:rPr>
        <w:t xml:space="preserve"> </w:t>
      </w:r>
      <w:r w:rsidRPr="004C7F8F">
        <w:rPr>
          <w:rFonts w:ascii="GHEA Grapalat" w:hAnsi="GHEA Grapalat" w:cs="Arial"/>
        </w:rPr>
        <w:t>կիրառելի</w:t>
      </w:r>
      <w:r w:rsidRPr="004C7F8F">
        <w:rPr>
          <w:rFonts w:ascii="GHEA Grapalat" w:hAnsi="GHEA Grapalat"/>
        </w:rPr>
        <w:t xml:space="preserve"> </w:t>
      </w:r>
      <w:r w:rsidRPr="004C7F8F">
        <w:rPr>
          <w:rFonts w:ascii="GHEA Grapalat" w:hAnsi="GHEA Grapalat" w:cs="Arial"/>
        </w:rPr>
        <w:t>օրենսդրության</w:t>
      </w:r>
      <w:r w:rsidRPr="004C7F8F">
        <w:rPr>
          <w:rFonts w:ascii="GHEA Grapalat" w:hAnsi="GHEA Grapalat"/>
        </w:rPr>
        <w:t xml:space="preserve"> </w:t>
      </w:r>
      <w:r w:rsidRPr="004C7F8F">
        <w:rPr>
          <w:rFonts w:ascii="GHEA Grapalat" w:hAnsi="GHEA Grapalat" w:cs="Arial"/>
        </w:rPr>
        <w:t>պահանջներից</w:t>
      </w:r>
      <w:r w:rsidRPr="004C7F8F">
        <w:rPr>
          <w:rFonts w:ascii="GHEA Grapalat" w:hAnsi="GHEA Grapalat"/>
        </w:rPr>
        <w:t xml:space="preserve">: </w:t>
      </w:r>
      <w:r w:rsidRPr="004C7F8F">
        <w:rPr>
          <w:rFonts w:ascii="GHEA Grapalat" w:hAnsi="GHEA Grapalat" w:cs="Arial"/>
        </w:rPr>
        <w:t>Դրական</w:t>
      </w:r>
      <w:r w:rsidRPr="004C7F8F">
        <w:rPr>
          <w:rFonts w:ascii="GHEA Grapalat" w:hAnsi="GHEA Grapalat"/>
        </w:rPr>
        <w:t xml:space="preserve"> </w:t>
      </w:r>
      <w:r w:rsidRPr="004C7F8F">
        <w:rPr>
          <w:rFonts w:ascii="GHEA Grapalat" w:hAnsi="GHEA Grapalat" w:cs="Arial"/>
        </w:rPr>
        <w:t>համբավի</w:t>
      </w:r>
      <w:r w:rsidRPr="004C7F8F">
        <w:rPr>
          <w:rFonts w:ascii="GHEA Grapalat" w:hAnsi="GHEA Grapalat"/>
        </w:rPr>
        <w:t xml:space="preserve"> </w:t>
      </w:r>
      <w:r w:rsidRPr="004C7F8F">
        <w:rPr>
          <w:rFonts w:ascii="GHEA Grapalat" w:hAnsi="GHEA Grapalat" w:cs="Arial"/>
        </w:rPr>
        <w:t>վերաբերյալ</w:t>
      </w:r>
      <w:r>
        <w:rPr>
          <w:rFonts w:ascii="GHEA Grapalat" w:hAnsi="GHEA Grapalat"/>
        </w:rPr>
        <w:t xml:space="preserve"> </w:t>
      </w:r>
      <w:r w:rsidRPr="004C7F8F">
        <w:rPr>
          <w:rFonts w:ascii="GHEA Grapalat" w:hAnsi="GHEA Grapalat" w:cs="Arial"/>
        </w:rPr>
        <w:t>փաստաթղթերը</w:t>
      </w:r>
      <w:r w:rsidRPr="004C7F8F">
        <w:rPr>
          <w:rFonts w:ascii="GHEA Grapalat" w:hAnsi="GHEA Grapalat"/>
        </w:rPr>
        <w:t xml:space="preserve"> </w:t>
      </w:r>
      <w:r w:rsidRPr="004C7F8F">
        <w:rPr>
          <w:rFonts w:ascii="GHEA Grapalat" w:hAnsi="GHEA Grapalat" w:cs="Arial"/>
        </w:rPr>
        <w:t>սովորաբար</w:t>
      </w:r>
      <w:r w:rsidRPr="004C7F8F">
        <w:rPr>
          <w:rFonts w:ascii="GHEA Grapalat" w:hAnsi="GHEA Grapalat"/>
        </w:rPr>
        <w:t xml:space="preserve"> </w:t>
      </w:r>
      <w:r w:rsidRPr="004C7F8F">
        <w:rPr>
          <w:rFonts w:ascii="GHEA Grapalat" w:hAnsi="GHEA Grapalat" w:cs="Arial"/>
        </w:rPr>
        <w:t>տրվում</w:t>
      </w:r>
      <w:r w:rsidRPr="004C7F8F">
        <w:rPr>
          <w:rFonts w:ascii="GHEA Grapalat" w:hAnsi="GHEA Grapalat"/>
        </w:rPr>
        <w:t xml:space="preserve"> </w:t>
      </w:r>
      <w:r w:rsidRPr="004C7F8F">
        <w:rPr>
          <w:rFonts w:ascii="GHEA Grapalat" w:hAnsi="GHEA Grapalat" w:cs="Arial"/>
        </w:rPr>
        <w:t>են</w:t>
      </w:r>
      <w:r w:rsidRPr="004C7F8F">
        <w:rPr>
          <w:rFonts w:ascii="GHEA Grapalat" w:hAnsi="GHEA Grapalat"/>
        </w:rPr>
        <w:t xml:space="preserve"> </w:t>
      </w:r>
      <w:r w:rsidRPr="004C7F8F">
        <w:rPr>
          <w:rFonts w:ascii="GHEA Grapalat" w:hAnsi="GHEA Grapalat" w:cs="Arial"/>
        </w:rPr>
        <w:t>լիազորված</w:t>
      </w:r>
      <w:r w:rsidRPr="004C7F8F">
        <w:rPr>
          <w:rFonts w:ascii="GHEA Grapalat" w:hAnsi="GHEA Grapalat"/>
        </w:rPr>
        <w:t xml:space="preserve"> </w:t>
      </w:r>
      <w:r w:rsidRPr="004C7F8F">
        <w:rPr>
          <w:rFonts w:ascii="GHEA Grapalat" w:hAnsi="GHEA Grapalat" w:cs="Arial"/>
        </w:rPr>
        <w:t>պետական</w:t>
      </w:r>
      <w:r w:rsidRPr="004C7F8F">
        <w:rPr>
          <w:rFonts w:ascii="GHEA Grapalat" w:hAnsi="GHEA Grapalat"/>
        </w:rPr>
        <w:t xml:space="preserve"> </w:t>
      </w:r>
      <w:r w:rsidRPr="004C7F8F">
        <w:rPr>
          <w:rFonts w:ascii="GHEA Grapalat" w:hAnsi="GHEA Grapalat" w:cs="Arial"/>
        </w:rPr>
        <w:t>մարմինների</w:t>
      </w:r>
      <w:r w:rsidRPr="004C7F8F">
        <w:rPr>
          <w:rFonts w:ascii="GHEA Grapalat" w:hAnsi="GHEA Grapalat"/>
        </w:rPr>
        <w:t xml:space="preserve"> </w:t>
      </w:r>
      <w:r w:rsidRPr="004C7F8F">
        <w:rPr>
          <w:rFonts w:ascii="GHEA Grapalat" w:hAnsi="GHEA Grapalat" w:cs="Arial"/>
        </w:rPr>
        <w:t>կողմից</w:t>
      </w:r>
      <w:r w:rsidRPr="004C7F8F">
        <w:rPr>
          <w:rFonts w:ascii="GHEA Grapalat" w:hAnsi="GHEA Grapalat"/>
        </w:rPr>
        <w:t>:</w:t>
      </w:r>
      <w:r>
        <w:rPr>
          <w:rFonts w:ascii="GHEA Grapalat" w:hAnsi="GHEA Grapalat"/>
        </w:rPr>
        <w:t xml:space="preserve"> </w:t>
      </w:r>
      <w:r w:rsidRPr="004C7F8F">
        <w:rPr>
          <w:rFonts w:ascii="GHEA Grapalat" w:hAnsi="GHEA Grapalat" w:cs="Arial"/>
        </w:rPr>
        <w:t>Որպես</w:t>
      </w:r>
      <w:r w:rsidRPr="004C7F8F">
        <w:rPr>
          <w:rFonts w:ascii="GHEA Grapalat" w:hAnsi="GHEA Grapalat"/>
        </w:rPr>
        <w:t xml:space="preserve"> </w:t>
      </w:r>
      <w:r w:rsidRPr="004C7F8F">
        <w:rPr>
          <w:rFonts w:ascii="GHEA Grapalat" w:hAnsi="GHEA Grapalat" w:cs="Arial"/>
        </w:rPr>
        <w:t>այլընտրանք՝</w:t>
      </w:r>
      <w:r w:rsidRPr="004C7F8F">
        <w:rPr>
          <w:rFonts w:ascii="GHEA Grapalat" w:hAnsi="GHEA Grapalat"/>
        </w:rPr>
        <w:t xml:space="preserve"> </w:t>
      </w:r>
      <w:r w:rsidRPr="004C7F8F">
        <w:rPr>
          <w:rFonts w:ascii="GHEA Grapalat" w:hAnsi="GHEA Grapalat" w:cs="Arial"/>
        </w:rPr>
        <w:t>դրական</w:t>
      </w:r>
      <w:r w:rsidRPr="004C7F8F">
        <w:rPr>
          <w:rFonts w:ascii="GHEA Grapalat" w:hAnsi="GHEA Grapalat"/>
        </w:rPr>
        <w:t xml:space="preserve"> </w:t>
      </w:r>
      <w:r w:rsidRPr="004C7F8F">
        <w:rPr>
          <w:rFonts w:ascii="GHEA Grapalat" w:hAnsi="GHEA Grapalat" w:cs="Arial"/>
        </w:rPr>
        <w:t>համբավի</w:t>
      </w:r>
      <w:r w:rsidRPr="004C7F8F">
        <w:rPr>
          <w:rFonts w:ascii="GHEA Grapalat" w:hAnsi="GHEA Grapalat"/>
        </w:rPr>
        <w:t xml:space="preserve"> </w:t>
      </w:r>
      <w:r w:rsidRPr="004C7F8F">
        <w:rPr>
          <w:rFonts w:ascii="GHEA Grapalat" w:hAnsi="GHEA Grapalat" w:cs="Arial"/>
        </w:rPr>
        <w:t>փաստաթուղթ</w:t>
      </w:r>
      <w:r w:rsidRPr="004C7F8F">
        <w:rPr>
          <w:rFonts w:ascii="GHEA Grapalat" w:hAnsi="GHEA Grapalat"/>
        </w:rPr>
        <w:t xml:space="preserve"> </w:t>
      </w:r>
      <w:r w:rsidRPr="004C7F8F">
        <w:rPr>
          <w:rFonts w:ascii="GHEA Grapalat" w:hAnsi="GHEA Grapalat" w:cs="Arial"/>
        </w:rPr>
        <w:t>կարող</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տրվել</w:t>
      </w:r>
      <w:r w:rsidRPr="004C7F8F">
        <w:rPr>
          <w:rFonts w:ascii="GHEA Grapalat" w:hAnsi="GHEA Grapalat"/>
        </w:rPr>
        <w:t xml:space="preserve"> </w:t>
      </w:r>
      <w:r w:rsidRPr="004C7F8F">
        <w:rPr>
          <w:rFonts w:ascii="GHEA Grapalat" w:hAnsi="GHEA Grapalat" w:cs="Arial"/>
        </w:rPr>
        <w:t>նաև</w:t>
      </w:r>
      <w:r>
        <w:rPr>
          <w:rFonts w:ascii="GHEA Grapalat" w:hAnsi="GHEA Grapalat"/>
        </w:rPr>
        <w:t xml:space="preserve"> </w:t>
      </w:r>
      <w:r w:rsidRPr="004C7F8F">
        <w:rPr>
          <w:rFonts w:ascii="GHEA Grapalat" w:hAnsi="GHEA Grapalat" w:cs="Arial"/>
        </w:rPr>
        <w:t>կազմակերպության</w:t>
      </w:r>
      <w:r w:rsidRPr="004C7F8F">
        <w:rPr>
          <w:rFonts w:ascii="GHEA Grapalat" w:hAnsi="GHEA Grapalat"/>
        </w:rPr>
        <w:t xml:space="preserve"> </w:t>
      </w:r>
      <w:r w:rsidRPr="004C7F8F">
        <w:rPr>
          <w:rFonts w:ascii="GHEA Grapalat" w:hAnsi="GHEA Grapalat" w:cs="Arial"/>
        </w:rPr>
        <w:t>կորպորատիվ</w:t>
      </w:r>
      <w:r w:rsidRPr="004C7F8F">
        <w:rPr>
          <w:rFonts w:ascii="GHEA Grapalat" w:hAnsi="GHEA Grapalat"/>
        </w:rPr>
        <w:t xml:space="preserve"> </w:t>
      </w:r>
      <w:r w:rsidRPr="004C7F8F">
        <w:rPr>
          <w:rFonts w:ascii="GHEA Grapalat" w:hAnsi="GHEA Grapalat" w:cs="Arial"/>
        </w:rPr>
        <w:t>քարտուղարի</w:t>
      </w:r>
      <w:r w:rsidRPr="004C7F8F">
        <w:rPr>
          <w:rFonts w:ascii="GHEA Grapalat" w:hAnsi="GHEA Grapalat"/>
        </w:rPr>
        <w:t xml:space="preserve"> </w:t>
      </w:r>
      <w:r w:rsidRPr="004C7F8F">
        <w:rPr>
          <w:rFonts w:ascii="GHEA Grapalat" w:hAnsi="GHEA Grapalat" w:cs="Arial"/>
        </w:rPr>
        <w:t>կամ</w:t>
      </w:r>
      <w:r w:rsidRPr="004C7F8F">
        <w:rPr>
          <w:rFonts w:ascii="GHEA Grapalat" w:hAnsi="GHEA Grapalat"/>
        </w:rPr>
        <w:t xml:space="preserve"> </w:t>
      </w:r>
      <w:r w:rsidRPr="004C7F8F">
        <w:rPr>
          <w:rFonts w:ascii="GHEA Grapalat" w:hAnsi="GHEA Grapalat" w:cs="Arial"/>
        </w:rPr>
        <w:t>այլ</w:t>
      </w:r>
      <w:r w:rsidRPr="004C7F8F">
        <w:rPr>
          <w:rFonts w:ascii="GHEA Grapalat" w:hAnsi="GHEA Grapalat"/>
        </w:rPr>
        <w:t xml:space="preserve"> </w:t>
      </w:r>
      <w:r w:rsidRPr="004C7F8F">
        <w:rPr>
          <w:rFonts w:ascii="GHEA Grapalat" w:hAnsi="GHEA Grapalat" w:cs="Arial"/>
        </w:rPr>
        <w:t>կորպորատիվ</w:t>
      </w:r>
      <w:r w:rsidRPr="004C7F8F">
        <w:rPr>
          <w:rFonts w:ascii="GHEA Grapalat" w:hAnsi="GHEA Grapalat"/>
        </w:rPr>
        <w:t xml:space="preserve"> </w:t>
      </w:r>
      <w:r>
        <w:rPr>
          <w:rFonts w:ascii="GHEA Grapalat" w:hAnsi="GHEA Grapalat" w:cs="Arial"/>
        </w:rPr>
        <w:t>մարմին</w:t>
      </w:r>
      <w:r>
        <w:rPr>
          <w:rFonts w:ascii="GHEA Grapalat" w:hAnsi="GHEA Grapalat"/>
        </w:rPr>
        <w:t xml:space="preserve"> </w:t>
      </w:r>
      <w:r w:rsidRPr="004C7F8F">
        <w:rPr>
          <w:rFonts w:ascii="GHEA Grapalat" w:hAnsi="GHEA Grapalat" w:cs="Arial"/>
        </w:rPr>
        <w:t>կողմից</w:t>
      </w:r>
      <w:r w:rsidRPr="004C7F8F">
        <w:rPr>
          <w:rFonts w:ascii="GHEA Grapalat" w:hAnsi="GHEA Grapalat"/>
        </w:rPr>
        <w:t xml:space="preserve">, </w:t>
      </w:r>
      <w:r w:rsidRPr="004C7F8F">
        <w:rPr>
          <w:rFonts w:ascii="GHEA Grapalat" w:hAnsi="GHEA Grapalat" w:cs="Arial"/>
        </w:rPr>
        <w:t>որն</w:t>
      </w:r>
      <w:r w:rsidRPr="004C7F8F">
        <w:rPr>
          <w:rFonts w:ascii="GHEA Grapalat" w:hAnsi="GHEA Grapalat"/>
        </w:rPr>
        <w:t xml:space="preserve"> </w:t>
      </w:r>
      <w:r w:rsidRPr="004C7F8F">
        <w:rPr>
          <w:rFonts w:ascii="GHEA Grapalat" w:hAnsi="GHEA Grapalat" w:cs="Arial"/>
        </w:rPr>
        <w:t>իրավասու</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ստուգելու</w:t>
      </w:r>
      <w:r w:rsidRPr="004C7F8F">
        <w:rPr>
          <w:rFonts w:ascii="GHEA Grapalat" w:hAnsi="GHEA Grapalat"/>
        </w:rPr>
        <w:t xml:space="preserve"> </w:t>
      </w:r>
      <w:r w:rsidRPr="004C7F8F">
        <w:rPr>
          <w:rFonts w:ascii="GHEA Grapalat" w:hAnsi="GHEA Grapalat" w:cs="Arial"/>
        </w:rPr>
        <w:t>և</w:t>
      </w:r>
      <w:r w:rsidRPr="004C7F8F">
        <w:rPr>
          <w:rFonts w:ascii="GHEA Grapalat" w:hAnsi="GHEA Grapalat"/>
        </w:rPr>
        <w:t xml:space="preserve"> </w:t>
      </w:r>
      <w:r w:rsidRPr="004C7F8F">
        <w:rPr>
          <w:rFonts w:ascii="GHEA Grapalat" w:hAnsi="GHEA Grapalat" w:cs="Arial"/>
        </w:rPr>
        <w:t>հաստատելու</w:t>
      </w:r>
      <w:r w:rsidRPr="004C7F8F">
        <w:rPr>
          <w:rFonts w:ascii="GHEA Grapalat" w:hAnsi="GHEA Grapalat"/>
        </w:rPr>
        <w:t xml:space="preserve"> </w:t>
      </w:r>
      <w:r w:rsidRPr="004C7F8F">
        <w:rPr>
          <w:rFonts w:ascii="GHEA Grapalat" w:hAnsi="GHEA Grapalat" w:cs="Arial"/>
        </w:rPr>
        <w:t>նման</w:t>
      </w:r>
      <w:r w:rsidRPr="004C7F8F">
        <w:rPr>
          <w:rFonts w:ascii="GHEA Grapalat" w:hAnsi="GHEA Grapalat"/>
        </w:rPr>
        <w:t xml:space="preserve"> </w:t>
      </w:r>
      <w:r w:rsidRPr="004C7F8F">
        <w:rPr>
          <w:rFonts w:ascii="GHEA Grapalat" w:hAnsi="GHEA Grapalat" w:cs="Arial"/>
        </w:rPr>
        <w:t>կազմակերպության</w:t>
      </w:r>
      <w:r>
        <w:rPr>
          <w:rFonts w:ascii="GHEA Grapalat" w:hAnsi="GHEA Grapalat"/>
        </w:rPr>
        <w:t xml:space="preserve"> </w:t>
      </w:r>
      <w:r w:rsidRPr="004C7F8F">
        <w:rPr>
          <w:rFonts w:ascii="GHEA Grapalat" w:hAnsi="GHEA Grapalat" w:cs="Arial"/>
        </w:rPr>
        <w:t>դրական</w:t>
      </w:r>
      <w:r w:rsidRPr="004C7F8F">
        <w:rPr>
          <w:rFonts w:ascii="GHEA Grapalat" w:hAnsi="GHEA Grapalat"/>
        </w:rPr>
        <w:t xml:space="preserve"> </w:t>
      </w:r>
      <w:r w:rsidRPr="004C7F8F">
        <w:rPr>
          <w:rFonts w:ascii="GHEA Grapalat" w:hAnsi="GHEA Grapalat" w:cs="Arial"/>
        </w:rPr>
        <w:t>համբավի</w:t>
      </w:r>
      <w:r w:rsidRPr="004C7F8F">
        <w:rPr>
          <w:rFonts w:ascii="GHEA Grapalat" w:hAnsi="GHEA Grapalat"/>
        </w:rPr>
        <w:t xml:space="preserve"> </w:t>
      </w:r>
      <w:r w:rsidRPr="004C7F8F">
        <w:rPr>
          <w:rFonts w:ascii="GHEA Grapalat" w:hAnsi="GHEA Grapalat" w:cs="Arial"/>
        </w:rPr>
        <w:t>տվյալները</w:t>
      </w:r>
    </w:p>
  </w:footnote>
  <w:footnote w:id="6">
    <w:p w14:paraId="34DC45C8" w14:textId="56EC2557" w:rsidR="00797E9C" w:rsidRPr="00E52976" w:rsidRDefault="00797E9C">
      <w:pPr>
        <w:pStyle w:val="FootnoteText"/>
        <w:rPr>
          <w:lang w:val="en-US"/>
        </w:rPr>
      </w:pPr>
      <w:r>
        <w:rPr>
          <w:rStyle w:val="FootnoteReference"/>
        </w:rPr>
        <w:footnoteRef/>
      </w:r>
      <w:r>
        <w:t xml:space="preserve"> </w:t>
      </w:r>
      <w:r w:rsidRPr="004C7F8F">
        <w:rPr>
          <w:rFonts w:ascii="GHEA Grapalat" w:hAnsi="GHEA Grapalat" w:cs="Arial"/>
        </w:rPr>
        <w:t>Ծանոթագրություն</w:t>
      </w:r>
      <w:r w:rsidRPr="004C7F8F">
        <w:rPr>
          <w:rFonts w:ascii="Cambria Math" w:hAnsi="Cambria Math" w:cs="Cambria Math"/>
        </w:rPr>
        <w:t>․</w:t>
      </w:r>
      <w:r w:rsidRPr="004C7F8F">
        <w:rPr>
          <w:rFonts w:ascii="GHEA Grapalat" w:hAnsi="GHEA Grapalat"/>
        </w:rPr>
        <w:t xml:space="preserve"> </w:t>
      </w:r>
      <w:r w:rsidRPr="004C7F8F">
        <w:rPr>
          <w:rFonts w:ascii="GHEA Grapalat" w:hAnsi="GHEA Grapalat" w:cs="Arial"/>
        </w:rPr>
        <w:t>Հնարավոր</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կամ</w:t>
      </w:r>
      <w:r w:rsidRPr="004C7F8F">
        <w:rPr>
          <w:rFonts w:ascii="GHEA Grapalat" w:hAnsi="GHEA Grapalat"/>
        </w:rPr>
        <w:t xml:space="preserve"> </w:t>
      </w:r>
      <w:r w:rsidRPr="004C7F8F">
        <w:rPr>
          <w:rFonts w:ascii="GHEA Grapalat" w:hAnsi="GHEA Grapalat" w:cs="Arial"/>
        </w:rPr>
        <w:t>տրամադրել</w:t>
      </w:r>
      <w:r w:rsidRPr="004C7F8F">
        <w:rPr>
          <w:rFonts w:ascii="GHEA Grapalat" w:hAnsi="GHEA Grapalat"/>
        </w:rPr>
        <w:t xml:space="preserve"> </w:t>
      </w:r>
      <w:r w:rsidRPr="004C7F8F">
        <w:rPr>
          <w:rFonts w:ascii="GHEA Grapalat" w:hAnsi="GHEA Grapalat" w:cs="Arial"/>
        </w:rPr>
        <w:t>մեկ</w:t>
      </w:r>
      <w:r w:rsidRPr="004C7F8F">
        <w:rPr>
          <w:rFonts w:ascii="GHEA Grapalat" w:hAnsi="GHEA Grapalat"/>
        </w:rPr>
        <w:t xml:space="preserve"> Form C </w:t>
      </w:r>
      <w:r w:rsidRPr="004C7F8F">
        <w:rPr>
          <w:rFonts w:ascii="GHEA Grapalat" w:hAnsi="GHEA Grapalat" w:cs="Arial"/>
        </w:rPr>
        <w:t>Կոնսորցիումի</w:t>
      </w:r>
      <w:r>
        <w:rPr>
          <w:rFonts w:ascii="GHEA Grapalat" w:hAnsi="GHEA Grapalat"/>
        </w:rPr>
        <w:t xml:space="preserve"> </w:t>
      </w:r>
      <w:r w:rsidRPr="004C7F8F">
        <w:rPr>
          <w:rFonts w:ascii="GHEA Grapalat" w:hAnsi="GHEA Grapalat" w:cs="Arial"/>
        </w:rPr>
        <w:t>բոլոր</w:t>
      </w:r>
      <w:r w:rsidRPr="004C7F8F">
        <w:rPr>
          <w:rFonts w:ascii="GHEA Grapalat" w:hAnsi="GHEA Grapalat"/>
        </w:rPr>
        <w:t xml:space="preserve"> </w:t>
      </w:r>
      <w:r w:rsidRPr="004C7F8F">
        <w:rPr>
          <w:rFonts w:ascii="GHEA Grapalat" w:hAnsi="GHEA Grapalat" w:cs="Arial"/>
        </w:rPr>
        <w:t>անդամների</w:t>
      </w:r>
      <w:r w:rsidRPr="004C7F8F">
        <w:rPr>
          <w:rFonts w:ascii="GHEA Grapalat" w:hAnsi="GHEA Grapalat"/>
        </w:rPr>
        <w:t xml:space="preserve"> </w:t>
      </w:r>
      <w:r w:rsidRPr="004C7F8F">
        <w:rPr>
          <w:rFonts w:ascii="GHEA Grapalat" w:hAnsi="GHEA Grapalat" w:cs="Arial"/>
        </w:rPr>
        <w:t>համար՝</w:t>
      </w:r>
      <w:r w:rsidRPr="004C7F8F">
        <w:rPr>
          <w:rFonts w:ascii="GHEA Grapalat" w:hAnsi="GHEA Grapalat"/>
        </w:rPr>
        <w:t xml:space="preserve"> </w:t>
      </w:r>
      <w:r w:rsidRPr="004C7F8F">
        <w:rPr>
          <w:rFonts w:ascii="GHEA Grapalat" w:hAnsi="GHEA Grapalat" w:cs="Arial"/>
        </w:rPr>
        <w:t>նշելով</w:t>
      </w:r>
      <w:r w:rsidRPr="004C7F8F">
        <w:rPr>
          <w:rFonts w:ascii="GHEA Grapalat" w:hAnsi="GHEA Grapalat"/>
        </w:rPr>
        <w:t xml:space="preserve"> </w:t>
      </w:r>
      <w:r w:rsidRPr="004C7F8F">
        <w:rPr>
          <w:rFonts w:ascii="GHEA Grapalat" w:hAnsi="GHEA Grapalat" w:cs="Arial"/>
        </w:rPr>
        <w:t>Առաջատար</w:t>
      </w:r>
      <w:r w:rsidRPr="004C7F8F">
        <w:rPr>
          <w:rFonts w:ascii="GHEA Grapalat" w:hAnsi="GHEA Grapalat"/>
        </w:rPr>
        <w:t xml:space="preserve"> </w:t>
      </w:r>
      <w:r w:rsidRPr="004C7F8F">
        <w:rPr>
          <w:rFonts w:ascii="GHEA Grapalat" w:hAnsi="GHEA Grapalat" w:cs="Arial"/>
        </w:rPr>
        <w:t>անդամի</w:t>
      </w:r>
      <w:r w:rsidRPr="004C7F8F">
        <w:rPr>
          <w:rFonts w:ascii="GHEA Grapalat" w:hAnsi="GHEA Grapalat"/>
        </w:rPr>
        <w:t xml:space="preserve"> </w:t>
      </w:r>
      <w:r w:rsidRPr="004C7F8F">
        <w:rPr>
          <w:rFonts w:ascii="GHEA Grapalat" w:hAnsi="GHEA Grapalat" w:cs="Arial"/>
        </w:rPr>
        <w:t>և</w:t>
      </w:r>
      <w:r w:rsidRPr="004C7F8F">
        <w:rPr>
          <w:rFonts w:ascii="GHEA Grapalat" w:hAnsi="GHEA Grapalat"/>
        </w:rPr>
        <w:t xml:space="preserve"> </w:t>
      </w:r>
      <w:r w:rsidRPr="004C7F8F">
        <w:rPr>
          <w:rFonts w:ascii="GHEA Grapalat" w:hAnsi="GHEA Grapalat" w:cs="Arial"/>
        </w:rPr>
        <w:t>Կոնսորցիումի</w:t>
      </w:r>
      <w:r>
        <w:rPr>
          <w:rFonts w:ascii="GHEA Grapalat" w:hAnsi="GHEA Grapalat"/>
        </w:rPr>
        <w:t xml:space="preserve"> </w:t>
      </w:r>
      <w:r w:rsidRPr="004C7F8F">
        <w:rPr>
          <w:rFonts w:ascii="GHEA Grapalat" w:hAnsi="GHEA Grapalat" w:cs="Arial"/>
        </w:rPr>
        <w:t>յուրաքանչյուր</w:t>
      </w:r>
      <w:r w:rsidRPr="004C7F8F">
        <w:rPr>
          <w:rFonts w:ascii="GHEA Grapalat" w:hAnsi="GHEA Grapalat"/>
        </w:rPr>
        <w:t xml:space="preserve"> </w:t>
      </w:r>
      <w:r w:rsidRPr="004C7F8F">
        <w:rPr>
          <w:rFonts w:ascii="GHEA Grapalat" w:hAnsi="GHEA Grapalat" w:cs="Arial"/>
        </w:rPr>
        <w:t>անդամի</w:t>
      </w:r>
      <w:r w:rsidRPr="004C7F8F">
        <w:rPr>
          <w:rFonts w:ascii="GHEA Grapalat" w:hAnsi="GHEA Grapalat"/>
        </w:rPr>
        <w:t xml:space="preserve"> </w:t>
      </w:r>
      <w:r w:rsidRPr="004C7F8F">
        <w:rPr>
          <w:rFonts w:ascii="GHEA Grapalat" w:hAnsi="GHEA Grapalat" w:cs="Arial"/>
        </w:rPr>
        <w:t>մասին</w:t>
      </w:r>
      <w:r w:rsidRPr="004C7F8F">
        <w:rPr>
          <w:rFonts w:ascii="GHEA Grapalat" w:hAnsi="GHEA Grapalat"/>
        </w:rPr>
        <w:t xml:space="preserve"> </w:t>
      </w:r>
      <w:r w:rsidRPr="004C7F8F">
        <w:rPr>
          <w:rFonts w:ascii="GHEA Grapalat" w:hAnsi="GHEA Grapalat" w:cs="Arial"/>
        </w:rPr>
        <w:t>պահանջվող</w:t>
      </w:r>
      <w:r w:rsidRPr="004C7F8F">
        <w:rPr>
          <w:rFonts w:ascii="GHEA Grapalat" w:hAnsi="GHEA Grapalat"/>
        </w:rPr>
        <w:t xml:space="preserve"> </w:t>
      </w:r>
      <w:r w:rsidRPr="004C7F8F">
        <w:rPr>
          <w:rFonts w:ascii="GHEA Grapalat" w:hAnsi="GHEA Grapalat" w:cs="Arial"/>
        </w:rPr>
        <w:t>տեղեկատվությունը</w:t>
      </w:r>
      <w:r w:rsidRPr="004C7F8F">
        <w:rPr>
          <w:rFonts w:ascii="GHEA Grapalat" w:hAnsi="GHEA Grapalat"/>
        </w:rPr>
        <w:t xml:space="preserve">, </w:t>
      </w:r>
      <w:r w:rsidRPr="004C7F8F">
        <w:rPr>
          <w:rFonts w:ascii="GHEA Grapalat" w:hAnsi="GHEA Grapalat" w:cs="Arial"/>
        </w:rPr>
        <w:t>կամ</w:t>
      </w:r>
      <w:r w:rsidRPr="004C7F8F">
        <w:rPr>
          <w:rFonts w:ascii="GHEA Grapalat" w:hAnsi="GHEA Grapalat"/>
        </w:rPr>
        <w:t xml:space="preserve"> </w:t>
      </w:r>
      <w:r w:rsidRPr="004C7F8F">
        <w:rPr>
          <w:rFonts w:ascii="GHEA Grapalat" w:hAnsi="GHEA Grapalat" w:cs="Arial"/>
        </w:rPr>
        <w:t>առանձին</w:t>
      </w:r>
      <w:r>
        <w:rPr>
          <w:rFonts w:ascii="GHEA Grapalat" w:hAnsi="GHEA Grapalat"/>
        </w:rPr>
        <w:t xml:space="preserve"> </w:t>
      </w:r>
      <w:r w:rsidRPr="004C7F8F">
        <w:rPr>
          <w:rFonts w:ascii="GHEA Grapalat" w:hAnsi="GHEA Grapalat"/>
        </w:rPr>
        <w:t xml:space="preserve">Form C </w:t>
      </w:r>
      <w:r w:rsidRPr="004C7F8F">
        <w:rPr>
          <w:rFonts w:ascii="GHEA Grapalat" w:hAnsi="GHEA Grapalat" w:cs="Arial"/>
        </w:rPr>
        <w:t>Կոնսորցիումի</w:t>
      </w:r>
      <w:r w:rsidRPr="004C7F8F">
        <w:rPr>
          <w:rFonts w:ascii="GHEA Grapalat" w:hAnsi="GHEA Grapalat"/>
        </w:rPr>
        <w:t xml:space="preserve"> </w:t>
      </w:r>
      <w:r w:rsidRPr="004C7F8F">
        <w:rPr>
          <w:rFonts w:ascii="GHEA Grapalat" w:hAnsi="GHEA Grapalat" w:cs="Arial"/>
        </w:rPr>
        <w:t>յուրաքանչյուր</w:t>
      </w:r>
      <w:r w:rsidRPr="004C7F8F">
        <w:rPr>
          <w:rFonts w:ascii="GHEA Grapalat" w:hAnsi="GHEA Grapalat"/>
        </w:rPr>
        <w:t xml:space="preserve"> </w:t>
      </w:r>
      <w:r w:rsidRPr="004C7F8F">
        <w:rPr>
          <w:rFonts w:ascii="GHEA Grapalat" w:hAnsi="GHEA Grapalat" w:cs="Arial"/>
        </w:rPr>
        <w:t>անդամի</w:t>
      </w:r>
      <w:r w:rsidRPr="004C7F8F">
        <w:rPr>
          <w:rFonts w:ascii="GHEA Grapalat" w:hAnsi="GHEA Grapalat"/>
        </w:rPr>
        <w:t xml:space="preserve"> </w:t>
      </w:r>
      <w:r w:rsidRPr="004C7F8F">
        <w:rPr>
          <w:rFonts w:ascii="GHEA Grapalat" w:hAnsi="GHEA Grapalat" w:cs="Arial"/>
        </w:rPr>
        <w:t>համար</w:t>
      </w:r>
      <w:r w:rsidRPr="004C7F8F">
        <w:rPr>
          <w:rFonts w:ascii="GHEA Grapalat" w:hAnsi="GHEA Grapalat"/>
        </w:rPr>
        <w:t xml:space="preserve">: </w:t>
      </w:r>
      <w:r w:rsidRPr="004C7F8F">
        <w:rPr>
          <w:rFonts w:ascii="GHEA Grapalat" w:hAnsi="GHEA Grapalat" w:cs="Arial"/>
        </w:rPr>
        <w:t>Երկու</w:t>
      </w:r>
      <w:r w:rsidRPr="004C7F8F">
        <w:rPr>
          <w:rFonts w:ascii="GHEA Grapalat" w:hAnsi="GHEA Grapalat"/>
        </w:rPr>
        <w:t xml:space="preserve"> </w:t>
      </w:r>
      <w:r w:rsidRPr="004C7F8F">
        <w:rPr>
          <w:rFonts w:ascii="GHEA Grapalat" w:hAnsi="GHEA Grapalat" w:cs="Arial"/>
        </w:rPr>
        <w:t>դեպքում</w:t>
      </w:r>
      <w:r w:rsidRPr="004C7F8F">
        <w:rPr>
          <w:rFonts w:ascii="GHEA Grapalat" w:hAnsi="GHEA Grapalat"/>
        </w:rPr>
        <w:t xml:space="preserve"> </w:t>
      </w:r>
      <w:r w:rsidRPr="004C7F8F">
        <w:rPr>
          <w:rFonts w:ascii="GHEA Grapalat" w:hAnsi="GHEA Grapalat" w:cs="Arial"/>
        </w:rPr>
        <w:t>էլ</w:t>
      </w:r>
      <w:r w:rsidRPr="004C7F8F">
        <w:rPr>
          <w:rFonts w:ascii="GHEA Grapalat" w:hAnsi="GHEA Grapalat"/>
        </w:rPr>
        <w:t xml:space="preserve"> Form C(</w:t>
      </w:r>
      <w:r w:rsidRPr="004C7F8F">
        <w:rPr>
          <w:rFonts w:ascii="GHEA Grapalat" w:hAnsi="GHEA Grapalat" w:cs="Arial"/>
        </w:rPr>
        <w:t>եր</w:t>
      </w:r>
      <w:r w:rsidRPr="004C7F8F">
        <w:rPr>
          <w:rFonts w:ascii="GHEA Grapalat" w:hAnsi="GHEA Grapalat"/>
        </w:rPr>
        <w:t>)</w:t>
      </w:r>
      <w:r w:rsidRPr="004C7F8F">
        <w:rPr>
          <w:rFonts w:ascii="GHEA Grapalat" w:hAnsi="GHEA Grapalat" w:cs="Arial"/>
        </w:rPr>
        <w:t>ը</w:t>
      </w:r>
      <w:r>
        <w:rPr>
          <w:rFonts w:ascii="GHEA Grapalat" w:hAnsi="GHEA Grapalat"/>
        </w:rPr>
        <w:t xml:space="preserve"> </w:t>
      </w:r>
      <w:r w:rsidRPr="004C7F8F">
        <w:rPr>
          <w:rFonts w:ascii="GHEA Grapalat" w:hAnsi="GHEA Grapalat" w:cs="Arial"/>
        </w:rPr>
        <w:t>պետք</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ստորագրվի</w:t>
      </w:r>
      <w:r w:rsidRPr="004C7F8F">
        <w:rPr>
          <w:rFonts w:ascii="GHEA Grapalat" w:hAnsi="GHEA Grapalat"/>
        </w:rPr>
        <w:t xml:space="preserve"> </w:t>
      </w:r>
      <w:r w:rsidRPr="004C7F8F">
        <w:rPr>
          <w:rFonts w:ascii="GHEA Grapalat" w:hAnsi="GHEA Grapalat" w:cs="Arial"/>
        </w:rPr>
        <w:t>Առաջատար</w:t>
      </w:r>
      <w:r w:rsidRPr="004C7F8F">
        <w:rPr>
          <w:rFonts w:ascii="GHEA Grapalat" w:hAnsi="GHEA Grapalat"/>
        </w:rPr>
        <w:t xml:space="preserve"> </w:t>
      </w:r>
      <w:r w:rsidRPr="004C7F8F">
        <w:rPr>
          <w:rFonts w:ascii="GHEA Grapalat" w:hAnsi="GHEA Grapalat" w:cs="Arial"/>
        </w:rPr>
        <w:t>անդամի</w:t>
      </w:r>
      <w:r w:rsidRPr="004C7F8F">
        <w:rPr>
          <w:rFonts w:ascii="GHEA Grapalat" w:hAnsi="GHEA Grapalat"/>
        </w:rPr>
        <w:t xml:space="preserve"> </w:t>
      </w:r>
      <w:r w:rsidRPr="004C7F8F">
        <w:rPr>
          <w:rFonts w:ascii="GHEA Grapalat" w:hAnsi="GHEA Grapalat" w:cs="Arial"/>
        </w:rPr>
        <w:t>կողմից</w:t>
      </w:r>
      <w:r w:rsidRPr="004C7F8F">
        <w:rPr>
          <w:rFonts w:ascii="GHEA Grapalat" w:hAnsi="GHEA Grapalat"/>
        </w:rPr>
        <w:t xml:space="preserve">, </w:t>
      </w:r>
      <w:r w:rsidRPr="004C7F8F">
        <w:rPr>
          <w:rFonts w:ascii="GHEA Grapalat" w:hAnsi="GHEA Grapalat" w:cs="Arial"/>
        </w:rPr>
        <w:t>որը</w:t>
      </w:r>
      <w:r w:rsidRPr="004C7F8F">
        <w:rPr>
          <w:rFonts w:ascii="GHEA Grapalat" w:hAnsi="GHEA Grapalat"/>
        </w:rPr>
        <w:t xml:space="preserve"> </w:t>
      </w:r>
      <w:r w:rsidRPr="004C7F8F">
        <w:rPr>
          <w:rFonts w:ascii="GHEA Grapalat" w:hAnsi="GHEA Grapalat" w:cs="Arial"/>
        </w:rPr>
        <w:t>պետք</w:t>
      </w:r>
      <w:r w:rsidRPr="004C7F8F">
        <w:rPr>
          <w:rFonts w:ascii="GHEA Grapalat" w:hAnsi="GHEA Grapalat"/>
        </w:rPr>
        <w:t xml:space="preserve"> </w:t>
      </w:r>
      <w:r w:rsidRPr="004C7F8F">
        <w:rPr>
          <w:rFonts w:ascii="GHEA Grapalat" w:hAnsi="GHEA Grapalat" w:cs="Arial"/>
        </w:rPr>
        <w:t>է</w:t>
      </w:r>
      <w:r w:rsidRPr="004C7F8F">
        <w:rPr>
          <w:rFonts w:ascii="GHEA Grapalat" w:hAnsi="GHEA Grapalat"/>
        </w:rPr>
        <w:t xml:space="preserve"> </w:t>
      </w:r>
      <w:r w:rsidRPr="004C7F8F">
        <w:rPr>
          <w:rFonts w:ascii="GHEA Grapalat" w:hAnsi="GHEA Grapalat" w:cs="Arial"/>
        </w:rPr>
        <w:t>լիազորված</w:t>
      </w:r>
      <w:r w:rsidRPr="004C7F8F">
        <w:rPr>
          <w:rFonts w:ascii="GHEA Grapalat" w:hAnsi="GHEA Grapalat"/>
        </w:rPr>
        <w:t xml:space="preserve"> </w:t>
      </w:r>
      <w:r w:rsidRPr="004C7F8F">
        <w:rPr>
          <w:rFonts w:ascii="GHEA Grapalat" w:hAnsi="GHEA Grapalat" w:cs="Arial"/>
        </w:rPr>
        <w:t>լինի</w:t>
      </w:r>
      <w:r>
        <w:rPr>
          <w:rFonts w:ascii="GHEA Grapalat" w:hAnsi="GHEA Grapalat"/>
        </w:rPr>
        <w:t xml:space="preserve"> </w:t>
      </w:r>
      <w:r w:rsidRPr="004C7F8F">
        <w:rPr>
          <w:rFonts w:ascii="GHEA Grapalat" w:hAnsi="GHEA Grapalat" w:cs="Arial"/>
        </w:rPr>
        <w:t>ներկայացնելու</w:t>
      </w:r>
      <w:r w:rsidRPr="004C7F8F">
        <w:rPr>
          <w:rFonts w:ascii="GHEA Grapalat" w:hAnsi="GHEA Grapalat"/>
        </w:rPr>
        <w:t xml:space="preserve"> </w:t>
      </w:r>
      <w:r w:rsidRPr="004C7F8F">
        <w:rPr>
          <w:rFonts w:ascii="GHEA Grapalat" w:hAnsi="GHEA Grapalat" w:cs="Arial"/>
        </w:rPr>
        <w:t>Որակավորման</w:t>
      </w:r>
      <w:r w:rsidRPr="004C7F8F">
        <w:rPr>
          <w:rFonts w:ascii="GHEA Grapalat" w:hAnsi="GHEA Grapalat"/>
        </w:rPr>
        <w:t xml:space="preserve"> </w:t>
      </w:r>
      <w:r w:rsidRPr="004C7F8F">
        <w:rPr>
          <w:rFonts w:ascii="GHEA Grapalat" w:hAnsi="GHEA Grapalat" w:cs="Arial"/>
        </w:rPr>
        <w:t>Հայտը</w:t>
      </w:r>
      <w:r w:rsidRPr="004C7F8F">
        <w:rPr>
          <w:rFonts w:ascii="GHEA Grapalat" w:hAnsi="GHEA Grapalat"/>
        </w:rPr>
        <w:t xml:space="preserve"> </w:t>
      </w:r>
      <w:r w:rsidRPr="004C7F8F">
        <w:rPr>
          <w:rFonts w:ascii="GHEA Grapalat" w:hAnsi="GHEA Grapalat" w:cs="Arial"/>
        </w:rPr>
        <w:t>և</w:t>
      </w:r>
      <w:r w:rsidRPr="004C7F8F">
        <w:rPr>
          <w:rFonts w:ascii="GHEA Grapalat" w:hAnsi="GHEA Grapalat"/>
        </w:rPr>
        <w:t xml:space="preserve"> </w:t>
      </w:r>
      <w:r w:rsidRPr="004C7F8F">
        <w:rPr>
          <w:rFonts w:ascii="GHEA Grapalat" w:hAnsi="GHEA Grapalat" w:cs="Arial"/>
        </w:rPr>
        <w:t>բոլոր</w:t>
      </w:r>
      <w:r w:rsidRPr="004C7F8F">
        <w:rPr>
          <w:rFonts w:ascii="GHEA Grapalat" w:hAnsi="GHEA Grapalat"/>
        </w:rPr>
        <w:t xml:space="preserve"> </w:t>
      </w:r>
      <w:r w:rsidRPr="004C7F8F">
        <w:rPr>
          <w:rFonts w:ascii="GHEA Grapalat" w:hAnsi="GHEA Grapalat" w:cs="Arial"/>
        </w:rPr>
        <w:t>փաստաթղթերը</w:t>
      </w:r>
      <w:r w:rsidRPr="004C7F8F">
        <w:rPr>
          <w:rFonts w:ascii="GHEA Grapalat" w:hAnsi="GHEA Grapalat"/>
        </w:rPr>
        <w:t xml:space="preserve">, </w:t>
      </w:r>
      <w:r w:rsidRPr="004C7F8F">
        <w:rPr>
          <w:rFonts w:ascii="GHEA Grapalat" w:hAnsi="GHEA Grapalat" w:cs="Arial"/>
        </w:rPr>
        <w:t>որոնք</w:t>
      </w:r>
      <w:r w:rsidRPr="004C7F8F">
        <w:rPr>
          <w:rFonts w:ascii="GHEA Grapalat" w:hAnsi="GHEA Grapalat"/>
        </w:rPr>
        <w:t xml:space="preserve"> </w:t>
      </w:r>
      <w:r w:rsidRPr="004C7F8F">
        <w:rPr>
          <w:rFonts w:ascii="GHEA Grapalat" w:hAnsi="GHEA Grapalat" w:cs="Arial"/>
        </w:rPr>
        <w:t>նման</w:t>
      </w:r>
      <w:r>
        <w:rPr>
          <w:rFonts w:ascii="GHEA Grapalat" w:hAnsi="GHEA Grapalat"/>
        </w:rPr>
        <w:t xml:space="preserve"> </w:t>
      </w:r>
      <w:r w:rsidRPr="004C7F8F">
        <w:rPr>
          <w:rFonts w:ascii="GHEA Grapalat" w:hAnsi="GHEA Grapalat" w:cs="Arial"/>
        </w:rPr>
        <w:t>Որակավորման</w:t>
      </w:r>
      <w:r w:rsidRPr="004C7F8F">
        <w:rPr>
          <w:rFonts w:ascii="GHEA Grapalat" w:hAnsi="GHEA Grapalat"/>
        </w:rPr>
        <w:t xml:space="preserve"> </w:t>
      </w:r>
      <w:r w:rsidRPr="004C7F8F">
        <w:rPr>
          <w:rFonts w:ascii="GHEA Grapalat" w:hAnsi="GHEA Grapalat" w:cs="Arial"/>
        </w:rPr>
        <w:t>Հայտի</w:t>
      </w:r>
      <w:r w:rsidRPr="004C7F8F">
        <w:rPr>
          <w:rFonts w:ascii="GHEA Grapalat" w:hAnsi="GHEA Grapalat"/>
        </w:rPr>
        <w:t xml:space="preserve"> </w:t>
      </w:r>
      <w:r w:rsidRPr="004C7F8F">
        <w:rPr>
          <w:rFonts w:ascii="GHEA Grapalat" w:hAnsi="GHEA Grapalat" w:cs="Arial"/>
        </w:rPr>
        <w:t>մաս</w:t>
      </w:r>
      <w:r w:rsidRPr="004C7F8F">
        <w:rPr>
          <w:rFonts w:ascii="GHEA Grapalat" w:hAnsi="GHEA Grapalat"/>
        </w:rPr>
        <w:t xml:space="preserve"> </w:t>
      </w:r>
      <w:r w:rsidRPr="004C7F8F">
        <w:rPr>
          <w:rFonts w:ascii="GHEA Grapalat" w:hAnsi="GHEA Grapalat" w:cs="Arial"/>
        </w:rPr>
        <w:t>են</w:t>
      </w:r>
      <w:r w:rsidRPr="004C7F8F">
        <w:rPr>
          <w:rFonts w:ascii="GHEA Grapalat" w:hAnsi="GHEA Grapalat"/>
        </w:rPr>
        <w:t xml:space="preserve"> </w:t>
      </w:r>
      <w:r w:rsidRPr="004C7F8F">
        <w:rPr>
          <w:rFonts w:ascii="GHEA Grapalat" w:hAnsi="GHEA Grapalat" w:cs="Arial"/>
        </w:rPr>
        <w:t>կազմում</w:t>
      </w:r>
      <w:r w:rsidRPr="004C7F8F">
        <w:rPr>
          <w:rFonts w:ascii="GHEA Grapalat" w:hAnsi="GHEA Grapalat"/>
        </w:rPr>
        <w:t xml:space="preserve"> </w:t>
      </w:r>
      <w:r w:rsidRPr="004C7F8F">
        <w:rPr>
          <w:rFonts w:ascii="GHEA Grapalat" w:hAnsi="GHEA Grapalat" w:cs="Arial"/>
        </w:rPr>
        <w:t>ամբողջ</w:t>
      </w:r>
      <w:r w:rsidRPr="004C7F8F">
        <w:rPr>
          <w:rFonts w:ascii="GHEA Grapalat" w:hAnsi="GHEA Grapalat"/>
        </w:rPr>
        <w:t xml:space="preserve"> </w:t>
      </w:r>
      <w:r w:rsidRPr="004C7F8F">
        <w:rPr>
          <w:rFonts w:ascii="GHEA Grapalat" w:hAnsi="GHEA Grapalat" w:cs="Arial"/>
        </w:rPr>
        <w:t>Կոնսորցիումի</w:t>
      </w:r>
      <w:r w:rsidRPr="004C7F8F">
        <w:rPr>
          <w:rFonts w:ascii="GHEA Grapalat" w:hAnsi="GHEA Grapalat"/>
        </w:rPr>
        <w:t xml:space="preserve"> </w:t>
      </w:r>
      <w:r w:rsidRPr="004C7F8F">
        <w:rPr>
          <w:rFonts w:ascii="GHEA Grapalat" w:hAnsi="GHEA Grapalat" w:cs="Arial"/>
        </w:rPr>
        <w:t>անունից</w:t>
      </w:r>
      <w:r w:rsidRPr="004C7F8F">
        <w:rPr>
          <w:rFonts w:ascii="GHEA Grapalat" w:hAnsi="GHEA Grapalat"/>
        </w:rPr>
        <w:t>:</w:t>
      </w:r>
      <w:r>
        <w:rPr>
          <w:rFonts w:ascii="GHEA Grapalat" w:hAnsi="GHEA Grapalat"/>
        </w:rPr>
        <w:t xml:space="preserve"> </w:t>
      </w:r>
      <w:r w:rsidRPr="004C7F8F">
        <w:rPr>
          <w:rFonts w:ascii="GHEA Grapalat" w:hAnsi="GHEA Grapalat" w:cs="Arial"/>
        </w:rPr>
        <w:t>Կոնսորցիումի</w:t>
      </w:r>
      <w:r w:rsidRPr="004C7F8F">
        <w:rPr>
          <w:rFonts w:ascii="GHEA Grapalat" w:hAnsi="GHEA Grapalat"/>
        </w:rPr>
        <w:t xml:space="preserve"> </w:t>
      </w:r>
      <w:r w:rsidRPr="004C7F8F">
        <w:rPr>
          <w:rFonts w:ascii="GHEA Grapalat" w:hAnsi="GHEA Grapalat" w:cs="Arial"/>
        </w:rPr>
        <w:t>այլ</w:t>
      </w:r>
      <w:r w:rsidRPr="004C7F8F">
        <w:rPr>
          <w:rFonts w:ascii="GHEA Grapalat" w:hAnsi="GHEA Grapalat"/>
        </w:rPr>
        <w:t xml:space="preserve"> </w:t>
      </w:r>
      <w:r w:rsidRPr="004C7F8F">
        <w:rPr>
          <w:rFonts w:ascii="GHEA Grapalat" w:hAnsi="GHEA Grapalat" w:cs="Arial"/>
        </w:rPr>
        <w:t>անդամներից</w:t>
      </w:r>
      <w:r w:rsidRPr="004C7F8F">
        <w:rPr>
          <w:rFonts w:ascii="GHEA Grapalat" w:hAnsi="GHEA Grapalat"/>
        </w:rPr>
        <w:t xml:space="preserve"> </w:t>
      </w:r>
      <w:r w:rsidRPr="004C7F8F">
        <w:rPr>
          <w:rFonts w:ascii="GHEA Grapalat" w:hAnsi="GHEA Grapalat" w:cs="Arial"/>
        </w:rPr>
        <w:t>լրացուցիչ</w:t>
      </w:r>
      <w:r w:rsidRPr="004C7F8F">
        <w:rPr>
          <w:rFonts w:ascii="GHEA Grapalat" w:hAnsi="GHEA Grapalat"/>
        </w:rPr>
        <w:t xml:space="preserve"> </w:t>
      </w:r>
      <w:r w:rsidRPr="004C7F8F">
        <w:rPr>
          <w:rFonts w:ascii="GHEA Grapalat" w:hAnsi="GHEA Grapalat" w:cs="Arial"/>
        </w:rPr>
        <w:t>ստորագրություններ</w:t>
      </w:r>
      <w:r w:rsidRPr="004C7F8F">
        <w:rPr>
          <w:rFonts w:ascii="GHEA Grapalat" w:hAnsi="GHEA Grapalat"/>
        </w:rPr>
        <w:t xml:space="preserve"> </w:t>
      </w:r>
      <w:r w:rsidRPr="004C7F8F">
        <w:rPr>
          <w:rFonts w:ascii="GHEA Grapalat" w:hAnsi="GHEA Grapalat" w:cs="Arial"/>
        </w:rPr>
        <w:t>կարող</w:t>
      </w:r>
      <w:r w:rsidRPr="004C7F8F">
        <w:rPr>
          <w:rFonts w:ascii="GHEA Grapalat" w:hAnsi="GHEA Grapalat"/>
        </w:rPr>
        <w:t xml:space="preserve"> </w:t>
      </w:r>
      <w:r w:rsidRPr="004C7F8F">
        <w:rPr>
          <w:rFonts w:ascii="GHEA Grapalat" w:hAnsi="GHEA Grapalat" w:cs="Arial"/>
        </w:rPr>
        <w:t>են</w:t>
      </w:r>
      <w:r w:rsidRPr="004C7F8F">
        <w:rPr>
          <w:rFonts w:ascii="GHEA Grapalat" w:hAnsi="GHEA Grapalat"/>
        </w:rPr>
        <w:t xml:space="preserve"> (</w:t>
      </w:r>
      <w:r w:rsidRPr="004C7F8F">
        <w:rPr>
          <w:rFonts w:ascii="GHEA Grapalat" w:hAnsi="GHEA Grapalat" w:cs="Arial"/>
        </w:rPr>
        <w:t>բայց</w:t>
      </w:r>
      <w:r>
        <w:rPr>
          <w:rFonts w:ascii="GHEA Grapalat" w:hAnsi="GHEA Grapalat"/>
        </w:rPr>
        <w:t xml:space="preserve"> </w:t>
      </w:r>
      <w:r w:rsidRPr="004C7F8F">
        <w:rPr>
          <w:rFonts w:ascii="GHEA Grapalat" w:hAnsi="GHEA Grapalat" w:cs="Arial"/>
        </w:rPr>
        <w:t>պարտադիր</w:t>
      </w:r>
      <w:r w:rsidRPr="004C7F8F">
        <w:rPr>
          <w:rFonts w:ascii="GHEA Grapalat" w:hAnsi="GHEA Grapalat"/>
        </w:rPr>
        <w:t xml:space="preserve"> </w:t>
      </w:r>
      <w:r w:rsidRPr="004C7F8F">
        <w:rPr>
          <w:rFonts w:ascii="GHEA Grapalat" w:hAnsi="GHEA Grapalat" w:cs="Arial"/>
        </w:rPr>
        <w:t>չէ</w:t>
      </w:r>
      <w:r w:rsidRPr="004C7F8F">
        <w:rPr>
          <w:rFonts w:ascii="GHEA Grapalat" w:hAnsi="GHEA Grapalat"/>
        </w:rPr>
        <w:t xml:space="preserve">) </w:t>
      </w:r>
      <w:r w:rsidRPr="004C7F8F">
        <w:rPr>
          <w:rFonts w:ascii="GHEA Grapalat" w:hAnsi="GHEA Grapalat" w:cs="Arial"/>
        </w:rPr>
        <w:t>ավելացվել</w:t>
      </w:r>
      <w:r w:rsidRPr="004C7F8F">
        <w:rPr>
          <w:rFonts w:ascii="GHEA Grapalat" w:hAnsi="GHEA Grapalat"/>
        </w:rPr>
        <w:t xml:space="preserve"> </w:t>
      </w:r>
      <w:r w:rsidRPr="004C7F8F">
        <w:rPr>
          <w:rFonts w:ascii="GHEA Grapalat" w:hAnsi="GHEA Grapalat" w:cs="Arial"/>
        </w:rPr>
        <w:t>Կոնսորցիումի</w:t>
      </w:r>
      <w:r w:rsidRPr="004C7F8F">
        <w:rPr>
          <w:rFonts w:ascii="GHEA Grapalat" w:hAnsi="GHEA Grapalat"/>
        </w:rPr>
        <w:t xml:space="preserve"> </w:t>
      </w:r>
      <w:r w:rsidRPr="004C7F8F">
        <w:rPr>
          <w:rFonts w:ascii="GHEA Grapalat" w:hAnsi="GHEA Grapalat" w:cs="Arial"/>
        </w:rPr>
        <w:t>կողմից</w:t>
      </w:r>
      <w:r w:rsidRPr="004C7F8F">
        <w:rPr>
          <w:rFonts w:ascii="GHEA Grapalat" w:hAnsi="GHEA Grapalat"/>
        </w:rPr>
        <w:t xml:space="preserve"> </w:t>
      </w:r>
      <w:r w:rsidRPr="004C7F8F">
        <w:rPr>
          <w:rFonts w:ascii="GHEA Grapalat" w:hAnsi="GHEA Grapalat" w:cs="Arial"/>
        </w:rPr>
        <w:t>ներկայացված</w:t>
      </w:r>
      <w:r w:rsidRPr="004C7F8F">
        <w:rPr>
          <w:rFonts w:ascii="GHEA Grapalat" w:hAnsi="GHEA Grapalat"/>
        </w:rPr>
        <w:t xml:space="preserve"> Form C(</w:t>
      </w:r>
      <w:r w:rsidRPr="004C7F8F">
        <w:rPr>
          <w:rFonts w:ascii="GHEA Grapalat" w:hAnsi="GHEA Grapalat" w:cs="Arial"/>
        </w:rPr>
        <w:t>եր</w:t>
      </w:r>
      <w:r w:rsidRPr="004C7F8F">
        <w:rPr>
          <w:rFonts w:ascii="GHEA Grapalat" w:hAnsi="GHEA Grapalat"/>
        </w:rPr>
        <w:t>)</w:t>
      </w:r>
      <w:r w:rsidRPr="004C7F8F">
        <w:rPr>
          <w:rFonts w:ascii="GHEA Grapalat" w:hAnsi="GHEA Grapalat" w:cs="Arial"/>
        </w:rPr>
        <w:t>ին</w:t>
      </w:r>
      <w:r w:rsidRPr="004C7F8F">
        <w:rPr>
          <w:rFonts w:ascii="GHEA Grapalat" w:hAnsi="GHEA Grapalat"/>
        </w:rPr>
        <w:t>:</w:t>
      </w:r>
    </w:p>
  </w:footnote>
  <w:footnote w:id="7">
    <w:p w14:paraId="3975DFA4" w14:textId="77777777" w:rsidR="00BA250D" w:rsidRPr="00825B80" w:rsidRDefault="00BA250D" w:rsidP="00BA250D">
      <w:pPr>
        <w:pStyle w:val="FootnoteText"/>
        <w:rPr>
          <w:lang w:val="en-US"/>
        </w:rPr>
      </w:pPr>
      <w:r>
        <w:rPr>
          <w:rStyle w:val="FootnoteReference"/>
        </w:rPr>
        <w:footnoteRef/>
      </w:r>
      <w:r w:rsidRPr="00201CC3">
        <w:rPr>
          <w:lang w:val="en-US"/>
        </w:rPr>
        <w:t xml:space="preserve"> </w:t>
      </w:r>
      <w:r w:rsidRPr="00DC35D5">
        <w:rPr>
          <w:lang w:val="en-US"/>
        </w:rPr>
        <w:t xml:space="preserve">Եթե ​​ընկերության անվանումը տարբերվում է Թեկնածուի կամ Կոնսորցիումի Անդամի անունից, խնդրում ենք </w:t>
      </w:r>
      <w:r>
        <w:rPr>
          <w:lang w:val="hy-AM"/>
        </w:rPr>
        <w:t xml:space="preserve">տարբերակել կապը </w:t>
      </w:r>
      <w:r w:rsidRPr="00DC35D5">
        <w:rPr>
          <w:lang w:val="en-US"/>
        </w:rPr>
        <w:t>Թեկնածուի կամ Կոնսորցիումի Անդամի հետ:</w:t>
      </w:r>
    </w:p>
  </w:footnote>
  <w:footnote w:id="8">
    <w:p w14:paraId="7A117030" w14:textId="63D263CA" w:rsidR="00BA250D" w:rsidRPr="00934A0A" w:rsidRDefault="00BA250D" w:rsidP="00BA250D">
      <w:pPr>
        <w:pStyle w:val="FootnoteText"/>
        <w:rPr>
          <w:lang w:val="en-US"/>
        </w:rPr>
      </w:pPr>
      <w:r w:rsidRPr="00825B80">
        <w:rPr>
          <w:rStyle w:val="FootnoteReference"/>
        </w:rPr>
        <w:footnoteRef/>
      </w:r>
      <w:r w:rsidR="006103BF">
        <w:rPr>
          <w:lang w:val="en-US"/>
        </w:rPr>
        <w:t xml:space="preserve"> </w:t>
      </w:r>
      <w:r w:rsidRPr="00DC35D5">
        <w:rPr>
          <w:lang w:val="en-US"/>
        </w:rPr>
        <w:t>Թեկնածուն, փոխկապակցված ընկերությունը կամ կոնսորցիումի անդամը, որը մասնակցել է ծրագրի համատեղ ձեռնարկ</w:t>
      </w:r>
      <w:r>
        <w:rPr>
          <w:lang w:val="hy-AM"/>
        </w:rPr>
        <w:t>մանը</w:t>
      </w:r>
      <w:r w:rsidRPr="00DC35D5">
        <w:rPr>
          <w:lang w:val="en-US"/>
        </w:rPr>
        <w:t xml:space="preserve"> կամ կոնսորցիումին, պետք է նշի իր ֆինանսական կամ բաժնային մասնակցությունը նախագծում՝ որպես ընդհանուր մասնակցության տոկոս</w:t>
      </w:r>
      <w:r w:rsidR="006103BF">
        <w:rPr>
          <w:lang w:val="en-US"/>
        </w:rPr>
        <w:t>:</w:t>
      </w:r>
    </w:p>
  </w:footnote>
  <w:footnote w:id="9">
    <w:p w14:paraId="51C4D4E3" w14:textId="77777777" w:rsidR="001238A3" w:rsidRPr="005978C3" w:rsidRDefault="001238A3" w:rsidP="001238A3">
      <w:pPr>
        <w:pStyle w:val="FootnoteText"/>
        <w:rPr>
          <w:lang w:val="en-US"/>
        </w:rPr>
      </w:pPr>
      <w:r>
        <w:rPr>
          <w:rStyle w:val="FootnoteReference"/>
        </w:rPr>
        <w:footnoteRef/>
      </w:r>
      <w:r>
        <w:t xml:space="preserve"> </w:t>
      </w:r>
      <w:r w:rsidRPr="005D0A1F">
        <w:rPr>
          <w:rFonts w:cs="Arial"/>
          <w:sz w:val="18"/>
          <w:szCs w:val="18"/>
        </w:rPr>
        <w:t>According to ISO/CEI 7810 standard</w:t>
      </w:r>
      <w:r>
        <w:rPr>
          <w:rFonts w:cs="Arial"/>
          <w:sz w:val="18"/>
          <w:szCs w:val="18"/>
          <w:lang w:val="en-US"/>
        </w:rPr>
        <w:t>.</w:t>
      </w:r>
    </w:p>
  </w:footnote>
  <w:footnote w:id="10">
    <w:p w14:paraId="0727D8B8" w14:textId="77777777" w:rsidR="001238A3" w:rsidRPr="00F71356" w:rsidRDefault="001238A3" w:rsidP="001238A3">
      <w:pPr>
        <w:pStyle w:val="FootnoteText"/>
        <w:rPr>
          <w:lang w:val="en-US"/>
        </w:rPr>
      </w:pPr>
      <w:r>
        <w:rPr>
          <w:rStyle w:val="FootnoteReference"/>
        </w:rPr>
        <w:footnoteRef/>
      </w:r>
      <w:r>
        <w:t xml:space="preserve"> </w:t>
      </w:r>
      <w:r w:rsidRPr="005D0A1F">
        <w:rPr>
          <w:rFonts w:cs="Arial"/>
          <w:sz w:val="18"/>
          <w:szCs w:val="18"/>
        </w:rPr>
        <w:t>500 specimens per each type of passport and each type of ID card should be provided</w:t>
      </w:r>
      <w:r>
        <w:rPr>
          <w:rFonts w:cs="Arial"/>
          <w:sz w:val="18"/>
          <w:szCs w:val="18"/>
          <w:lang w:val="en-US"/>
        </w:rPr>
        <w:t>.</w:t>
      </w:r>
    </w:p>
  </w:footnote>
  <w:footnote w:id="11">
    <w:p w14:paraId="1EB1AC90" w14:textId="77777777" w:rsidR="001238A3" w:rsidRPr="00825B80" w:rsidRDefault="001238A3" w:rsidP="001238A3">
      <w:pPr>
        <w:pStyle w:val="FootnoteText"/>
        <w:rPr>
          <w:lang w:val="en-US"/>
        </w:rPr>
      </w:pPr>
      <w:r>
        <w:rPr>
          <w:rStyle w:val="FootnoteReference"/>
        </w:rPr>
        <w:footnoteRef/>
      </w:r>
      <w:r w:rsidRPr="00201CC3">
        <w:rPr>
          <w:lang w:val="en-US"/>
        </w:rPr>
        <w:t xml:space="preserve"> </w:t>
      </w:r>
      <w:r>
        <w:rPr>
          <w:lang w:val="en-US"/>
        </w:rPr>
        <w:t xml:space="preserve">If the Candidate relies on the Consortium Members to demonstrate experience in completion of Reference Projects, indicate the company name of the relevant Consortium </w:t>
      </w:r>
      <w:r w:rsidRPr="00825B80">
        <w:rPr>
          <w:lang w:val="en-US"/>
        </w:rPr>
        <w:t>Member.</w:t>
      </w:r>
    </w:p>
  </w:footnote>
  <w:footnote w:id="12">
    <w:p w14:paraId="2135E01D" w14:textId="77777777" w:rsidR="001238A3" w:rsidRPr="00934A0A" w:rsidDel="007F003B" w:rsidRDefault="001238A3" w:rsidP="001238A3">
      <w:pPr>
        <w:pStyle w:val="FootnoteText"/>
        <w:rPr>
          <w:lang w:val="en-US"/>
        </w:rPr>
      </w:pPr>
      <w:r w:rsidRPr="00825B80" w:rsidDel="007F003B">
        <w:rPr>
          <w:rStyle w:val="FootnoteReference"/>
        </w:rPr>
        <w:footnoteRef/>
      </w:r>
      <w:r w:rsidDel="007F003B">
        <w:t xml:space="preserve"> </w:t>
      </w:r>
      <w:r w:rsidRPr="00825B80" w:rsidDel="007F003B">
        <w:rPr>
          <w:lang w:val="en-US"/>
        </w:rPr>
        <w:t xml:space="preserve">The </w:t>
      </w:r>
      <w:r>
        <w:rPr>
          <w:lang w:val="en-US"/>
        </w:rPr>
        <w:t xml:space="preserve">share in the Reference Project shall be indicated as the percentage of activities (services, works etc.) completed by the </w:t>
      </w:r>
      <w:r w:rsidRPr="00825B80" w:rsidDel="007F003B">
        <w:rPr>
          <w:lang w:val="en-US"/>
        </w:rPr>
        <w:t>Candidate</w:t>
      </w:r>
      <w:r>
        <w:rPr>
          <w:lang w:val="en-US"/>
        </w:rPr>
        <w:t xml:space="preserve"> / Lead Member / other</w:t>
      </w:r>
      <w:r w:rsidRPr="00825B80" w:rsidDel="007F003B">
        <w:rPr>
          <w:lang w:val="en-US"/>
        </w:rPr>
        <w:t xml:space="preserve"> Consortium Member </w:t>
      </w:r>
      <w:r>
        <w:rPr>
          <w:lang w:val="en-US"/>
        </w:rPr>
        <w:t>under the relevant contract for the Reference Project. If the Candidate / Lead Member / other Consortium Member</w:t>
      </w:r>
      <w:r w:rsidRPr="00825B80" w:rsidDel="007F003B">
        <w:rPr>
          <w:lang w:val="en-US"/>
        </w:rPr>
        <w:t xml:space="preserve"> participated in a joint venture or consortium </w:t>
      </w:r>
      <w:r>
        <w:rPr>
          <w:lang w:val="en-US"/>
        </w:rPr>
        <w:t xml:space="preserve">under </w:t>
      </w:r>
      <w:r w:rsidRPr="00825B80" w:rsidDel="007F003B">
        <w:rPr>
          <w:lang w:val="en-US"/>
        </w:rPr>
        <w:t xml:space="preserve">a </w:t>
      </w:r>
      <w:r>
        <w:rPr>
          <w:lang w:val="en-US"/>
        </w:rPr>
        <w:t>Reference Project, the relevant</w:t>
      </w:r>
      <w:r w:rsidRPr="00825B80" w:rsidDel="007F003B">
        <w:rPr>
          <w:lang w:val="en-US"/>
        </w:rPr>
        <w:t xml:space="preserve"> financial or equity participation in the </w:t>
      </w:r>
      <w:r>
        <w:rPr>
          <w:lang w:val="en-US"/>
        </w:rPr>
        <w:t>completion of the Reference Project can be indicated</w:t>
      </w:r>
      <w:r w:rsidDel="007F003B">
        <w:rPr>
          <w:lang w:val="en-US"/>
        </w:rPr>
        <w:t>.</w:t>
      </w:r>
    </w:p>
  </w:footnote>
  <w:footnote w:id="13">
    <w:p w14:paraId="2AE37D2C" w14:textId="77777777" w:rsidR="001238A3" w:rsidRPr="00D63581" w:rsidRDefault="001238A3" w:rsidP="001238A3">
      <w:pPr>
        <w:pStyle w:val="FootnoteText"/>
        <w:rPr>
          <w:lang w:val="en-US"/>
        </w:rPr>
      </w:pPr>
      <w:r>
        <w:rPr>
          <w:rStyle w:val="FootnoteReference"/>
        </w:rPr>
        <w:footnoteRef/>
      </w:r>
      <w:r>
        <w:t xml:space="preserve"> </w:t>
      </w:r>
      <w:r>
        <w:rPr>
          <w:lang w:val="en-US"/>
        </w:rPr>
        <w:t xml:space="preserve">To be indicated as per items </w:t>
      </w:r>
      <w:r>
        <w:rPr>
          <w:lang w:val="en-US"/>
        </w:rPr>
        <w:fldChar w:fldCharType="begin"/>
      </w:r>
      <w:r>
        <w:rPr>
          <w:lang w:val="en-US"/>
        </w:rPr>
        <w:instrText xml:space="preserve"> REF _Ref138344485 \r \h </w:instrText>
      </w:r>
      <w:r>
        <w:rPr>
          <w:lang w:val="en-US"/>
        </w:rPr>
      </w:r>
      <w:r>
        <w:rPr>
          <w:lang w:val="en-US"/>
        </w:rPr>
        <w:fldChar w:fldCharType="separate"/>
      </w:r>
      <w:r>
        <w:rPr>
          <w:lang w:val="en-US"/>
        </w:rPr>
        <w:t>(a)</w:t>
      </w:r>
      <w:r>
        <w:rPr>
          <w:lang w:val="en-US"/>
        </w:rPr>
        <w:fldChar w:fldCharType="end"/>
      </w:r>
      <w:r>
        <w:rPr>
          <w:lang w:val="en-US"/>
        </w:rPr>
        <w:t>-</w:t>
      </w:r>
      <w:r>
        <w:rPr>
          <w:lang w:val="en-US"/>
        </w:rPr>
        <w:fldChar w:fldCharType="begin"/>
      </w:r>
      <w:r>
        <w:rPr>
          <w:lang w:val="en-US"/>
        </w:rPr>
        <w:instrText xml:space="preserve"> REF _Ref138343955 \r \h </w:instrText>
      </w:r>
      <w:r>
        <w:rPr>
          <w:lang w:val="en-US"/>
        </w:rPr>
      </w:r>
      <w:r>
        <w:rPr>
          <w:lang w:val="en-US"/>
        </w:rPr>
        <w:fldChar w:fldCharType="separate"/>
      </w:r>
      <w:r>
        <w:rPr>
          <w:lang w:val="en-US"/>
        </w:rPr>
        <w:t>(e)</w:t>
      </w:r>
      <w:r>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Pr>
          <w:lang w:val="en-US"/>
        </w:rPr>
        <w:t>2</w:t>
      </w:r>
      <w:r>
        <w:rPr>
          <w:lang w:val="en-US"/>
        </w:rPr>
        <w:fldChar w:fldCharType="end"/>
      </w:r>
      <w:r>
        <w:rPr>
          <w:lang w:val="en-US"/>
        </w:rPr>
        <w:t xml:space="preserve"> of </w:t>
      </w:r>
      <w:r w:rsidRPr="00AC5D87">
        <w:rPr>
          <w:i/>
          <w:iCs/>
          <w:lang w:val="en-GB"/>
        </w:rPr>
        <w:fldChar w:fldCharType="begin"/>
      </w:r>
      <w:r w:rsidRPr="00AC5D87">
        <w:rPr>
          <w:i/>
          <w:iCs/>
          <w:lang w:val="en-GB"/>
        </w:rPr>
        <w:instrText xml:space="preserve"> REF  _Ref133341722 \* Caps \h \r </w:instrText>
      </w:r>
      <w:r>
        <w:rPr>
          <w:i/>
          <w:iCs/>
          <w:lang w:val="en-GB"/>
        </w:rPr>
        <w:instrText xml:space="preserve"> \* MERGEFORMAT </w:instrText>
      </w:r>
      <w:r w:rsidRPr="00AC5D87">
        <w:rPr>
          <w:i/>
          <w:iCs/>
          <w:lang w:val="en-GB"/>
        </w:rPr>
      </w:r>
      <w:r w:rsidRPr="00AC5D87">
        <w:rPr>
          <w:i/>
          <w:iCs/>
          <w:lang w:val="en-GB"/>
        </w:rPr>
        <w:fldChar w:fldCharType="separate"/>
      </w:r>
      <w:r w:rsidRPr="00AC5D87">
        <w:rPr>
          <w:i/>
          <w:iCs/>
          <w:lang w:val="en-GB"/>
        </w:rPr>
        <w:t>Annex 5</w:t>
      </w:r>
      <w:r w:rsidRPr="00AC5D87">
        <w:rPr>
          <w:i/>
          <w:iCs/>
          <w:lang w:val="en-GB"/>
        </w:rPr>
        <w:fldChar w:fldCharType="end"/>
      </w:r>
      <w:r w:rsidRPr="00AC5D87">
        <w:rPr>
          <w:i/>
          <w:iCs/>
          <w:lang w:val="en-GB"/>
        </w:rPr>
        <w:t xml:space="preserve"> (Qualification Criteria)</w:t>
      </w:r>
      <w:r>
        <w:rPr>
          <w:lang w:val="en-GB"/>
        </w:rPr>
        <w:t xml:space="preserve">. For the Reference Project indicated in </w:t>
      </w:r>
      <w:r>
        <w:rPr>
          <w:lang w:val="en-US"/>
        </w:rPr>
        <w:t xml:space="preserve">item </w:t>
      </w:r>
      <w:r>
        <w:rPr>
          <w:lang w:val="en-US"/>
        </w:rPr>
        <w:fldChar w:fldCharType="begin"/>
      </w:r>
      <w:r>
        <w:rPr>
          <w:lang w:val="en-US"/>
        </w:rPr>
        <w:instrText xml:space="preserve"> REF _Ref138344485 \r \h </w:instrText>
      </w:r>
      <w:r>
        <w:rPr>
          <w:lang w:val="en-US"/>
        </w:rPr>
      </w:r>
      <w:r>
        <w:rPr>
          <w:lang w:val="en-US"/>
        </w:rPr>
        <w:fldChar w:fldCharType="separate"/>
      </w:r>
      <w:r>
        <w:rPr>
          <w:lang w:val="en-US"/>
        </w:rPr>
        <w:t>(a)</w:t>
      </w:r>
      <w:r>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Pr>
          <w:lang w:val="en-US"/>
        </w:rPr>
        <w:t>2</w:t>
      </w:r>
      <w:r>
        <w:rPr>
          <w:lang w:val="en-US"/>
        </w:rPr>
        <w:fldChar w:fldCharType="end"/>
      </w:r>
      <w:r>
        <w:rPr>
          <w:lang w:val="en-US"/>
        </w:rPr>
        <w:t xml:space="preserve"> of </w:t>
      </w:r>
      <w:r w:rsidRPr="00AC5D87">
        <w:rPr>
          <w:i/>
          <w:iCs/>
          <w:lang w:val="en-GB"/>
        </w:rPr>
        <w:fldChar w:fldCharType="begin"/>
      </w:r>
      <w:r w:rsidRPr="00AC5D87">
        <w:rPr>
          <w:i/>
          <w:iCs/>
          <w:lang w:val="en-GB"/>
        </w:rPr>
        <w:instrText xml:space="preserve"> REF  _Ref133341722 \* Caps \h \r </w:instrText>
      </w:r>
      <w:r>
        <w:rPr>
          <w:i/>
          <w:iCs/>
          <w:lang w:val="en-GB"/>
        </w:rPr>
        <w:instrText xml:space="preserve"> \* MERGEFORMAT </w:instrText>
      </w:r>
      <w:r w:rsidRPr="00AC5D87">
        <w:rPr>
          <w:i/>
          <w:iCs/>
          <w:lang w:val="en-GB"/>
        </w:rPr>
      </w:r>
      <w:r w:rsidRPr="00AC5D87">
        <w:rPr>
          <w:i/>
          <w:iCs/>
          <w:lang w:val="en-GB"/>
        </w:rPr>
        <w:fldChar w:fldCharType="separate"/>
      </w:r>
      <w:r w:rsidRPr="00AC5D87">
        <w:rPr>
          <w:i/>
          <w:iCs/>
          <w:lang w:val="en-GB"/>
        </w:rPr>
        <w:t>Annex 5</w:t>
      </w:r>
      <w:r w:rsidRPr="00AC5D87">
        <w:rPr>
          <w:i/>
          <w:iCs/>
          <w:lang w:val="en-GB"/>
        </w:rPr>
        <w:fldChar w:fldCharType="end"/>
      </w:r>
      <w:r w:rsidRPr="00AC5D87">
        <w:rPr>
          <w:i/>
          <w:iCs/>
          <w:lang w:val="en-GB"/>
        </w:rPr>
        <w:t xml:space="preserve"> (Qualification Criteria)</w:t>
      </w:r>
      <w:r>
        <w:rPr>
          <w:lang w:val="en-GB"/>
        </w:rPr>
        <w:t xml:space="preserve">, the Candidate should provide a description of </w:t>
      </w:r>
      <w:r w:rsidRPr="001A4B22">
        <w:rPr>
          <w:lang w:val="en-GB"/>
        </w:rPr>
        <w:t>citizen identity, ID card and passport management software</w:t>
      </w:r>
      <w:r>
        <w:rPr>
          <w:lang w:val="en-GB"/>
        </w:rPr>
        <w:t>.</w:t>
      </w:r>
    </w:p>
  </w:footnote>
  <w:footnote w:id="14">
    <w:p w14:paraId="7445C325" w14:textId="77777777" w:rsidR="001238A3" w:rsidRPr="00D63581" w:rsidRDefault="001238A3" w:rsidP="001238A3">
      <w:pPr>
        <w:pStyle w:val="FootnoteText"/>
        <w:rPr>
          <w:lang w:val="en-US"/>
        </w:rPr>
      </w:pPr>
      <w:r>
        <w:rPr>
          <w:rStyle w:val="FootnoteReference"/>
        </w:rPr>
        <w:footnoteRef/>
      </w:r>
      <w:r>
        <w:t xml:space="preserve"> </w:t>
      </w:r>
      <w:r>
        <w:rPr>
          <w:lang w:val="en-US"/>
        </w:rPr>
        <w:t xml:space="preserve">If the Reference Project is still ongoing, indicate the end date of the completed part of the Reference Project conforming to the scope of work and the requirements set in description of the Reference Projects under items </w:t>
      </w:r>
      <w:r>
        <w:rPr>
          <w:lang w:val="en-US"/>
        </w:rPr>
        <w:fldChar w:fldCharType="begin"/>
      </w:r>
      <w:r>
        <w:rPr>
          <w:lang w:val="en-US"/>
        </w:rPr>
        <w:instrText xml:space="preserve"> REF _Ref138344485 \r \h </w:instrText>
      </w:r>
      <w:r>
        <w:rPr>
          <w:lang w:val="en-US"/>
        </w:rPr>
      </w:r>
      <w:r>
        <w:rPr>
          <w:lang w:val="en-US"/>
        </w:rPr>
        <w:fldChar w:fldCharType="separate"/>
      </w:r>
      <w:r>
        <w:rPr>
          <w:lang w:val="en-US"/>
        </w:rPr>
        <w:t>(a)</w:t>
      </w:r>
      <w:r>
        <w:rPr>
          <w:lang w:val="en-US"/>
        </w:rPr>
        <w:fldChar w:fldCharType="end"/>
      </w:r>
      <w:r>
        <w:rPr>
          <w:lang w:val="en-US"/>
        </w:rPr>
        <w:t>-</w:t>
      </w:r>
      <w:r>
        <w:rPr>
          <w:lang w:val="en-US"/>
        </w:rPr>
        <w:fldChar w:fldCharType="begin"/>
      </w:r>
      <w:r>
        <w:rPr>
          <w:lang w:val="en-US"/>
        </w:rPr>
        <w:instrText xml:space="preserve"> REF _Ref138343955 \r \h </w:instrText>
      </w:r>
      <w:r>
        <w:rPr>
          <w:lang w:val="en-US"/>
        </w:rPr>
      </w:r>
      <w:r>
        <w:rPr>
          <w:lang w:val="en-US"/>
        </w:rPr>
        <w:fldChar w:fldCharType="separate"/>
      </w:r>
      <w:r>
        <w:rPr>
          <w:lang w:val="en-US"/>
        </w:rPr>
        <w:t>(e)</w:t>
      </w:r>
      <w:r>
        <w:rPr>
          <w:lang w:val="en-US"/>
        </w:rPr>
        <w:fldChar w:fldCharType="end"/>
      </w:r>
      <w:r>
        <w:rPr>
          <w:lang w:val="en-US"/>
        </w:rPr>
        <w:t xml:space="preserve"> of</w:t>
      </w:r>
      <w:r w:rsidRPr="00D63581">
        <w:rPr>
          <w:lang w:val="en-US"/>
        </w:rPr>
        <w:t xml:space="preserve"> </w:t>
      </w:r>
      <w:r>
        <w:rPr>
          <w:lang w:val="en-US"/>
        </w:rPr>
        <w:t xml:space="preserve">paragraph </w:t>
      </w:r>
      <w:r>
        <w:rPr>
          <w:lang w:val="en-US"/>
        </w:rPr>
        <w:fldChar w:fldCharType="begin"/>
      </w:r>
      <w:r>
        <w:rPr>
          <w:lang w:val="en-US"/>
        </w:rPr>
        <w:instrText xml:space="preserve"> REF _Ref138329316 \r \h </w:instrText>
      </w:r>
      <w:r>
        <w:rPr>
          <w:lang w:val="en-US"/>
        </w:rPr>
      </w:r>
      <w:r>
        <w:rPr>
          <w:lang w:val="en-US"/>
        </w:rPr>
        <w:fldChar w:fldCharType="separate"/>
      </w:r>
      <w:r>
        <w:rPr>
          <w:lang w:val="en-US"/>
        </w:rPr>
        <w:t>2.1</w:t>
      </w:r>
      <w:r>
        <w:rPr>
          <w:lang w:val="en-US"/>
        </w:rPr>
        <w:fldChar w:fldCharType="end"/>
      </w:r>
      <w:r>
        <w:rPr>
          <w:lang w:val="en-US"/>
        </w:rPr>
        <w:t xml:space="preserve"> of section </w:t>
      </w:r>
      <w:r>
        <w:rPr>
          <w:lang w:val="en-US"/>
        </w:rPr>
        <w:fldChar w:fldCharType="begin"/>
      </w:r>
      <w:r>
        <w:rPr>
          <w:lang w:val="en-US"/>
        </w:rPr>
        <w:instrText xml:space="preserve"> REF _Ref133337351 \r \h </w:instrText>
      </w:r>
      <w:r>
        <w:rPr>
          <w:lang w:val="en-US"/>
        </w:rPr>
      </w:r>
      <w:r>
        <w:rPr>
          <w:lang w:val="en-US"/>
        </w:rPr>
        <w:fldChar w:fldCharType="separate"/>
      </w:r>
      <w:r>
        <w:rPr>
          <w:lang w:val="en-US"/>
        </w:rPr>
        <w:t>2</w:t>
      </w:r>
      <w:r>
        <w:rPr>
          <w:lang w:val="en-US"/>
        </w:rPr>
        <w:fldChar w:fldCharType="end"/>
      </w:r>
      <w:r>
        <w:rPr>
          <w:lang w:val="en-US"/>
        </w:rPr>
        <w:t xml:space="preserve"> of </w:t>
      </w:r>
      <w:r w:rsidRPr="00AC5D87">
        <w:rPr>
          <w:i/>
          <w:iCs/>
          <w:lang w:val="en-GB"/>
        </w:rPr>
        <w:fldChar w:fldCharType="begin"/>
      </w:r>
      <w:r w:rsidRPr="00AC5D87">
        <w:rPr>
          <w:i/>
          <w:iCs/>
          <w:lang w:val="en-GB"/>
        </w:rPr>
        <w:instrText xml:space="preserve"> REF  _Ref133341722 \* Caps \h \r </w:instrText>
      </w:r>
      <w:r>
        <w:rPr>
          <w:i/>
          <w:iCs/>
          <w:lang w:val="en-GB"/>
        </w:rPr>
        <w:instrText xml:space="preserve"> \* MERGEFORMAT </w:instrText>
      </w:r>
      <w:r w:rsidRPr="00AC5D87">
        <w:rPr>
          <w:i/>
          <w:iCs/>
          <w:lang w:val="en-GB"/>
        </w:rPr>
      </w:r>
      <w:r w:rsidRPr="00AC5D87">
        <w:rPr>
          <w:i/>
          <w:iCs/>
          <w:lang w:val="en-GB"/>
        </w:rPr>
        <w:fldChar w:fldCharType="separate"/>
      </w:r>
      <w:r w:rsidRPr="00AC5D87">
        <w:rPr>
          <w:i/>
          <w:iCs/>
          <w:lang w:val="en-GB"/>
        </w:rPr>
        <w:t>Annex 5</w:t>
      </w:r>
      <w:r w:rsidRPr="00AC5D87">
        <w:rPr>
          <w:i/>
          <w:iCs/>
          <w:lang w:val="en-GB"/>
        </w:rPr>
        <w:fldChar w:fldCharType="end"/>
      </w:r>
      <w:r w:rsidRPr="00AC5D87">
        <w:rPr>
          <w:i/>
          <w:iCs/>
          <w:lang w:val="en-GB"/>
        </w:rPr>
        <w:t xml:space="preserve"> (Qualification Criteria)</w:t>
      </w:r>
      <w:r>
        <w:rPr>
          <w:lang w:val="en-GB"/>
        </w:rPr>
        <w:t>.</w:t>
      </w:r>
    </w:p>
  </w:footnote>
  <w:footnote w:id="15">
    <w:p w14:paraId="335C4B31" w14:textId="77777777" w:rsidR="001238A3" w:rsidRPr="007849F6" w:rsidRDefault="001238A3" w:rsidP="001238A3">
      <w:pPr>
        <w:pStyle w:val="FootnoteText"/>
        <w:rPr>
          <w:lang w:val="en-US"/>
        </w:rPr>
      </w:pPr>
      <w:r>
        <w:rPr>
          <w:rStyle w:val="FootnoteReference"/>
        </w:rPr>
        <w:footnoteRef/>
      </w:r>
      <w:r>
        <w:rPr>
          <w:lang w:val="en-US"/>
        </w:rPr>
        <w:t xml:space="preserve"> The Evaluation Commission may, in accordance with the RFQ rules, reach out to the contact person(s) to clarify the details of the relevant Reference Project.</w:t>
      </w:r>
    </w:p>
  </w:footnote>
  <w:footnote w:id="16">
    <w:p w14:paraId="0C7870A6" w14:textId="77777777" w:rsidR="007F6EB0" w:rsidRPr="00C57912" w:rsidRDefault="007F6EB0" w:rsidP="007F6EB0">
      <w:pPr>
        <w:pStyle w:val="FootnoteText"/>
        <w:rPr>
          <w:lang w:val="ru-RU"/>
        </w:rPr>
      </w:pPr>
      <w:r>
        <w:rPr>
          <w:rStyle w:val="FootnoteReference"/>
        </w:rPr>
        <w:footnoteRef/>
      </w:r>
      <w:r>
        <w:t xml:space="preserve"> </w:t>
      </w:r>
      <w:r w:rsidRPr="005D0A1F">
        <w:rPr>
          <w:rFonts w:cs="Arial"/>
          <w:sz w:val="18"/>
          <w:szCs w:val="18"/>
        </w:rPr>
        <w:t>В соответствии со стандартом ISO/CEI 7810.</w:t>
      </w:r>
    </w:p>
  </w:footnote>
  <w:footnote w:id="17">
    <w:p w14:paraId="038634CC" w14:textId="77777777" w:rsidR="007F6EB0" w:rsidRPr="00C57912" w:rsidRDefault="007F6EB0" w:rsidP="007F6EB0">
      <w:pPr>
        <w:pStyle w:val="FootnoteText"/>
        <w:rPr>
          <w:lang w:val="ru-RU"/>
        </w:rPr>
      </w:pPr>
      <w:r>
        <w:rPr>
          <w:rStyle w:val="FootnoteReference"/>
        </w:rPr>
        <w:footnoteRef/>
      </w:r>
      <w:r>
        <w:t xml:space="preserve"> </w:t>
      </w:r>
      <w:r w:rsidRPr="005D0A1F">
        <w:rPr>
          <w:rFonts w:cs="Arial"/>
          <w:sz w:val="18"/>
          <w:szCs w:val="18"/>
        </w:rPr>
        <w:t>Необходимо предоставить 500 экземпляров на каждый тип паспорта и каждый тип удостоверения личности.</w:t>
      </w:r>
    </w:p>
  </w:footnote>
  <w:footnote w:id="18">
    <w:p w14:paraId="4EA43B31" w14:textId="77777777" w:rsidR="007F6EB0" w:rsidRPr="00C57912" w:rsidRDefault="007F6EB0" w:rsidP="007F6EB0">
      <w:pPr>
        <w:pStyle w:val="FootnoteText"/>
        <w:rPr>
          <w:lang w:val="ru-RU"/>
        </w:rPr>
      </w:pPr>
      <w:r>
        <w:rPr>
          <w:rStyle w:val="FootnoteReference"/>
        </w:rPr>
        <w:footnoteRef/>
      </w:r>
      <w:r w:rsidRPr="00201CC3">
        <w:t xml:space="preserve"> Если Кандидат полагается на Членов Консорциума для демонстрации опыта в выполнении Референтных проектов, укажите название компании соответствующего Члена Консорциума.</w:t>
      </w:r>
    </w:p>
  </w:footnote>
  <w:footnote w:id="19">
    <w:p w14:paraId="0D7FB2C7" w14:textId="77777777" w:rsidR="007F6EB0" w:rsidRPr="00666ACD" w:rsidDel="007F003B" w:rsidRDefault="007F6EB0" w:rsidP="007F6EB0">
      <w:pPr>
        <w:pStyle w:val="FootnoteText"/>
      </w:pPr>
      <w:r w:rsidRPr="00825B80" w:rsidDel="007F003B">
        <w:rPr>
          <w:rStyle w:val="FootnoteReference"/>
        </w:rPr>
        <w:footnoteRef/>
      </w:r>
      <w:r w:rsidDel="007F003B">
        <w:t xml:space="preserve"> Доля в Референтном проекте указывается как процент выполненных Кандидатом/Ведущим Членом/иным Участником Консорциума видов деятельности (услуг, работ и т.д.) по соответствующему контракту по Референтному проекту. Если Кандидат / Ведущий член / другой Член Консорциума участвовал в совместном предприятии или консорциуме в рамках Эталонного проекта, может быть указано соответствующее финансовое или долевое участие в завершении Эталонного проекта.</w:t>
      </w:r>
    </w:p>
  </w:footnote>
  <w:footnote w:id="20">
    <w:p w14:paraId="76FA25F3" w14:textId="77777777" w:rsidR="007F6EB0" w:rsidRPr="00666ACD" w:rsidRDefault="007F6EB0" w:rsidP="007F6EB0">
      <w:pPr>
        <w:pStyle w:val="FootnoteText"/>
      </w:pPr>
      <w:r>
        <w:rPr>
          <w:rStyle w:val="FootnoteReference"/>
        </w:rPr>
        <w:footnoteRef/>
      </w:r>
      <w:r>
        <w:t xml:space="preserve"> Указывается в соответствии с пунктами </w:t>
      </w:r>
      <w:r>
        <w:fldChar w:fldCharType="begin"/>
      </w:r>
      <w:r>
        <w:instrText xml:space="preserve"> REF _Ref138344485 \r \h </w:instrText>
      </w:r>
      <w:r>
        <w:fldChar w:fldCharType="separate"/>
      </w:r>
      <w:r>
        <w:t>(а)</w:t>
      </w:r>
      <w:r>
        <w:fldChar w:fldCharType="end"/>
      </w:r>
      <w:r>
        <w:t>-</w:t>
      </w:r>
      <w:r>
        <w:fldChar w:fldCharType="begin"/>
      </w:r>
      <w:r>
        <w:instrText xml:space="preserve"> REF _Ref138343955 \r \h </w:instrText>
      </w:r>
      <w:r>
        <w:fldChar w:fldCharType="separate"/>
      </w:r>
      <w:r>
        <w:t>(e)</w:t>
      </w:r>
      <w:r>
        <w:fldChar w:fldCharType="end"/>
      </w:r>
      <w:r>
        <w:t xml:space="preserve"> абзаца </w:t>
      </w:r>
      <w:r>
        <w:fldChar w:fldCharType="begin"/>
      </w:r>
      <w:r>
        <w:instrText xml:space="preserve"> REF _Ref138329316 \r \h </w:instrText>
      </w:r>
      <w:r>
        <w:fldChar w:fldCharType="separate"/>
      </w:r>
      <w:r>
        <w:t>2.1</w:t>
      </w:r>
      <w:r>
        <w:fldChar w:fldCharType="end"/>
      </w:r>
      <w:r>
        <w:t xml:space="preserve"> раздела </w:t>
      </w:r>
      <w:r>
        <w:fldChar w:fldCharType="begin"/>
      </w:r>
      <w:r>
        <w:instrText xml:space="preserve"> REF _Ref133337351 \r \h </w:instrText>
      </w:r>
      <w:r>
        <w:fldChar w:fldCharType="separate"/>
      </w:r>
      <w:r>
        <w:t>2</w:t>
      </w:r>
      <w:r>
        <w:fldChar w:fldCharType="end"/>
      </w:r>
      <w:r>
        <w:t xml:space="preserve"> из </w:t>
      </w:r>
      <w:r w:rsidRPr="00AC5D87">
        <w:rPr>
          <w:i/>
        </w:rPr>
        <w:fldChar w:fldCharType="begin"/>
      </w:r>
      <w:r w:rsidRPr="00AC5D87">
        <w:rPr>
          <w:i/>
        </w:rPr>
        <w:instrText xml:space="preserve"> REF  _Ref133341722 \* Caps \h \r </w:instrText>
      </w:r>
      <w:r>
        <w:rPr>
          <w:i/>
        </w:rPr>
        <w:instrText xml:space="preserve"> \* MERGEFORMAT </w:instrText>
      </w:r>
      <w:r w:rsidRPr="00AC5D87">
        <w:rPr>
          <w:i/>
        </w:rPr>
      </w:r>
      <w:r w:rsidRPr="00AC5D87">
        <w:rPr>
          <w:i/>
        </w:rPr>
        <w:fldChar w:fldCharType="separate"/>
      </w:r>
      <w:r w:rsidRPr="00AC5D87">
        <w:rPr>
          <w:i/>
        </w:rPr>
        <w:t>Приложение 5</w:t>
      </w:r>
      <w:r w:rsidRPr="00AC5D87">
        <w:rPr>
          <w:i/>
        </w:rPr>
        <w:fldChar w:fldCharType="end"/>
      </w:r>
      <w:r w:rsidRPr="00AC5D87">
        <w:rPr>
          <w:i/>
        </w:rPr>
        <w:t xml:space="preserve"> (Квалификационные критерии)</w:t>
      </w:r>
      <w:r>
        <w:t xml:space="preserve">. Для Референсного проекта, указанного в пункте </w:t>
      </w:r>
      <w:r>
        <w:fldChar w:fldCharType="begin"/>
      </w:r>
      <w:r>
        <w:instrText xml:space="preserve"> REF _Ref138344485 \r \h </w:instrText>
      </w:r>
      <w:r>
        <w:fldChar w:fldCharType="separate"/>
      </w:r>
      <w:r>
        <w:t>(а)</w:t>
      </w:r>
      <w:r>
        <w:fldChar w:fldCharType="end"/>
      </w:r>
      <w:r>
        <w:t xml:space="preserve"> абзаца </w:t>
      </w:r>
      <w:r>
        <w:fldChar w:fldCharType="begin"/>
      </w:r>
      <w:r>
        <w:instrText xml:space="preserve"> REF _Ref138329316 \r \h </w:instrText>
      </w:r>
      <w:r>
        <w:fldChar w:fldCharType="separate"/>
      </w:r>
      <w:r>
        <w:t>2.1</w:t>
      </w:r>
      <w:r>
        <w:fldChar w:fldCharType="end"/>
      </w:r>
      <w:r>
        <w:t xml:space="preserve"> раздела </w:t>
      </w:r>
      <w:r>
        <w:fldChar w:fldCharType="begin"/>
      </w:r>
      <w:r>
        <w:instrText xml:space="preserve"> REF _Ref133337351 \r \h </w:instrText>
      </w:r>
      <w:r>
        <w:fldChar w:fldCharType="separate"/>
      </w:r>
      <w:r>
        <w:t>2</w:t>
      </w:r>
      <w:r>
        <w:fldChar w:fldCharType="end"/>
      </w:r>
      <w:r>
        <w:t xml:space="preserve"> из </w:t>
      </w:r>
      <w:r w:rsidRPr="00AC5D87">
        <w:rPr>
          <w:i/>
        </w:rPr>
        <w:fldChar w:fldCharType="begin"/>
      </w:r>
      <w:r w:rsidRPr="00AC5D87">
        <w:rPr>
          <w:i/>
        </w:rPr>
        <w:instrText xml:space="preserve"> REF  _Ref133341722 \* Caps \h \r </w:instrText>
      </w:r>
      <w:r>
        <w:rPr>
          <w:i/>
        </w:rPr>
        <w:instrText xml:space="preserve"> \* MERGEFORMAT </w:instrText>
      </w:r>
      <w:r w:rsidRPr="00AC5D87">
        <w:rPr>
          <w:i/>
        </w:rPr>
      </w:r>
      <w:r w:rsidRPr="00AC5D87">
        <w:rPr>
          <w:i/>
        </w:rPr>
        <w:fldChar w:fldCharType="separate"/>
      </w:r>
      <w:r w:rsidRPr="00AC5D87">
        <w:rPr>
          <w:i/>
        </w:rPr>
        <w:t>Приложение 5</w:t>
      </w:r>
      <w:r w:rsidRPr="00AC5D87">
        <w:rPr>
          <w:i/>
        </w:rPr>
        <w:fldChar w:fldCharType="end"/>
      </w:r>
      <w:r w:rsidRPr="00AC5D87">
        <w:rPr>
          <w:i/>
        </w:rPr>
        <w:t xml:space="preserve"> (Квалификационные критерии)</w:t>
      </w:r>
      <w:r>
        <w:t>, Кандидат должен предоставить описание удостоверения личности гражданина, удостоверения личности и программного обеспечения для управления паспортами.</w:t>
      </w:r>
    </w:p>
  </w:footnote>
  <w:footnote w:id="21">
    <w:p w14:paraId="758EDB2D" w14:textId="77777777" w:rsidR="007F6EB0" w:rsidRPr="00666ACD" w:rsidRDefault="007F6EB0" w:rsidP="007F6EB0">
      <w:pPr>
        <w:pStyle w:val="FootnoteText"/>
      </w:pPr>
      <w:r>
        <w:rPr>
          <w:rStyle w:val="FootnoteReference"/>
        </w:rPr>
        <w:footnoteRef/>
      </w:r>
      <w:r>
        <w:t xml:space="preserve"> Если Эталонный проект все еще находится в стадии реализации, укажите дату окончания завершенной части Типового проекта, соответствующей объему работ и требованиям, установленным в описании Типовых проектов в пунктах </w:t>
      </w:r>
      <w:r>
        <w:fldChar w:fldCharType="begin"/>
      </w:r>
      <w:r>
        <w:instrText xml:space="preserve"> REF _Ref138344485 \r \h </w:instrText>
      </w:r>
      <w:r>
        <w:fldChar w:fldCharType="separate"/>
      </w:r>
      <w:r>
        <w:t>(а)</w:t>
      </w:r>
      <w:r>
        <w:fldChar w:fldCharType="end"/>
      </w:r>
      <w:r>
        <w:t>-</w:t>
      </w:r>
      <w:r>
        <w:fldChar w:fldCharType="begin"/>
      </w:r>
      <w:r>
        <w:instrText xml:space="preserve"> REF _Ref138343955 \r \h </w:instrText>
      </w:r>
      <w:r>
        <w:fldChar w:fldCharType="separate"/>
      </w:r>
      <w:r>
        <w:t>(e)</w:t>
      </w:r>
      <w:r>
        <w:fldChar w:fldCharType="end"/>
      </w:r>
      <w:r>
        <w:t xml:space="preserve"> абзаца </w:t>
      </w:r>
      <w:r>
        <w:fldChar w:fldCharType="begin"/>
      </w:r>
      <w:r>
        <w:instrText xml:space="preserve"> REF _Ref138329316 \r \h </w:instrText>
      </w:r>
      <w:r>
        <w:fldChar w:fldCharType="separate"/>
      </w:r>
      <w:r>
        <w:t>2.1</w:t>
      </w:r>
      <w:r>
        <w:fldChar w:fldCharType="end"/>
      </w:r>
      <w:r>
        <w:t xml:space="preserve"> раздела </w:t>
      </w:r>
      <w:r>
        <w:fldChar w:fldCharType="begin"/>
      </w:r>
      <w:r>
        <w:instrText xml:space="preserve"> REF _Ref133337351 \r \h </w:instrText>
      </w:r>
      <w:r>
        <w:fldChar w:fldCharType="separate"/>
      </w:r>
      <w:r>
        <w:t>2</w:t>
      </w:r>
      <w:r>
        <w:fldChar w:fldCharType="end"/>
      </w:r>
      <w:r>
        <w:t xml:space="preserve"> из </w:t>
      </w:r>
      <w:r w:rsidRPr="00AC5D87">
        <w:rPr>
          <w:i/>
        </w:rPr>
        <w:fldChar w:fldCharType="begin"/>
      </w:r>
      <w:r w:rsidRPr="00AC5D87">
        <w:rPr>
          <w:i/>
        </w:rPr>
        <w:instrText xml:space="preserve"> REF  _Ref133341722 \* Caps \h \r </w:instrText>
      </w:r>
      <w:r>
        <w:rPr>
          <w:i/>
        </w:rPr>
        <w:instrText xml:space="preserve"> \* MERGEFORMAT </w:instrText>
      </w:r>
      <w:r w:rsidRPr="00AC5D87">
        <w:rPr>
          <w:i/>
        </w:rPr>
      </w:r>
      <w:r w:rsidRPr="00AC5D87">
        <w:rPr>
          <w:i/>
        </w:rPr>
        <w:fldChar w:fldCharType="separate"/>
      </w:r>
      <w:r w:rsidRPr="00AC5D87">
        <w:rPr>
          <w:i/>
        </w:rPr>
        <w:t>Приложение 5</w:t>
      </w:r>
      <w:r w:rsidRPr="00AC5D87">
        <w:rPr>
          <w:i/>
        </w:rPr>
        <w:fldChar w:fldCharType="end"/>
      </w:r>
      <w:r w:rsidRPr="00AC5D87">
        <w:rPr>
          <w:i/>
        </w:rPr>
        <w:t xml:space="preserve"> (Квалификационные критерии)</w:t>
      </w:r>
      <w:r>
        <w:t>.</w:t>
      </w:r>
    </w:p>
  </w:footnote>
  <w:footnote w:id="22">
    <w:p w14:paraId="047B4FF4" w14:textId="77777777" w:rsidR="007F6EB0" w:rsidRPr="00666ACD" w:rsidRDefault="007F6EB0" w:rsidP="007F6EB0">
      <w:pPr>
        <w:pStyle w:val="FootnoteText"/>
      </w:pPr>
      <w:r>
        <w:rPr>
          <w:rStyle w:val="FootnoteReference"/>
        </w:rPr>
        <w:footnoteRef/>
      </w:r>
      <w:r>
        <w:t xml:space="preserve"> Оценочная комиссия может, в соответствии с правилами запроса предложения, связаться с контактным лицом (лицами) для уточнения деталей соответствующего Референтного проекта.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9EAEF" w14:textId="77777777" w:rsidR="00BA250D" w:rsidRDefault="00BA250D">
    <w:pPr>
      <w:pStyle w:val="Header"/>
    </w:pPr>
  </w:p>
  <w:p w14:paraId="3986924A" w14:textId="77777777" w:rsidR="00BA250D" w:rsidRDefault="00BA250D"/>
  <w:p w14:paraId="7AA6F4F3" w14:textId="77777777" w:rsidR="00BA250D" w:rsidRDefault="00BA250D"/>
  <w:p w14:paraId="721006D6" w14:textId="77777777" w:rsidR="00BA250D" w:rsidRDefault="00BA250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B1963" w14:textId="77777777" w:rsidR="001238A3" w:rsidRDefault="001238A3">
    <w:pPr>
      <w:pStyle w:val="Header"/>
    </w:pPr>
  </w:p>
  <w:p w14:paraId="6249D549" w14:textId="77777777" w:rsidR="001238A3" w:rsidRDefault="001238A3"/>
  <w:p w14:paraId="4588480E" w14:textId="77777777" w:rsidR="001238A3" w:rsidRDefault="001238A3"/>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5F20F" w14:textId="169F16FA" w:rsidR="001238A3" w:rsidRPr="001238A3" w:rsidRDefault="001238A3" w:rsidP="001238A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3CE58" w14:textId="60478B56" w:rsidR="001238A3" w:rsidRPr="00142325" w:rsidRDefault="001238A3" w:rsidP="0014232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6E7D6" w14:textId="77777777" w:rsidR="007F6EB0" w:rsidRDefault="007F6EB0">
    <w:pPr>
      <w:pStyle w:val="Header"/>
    </w:pPr>
  </w:p>
  <w:p w14:paraId="48E8A5F4" w14:textId="77777777" w:rsidR="007F6EB0" w:rsidRDefault="007F6EB0"/>
  <w:p w14:paraId="203357BC" w14:textId="77777777" w:rsidR="007F6EB0" w:rsidRDefault="007F6EB0"/>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580EB" w14:textId="77777777" w:rsidR="007F6EB0" w:rsidRPr="002272A4" w:rsidRDefault="007F6EB0" w:rsidP="00245EF6">
    <w:pPr>
      <w:pStyle w:val="Header"/>
      <w:jc w:val="right"/>
      <w:rPr>
        <w:b/>
        <w:bCs/>
        <w:i/>
        <w:iCs/>
        <w:color w:val="FF0000"/>
        <w:lang w:val="en-US"/>
      </w:rPr>
    </w:pPr>
    <w:r w:rsidRPr="00245EF6">
      <w:rPr>
        <w:b/>
        <w:i/>
        <w:color w:val="FF0000"/>
        <w:lang w:val="ru-RU"/>
      </w:rPr>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D22B2" w14:textId="77777777" w:rsidR="00B5724B" w:rsidRDefault="00B5724B">
    <w:pPr>
      <w:pStyle w:val="Header"/>
    </w:pPr>
  </w:p>
  <w:p w14:paraId="55797E0D" w14:textId="77777777" w:rsidR="00B5724B" w:rsidRDefault="00B5724B"/>
  <w:p w14:paraId="1FD39DB6" w14:textId="77777777" w:rsidR="00B5724B" w:rsidRDefault="00B5724B"/>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E0C3A" w14:textId="524DAD46" w:rsidR="00B5724B" w:rsidRPr="002272A4" w:rsidRDefault="00BB4E8E" w:rsidP="00F83B07">
    <w:pPr>
      <w:pStyle w:val="Header"/>
      <w:jc w:val="right"/>
      <w:rPr>
        <w:b/>
        <w:bCs/>
        <w:i/>
        <w:iCs/>
        <w:color w:val="FF0000"/>
        <w:lang w:val="en-US"/>
      </w:rPr>
    </w:pPr>
    <w:r w:rsidRPr="00BB4E8E">
      <w:rPr>
        <w:b/>
        <w:bCs/>
        <w:i/>
        <w:iCs/>
        <w:color w:val="FF0000"/>
        <w:lang w:val="hy-AM"/>
      </w:rPr>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B6A82" w14:textId="4C6C0B2F" w:rsidR="007775C2" w:rsidRPr="008B2DDC" w:rsidRDefault="00BB4E8E" w:rsidP="007775C2">
    <w:pPr>
      <w:pStyle w:val="Header"/>
      <w:jc w:val="right"/>
      <w:rPr>
        <w:b/>
        <w:bCs/>
        <w:i/>
        <w:iCs/>
        <w:color w:val="FF0000"/>
        <w:lang w:val="en-US"/>
      </w:rPr>
    </w:pPr>
    <w:r>
      <w:rPr>
        <w:b/>
        <w:bCs/>
        <w:i/>
        <w:iCs/>
        <w:color w:val="FF0000"/>
        <w:lang w:val="hy-AM"/>
      </w:rPr>
      <w:t>ԿՈՆՖԻԴԵՆՑԻԱԼ ՆԱԽԱԳԻԾ</w:t>
    </w:r>
  </w:p>
  <w:p w14:paraId="218EACDB" w14:textId="2C7BC5CF" w:rsidR="005D251D" w:rsidRPr="007775C2" w:rsidRDefault="00BB4E8E" w:rsidP="007775C2">
    <w:pPr>
      <w:pStyle w:val="Header"/>
      <w:jc w:val="right"/>
      <w:rPr>
        <w:b/>
        <w:bCs/>
        <w:i/>
        <w:iCs/>
        <w:color w:val="FF0000"/>
        <w:lang w:val="en-US"/>
      </w:rPr>
    </w:pPr>
    <w:r>
      <w:rPr>
        <w:b/>
        <w:bCs/>
        <w:i/>
        <w:iCs/>
        <w:color w:val="FF0000"/>
        <w:lang w:val="hy-AM"/>
      </w:rPr>
      <w:t>ՄԻԱՅՆ ՆԵՐՔԻՆ ՔՆՆԱՐԿՈՒՄՆԵՐԻ ՀԱՄԱՐ</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84FEA2"/>
    <w:lvl w:ilvl="0">
      <w:start w:val="1"/>
      <w:numFmt w:val="decimal"/>
      <w:pStyle w:val="ListNumber5"/>
      <w:lvlText w:val="%1."/>
      <w:lvlJc w:val="left"/>
      <w:pPr>
        <w:tabs>
          <w:tab w:val="num" w:pos="1710"/>
        </w:tabs>
        <w:ind w:left="1710" w:hanging="360"/>
      </w:pPr>
    </w:lvl>
  </w:abstractNum>
  <w:abstractNum w:abstractNumId="1" w15:restartNumberingAfterBreak="0">
    <w:nsid w:val="FFFFFF7D"/>
    <w:multiLevelType w:val="singleLevel"/>
    <w:tmpl w:val="2728B0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7A13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B7405CE"/>
    <w:lvl w:ilvl="0">
      <w:start w:val="1"/>
      <w:numFmt w:val="decimal"/>
      <w:pStyle w:val="ListNumber2"/>
      <w:lvlText w:val="%1."/>
      <w:lvlJc w:val="left"/>
      <w:pPr>
        <w:tabs>
          <w:tab w:val="num" w:pos="720"/>
        </w:tabs>
        <w:ind w:left="720" w:hanging="360"/>
      </w:pPr>
    </w:lvl>
  </w:abstractNum>
  <w:abstractNum w:abstractNumId="4" w15:restartNumberingAfterBreak="0">
    <w:nsid w:val="FFFFFF88"/>
    <w:multiLevelType w:val="singleLevel"/>
    <w:tmpl w:val="5FCA48BC"/>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7B7A61C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2B79BD"/>
    <w:multiLevelType w:val="multilevel"/>
    <w:tmpl w:val="0EAADD68"/>
    <w:lvl w:ilvl="0">
      <w:start w:val="1"/>
      <w:numFmt w:val="decimal"/>
      <w:lvlText w:val="%1."/>
      <w:lvlJc w:val="left"/>
      <w:pPr>
        <w:ind w:left="720" w:hanging="360"/>
      </w:pPr>
      <w:rPr>
        <w:rFonts w:hint="default"/>
      </w:rPr>
    </w:lvl>
    <w:lvl w:ilvl="1">
      <w:start w:val="2"/>
      <w:numFmt w:val="decimal"/>
      <w:isLgl/>
      <w:lvlText w:val="%1.%2."/>
      <w:lvlJc w:val="left"/>
      <w:pPr>
        <w:ind w:left="1230" w:hanging="51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02CC0875"/>
    <w:multiLevelType w:val="hybridMultilevel"/>
    <w:tmpl w:val="4E2C79A0"/>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4441BA"/>
    <w:multiLevelType w:val="hybridMultilevel"/>
    <w:tmpl w:val="6CEAE290"/>
    <w:lvl w:ilvl="0" w:tplc="4CB419A6">
      <w:start w:val="1"/>
      <w:numFmt w:val="bullet"/>
      <w:pStyle w:val="Bullet"/>
      <w:lvlText w:val=""/>
      <w:lvlJc w:val="left"/>
      <w:pPr>
        <w:ind w:left="360" w:hanging="360"/>
      </w:pPr>
      <w:rPr>
        <w:rFonts w:ascii="Wingdings 3" w:hAnsi="Wingdings 3" w:hint="default"/>
        <w:color w:val="FFE600"/>
        <w:sz w:val="20"/>
        <w:szCs w:val="20"/>
      </w:rPr>
    </w:lvl>
    <w:lvl w:ilvl="1" w:tplc="6F1AB9F0" w:tentative="1">
      <w:start w:val="1"/>
      <w:numFmt w:val="bullet"/>
      <w:lvlText w:val="o"/>
      <w:lvlJc w:val="left"/>
      <w:pPr>
        <w:ind w:left="1440" w:hanging="360"/>
      </w:pPr>
      <w:rPr>
        <w:rFonts w:ascii="EYInterstate" w:hAnsi="EYInterstate" w:cs="EYInterstate" w:hint="default"/>
      </w:rPr>
    </w:lvl>
    <w:lvl w:ilvl="2" w:tplc="D89C893C" w:tentative="1">
      <w:start w:val="1"/>
      <w:numFmt w:val="bullet"/>
      <w:lvlText w:val=""/>
      <w:lvlJc w:val="left"/>
      <w:pPr>
        <w:ind w:left="2160" w:hanging="360"/>
      </w:pPr>
      <w:rPr>
        <w:rFonts w:ascii="EYInterstate Light" w:hAnsi="EYInterstate Light" w:hint="default"/>
      </w:rPr>
    </w:lvl>
    <w:lvl w:ilvl="3" w:tplc="350A1FAC" w:tentative="1">
      <w:start w:val="1"/>
      <w:numFmt w:val="bullet"/>
      <w:lvlText w:val=""/>
      <w:lvlJc w:val="left"/>
      <w:pPr>
        <w:ind w:left="2880" w:hanging="360"/>
      </w:pPr>
      <w:rPr>
        <w:rFonts w:ascii="Cambria Math" w:hAnsi="Cambria Math" w:hint="default"/>
      </w:rPr>
    </w:lvl>
    <w:lvl w:ilvl="4" w:tplc="779612EC" w:tentative="1">
      <w:start w:val="1"/>
      <w:numFmt w:val="bullet"/>
      <w:lvlText w:val="o"/>
      <w:lvlJc w:val="left"/>
      <w:pPr>
        <w:ind w:left="3600" w:hanging="360"/>
      </w:pPr>
      <w:rPr>
        <w:rFonts w:ascii="EYInterstate" w:hAnsi="EYInterstate" w:cs="EYInterstate" w:hint="default"/>
      </w:rPr>
    </w:lvl>
    <w:lvl w:ilvl="5" w:tplc="345E5C04" w:tentative="1">
      <w:start w:val="1"/>
      <w:numFmt w:val="bullet"/>
      <w:lvlText w:val=""/>
      <w:lvlJc w:val="left"/>
      <w:pPr>
        <w:ind w:left="4320" w:hanging="360"/>
      </w:pPr>
      <w:rPr>
        <w:rFonts w:ascii="EYInterstate Light" w:hAnsi="EYInterstate Light" w:hint="default"/>
      </w:rPr>
    </w:lvl>
    <w:lvl w:ilvl="6" w:tplc="90885E72" w:tentative="1">
      <w:start w:val="1"/>
      <w:numFmt w:val="bullet"/>
      <w:lvlText w:val=""/>
      <w:lvlJc w:val="left"/>
      <w:pPr>
        <w:ind w:left="5040" w:hanging="360"/>
      </w:pPr>
      <w:rPr>
        <w:rFonts w:ascii="Cambria Math" w:hAnsi="Cambria Math" w:hint="default"/>
      </w:rPr>
    </w:lvl>
    <w:lvl w:ilvl="7" w:tplc="D42E8F3E" w:tentative="1">
      <w:start w:val="1"/>
      <w:numFmt w:val="bullet"/>
      <w:lvlText w:val="o"/>
      <w:lvlJc w:val="left"/>
      <w:pPr>
        <w:ind w:left="5760" w:hanging="360"/>
      </w:pPr>
      <w:rPr>
        <w:rFonts w:ascii="EYInterstate" w:hAnsi="EYInterstate" w:cs="EYInterstate" w:hint="default"/>
      </w:rPr>
    </w:lvl>
    <w:lvl w:ilvl="8" w:tplc="D2A8FDCA" w:tentative="1">
      <w:start w:val="1"/>
      <w:numFmt w:val="bullet"/>
      <w:lvlText w:val=""/>
      <w:lvlJc w:val="left"/>
      <w:pPr>
        <w:ind w:left="6480" w:hanging="360"/>
      </w:pPr>
      <w:rPr>
        <w:rFonts w:ascii="EYInterstate Light" w:hAnsi="EYInterstate Light" w:hint="default"/>
      </w:rPr>
    </w:lvl>
  </w:abstractNum>
  <w:abstractNum w:abstractNumId="9" w15:restartNumberingAfterBreak="0">
    <w:nsid w:val="04F31B1E"/>
    <w:multiLevelType w:val="multilevel"/>
    <w:tmpl w:val="7B5CD680"/>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pStyle w:val="Heading61"/>
      <w:lvlText w:val="%2.%3.%4.%5.%6"/>
      <w:lvlJc w:val="left"/>
      <w:pPr>
        <w:ind w:left="0" w:firstLine="0"/>
      </w:pPr>
      <w:rPr>
        <w:rFonts w:hint="default"/>
      </w:rPr>
    </w:lvl>
    <w:lvl w:ilvl="6">
      <w:start w:val="1"/>
      <w:numFmt w:val="decimal"/>
      <w:pStyle w:val="Heading71"/>
      <w:lvlText w:val="%2.%3.%4.%5.%6.%7"/>
      <w:lvlJc w:val="left"/>
      <w:pPr>
        <w:ind w:left="0" w:firstLine="0"/>
      </w:pPr>
      <w:rPr>
        <w:rFonts w:hint="default"/>
      </w:rPr>
    </w:lvl>
    <w:lvl w:ilvl="7">
      <w:start w:val="1"/>
      <w:numFmt w:val="decimal"/>
      <w:pStyle w:val="Heading81"/>
      <w:lvlText w:val="%2.%3.%4.%5.%6.%7.%8"/>
      <w:lvlJc w:val="left"/>
      <w:pPr>
        <w:ind w:left="0" w:firstLine="0"/>
      </w:pPr>
      <w:rPr>
        <w:rFonts w:hint="default"/>
      </w:rPr>
    </w:lvl>
    <w:lvl w:ilvl="8">
      <w:start w:val="1"/>
      <w:numFmt w:val="decimal"/>
      <w:pStyle w:val="Heading91"/>
      <w:lvlText w:val="%2.%3.%4.%5.%6.%7.%8.%9"/>
      <w:lvlJc w:val="left"/>
      <w:pPr>
        <w:ind w:left="0" w:firstLine="0"/>
      </w:pPr>
      <w:rPr>
        <w:rFonts w:hint="default"/>
      </w:rPr>
    </w:lvl>
  </w:abstractNum>
  <w:abstractNum w:abstractNumId="10" w15:restartNumberingAfterBreak="0">
    <w:nsid w:val="06010A5D"/>
    <w:multiLevelType w:val="multilevel"/>
    <w:tmpl w:val="596A9B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0A6B4F6F"/>
    <w:multiLevelType w:val="multilevel"/>
    <w:tmpl w:val="BCE8B762"/>
    <w:styleLink w:val="ListBullets"/>
    <w:lvl w:ilvl="0">
      <w:start w:val="1"/>
      <w:numFmt w:val="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0C0F5DEB"/>
    <w:multiLevelType w:val="multilevel"/>
    <w:tmpl w:val="596A9B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0C1650A6"/>
    <w:multiLevelType w:val="hybridMultilevel"/>
    <w:tmpl w:val="5D4ECCD2"/>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4A6B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2050E46"/>
    <w:multiLevelType w:val="hybridMultilevel"/>
    <w:tmpl w:val="9FF87E8C"/>
    <w:lvl w:ilvl="0" w:tplc="070E1950">
      <w:start w:val="1"/>
      <w:numFmt w:val="decimal"/>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CA358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5337565"/>
    <w:multiLevelType w:val="hybridMultilevel"/>
    <w:tmpl w:val="BA24A936"/>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E760EA"/>
    <w:multiLevelType w:val="multilevel"/>
    <w:tmpl w:val="ABB6D8C4"/>
    <w:lvl w:ilvl="0">
      <w:start w:val="1"/>
      <w:numFmt w:val="decimal"/>
      <w:pStyle w:val="HeadingforAnnex4"/>
      <w:lvlText w:val="%1."/>
      <w:lvlJc w:val="left"/>
      <w:pPr>
        <w:ind w:left="720" w:hanging="360"/>
      </w:pPr>
      <w:rPr>
        <w:rFonts w:ascii="Arial" w:hAnsi="Arial" w:cs="Arial" w:hint="default"/>
        <w:b/>
        <w:bCs/>
        <w:i w:val="0"/>
        <w:sz w:val="20"/>
        <w:szCs w:val="2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6B9659D"/>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783B29"/>
    <w:multiLevelType w:val="multilevel"/>
    <w:tmpl w:val="379CCB76"/>
    <w:lvl w:ilvl="0">
      <w:start w:val="1"/>
      <w:numFmt w:val="decimal"/>
      <w:pStyle w:val="EYcl1"/>
      <w:lvlText w:val="%1."/>
      <w:lvlJc w:val="left"/>
      <w:rPr>
        <w:rFonts w:ascii="Arial" w:hAnsi="Arial" w:cs="Arial" w:hint="default"/>
        <w:b w:val="0"/>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Ycl11"/>
      <w:lvlText w:val="%1.%2."/>
      <w:lvlJc w:val="left"/>
      <w:pPr>
        <w:ind w:left="435" w:hanging="432"/>
      </w:pPr>
      <w:rPr>
        <w:rFonts w:hint="default"/>
      </w:rPr>
    </w:lvl>
    <w:lvl w:ilvl="2">
      <w:start w:val="1"/>
      <w:numFmt w:val="decimal"/>
      <w:pStyle w:val="EYcl111"/>
      <w:lvlText w:val="%1.%2.%3."/>
      <w:lvlJc w:val="left"/>
      <w:pPr>
        <w:ind w:left="867" w:hanging="504"/>
      </w:pPr>
      <w:rPr>
        <w:rFonts w:hint="default"/>
        <w:b w:val="0"/>
      </w:rPr>
    </w:lvl>
    <w:lvl w:ilvl="3">
      <w:start w:val="1"/>
      <w:numFmt w:val="lowerLetter"/>
      <w:pStyle w:val="EYcla"/>
      <w:lvlText w:val="(%4)"/>
      <w:lvlJc w:val="left"/>
      <w:pPr>
        <w:ind w:left="1401" w:hanging="511"/>
      </w:pPr>
      <w:rPr>
        <w:rFonts w:hint="default"/>
      </w:rPr>
    </w:lvl>
    <w:lvl w:ilvl="4">
      <w:start w:val="1"/>
      <w:numFmt w:val="decimal"/>
      <w:lvlText w:val="%1.%2.%3.%4.%5."/>
      <w:lvlJc w:val="left"/>
      <w:pPr>
        <w:ind w:left="1875" w:hanging="792"/>
      </w:pPr>
      <w:rPr>
        <w:rFonts w:hint="default"/>
      </w:rPr>
    </w:lvl>
    <w:lvl w:ilvl="5">
      <w:start w:val="1"/>
      <w:numFmt w:val="decimal"/>
      <w:lvlText w:val="%1.%2.%3.%4.%5.%6."/>
      <w:lvlJc w:val="left"/>
      <w:pPr>
        <w:ind w:left="2379" w:hanging="936"/>
      </w:pPr>
      <w:rPr>
        <w:rFonts w:hint="default"/>
      </w:rPr>
    </w:lvl>
    <w:lvl w:ilvl="6">
      <w:start w:val="1"/>
      <w:numFmt w:val="decimal"/>
      <w:lvlText w:val="%1.%2.%3.%4.%5.%6.%7."/>
      <w:lvlJc w:val="left"/>
      <w:pPr>
        <w:ind w:left="2883" w:hanging="1080"/>
      </w:pPr>
      <w:rPr>
        <w:rFonts w:hint="default"/>
      </w:rPr>
    </w:lvl>
    <w:lvl w:ilvl="7">
      <w:start w:val="1"/>
      <w:numFmt w:val="decimal"/>
      <w:lvlText w:val="%1.%2.%3.%4.%5.%6.%7.%8."/>
      <w:lvlJc w:val="left"/>
      <w:pPr>
        <w:ind w:left="3387" w:hanging="1224"/>
      </w:pPr>
      <w:rPr>
        <w:rFonts w:hint="default"/>
      </w:rPr>
    </w:lvl>
    <w:lvl w:ilvl="8">
      <w:start w:val="1"/>
      <w:numFmt w:val="decimal"/>
      <w:lvlText w:val="%1.%2.%3.%4.%5.%6.%7.%8.%9."/>
      <w:lvlJc w:val="left"/>
      <w:pPr>
        <w:ind w:left="3963" w:hanging="1440"/>
      </w:pPr>
      <w:rPr>
        <w:rFonts w:hint="default"/>
      </w:rPr>
    </w:lvl>
  </w:abstractNum>
  <w:abstractNum w:abstractNumId="21" w15:restartNumberingAfterBreak="0">
    <w:nsid w:val="1A18448C"/>
    <w:multiLevelType w:val="hybridMultilevel"/>
    <w:tmpl w:val="077A4E7C"/>
    <w:lvl w:ilvl="0" w:tplc="D448701A">
      <w:start w:val="1"/>
      <w:numFmt w:val="upperLetter"/>
      <w:lvlText w:val="Form %1."/>
      <w:lvlJc w:val="center"/>
      <w:pPr>
        <w:ind w:left="3690" w:hanging="360"/>
      </w:pPr>
      <w:rPr>
        <w:rFonts w:ascii="Arial Bold" w:hAnsi="Arial Bold" w:hint="default"/>
        <w:b/>
        <w:i w:val="0"/>
        <w:sz w:val="20"/>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2" w15:restartNumberingAfterBreak="0">
    <w:nsid w:val="1A950CC2"/>
    <w:multiLevelType w:val="hybridMultilevel"/>
    <w:tmpl w:val="C30E9ABE"/>
    <w:lvl w:ilvl="0" w:tplc="155A7E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A9F79BC"/>
    <w:multiLevelType w:val="multilevel"/>
    <w:tmpl w:val="672803C8"/>
    <w:lvl w:ilvl="0">
      <w:start w:val="1"/>
      <w:numFmt w:val="lowerLetter"/>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B2D3847"/>
    <w:multiLevelType w:val="hybridMultilevel"/>
    <w:tmpl w:val="B7A48E90"/>
    <w:lvl w:ilvl="0" w:tplc="57AE32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B595B05"/>
    <w:multiLevelType w:val="hybridMultilevel"/>
    <w:tmpl w:val="77E4FB4A"/>
    <w:lvl w:ilvl="0" w:tplc="F99A1B06">
      <w:start w:val="1"/>
      <w:numFmt w:val="decimal"/>
      <w:lvlText w:val="2.1.%1."/>
      <w:lvlJc w:val="left"/>
      <w:pPr>
        <w:ind w:left="1440" w:hanging="360"/>
      </w:pPr>
      <w:rPr>
        <w:rFonts w:ascii="Arial" w:hAnsi="Arial" w:hint="default"/>
        <w:b/>
        <w:bCs/>
        <w:i w:val="0"/>
        <w:color w:val="000000" w:themeColor="text1"/>
        <w:sz w:val="20"/>
        <w:u w:val="none"/>
      </w:rPr>
    </w:lvl>
    <w:lvl w:ilvl="1" w:tplc="1350509E">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1BDE4D1F"/>
    <w:multiLevelType w:val="hybridMultilevel"/>
    <w:tmpl w:val="DFDEEF8C"/>
    <w:lvl w:ilvl="0" w:tplc="7568AC36">
      <w:start w:val="1"/>
      <w:numFmt w:val="decimal"/>
      <w:lvlText w:val="5.%1."/>
      <w:lvlJc w:val="left"/>
      <w:pPr>
        <w:ind w:left="90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2E4D7A"/>
    <w:multiLevelType w:val="hybridMultilevel"/>
    <w:tmpl w:val="B6848F2A"/>
    <w:lvl w:ilvl="0" w:tplc="D69A6EAC">
      <w:start w:val="1"/>
      <w:numFmt w:val="bullet"/>
      <w:pStyle w:val="AnnexList2"/>
      <w:lvlText w:val="–"/>
      <w:lvlJc w:val="left"/>
      <w:pPr>
        <w:ind w:left="1440" w:hanging="360"/>
      </w:pPr>
      <w:rPr>
        <w:rFonts w:ascii="Arial" w:hAnsi="Aria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8" w15:restartNumberingAfterBreak="0">
    <w:nsid w:val="1C884803"/>
    <w:multiLevelType w:val="hybridMultilevel"/>
    <w:tmpl w:val="F2A67C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CE40D1E"/>
    <w:multiLevelType w:val="multilevel"/>
    <w:tmpl w:val="1F123BD4"/>
    <w:lvl w:ilvl="0">
      <w:start w:val="1"/>
      <w:numFmt w:val="bullet"/>
      <w:pStyle w:val="ListbulletNobullet"/>
      <w:lvlText w:val=""/>
      <w:lvlJc w:val="left"/>
      <w:pPr>
        <w:ind w:left="357" w:hanging="357"/>
      </w:pPr>
      <w:rPr>
        <w:rFonts w:ascii="Wingdings 3" w:hAnsi="Wingdings 3" w:hint="default"/>
        <w:color w:val="FFE600"/>
        <w:sz w:val="16"/>
        <w:szCs w:val="20"/>
      </w:rPr>
    </w:lvl>
    <w:lvl w:ilvl="1">
      <w:start w:val="1"/>
      <w:numFmt w:val="bullet"/>
      <w:lvlText w:val=""/>
      <w:lvlJc w:val="left"/>
      <w:pPr>
        <w:ind w:left="720" w:hanging="360"/>
      </w:pPr>
      <w:rPr>
        <w:rFonts w:ascii="Wingdings 3" w:hAnsi="Wingdings 3" w:hint="default"/>
        <w:color w:val="FFE600"/>
        <w:sz w:val="16"/>
      </w:rPr>
    </w:lvl>
    <w:lvl w:ilvl="2">
      <w:start w:val="1"/>
      <w:numFmt w:val="bullet"/>
      <w:lvlText w:val=""/>
      <w:lvlJc w:val="left"/>
      <w:pPr>
        <w:ind w:left="1080" w:hanging="360"/>
      </w:pPr>
      <w:rPr>
        <w:rFonts w:ascii="Wingdings 3" w:hAnsi="Wingdings 3" w:hint="default"/>
        <w:color w:val="FFE600"/>
        <w:sz w:val="16"/>
      </w:rPr>
    </w:lvl>
    <w:lvl w:ilvl="3">
      <w:start w:val="1"/>
      <w:numFmt w:val="bullet"/>
      <w:lvlText w:val=""/>
      <w:lvlJc w:val="left"/>
      <w:pPr>
        <w:ind w:left="1440" w:hanging="360"/>
      </w:pPr>
      <w:rPr>
        <w:rFonts w:ascii="Wingdings 3" w:hAnsi="Wingdings 3" w:hint="default"/>
        <w:color w:val="FFE600"/>
        <w:sz w:val="16"/>
      </w:rPr>
    </w:lvl>
    <w:lvl w:ilvl="4">
      <w:start w:val="1"/>
      <w:numFmt w:val="bullet"/>
      <w:lvlText w:val=""/>
      <w:lvlJc w:val="left"/>
      <w:pPr>
        <w:tabs>
          <w:tab w:val="num" w:pos="2016"/>
        </w:tabs>
        <w:ind w:left="1800" w:hanging="360"/>
      </w:pPr>
      <w:rPr>
        <w:rFonts w:ascii="Wingdings 3" w:hAnsi="Wingdings 3" w:hint="default"/>
        <w:color w:val="FFE600"/>
        <w:sz w:val="16"/>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30" w15:restartNumberingAfterBreak="0">
    <w:nsid w:val="1D3114F9"/>
    <w:multiLevelType w:val="hybridMultilevel"/>
    <w:tmpl w:val="C54A3BA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BA243B"/>
    <w:multiLevelType w:val="multilevel"/>
    <w:tmpl w:val="596A9B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1DF02E37"/>
    <w:multiLevelType w:val="multilevel"/>
    <w:tmpl w:val="BD945DE2"/>
    <w:lvl w:ilvl="0">
      <w:start w:val="1"/>
      <w:numFmt w:val="decimal"/>
      <w:lvlText w:val="%1."/>
      <w:lvlJc w:val="left"/>
      <w:pPr>
        <w:ind w:left="720" w:hanging="360"/>
      </w:pPr>
      <w:rPr>
        <w:rFonts w:hint="default"/>
        <w:lang w:val="hy-AM"/>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1E530205"/>
    <w:multiLevelType w:val="multilevel"/>
    <w:tmpl w:val="082CCF56"/>
    <w:lvl w:ilvl="0">
      <w:start w:val="1"/>
      <w:numFmt w:val="bullet"/>
      <w:pStyle w:val="Num-1"/>
      <w:suff w:val="space"/>
      <w:lvlText w:val=""/>
      <w:lvlJc w:val="left"/>
      <w:pPr>
        <w:ind w:left="360" w:firstLine="0"/>
      </w:pPr>
      <w:rPr>
        <w:rFonts w:ascii="Symbol" w:hAnsi="Symbol" w:hint="default"/>
      </w:rPr>
    </w:lvl>
    <w:lvl w:ilvl="1">
      <w:start w:val="1"/>
      <w:numFmt w:val="bullet"/>
      <w:pStyle w:val="ListBullet2"/>
      <w:suff w:val="space"/>
      <w:lvlText w:val="o"/>
      <w:lvlJc w:val="left"/>
      <w:pPr>
        <w:ind w:left="720" w:firstLine="0"/>
      </w:pPr>
      <w:rPr>
        <w:rFonts w:ascii="Courier New" w:hAnsi="Courier New" w:hint="default"/>
      </w:rPr>
    </w:lvl>
    <w:lvl w:ilvl="2">
      <w:start w:val="1"/>
      <w:numFmt w:val="bullet"/>
      <w:pStyle w:val="ListBullet3"/>
      <w:suff w:val="space"/>
      <w:lvlText w:val="o"/>
      <w:lvlJc w:val="left"/>
      <w:pPr>
        <w:ind w:left="1080" w:firstLine="0"/>
      </w:pPr>
      <w:rPr>
        <w:rFonts w:ascii="Courier New" w:hAnsi="Courier New" w:hint="default"/>
      </w:rPr>
    </w:lvl>
    <w:lvl w:ilvl="3">
      <w:start w:val="1"/>
      <w:numFmt w:val="bullet"/>
      <w:pStyle w:val="ListBullet4"/>
      <w:suff w:val="space"/>
      <w:lvlText w:val="o"/>
      <w:lvlJc w:val="left"/>
      <w:pPr>
        <w:ind w:left="1440" w:firstLine="0"/>
      </w:pPr>
      <w:rPr>
        <w:rFonts w:ascii="Courier New" w:hAnsi="Courier New" w:hint="default"/>
      </w:rPr>
    </w:lvl>
    <w:lvl w:ilvl="4">
      <w:start w:val="1"/>
      <w:numFmt w:val="bullet"/>
      <w:pStyle w:val="ListBullet5"/>
      <w:suff w:val="space"/>
      <w:lvlText w:val="o"/>
      <w:lvlJc w:val="left"/>
      <w:pPr>
        <w:ind w:left="1800" w:firstLine="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F7A3F8B"/>
    <w:multiLevelType w:val="hybridMultilevel"/>
    <w:tmpl w:val="EB048C9C"/>
    <w:lvl w:ilvl="0" w:tplc="584CE802">
      <w:start w:val="1"/>
      <w:numFmt w:val="decimal"/>
      <w:pStyle w:val="Style6"/>
      <w:lvlText w:val="4.6.%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1FAE1E37"/>
    <w:multiLevelType w:val="hybridMultilevel"/>
    <w:tmpl w:val="CEDA2F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FEC460A"/>
    <w:multiLevelType w:val="hybridMultilevel"/>
    <w:tmpl w:val="E9EA6F76"/>
    <w:lvl w:ilvl="0" w:tplc="3CB20A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25A157A"/>
    <w:multiLevelType w:val="hybridMultilevel"/>
    <w:tmpl w:val="FE1AC1B2"/>
    <w:lvl w:ilvl="0" w:tplc="02A0F43A">
      <w:start w:val="3"/>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15:restartNumberingAfterBreak="0">
    <w:nsid w:val="22FD7C82"/>
    <w:multiLevelType w:val="hybridMultilevel"/>
    <w:tmpl w:val="DA7C44F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3647300"/>
    <w:multiLevelType w:val="multilevel"/>
    <w:tmpl w:val="2D2A2EF6"/>
    <w:lvl w:ilvl="0">
      <w:start w:val="1"/>
      <w:numFmt w:val="decimal"/>
      <w:lvlText w:val="%1."/>
      <w:lvlJc w:val="left"/>
      <w:pPr>
        <w:ind w:left="720" w:hanging="360"/>
      </w:pPr>
      <w:rPr>
        <w:rFonts w:ascii="Arial Bold" w:hAnsi="Arial Bold" w:hint="default"/>
        <w:b/>
        <w:bCs w:val="0"/>
        <w:i w:val="0"/>
        <w:sz w:val="20"/>
        <w:szCs w:val="20"/>
      </w:rPr>
    </w:lvl>
    <w:lvl w:ilvl="1">
      <w:start w:val="1"/>
      <w:numFmt w:val="decimal"/>
      <w:isLgl/>
      <w:lvlText w:val="%1.%2."/>
      <w:lvlJc w:val="left"/>
      <w:pPr>
        <w:ind w:left="720" w:hanging="360"/>
      </w:pPr>
      <w:rPr>
        <w:rFonts w:hint="default"/>
        <w:b/>
        <w:bCs/>
      </w:rPr>
    </w:lvl>
    <w:lvl w:ilvl="2">
      <w:start w:val="1"/>
      <w:numFmt w:val="decimal"/>
      <w:isLgl/>
      <w:lvlText w:val="%1.%2.%3."/>
      <w:lvlJc w:val="left"/>
      <w:pPr>
        <w:ind w:left="72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250868F7"/>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73D10AF"/>
    <w:multiLevelType w:val="multilevel"/>
    <w:tmpl w:val="DA12643A"/>
    <w:lvl w:ilvl="0">
      <w:start w:val="1"/>
      <w:numFmt w:val="lowerLetter"/>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85A4C92"/>
    <w:multiLevelType w:val="hybridMultilevel"/>
    <w:tmpl w:val="9FCCE5C8"/>
    <w:lvl w:ilvl="0" w:tplc="43CECC92">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28F038B8"/>
    <w:multiLevelType w:val="hybridMultilevel"/>
    <w:tmpl w:val="B732A332"/>
    <w:lvl w:ilvl="0" w:tplc="04090019">
      <w:start w:val="1"/>
      <w:numFmt w:val="lowerLetter"/>
      <w:lvlText w:val="%1."/>
      <w:lvlJc w:val="left"/>
      <w:pPr>
        <w:ind w:left="720" w:hanging="360"/>
      </w:pPr>
    </w:lvl>
    <w:lvl w:ilvl="1" w:tplc="39AE4F32">
      <w:start w:val="1"/>
      <w:numFmt w:val="decimal"/>
      <w:lvlText w:val="%2)"/>
      <w:lvlJc w:val="left"/>
      <w:pPr>
        <w:ind w:left="1692" w:hanging="612"/>
      </w:pPr>
      <w:rPr>
        <w:rFonts w:eastAsia="Tahoma"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A220960"/>
    <w:multiLevelType w:val="multilevel"/>
    <w:tmpl w:val="BD945DE2"/>
    <w:lvl w:ilvl="0">
      <w:start w:val="1"/>
      <w:numFmt w:val="decimal"/>
      <w:lvlText w:val="%1."/>
      <w:lvlJc w:val="left"/>
      <w:pPr>
        <w:ind w:left="720" w:hanging="360"/>
      </w:pPr>
      <w:rPr>
        <w:rFonts w:hint="default"/>
        <w:lang w:val="hy-AM"/>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2B1A4956"/>
    <w:multiLevelType w:val="hybridMultilevel"/>
    <w:tmpl w:val="F2A67C7E"/>
    <w:lvl w:ilvl="0" w:tplc="2A30E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ECE4762"/>
    <w:multiLevelType w:val="hybridMultilevel"/>
    <w:tmpl w:val="977CFAAA"/>
    <w:lvl w:ilvl="0" w:tplc="A8ECFA2E">
      <w:start w:val="1"/>
      <w:numFmt w:val="lowerLetter"/>
      <w:lvlText w:val="(%1)"/>
      <w:lvlJc w:val="left"/>
      <w:pPr>
        <w:ind w:left="720" w:hanging="360"/>
      </w:pPr>
      <w:rPr>
        <w:rFonts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F063A92"/>
    <w:multiLevelType w:val="hybridMultilevel"/>
    <w:tmpl w:val="F098A4AA"/>
    <w:lvl w:ilvl="0" w:tplc="FFFFFFFF">
      <w:start w:val="1"/>
      <w:numFmt w:val="decimal"/>
      <w:lvlText w:val="%1)"/>
      <w:lvlJc w:val="left"/>
      <w:pPr>
        <w:ind w:left="2160" w:hanging="360"/>
      </w:pPr>
    </w:lvl>
    <w:lvl w:ilvl="1" w:tplc="04090011">
      <w:start w:val="1"/>
      <w:numFmt w:val="decimal"/>
      <w:lvlText w:val="%2)"/>
      <w:lvlJc w:val="left"/>
      <w:pPr>
        <w:ind w:left="72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8" w15:restartNumberingAfterBreak="0">
    <w:nsid w:val="2F382F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FE35767"/>
    <w:multiLevelType w:val="hybridMultilevel"/>
    <w:tmpl w:val="B16E7E3E"/>
    <w:lvl w:ilvl="0" w:tplc="84C4FB62">
      <w:start w:val="1"/>
      <w:numFmt w:val="bullet"/>
      <w:pStyle w:val="Style10"/>
      <w:lvlText w:val="─"/>
      <w:lvlJc w:val="left"/>
      <w:pPr>
        <w:ind w:left="1791" w:hanging="360"/>
      </w:pPr>
      <w:rPr>
        <w:rFonts w:ascii="Calibri" w:hAnsi="Calibri"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50" w15:restartNumberingAfterBreak="0">
    <w:nsid w:val="303E7327"/>
    <w:multiLevelType w:val="multilevel"/>
    <w:tmpl w:val="9B2425E8"/>
    <w:lvl w:ilvl="0">
      <w:numFmt w:val="bullet"/>
      <w:pStyle w:val="EYTablebullet"/>
      <w:lvlText w:val=""/>
      <w:lvlJc w:val="left"/>
      <w:pPr>
        <w:ind w:left="216" w:hanging="216"/>
      </w:pPr>
      <w:rPr>
        <w:rFonts w:ascii="Wingdings 3" w:hAnsi="Wingdings 3" w:hint="default"/>
        <w:color w:val="FFE600"/>
        <w:sz w:val="14"/>
        <w:szCs w:val="22"/>
      </w:rPr>
    </w:lvl>
    <w:lvl w:ilvl="1">
      <w:numFmt w:val="bullet"/>
      <w:lvlText w:val=""/>
      <w:lvlJc w:val="left"/>
      <w:pPr>
        <w:ind w:left="432" w:hanging="216"/>
      </w:pPr>
      <w:rPr>
        <w:rFonts w:ascii="Wingdings 3" w:hAnsi="Wingdings 3" w:hint="default"/>
        <w:color w:val="FFE600"/>
        <w:sz w:val="14"/>
        <w:szCs w:val="22"/>
      </w:rPr>
    </w:lvl>
    <w:lvl w:ilvl="2">
      <w:numFmt w:val="bullet"/>
      <w:lvlText w:val=""/>
      <w:lvlJc w:val="left"/>
      <w:pPr>
        <w:ind w:left="648" w:hanging="216"/>
      </w:pPr>
      <w:rPr>
        <w:rFonts w:ascii="Wingdings 3" w:hAnsi="Wingdings 3" w:hint="default"/>
        <w:color w:val="FFE600"/>
        <w:sz w:val="16"/>
      </w:rPr>
    </w:lvl>
    <w:lvl w:ilvl="3">
      <w:numFmt w:val="bullet"/>
      <w:lvlText w:val=""/>
      <w:lvlJc w:val="left"/>
      <w:pPr>
        <w:ind w:left="864" w:hanging="216"/>
      </w:pPr>
      <w:rPr>
        <w:rFonts w:ascii="Wingdings 3" w:hAnsi="Wingdings 3" w:hint="default"/>
        <w:color w:val="FFE600"/>
        <w:sz w:val="16"/>
      </w:rPr>
    </w:lvl>
    <w:lvl w:ilvl="4">
      <w:numFmt w:val="bullet"/>
      <w:lvlText w:val=""/>
      <w:lvlJc w:val="left"/>
      <w:pPr>
        <w:tabs>
          <w:tab w:val="num" w:pos="2016"/>
        </w:tabs>
        <w:ind w:left="1080" w:hanging="216"/>
      </w:pPr>
      <w:rPr>
        <w:rFonts w:ascii="Wingdings 3" w:hAnsi="Wingdings 3" w:hint="default"/>
        <w:color w:val="FFE600"/>
        <w:sz w:val="16"/>
      </w:rPr>
    </w:lvl>
    <w:lvl w:ilvl="5">
      <w:start w:val="1"/>
      <w:numFmt w:val="none"/>
      <w:suff w:val="nothing"/>
      <w:lvlText w:val=""/>
      <w:lvlJc w:val="left"/>
      <w:pPr>
        <w:ind w:left="1296" w:hanging="216"/>
      </w:pPr>
      <w:rPr>
        <w:rFonts w:hint="default"/>
      </w:rPr>
    </w:lvl>
    <w:lvl w:ilvl="6">
      <w:start w:val="1"/>
      <w:numFmt w:val="none"/>
      <w:suff w:val="nothing"/>
      <w:lvlText w:val=""/>
      <w:lvlJc w:val="left"/>
      <w:pPr>
        <w:ind w:left="1512" w:hanging="216"/>
      </w:pPr>
      <w:rPr>
        <w:rFonts w:hint="default"/>
      </w:rPr>
    </w:lvl>
    <w:lvl w:ilvl="7">
      <w:start w:val="1"/>
      <w:numFmt w:val="none"/>
      <w:suff w:val="nothing"/>
      <w:lvlText w:val=""/>
      <w:lvlJc w:val="left"/>
      <w:pPr>
        <w:ind w:left="1728" w:hanging="216"/>
      </w:pPr>
      <w:rPr>
        <w:rFonts w:hint="default"/>
      </w:rPr>
    </w:lvl>
    <w:lvl w:ilvl="8">
      <w:start w:val="1"/>
      <w:numFmt w:val="none"/>
      <w:suff w:val="space"/>
      <w:lvlText w:val=""/>
      <w:lvlJc w:val="left"/>
      <w:pPr>
        <w:ind w:left="1944" w:hanging="216"/>
      </w:pPr>
      <w:rPr>
        <w:rFonts w:hint="default"/>
      </w:rPr>
    </w:lvl>
  </w:abstractNum>
  <w:abstractNum w:abstractNumId="51" w15:restartNumberingAfterBreak="0">
    <w:nsid w:val="332D0233"/>
    <w:multiLevelType w:val="hybridMultilevel"/>
    <w:tmpl w:val="9AB48D7A"/>
    <w:lvl w:ilvl="0" w:tplc="479CB73E">
      <w:start w:val="1"/>
      <w:numFmt w:val="decimal"/>
      <w:lvlText w:val="3.%1."/>
      <w:lvlJc w:val="left"/>
      <w:pPr>
        <w:ind w:left="720" w:hanging="360"/>
      </w:pPr>
      <w:rPr>
        <w:rFonts w:ascii="Arial" w:hAnsi="Arial" w:cs="Arial" w:hint="default"/>
        <w:b w:val="0"/>
        <w:bCs w:val="0"/>
        <w:i w:val="0"/>
        <w:color w:val="000000" w:themeColor="text1"/>
        <w:sz w:val="20"/>
        <w:szCs w:val="20"/>
        <w:u w:val="none"/>
      </w:rPr>
    </w:lvl>
    <w:lvl w:ilvl="1" w:tplc="90080252">
      <w:start w:val="1"/>
      <w:numFmt w:val="decimal"/>
      <w:lvlText w:val="%2."/>
      <w:lvlJc w:val="left"/>
      <w:pPr>
        <w:ind w:left="2554" w:hanging="720"/>
      </w:pPr>
      <w:rPr>
        <w:rFonts w:hint="default"/>
      </w:rPr>
    </w:lvl>
    <w:lvl w:ilvl="2" w:tplc="FFFFFFFF" w:tentative="1">
      <w:start w:val="1"/>
      <w:numFmt w:val="lowerRoman"/>
      <w:lvlText w:val="%3."/>
      <w:lvlJc w:val="right"/>
      <w:pPr>
        <w:ind w:left="2914" w:hanging="180"/>
      </w:pPr>
    </w:lvl>
    <w:lvl w:ilvl="3" w:tplc="FFFFFFFF" w:tentative="1">
      <w:start w:val="1"/>
      <w:numFmt w:val="decimal"/>
      <w:lvlText w:val="%4."/>
      <w:lvlJc w:val="left"/>
      <w:pPr>
        <w:ind w:left="3634" w:hanging="360"/>
      </w:pPr>
    </w:lvl>
    <w:lvl w:ilvl="4" w:tplc="FFFFFFFF" w:tentative="1">
      <w:start w:val="1"/>
      <w:numFmt w:val="lowerLetter"/>
      <w:lvlText w:val="%5."/>
      <w:lvlJc w:val="left"/>
      <w:pPr>
        <w:ind w:left="4354" w:hanging="360"/>
      </w:pPr>
    </w:lvl>
    <w:lvl w:ilvl="5" w:tplc="FFFFFFFF" w:tentative="1">
      <w:start w:val="1"/>
      <w:numFmt w:val="lowerRoman"/>
      <w:lvlText w:val="%6."/>
      <w:lvlJc w:val="right"/>
      <w:pPr>
        <w:ind w:left="5074" w:hanging="180"/>
      </w:pPr>
    </w:lvl>
    <w:lvl w:ilvl="6" w:tplc="FFFFFFFF" w:tentative="1">
      <w:start w:val="1"/>
      <w:numFmt w:val="decimal"/>
      <w:lvlText w:val="%7."/>
      <w:lvlJc w:val="left"/>
      <w:pPr>
        <w:ind w:left="5794" w:hanging="360"/>
      </w:pPr>
    </w:lvl>
    <w:lvl w:ilvl="7" w:tplc="FFFFFFFF" w:tentative="1">
      <w:start w:val="1"/>
      <w:numFmt w:val="lowerLetter"/>
      <w:lvlText w:val="%8."/>
      <w:lvlJc w:val="left"/>
      <w:pPr>
        <w:ind w:left="6514" w:hanging="360"/>
      </w:pPr>
    </w:lvl>
    <w:lvl w:ilvl="8" w:tplc="FFFFFFFF" w:tentative="1">
      <w:start w:val="1"/>
      <w:numFmt w:val="lowerRoman"/>
      <w:lvlText w:val="%9."/>
      <w:lvlJc w:val="right"/>
      <w:pPr>
        <w:ind w:left="7234" w:hanging="180"/>
      </w:pPr>
    </w:lvl>
  </w:abstractNum>
  <w:abstractNum w:abstractNumId="52" w15:restartNumberingAfterBreak="0">
    <w:nsid w:val="349036B3"/>
    <w:multiLevelType w:val="hybridMultilevel"/>
    <w:tmpl w:val="C5CEE7CC"/>
    <w:lvl w:ilvl="0" w:tplc="A8ECFA2E">
      <w:start w:val="1"/>
      <w:numFmt w:val="lowerLetter"/>
      <w:lvlText w:val="(%1)"/>
      <w:lvlJc w:val="left"/>
      <w:pPr>
        <w:ind w:left="720" w:hanging="360"/>
      </w:pPr>
      <w:rPr>
        <w:rFonts w:hint="default"/>
        <w:b w:val="0"/>
        <w:bCs w:val="0"/>
        <w:i w:val="0"/>
        <w:color w:val="000000" w:themeColor="text1"/>
        <w:sz w:val="20"/>
        <w:szCs w:val="2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4CC28B0"/>
    <w:multiLevelType w:val="hybridMultilevel"/>
    <w:tmpl w:val="7DE8AEFC"/>
    <w:lvl w:ilvl="0" w:tplc="A512277C">
      <w:start w:val="1"/>
      <w:numFmt w:val="lowerLetter"/>
      <w:pStyle w:val="Annex-Paragraph"/>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4" w15:restartNumberingAfterBreak="0">
    <w:nsid w:val="39BF03A6"/>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AC1502A"/>
    <w:multiLevelType w:val="multilevel"/>
    <w:tmpl w:val="591CE6F4"/>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pStyle w:val="EYBodytext"/>
      <w:lvlText w:val="%1.%2.%3."/>
      <w:lvlJc w:val="left"/>
      <w:pPr>
        <w:ind w:left="3600" w:hanging="720"/>
      </w:pPr>
      <w:rPr>
        <w:rFonts w:hint="default"/>
        <w:b w:val="0"/>
        <w:bCs/>
        <w:color w:val="000000" w:themeColor="text1"/>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6" w15:restartNumberingAfterBreak="0">
    <w:nsid w:val="3BF4402B"/>
    <w:multiLevelType w:val="hybridMultilevel"/>
    <w:tmpl w:val="F62698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3D0763AF"/>
    <w:multiLevelType w:val="hybridMultilevel"/>
    <w:tmpl w:val="E1367B12"/>
    <w:lvl w:ilvl="0" w:tplc="047C8258">
      <w:start w:val="1"/>
      <w:numFmt w:val="decimal"/>
      <w:lvlText w:val="%1."/>
      <w:lvlJc w:val="left"/>
      <w:pPr>
        <w:ind w:left="720" w:hanging="360"/>
      </w:pPr>
      <w:rPr>
        <w:rFonts w:ascii="Arial Bold" w:hAnsi="Arial Bold" w:hint="default"/>
        <w:b w:val="0"/>
        <w:bCs/>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DEE0924"/>
    <w:multiLevelType w:val="multilevel"/>
    <w:tmpl w:val="BD945DE2"/>
    <w:lvl w:ilvl="0">
      <w:start w:val="1"/>
      <w:numFmt w:val="decimal"/>
      <w:lvlText w:val="%1."/>
      <w:lvlJc w:val="left"/>
      <w:pPr>
        <w:ind w:left="720" w:hanging="360"/>
      </w:pPr>
      <w:rPr>
        <w:rFonts w:hint="default"/>
        <w:lang w:val="hy-AM"/>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40937930"/>
    <w:multiLevelType w:val="hybridMultilevel"/>
    <w:tmpl w:val="DA7C44F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42A736EF"/>
    <w:multiLevelType w:val="hybridMultilevel"/>
    <w:tmpl w:val="5E485098"/>
    <w:lvl w:ilvl="0" w:tplc="D7267308">
      <w:start w:val="1"/>
      <w:numFmt w:val="bullet"/>
      <w:pStyle w:val="Style7"/>
      <w:lvlText w:val="─"/>
      <w:lvlJc w:val="left"/>
      <w:pPr>
        <w:ind w:left="1080" w:hanging="360"/>
      </w:pPr>
      <w:rPr>
        <w:rFonts w:ascii="Arial" w:hAnsi="Arial" w:hint="default"/>
        <w:b w:val="0"/>
        <w:i w:val="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4BB0B36"/>
    <w:multiLevelType w:val="multilevel"/>
    <w:tmpl w:val="3348A756"/>
    <w:styleLink w:val="Headings"/>
    <w:lvl w:ilvl="0">
      <w:start w:val="1"/>
      <w:numFmt w:val="none"/>
      <w:suff w:val="nothing"/>
      <w:lvlText w:val=""/>
      <w:lvlJc w:val="left"/>
      <w:pPr>
        <w:ind w:left="0" w:firstLine="0"/>
      </w:pPr>
      <w:rPr>
        <w:rFonts w:hint="default"/>
      </w:rPr>
    </w:lvl>
    <w:lvl w:ilvl="1">
      <w:start w:val="1"/>
      <w:numFmt w:val="decimal"/>
      <w:lvlText w:val="%1%2"/>
      <w:lvlJc w:val="right"/>
      <w:pPr>
        <w:ind w:left="0" w:hanging="288"/>
      </w:pPr>
      <w:rPr>
        <w:rFonts w:hint="default"/>
      </w:rPr>
    </w:lvl>
    <w:lvl w:ilvl="2">
      <w:start w:val="1"/>
      <w:numFmt w:val="decimal"/>
      <w:lvlText w:val="%2.%3"/>
      <w:lvlJc w:val="right"/>
      <w:pPr>
        <w:ind w:left="0" w:hanging="288"/>
      </w:pPr>
      <w:rPr>
        <w:rFonts w:hint="default"/>
        <w:b/>
        <w:bCs w:val="0"/>
        <w:i/>
        <w:iCs w:val="0"/>
      </w:rPr>
    </w:lvl>
    <w:lvl w:ilvl="3">
      <w:start w:val="1"/>
      <w:numFmt w:val="lowerRoman"/>
      <w:lvlText w:val="(%4)"/>
      <w:lvlJc w:val="left"/>
      <w:pPr>
        <w:ind w:left="432" w:hanging="432"/>
      </w:pPr>
      <w:rPr>
        <w:rFonts w:hint="default"/>
        <w:i/>
        <w:iCs w:val="0"/>
      </w:rPr>
    </w:lvl>
    <w:lvl w:ilvl="4">
      <w:start w:val="1"/>
      <w:numFmt w:val="lowerLetter"/>
      <w:lvlText w:val="(%5)"/>
      <w:lvlJc w:val="left"/>
      <w:pPr>
        <w:ind w:left="432" w:hanging="432"/>
      </w:pPr>
      <w:rPr>
        <w:rFonts w:hint="default"/>
      </w:rPr>
    </w:lvl>
    <w:lvl w:ilvl="5">
      <w:start w:val="1"/>
      <w:numFmt w:val="decimal"/>
      <w:lvlText w:val="%2.%3.%4.%5.%6"/>
      <w:lvlJc w:val="left"/>
      <w:pPr>
        <w:ind w:left="0" w:firstLine="0"/>
      </w:pPr>
      <w:rPr>
        <w:rFonts w:hint="default"/>
      </w:rPr>
    </w:lvl>
    <w:lvl w:ilvl="6">
      <w:start w:val="1"/>
      <w:numFmt w:val="decimal"/>
      <w:lvlText w:val="%2.%3.%4.%5.%6.%7"/>
      <w:lvlJc w:val="left"/>
      <w:pPr>
        <w:ind w:left="0" w:firstLine="0"/>
      </w:pPr>
      <w:rPr>
        <w:rFonts w:hint="default"/>
      </w:rPr>
    </w:lvl>
    <w:lvl w:ilvl="7">
      <w:start w:val="1"/>
      <w:numFmt w:val="decimal"/>
      <w:lvlText w:val="%2.%3.%4.%5.%6.%7.%8"/>
      <w:lvlJc w:val="left"/>
      <w:pPr>
        <w:ind w:left="0" w:firstLine="0"/>
      </w:pPr>
      <w:rPr>
        <w:rFonts w:hint="default"/>
      </w:rPr>
    </w:lvl>
    <w:lvl w:ilvl="8">
      <w:start w:val="1"/>
      <w:numFmt w:val="decimal"/>
      <w:lvlText w:val="%2.%3.%4.%5.%6.%7.%8.%9"/>
      <w:lvlJc w:val="left"/>
      <w:pPr>
        <w:ind w:left="0" w:firstLine="0"/>
      </w:pPr>
      <w:rPr>
        <w:rFonts w:hint="default"/>
      </w:rPr>
    </w:lvl>
  </w:abstractNum>
  <w:abstractNum w:abstractNumId="62" w15:restartNumberingAfterBreak="0">
    <w:nsid w:val="457B3A61"/>
    <w:multiLevelType w:val="multilevel"/>
    <w:tmpl w:val="596A9B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3" w15:restartNumberingAfterBreak="0">
    <w:nsid w:val="46346AD7"/>
    <w:multiLevelType w:val="multilevel"/>
    <w:tmpl w:val="C8E0AFF0"/>
    <w:lvl w:ilvl="0">
      <w:start w:val="1"/>
      <w:numFmt w:val="decimal"/>
      <w:pStyle w:val="Style9"/>
      <w:lvlText w:val="%1."/>
      <w:lvlJc w:val="left"/>
      <w:pPr>
        <w:ind w:left="360" w:hanging="360"/>
      </w:pPr>
      <w:rPr>
        <w:rFonts w:ascii="Arial Bold" w:hAnsi="Arial Bold" w:hint="default"/>
        <w:b w:val="0"/>
        <w:bCs/>
        <w:i w:val="0"/>
        <w:sz w:val="20"/>
        <w:szCs w:val="20"/>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4" w15:restartNumberingAfterBreak="0">
    <w:nsid w:val="46AD2B76"/>
    <w:multiLevelType w:val="hybridMultilevel"/>
    <w:tmpl w:val="1B20F66A"/>
    <w:lvl w:ilvl="0" w:tplc="326A570A">
      <w:start w:val="3"/>
      <w:numFmt w:val="decimal"/>
      <w:lvlText w:val="3.%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74D110C"/>
    <w:multiLevelType w:val="multilevel"/>
    <w:tmpl w:val="FCD4E4F0"/>
    <w:lvl w:ilvl="0">
      <w:start w:val="1"/>
      <w:numFmt w:val="decimal"/>
      <w:lvlText w:val="%1."/>
      <w:lvlJc w:val="left"/>
      <w:pPr>
        <w:ind w:left="360" w:hanging="360"/>
      </w:pPr>
      <w:rPr>
        <w:rFonts w:hint="default"/>
        <w:b/>
        <w:bCs/>
      </w:rPr>
    </w:lvl>
    <w:lvl w:ilvl="1">
      <w:start w:val="1"/>
      <w:numFmt w:val="decimal"/>
      <w:lvlText w:val="%1.%2."/>
      <w:lvlJc w:val="left"/>
      <w:pPr>
        <w:ind w:left="434" w:hanging="360"/>
      </w:pPr>
      <w:rPr>
        <w:rFonts w:hint="default"/>
        <w:b/>
        <w:bCs/>
      </w:rPr>
    </w:lvl>
    <w:lvl w:ilvl="2">
      <w:start w:val="1"/>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66" w15:restartNumberingAfterBreak="0">
    <w:nsid w:val="48A0699E"/>
    <w:multiLevelType w:val="hybridMultilevel"/>
    <w:tmpl w:val="47C01E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490456A1"/>
    <w:multiLevelType w:val="hybridMultilevel"/>
    <w:tmpl w:val="4CC6D3DA"/>
    <w:lvl w:ilvl="0" w:tplc="90080252">
      <w:start w:val="1"/>
      <w:numFmt w:val="decimal"/>
      <w:lvlText w:val="%1."/>
      <w:lvlJc w:val="left"/>
      <w:pPr>
        <w:ind w:left="720" w:hanging="720"/>
      </w:pPr>
      <w:rPr>
        <w:rFonts w:hint="default"/>
      </w:rPr>
    </w:lvl>
    <w:lvl w:ilvl="1" w:tplc="04090019" w:tentative="1">
      <w:start w:val="1"/>
      <w:numFmt w:val="lowerLetter"/>
      <w:lvlText w:val="%2."/>
      <w:lvlJc w:val="left"/>
      <w:pPr>
        <w:ind w:left="-394" w:hanging="360"/>
      </w:pPr>
    </w:lvl>
    <w:lvl w:ilvl="2" w:tplc="0409001B" w:tentative="1">
      <w:start w:val="1"/>
      <w:numFmt w:val="lowerRoman"/>
      <w:lvlText w:val="%3."/>
      <w:lvlJc w:val="right"/>
      <w:pPr>
        <w:ind w:left="326" w:hanging="180"/>
      </w:pPr>
    </w:lvl>
    <w:lvl w:ilvl="3" w:tplc="0409000F" w:tentative="1">
      <w:start w:val="1"/>
      <w:numFmt w:val="decimal"/>
      <w:lvlText w:val="%4."/>
      <w:lvlJc w:val="left"/>
      <w:pPr>
        <w:ind w:left="1046" w:hanging="360"/>
      </w:pPr>
    </w:lvl>
    <w:lvl w:ilvl="4" w:tplc="04090019" w:tentative="1">
      <w:start w:val="1"/>
      <w:numFmt w:val="lowerLetter"/>
      <w:lvlText w:val="%5."/>
      <w:lvlJc w:val="left"/>
      <w:pPr>
        <w:ind w:left="1766" w:hanging="360"/>
      </w:pPr>
    </w:lvl>
    <w:lvl w:ilvl="5" w:tplc="0409001B" w:tentative="1">
      <w:start w:val="1"/>
      <w:numFmt w:val="lowerRoman"/>
      <w:lvlText w:val="%6."/>
      <w:lvlJc w:val="right"/>
      <w:pPr>
        <w:ind w:left="2486" w:hanging="180"/>
      </w:pPr>
    </w:lvl>
    <w:lvl w:ilvl="6" w:tplc="0409000F" w:tentative="1">
      <w:start w:val="1"/>
      <w:numFmt w:val="decimal"/>
      <w:lvlText w:val="%7."/>
      <w:lvlJc w:val="left"/>
      <w:pPr>
        <w:ind w:left="3206" w:hanging="360"/>
      </w:pPr>
    </w:lvl>
    <w:lvl w:ilvl="7" w:tplc="04090019" w:tentative="1">
      <w:start w:val="1"/>
      <w:numFmt w:val="lowerLetter"/>
      <w:lvlText w:val="%8."/>
      <w:lvlJc w:val="left"/>
      <w:pPr>
        <w:ind w:left="3926" w:hanging="360"/>
      </w:pPr>
    </w:lvl>
    <w:lvl w:ilvl="8" w:tplc="0409001B" w:tentative="1">
      <w:start w:val="1"/>
      <w:numFmt w:val="lowerRoman"/>
      <w:lvlText w:val="%9."/>
      <w:lvlJc w:val="right"/>
      <w:pPr>
        <w:ind w:left="4646" w:hanging="180"/>
      </w:pPr>
    </w:lvl>
  </w:abstractNum>
  <w:abstractNum w:abstractNumId="68" w15:restartNumberingAfterBreak="0">
    <w:nsid w:val="49AD2ED1"/>
    <w:multiLevelType w:val="multilevel"/>
    <w:tmpl w:val="E1B6ADE8"/>
    <w:lvl w:ilvl="0">
      <w:start w:val="1"/>
      <w:numFmt w:val="decimal"/>
      <w:lvlText w:val="%1."/>
      <w:lvlJc w:val="left"/>
      <w:pPr>
        <w:ind w:left="360" w:hanging="360"/>
      </w:pPr>
      <w:rPr>
        <w:rFonts w:ascii="Arial Bold" w:hAnsi="Arial Bold" w:hint="default"/>
        <w:b/>
        <w:bCs w:val="0"/>
        <w:i w:val="0"/>
        <w:color w:val="000000" w:themeColor="text1"/>
        <w:sz w:val="20"/>
        <w:szCs w:val="20"/>
        <w:u w:val="non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9" w15:restartNumberingAfterBreak="0">
    <w:nsid w:val="49E925C7"/>
    <w:multiLevelType w:val="hybridMultilevel"/>
    <w:tmpl w:val="C87AA3FE"/>
    <w:styleLink w:val="EYMemoBullets"/>
    <w:lvl w:ilvl="0" w:tplc="0409000F">
      <w:numFmt w:val="bullet"/>
      <w:lvlText w:val="-"/>
      <w:lvlJc w:val="left"/>
      <w:pPr>
        <w:ind w:left="720" w:hanging="360"/>
      </w:pPr>
      <w:rPr>
        <w:rFonts w:ascii="Arial" w:eastAsia="MS Gothic" w:hAnsi="Arial" w:cs="Aria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0" w15:restartNumberingAfterBreak="0">
    <w:nsid w:val="4AA85664"/>
    <w:multiLevelType w:val="hybridMultilevel"/>
    <w:tmpl w:val="166441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B0004F9"/>
    <w:multiLevelType w:val="hybridMultilevel"/>
    <w:tmpl w:val="B8ECE1CA"/>
    <w:lvl w:ilvl="0" w:tplc="5C4E711A">
      <w:start w:val="1"/>
      <w:numFmt w:val="decimal"/>
      <w:pStyle w:val="EYBodytextnoparaspace"/>
      <w:lvlText w:val="2.%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89B8CDDA">
      <w:start w:val="1"/>
      <w:numFmt w:val="lowerLetter"/>
      <w:lvlText w:val="(%4)"/>
      <w:lvlJc w:val="left"/>
      <w:pPr>
        <w:ind w:left="2880" w:hanging="360"/>
      </w:pPr>
      <w:rPr>
        <w:rFonts w:hint="default"/>
        <w:b w:val="0"/>
        <w:bCs w:val="0"/>
        <w:color w:val="000000" w:themeColor="text1"/>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BE12BFA"/>
    <w:multiLevelType w:val="hybridMultilevel"/>
    <w:tmpl w:val="9F26F14C"/>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CB74720"/>
    <w:multiLevelType w:val="hybridMultilevel"/>
    <w:tmpl w:val="B12A22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D156BFE"/>
    <w:multiLevelType w:val="multilevel"/>
    <w:tmpl w:val="5F826B12"/>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4D934523"/>
    <w:multiLevelType w:val="hybridMultilevel"/>
    <w:tmpl w:val="68AAB0CE"/>
    <w:lvl w:ilvl="0" w:tplc="758CEF4E">
      <w:start w:val="1"/>
      <w:numFmt w:val="decimal"/>
      <w:lvlText w:val="%1)"/>
      <w:lvlJc w:val="left"/>
      <w:pPr>
        <w:ind w:left="1080" w:hanging="360"/>
      </w:pPr>
      <w:rPr>
        <w:lang w:val="uk-U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4E177ED1"/>
    <w:multiLevelType w:val="multilevel"/>
    <w:tmpl w:val="F0BE3BF2"/>
    <w:lvl w:ilvl="0">
      <w:start w:val="1"/>
      <w:numFmt w:val="decimal"/>
      <w:pStyle w:val="1Heading"/>
      <w:lvlText w:val="%1."/>
      <w:lvlJc w:val="left"/>
      <w:pPr>
        <w:ind w:left="432" w:hanging="360"/>
      </w:pPr>
      <w:rPr>
        <w:rFonts w:ascii="Arial Bold" w:hAnsi="Arial Bold" w:hint="default"/>
        <w:b/>
        <w:i w:val="0"/>
        <w:sz w:val="20"/>
      </w:rPr>
    </w:lvl>
    <w:lvl w:ilvl="1">
      <w:start w:val="1"/>
      <w:numFmt w:val="decimal"/>
      <w:pStyle w:val="11"/>
      <w:lvlText w:val="%1.%2."/>
      <w:lvlJc w:val="left"/>
      <w:pPr>
        <w:ind w:left="72" w:firstLine="0"/>
      </w:pPr>
      <w:rPr>
        <w:rFonts w:ascii="GHEA Grapalat" w:hAnsi="GHEA Grapalat" w:cs="Arial" w:hint="default"/>
        <w:b w:val="0"/>
        <w:bCs w:val="0"/>
        <w:lang w:val="hy-AM"/>
      </w:rPr>
    </w:lvl>
    <w:lvl w:ilvl="2">
      <w:start w:val="1"/>
      <w:numFmt w:val="decimal"/>
      <w:pStyle w:val="111"/>
      <w:lvlText w:val="%1.%2.%3."/>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hy-AM"/>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3"/>
      <w:lvlText w:val="(%4)"/>
      <w:lvlJc w:val="left"/>
      <w:pPr>
        <w:ind w:left="1872" w:hanging="720"/>
      </w:pPr>
      <w:rPr>
        <w:rFonts w:hint="default"/>
        <w:b w:val="0"/>
        <w:bCs w:val="0"/>
        <w:lang w:val="hy-AM"/>
      </w:rPr>
    </w:lvl>
    <w:lvl w:ilvl="4">
      <w:start w:val="1"/>
      <w:numFmt w:val="decimal"/>
      <w:isLgl/>
      <w:lvlText w:val="%1.%2.%3.%4.%5."/>
      <w:lvlJc w:val="left"/>
      <w:pPr>
        <w:ind w:left="2592" w:hanging="1080"/>
      </w:pPr>
      <w:rPr>
        <w:rFonts w:hint="default"/>
      </w:rPr>
    </w:lvl>
    <w:lvl w:ilvl="5">
      <w:start w:val="1"/>
      <w:numFmt w:val="decimal"/>
      <w:isLgl/>
      <w:lvlText w:val="%1.%2.%3.%4.%5.%6."/>
      <w:lvlJc w:val="left"/>
      <w:pPr>
        <w:ind w:left="2952"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752" w:hanging="1800"/>
      </w:pPr>
      <w:rPr>
        <w:rFonts w:hint="default"/>
      </w:rPr>
    </w:lvl>
  </w:abstractNum>
  <w:abstractNum w:abstractNumId="77" w15:restartNumberingAfterBreak="0">
    <w:nsid w:val="50243027"/>
    <w:multiLevelType w:val="hybridMultilevel"/>
    <w:tmpl w:val="9BC2C80A"/>
    <w:lvl w:ilvl="0" w:tplc="AA6803F4">
      <w:start w:val="1"/>
      <w:numFmt w:val="decimal"/>
      <w:pStyle w:val="EYbodytext4"/>
      <w:lvlText w:val="4.5.%1."/>
      <w:lvlJc w:val="left"/>
      <w:pPr>
        <w:ind w:left="1080" w:hanging="360"/>
      </w:pPr>
      <w:rPr>
        <w:lang w:val="en-G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50DC5C10"/>
    <w:multiLevelType w:val="hybridMultilevel"/>
    <w:tmpl w:val="C6320B82"/>
    <w:lvl w:ilvl="0" w:tplc="B7E666C4">
      <w:start w:val="1"/>
      <w:numFmt w:val="bullet"/>
      <w:lvlText w:val=""/>
      <w:lvlJc w:val="left"/>
      <w:pPr>
        <w:ind w:left="1080" w:hanging="360"/>
      </w:pPr>
      <w:rPr>
        <w:rFonts w:ascii="Symbol" w:hAnsi="Symbol" w:hint="default"/>
        <w:lang w:val="en-U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51916488"/>
    <w:multiLevelType w:val="hybridMultilevel"/>
    <w:tmpl w:val="5AE0CB30"/>
    <w:lvl w:ilvl="0" w:tplc="2EDAD64C">
      <w:start w:val="1"/>
      <w:numFmt w:val="decimal"/>
      <w:suff w:val="space"/>
      <w:lvlText w:val="ՀԱՎԵԼՎԱԾ %1."/>
      <w:lvlJc w:val="center"/>
      <w:pPr>
        <w:ind w:left="270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27C1C39"/>
    <w:multiLevelType w:val="hybridMultilevel"/>
    <w:tmpl w:val="F9E68282"/>
    <w:lvl w:ilvl="0" w:tplc="6B007526">
      <w:start w:val="1"/>
      <w:numFmt w:val="lowerRoman"/>
      <w:lvlText w:val="(%1)"/>
      <w:lvlJc w:val="left"/>
      <w:pPr>
        <w:ind w:left="1440" w:hanging="360"/>
      </w:pPr>
      <w:rPr>
        <w:rFonts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1" w15:restartNumberingAfterBreak="0">
    <w:nsid w:val="559C074D"/>
    <w:multiLevelType w:val="hybridMultilevel"/>
    <w:tmpl w:val="6AA84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7065584"/>
    <w:multiLevelType w:val="multilevel"/>
    <w:tmpl w:val="00FE702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3" w15:restartNumberingAfterBreak="0">
    <w:nsid w:val="59100A5E"/>
    <w:multiLevelType w:val="hybridMultilevel"/>
    <w:tmpl w:val="3692CE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A605197"/>
    <w:multiLevelType w:val="hybridMultilevel"/>
    <w:tmpl w:val="5DD8B7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5A6A6ED9"/>
    <w:multiLevelType w:val="hybridMultilevel"/>
    <w:tmpl w:val="B16021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AE55931"/>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5BF45B0F"/>
    <w:multiLevelType w:val="multilevel"/>
    <w:tmpl w:val="41AA9B94"/>
    <w:lvl w:ilvl="0">
      <w:start w:val="1"/>
      <w:numFmt w:val="decimal"/>
      <w:lvlText w:val="%1."/>
      <w:lvlJc w:val="left"/>
      <w:pPr>
        <w:ind w:left="360" w:hanging="360"/>
      </w:pPr>
      <w:rPr>
        <w:rFonts w:hint="default"/>
      </w:rPr>
    </w:lvl>
    <w:lvl w:ilvl="1">
      <w:start w:val="3"/>
      <w:numFmt w:val="decimal"/>
      <w:lvlText w:val="%1.%2."/>
      <w:lvlJc w:val="left"/>
      <w:pPr>
        <w:ind w:left="1109" w:hanging="360"/>
      </w:pPr>
      <w:rPr>
        <w:rFonts w:hint="default"/>
      </w:rPr>
    </w:lvl>
    <w:lvl w:ilvl="2">
      <w:start w:val="1"/>
      <w:numFmt w:val="decimal"/>
      <w:lvlText w:val="%1.%2.%3."/>
      <w:lvlJc w:val="left"/>
      <w:pPr>
        <w:ind w:left="2218" w:hanging="720"/>
      </w:pPr>
      <w:rPr>
        <w:rFonts w:hint="default"/>
      </w:rPr>
    </w:lvl>
    <w:lvl w:ilvl="3">
      <w:start w:val="1"/>
      <w:numFmt w:val="decimal"/>
      <w:lvlText w:val="%1.%2.%3.%4."/>
      <w:lvlJc w:val="left"/>
      <w:pPr>
        <w:ind w:left="2967" w:hanging="720"/>
      </w:pPr>
      <w:rPr>
        <w:rFonts w:hint="default"/>
      </w:rPr>
    </w:lvl>
    <w:lvl w:ilvl="4">
      <w:start w:val="1"/>
      <w:numFmt w:val="decimal"/>
      <w:lvlText w:val="%1.%2.%3.%4.%5."/>
      <w:lvlJc w:val="left"/>
      <w:pPr>
        <w:ind w:left="4076" w:hanging="1080"/>
      </w:pPr>
      <w:rPr>
        <w:rFonts w:hint="default"/>
      </w:rPr>
    </w:lvl>
    <w:lvl w:ilvl="5">
      <w:start w:val="1"/>
      <w:numFmt w:val="decimal"/>
      <w:lvlText w:val="%1.%2.%3.%4.%5.%6."/>
      <w:lvlJc w:val="left"/>
      <w:pPr>
        <w:ind w:left="4825" w:hanging="1080"/>
      </w:pPr>
      <w:rPr>
        <w:rFonts w:hint="default"/>
      </w:rPr>
    </w:lvl>
    <w:lvl w:ilvl="6">
      <w:start w:val="1"/>
      <w:numFmt w:val="decimal"/>
      <w:lvlText w:val="%1.%2.%3.%4.%5.%6.%7."/>
      <w:lvlJc w:val="left"/>
      <w:pPr>
        <w:ind w:left="5934" w:hanging="1440"/>
      </w:pPr>
      <w:rPr>
        <w:rFonts w:hint="default"/>
      </w:rPr>
    </w:lvl>
    <w:lvl w:ilvl="7">
      <w:start w:val="1"/>
      <w:numFmt w:val="decimal"/>
      <w:lvlText w:val="%1.%2.%3.%4.%5.%6.%7.%8."/>
      <w:lvlJc w:val="left"/>
      <w:pPr>
        <w:ind w:left="6683" w:hanging="1440"/>
      </w:pPr>
      <w:rPr>
        <w:rFonts w:hint="default"/>
      </w:rPr>
    </w:lvl>
    <w:lvl w:ilvl="8">
      <w:start w:val="1"/>
      <w:numFmt w:val="decimal"/>
      <w:lvlText w:val="%1.%2.%3.%4.%5.%6.%7.%8.%9."/>
      <w:lvlJc w:val="left"/>
      <w:pPr>
        <w:ind w:left="7792" w:hanging="1800"/>
      </w:pPr>
      <w:rPr>
        <w:rFonts w:hint="default"/>
      </w:rPr>
    </w:lvl>
  </w:abstractNum>
  <w:abstractNum w:abstractNumId="88" w15:restartNumberingAfterBreak="0">
    <w:nsid w:val="60BC678B"/>
    <w:multiLevelType w:val="hybridMultilevel"/>
    <w:tmpl w:val="2F6A656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433492A"/>
    <w:multiLevelType w:val="hybridMultilevel"/>
    <w:tmpl w:val="8AF8C608"/>
    <w:lvl w:ilvl="0" w:tplc="C4F690A2">
      <w:start w:val="1"/>
      <w:numFmt w:val="decimal"/>
      <w:lvlText w:val="1.%1."/>
      <w:lvlJc w:val="left"/>
      <w:pPr>
        <w:ind w:left="720" w:hanging="360"/>
      </w:pPr>
      <w:rPr>
        <w:rFonts w:ascii="Arial" w:hAnsi="Arial" w:hint="default"/>
        <w:b w:val="0"/>
        <w:bCs w:val="0"/>
        <w:i w:val="0"/>
        <w:color w:val="000000" w:themeColor="text1"/>
        <w:sz w:val="20"/>
        <w:u w:val="none"/>
      </w:rPr>
    </w:lvl>
    <w:lvl w:ilvl="1" w:tplc="04090019" w:tentative="1">
      <w:start w:val="1"/>
      <w:numFmt w:val="lowerLetter"/>
      <w:lvlText w:val="%2."/>
      <w:lvlJc w:val="left"/>
      <w:pPr>
        <w:ind w:left="2194" w:hanging="360"/>
      </w:pPr>
    </w:lvl>
    <w:lvl w:ilvl="2" w:tplc="0409001B" w:tentative="1">
      <w:start w:val="1"/>
      <w:numFmt w:val="lowerRoman"/>
      <w:lvlText w:val="%3."/>
      <w:lvlJc w:val="right"/>
      <w:pPr>
        <w:ind w:left="2914" w:hanging="180"/>
      </w:pPr>
    </w:lvl>
    <w:lvl w:ilvl="3" w:tplc="0409000F" w:tentative="1">
      <w:start w:val="1"/>
      <w:numFmt w:val="decimal"/>
      <w:lvlText w:val="%4."/>
      <w:lvlJc w:val="left"/>
      <w:pPr>
        <w:ind w:left="3634" w:hanging="360"/>
      </w:pPr>
    </w:lvl>
    <w:lvl w:ilvl="4" w:tplc="04090019" w:tentative="1">
      <w:start w:val="1"/>
      <w:numFmt w:val="lowerLetter"/>
      <w:lvlText w:val="%5."/>
      <w:lvlJc w:val="left"/>
      <w:pPr>
        <w:ind w:left="4354" w:hanging="360"/>
      </w:pPr>
    </w:lvl>
    <w:lvl w:ilvl="5" w:tplc="0409001B" w:tentative="1">
      <w:start w:val="1"/>
      <w:numFmt w:val="lowerRoman"/>
      <w:lvlText w:val="%6."/>
      <w:lvlJc w:val="right"/>
      <w:pPr>
        <w:ind w:left="5074" w:hanging="180"/>
      </w:pPr>
    </w:lvl>
    <w:lvl w:ilvl="6" w:tplc="0409000F" w:tentative="1">
      <w:start w:val="1"/>
      <w:numFmt w:val="decimal"/>
      <w:lvlText w:val="%7."/>
      <w:lvlJc w:val="left"/>
      <w:pPr>
        <w:ind w:left="5794" w:hanging="360"/>
      </w:pPr>
    </w:lvl>
    <w:lvl w:ilvl="7" w:tplc="04090019" w:tentative="1">
      <w:start w:val="1"/>
      <w:numFmt w:val="lowerLetter"/>
      <w:lvlText w:val="%8."/>
      <w:lvlJc w:val="left"/>
      <w:pPr>
        <w:ind w:left="6514" w:hanging="360"/>
      </w:pPr>
    </w:lvl>
    <w:lvl w:ilvl="8" w:tplc="0409001B" w:tentative="1">
      <w:start w:val="1"/>
      <w:numFmt w:val="lowerRoman"/>
      <w:lvlText w:val="%9."/>
      <w:lvlJc w:val="right"/>
      <w:pPr>
        <w:ind w:left="7234" w:hanging="180"/>
      </w:pPr>
    </w:lvl>
  </w:abstractNum>
  <w:abstractNum w:abstractNumId="90" w15:restartNumberingAfterBreak="0">
    <w:nsid w:val="658E481C"/>
    <w:multiLevelType w:val="hybridMultilevel"/>
    <w:tmpl w:val="401E2FBA"/>
    <w:lvl w:ilvl="0" w:tplc="A8ECFA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69C4584"/>
    <w:multiLevelType w:val="hybridMultilevel"/>
    <w:tmpl w:val="337C8088"/>
    <w:lvl w:ilvl="0" w:tplc="58AADDF6">
      <w:start w:val="5"/>
      <w:numFmt w:val="decimal"/>
      <w:lvlText w:val="3.%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92A3D2E"/>
    <w:multiLevelType w:val="hybridMultilevel"/>
    <w:tmpl w:val="C0B6B98A"/>
    <w:lvl w:ilvl="0" w:tplc="9A961698">
      <w:start w:val="1"/>
      <w:numFmt w:val="decimal"/>
      <w:pStyle w:val="Style4"/>
      <w:lvlText w:val="4.3.%1."/>
      <w:lvlJc w:val="left"/>
      <w:pPr>
        <w:ind w:left="144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15:restartNumberingAfterBreak="0">
    <w:nsid w:val="6B27105E"/>
    <w:multiLevelType w:val="multilevel"/>
    <w:tmpl w:val="06A8ACF6"/>
    <w:lvl w:ilvl="0">
      <w:start w:val="1"/>
      <w:numFmt w:val="decimal"/>
      <w:lvlText w:val="%1."/>
      <w:lvlJc w:val="left"/>
      <w:pPr>
        <w:ind w:left="720" w:hanging="360"/>
      </w:pPr>
      <w:rPr>
        <w:rFonts w:ascii="Arial Bold" w:hAnsi="Arial Bold" w:hint="default"/>
        <w:b w:val="0"/>
        <w:bCs/>
        <w:i w:val="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724754CA"/>
    <w:multiLevelType w:val="multilevel"/>
    <w:tmpl w:val="0380B87E"/>
    <w:lvl w:ilvl="0">
      <w:start w:val="1"/>
      <w:numFmt w:val="lowerLetter"/>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73362B6B"/>
    <w:multiLevelType w:val="hybridMultilevel"/>
    <w:tmpl w:val="C3ECB2F8"/>
    <w:lvl w:ilvl="0" w:tplc="11DEB4B4">
      <w:start w:val="4"/>
      <w:numFmt w:val="decimal"/>
      <w:lvlText w:val="3.%1."/>
      <w:lvlJc w:val="left"/>
      <w:pPr>
        <w:ind w:left="720" w:hanging="360"/>
      </w:pPr>
      <w:rPr>
        <w:rFonts w:ascii="Arial" w:hAnsi="Arial" w:cs="Arial" w:hint="default"/>
        <w:b w:val="0"/>
        <w:bCs w:val="0"/>
        <w:i w:val="0"/>
        <w:color w:val="000000" w:themeColor="text1"/>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60D32FB"/>
    <w:multiLevelType w:val="hybridMultilevel"/>
    <w:tmpl w:val="51906128"/>
    <w:lvl w:ilvl="0" w:tplc="9B88330A">
      <w:start w:val="1"/>
      <w:numFmt w:val="decimal"/>
      <w:pStyle w:val="Style5"/>
      <w:lvlText w:val="4.4.%1."/>
      <w:lvlJc w:val="left"/>
      <w:pPr>
        <w:ind w:left="1080" w:hanging="360"/>
      </w:pPr>
      <w:rPr>
        <w:rFonts w:ascii="Arial" w:hAnsi="Arial" w:hint="default"/>
        <w:b w:val="0"/>
        <w:bCs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78715123"/>
    <w:multiLevelType w:val="multilevel"/>
    <w:tmpl w:val="D6B46AB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8" w15:restartNumberingAfterBreak="0">
    <w:nsid w:val="7A3528FE"/>
    <w:multiLevelType w:val="hybridMultilevel"/>
    <w:tmpl w:val="CAE4026C"/>
    <w:lvl w:ilvl="0" w:tplc="1616C264">
      <w:start w:val="1"/>
      <w:numFmt w:val="decimal"/>
      <w:pStyle w:val="Annex7Style"/>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BE601E1"/>
    <w:multiLevelType w:val="hybridMultilevel"/>
    <w:tmpl w:val="A40270BE"/>
    <w:lvl w:ilvl="0" w:tplc="9EACD49C">
      <w:start w:val="7"/>
      <w:numFmt w:val="upperLetter"/>
      <w:lvlText w:val="Form %1."/>
      <w:lvlJc w:val="center"/>
      <w:pPr>
        <w:ind w:left="369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CF476F1"/>
    <w:multiLevelType w:val="hybridMultilevel"/>
    <w:tmpl w:val="3DD6B8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E6B2D36"/>
    <w:multiLevelType w:val="hybridMultilevel"/>
    <w:tmpl w:val="34E82776"/>
    <w:lvl w:ilvl="0" w:tplc="B1A8F134">
      <w:start w:val="7"/>
      <w:numFmt w:val="decimal"/>
      <w:suff w:val="space"/>
      <w:lvlText w:val="ՀԱՎԵԼՎԱԾ %1."/>
      <w:lvlJc w:val="center"/>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E73653B"/>
    <w:multiLevelType w:val="hybridMultilevel"/>
    <w:tmpl w:val="52F28A92"/>
    <w:lvl w:ilvl="0" w:tplc="77183098">
      <w:start w:val="1"/>
      <w:numFmt w:val="decimal"/>
      <w:pStyle w:val="Style3"/>
      <w:lvlText w:val="4.2.%1."/>
      <w:lvlJc w:val="left"/>
      <w:pPr>
        <w:ind w:left="1440" w:hanging="360"/>
      </w:pPr>
      <w:rPr>
        <w:rFonts w:ascii="Arial Bold" w:hAnsi="Arial Bold" w:hint="default"/>
        <w:b w:val="0"/>
        <w:i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3"/>
  </w:num>
  <w:num w:numId="2">
    <w:abstractNumId w:val="8"/>
  </w:num>
  <w:num w:numId="3">
    <w:abstractNumId w:val="9"/>
  </w:num>
  <w:num w:numId="4">
    <w:abstractNumId w:val="50"/>
  </w:num>
  <w:num w:numId="5">
    <w:abstractNumId w:val="4"/>
  </w:num>
  <w:num w:numId="6">
    <w:abstractNumId w:val="3"/>
  </w:num>
  <w:num w:numId="7">
    <w:abstractNumId w:val="2"/>
  </w:num>
  <w:num w:numId="8">
    <w:abstractNumId w:val="1"/>
  </w:num>
  <w:num w:numId="9">
    <w:abstractNumId w:val="0"/>
  </w:num>
  <w:num w:numId="10">
    <w:abstractNumId w:val="69"/>
  </w:num>
  <w:num w:numId="11">
    <w:abstractNumId w:val="29"/>
  </w:num>
  <w:num w:numId="12">
    <w:abstractNumId w:val="61"/>
  </w:num>
  <w:num w:numId="13">
    <w:abstractNumId w:val="11"/>
  </w:num>
  <w:num w:numId="14">
    <w:abstractNumId w:val="5"/>
  </w:num>
  <w:num w:numId="15">
    <w:abstractNumId w:val="71"/>
  </w:num>
  <w:num w:numId="16">
    <w:abstractNumId w:val="55"/>
  </w:num>
  <w:num w:numId="17">
    <w:abstractNumId w:val="98"/>
  </w:num>
  <w:num w:numId="18">
    <w:abstractNumId w:val="77"/>
  </w:num>
  <w:num w:numId="19">
    <w:abstractNumId w:val="102"/>
  </w:num>
  <w:num w:numId="20">
    <w:abstractNumId w:val="92"/>
  </w:num>
  <w:num w:numId="21">
    <w:abstractNumId w:val="96"/>
  </w:num>
  <w:num w:numId="22">
    <w:abstractNumId w:val="85"/>
  </w:num>
  <w:num w:numId="23">
    <w:abstractNumId w:val="34"/>
  </w:num>
  <w:num w:numId="24">
    <w:abstractNumId w:val="20"/>
  </w:num>
  <w:num w:numId="25">
    <w:abstractNumId w:val="65"/>
  </w:num>
  <w:num w:numId="26">
    <w:abstractNumId w:val="49"/>
  </w:num>
  <w:num w:numId="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9"/>
  </w:num>
  <w:num w:numId="29">
    <w:abstractNumId w:val="63"/>
    <w:lvlOverride w:ilvl="0">
      <w:startOverride w:val="1"/>
    </w:lvlOverride>
  </w:num>
  <w:num w:numId="30">
    <w:abstractNumId w:val="18"/>
  </w:num>
  <w:num w:numId="31">
    <w:abstractNumId w:val="21"/>
  </w:num>
  <w:num w:numId="32">
    <w:abstractNumId w:val="79"/>
  </w:num>
  <w:num w:numId="33">
    <w:abstractNumId w:val="60"/>
  </w:num>
  <w:num w:numId="34">
    <w:abstractNumId w:val="53"/>
  </w:num>
  <w:num w:numId="35">
    <w:abstractNumId w:val="27"/>
  </w:num>
  <w:num w:numId="36">
    <w:abstractNumId w:val="45"/>
  </w:num>
  <w:num w:numId="37">
    <w:abstractNumId w:val="28"/>
  </w:num>
  <w:num w:numId="3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6"/>
  </w:num>
  <w:num w:numId="4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8"/>
  </w:num>
  <w:num w:numId="4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4"/>
  </w:num>
  <w:num w:numId="47">
    <w:abstractNumId w:val="16"/>
  </w:num>
  <w:num w:numId="4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2"/>
  </w:num>
  <w:num w:numId="53">
    <w:abstractNumId w:val="48"/>
  </w:num>
  <w:num w:numId="5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num>
  <w:num w:numId="5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8"/>
  </w:num>
  <w:num w:numId="58">
    <w:abstractNumId w:val="44"/>
  </w:num>
  <w:num w:numId="5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2"/>
  </w:num>
  <w:num w:numId="61">
    <w:abstractNumId w:val="43"/>
  </w:num>
  <w:num w:numId="62">
    <w:abstractNumId w:val="83"/>
  </w:num>
  <w:num w:numId="63">
    <w:abstractNumId w:val="47"/>
  </w:num>
  <w:num w:numId="64">
    <w:abstractNumId w:val="101"/>
  </w:num>
  <w:num w:numId="65">
    <w:abstractNumId w:val="54"/>
  </w:num>
  <w:num w:numId="66">
    <w:abstractNumId w:val="86"/>
  </w:num>
  <w:num w:numId="67">
    <w:abstractNumId w:val="99"/>
  </w:num>
  <w:num w:numId="68">
    <w:abstractNumId w:val="75"/>
  </w:num>
  <w:num w:numId="69">
    <w:abstractNumId w:val="42"/>
  </w:num>
  <w:num w:numId="70">
    <w:abstractNumId w:val="94"/>
  </w:num>
  <w:num w:numId="71">
    <w:abstractNumId w:val="84"/>
  </w:num>
  <w:num w:numId="72">
    <w:abstractNumId w:val="56"/>
  </w:num>
  <w:num w:numId="73">
    <w:abstractNumId w:val="66"/>
  </w:num>
  <w:num w:numId="74">
    <w:abstractNumId w:val="14"/>
  </w:num>
  <w:num w:numId="75">
    <w:abstractNumId w:val="41"/>
  </w:num>
  <w:num w:numId="76">
    <w:abstractNumId w:val="23"/>
  </w:num>
  <w:num w:numId="77">
    <w:abstractNumId w:val="6"/>
  </w:num>
  <w:num w:numId="78">
    <w:abstractNumId w:val="39"/>
  </w:num>
  <w:num w:numId="79">
    <w:abstractNumId w:val="25"/>
  </w:num>
  <w:num w:numId="80">
    <w:abstractNumId w:val="51"/>
  </w:num>
  <w:num w:numId="81">
    <w:abstractNumId w:val="13"/>
  </w:num>
  <w:num w:numId="82">
    <w:abstractNumId w:val="68"/>
  </w:num>
  <w:num w:numId="83">
    <w:abstractNumId w:val="93"/>
  </w:num>
  <w:num w:numId="84">
    <w:abstractNumId w:val="57"/>
  </w:num>
  <w:num w:numId="85">
    <w:abstractNumId w:val="15"/>
  </w:num>
  <w:num w:numId="86">
    <w:abstractNumId w:val="90"/>
  </w:num>
  <w:num w:numId="87">
    <w:abstractNumId w:val="7"/>
  </w:num>
  <w:num w:numId="88">
    <w:abstractNumId w:val="72"/>
  </w:num>
  <w:num w:numId="89">
    <w:abstractNumId w:val="26"/>
  </w:num>
  <w:num w:numId="90">
    <w:abstractNumId w:val="52"/>
  </w:num>
  <w:num w:numId="91">
    <w:abstractNumId w:val="46"/>
  </w:num>
  <w:num w:numId="92">
    <w:abstractNumId w:val="64"/>
  </w:num>
  <w:num w:numId="93">
    <w:abstractNumId w:val="95"/>
  </w:num>
  <w:num w:numId="94">
    <w:abstractNumId w:val="91"/>
  </w:num>
  <w:num w:numId="95">
    <w:abstractNumId w:val="80"/>
  </w:num>
  <w:num w:numId="96">
    <w:abstractNumId w:val="17"/>
  </w:num>
  <w:num w:numId="97">
    <w:abstractNumId w:val="40"/>
  </w:num>
  <w:num w:numId="98">
    <w:abstractNumId w:val="19"/>
  </w:num>
  <w:num w:numId="99">
    <w:abstractNumId w:val="100"/>
  </w:num>
  <w:num w:numId="100">
    <w:abstractNumId w:val="36"/>
  </w:num>
  <w:num w:numId="101">
    <w:abstractNumId w:val="6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53"/>
    <w:lvlOverride w:ilvl="0">
      <w:startOverride w:val="1"/>
    </w:lvlOverride>
  </w:num>
  <w:num w:numId="103">
    <w:abstractNumId w:val="53"/>
    <w:lvlOverride w:ilvl="0">
      <w:startOverride w:val="1"/>
    </w:lvlOverride>
  </w:num>
  <w:num w:numId="104">
    <w:abstractNumId w:val="53"/>
    <w:lvlOverride w:ilvl="0">
      <w:startOverride w:val="1"/>
    </w:lvlOverride>
  </w:num>
  <w:num w:numId="105">
    <w:abstractNumId w:val="53"/>
    <w:lvlOverride w:ilvl="0">
      <w:startOverride w:val="1"/>
    </w:lvlOverride>
  </w:num>
  <w:num w:numId="106">
    <w:abstractNumId w:val="53"/>
    <w:lvlOverride w:ilvl="0">
      <w:startOverride w:val="1"/>
    </w:lvlOverride>
  </w:num>
  <w:num w:numId="107">
    <w:abstractNumId w:val="53"/>
    <w:lvlOverride w:ilvl="0">
      <w:startOverride w:val="1"/>
    </w:lvlOverride>
  </w:num>
  <w:num w:numId="108">
    <w:abstractNumId w:val="53"/>
    <w:lvlOverride w:ilvl="0">
      <w:startOverride w:val="1"/>
    </w:lvlOverride>
  </w:num>
  <w:num w:numId="109">
    <w:abstractNumId w:val="53"/>
    <w:lvlOverride w:ilvl="0">
      <w:startOverride w:val="1"/>
    </w:lvlOverride>
  </w:num>
  <w:num w:numId="110">
    <w:abstractNumId w:val="53"/>
    <w:lvlOverride w:ilvl="0">
      <w:startOverride w:val="1"/>
    </w:lvlOverride>
  </w:num>
  <w:num w:numId="111">
    <w:abstractNumId w:val="53"/>
    <w:lvlOverride w:ilvl="0">
      <w:startOverride w:val="1"/>
    </w:lvlOverride>
  </w:num>
  <w:num w:numId="112">
    <w:abstractNumId w:val="53"/>
    <w:lvlOverride w:ilvl="0">
      <w:startOverride w:val="1"/>
    </w:lvlOverride>
  </w:num>
  <w:num w:numId="113">
    <w:abstractNumId w:val="53"/>
    <w:lvlOverride w:ilvl="0">
      <w:startOverride w:val="1"/>
    </w:lvlOverride>
  </w:num>
  <w:num w:numId="114">
    <w:abstractNumId w:val="53"/>
    <w:lvlOverride w:ilvl="0">
      <w:startOverride w:val="1"/>
    </w:lvlOverride>
  </w:num>
  <w:num w:numId="115">
    <w:abstractNumId w:val="53"/>
    <w:lvlOverride w:ilvl="0">
      <w:startOverride w:val="1"/>
    </w:lvlOverride>
  </w:num>
  <w:num w:numId="116">
    <w:abstractNumId w:val="53"/>
    <w:lvlOverride w:ilvl="0">
      <w:startOverride w:val="1"/>
    </w:lvlOverride>
  </w:num>
  <w:num w:numId="117">
    <w:abstractNumId w:val="53"/>
    <w:lvlOverride w:ilvl="0">
      <w:startOverride w:val="1"/>
    </w:lvlOverride>
  </w:num>
  <w:num w:numId="118">
    <w:abstractNumId w:val="24"/>
  </w:num>
  <w:num w:numId="119">
    <w:abstractNumId w:val="53"/>
    <w:lvlOverride w:ilvl="0">
      <w:startOverride w:val="1"/>
    </w:lvlOverride>
  </w:num>
  <w:num w:numId="120">
    <w:abstractNumId w:val="70"/>
  </w:num>
  <w:num w:numId="121">
    <w:abstractNumId w:val="81"/>
  </w:num>
  <w:num w:numId="122">
    <w:abstractNumId w:val="37"/>
  </w:num>
  <w:num w:numId="123">
    <w:abstractNumId w:val="53"/>
    <w:lvlOverride w:ilvl="0">
      <w:startOverride w:val="1"/>
    </w:lvlOverride>
  </w:num>
  <w:num w:numId="124">
    <w:abstractNumId w:val="67"/>
  </w:num>
  <w:num w:numId="125">
    <w:abstractNumId w:val="53"/>
    <w:lvlOverride w:ilvl="0">
      <w:startOverride w:val="1"/>
    </w:lvlOverride>
  </w:num>
  <w:num w:numId="126">
    <w:abstractNumId w:val="53"/>
    <w:lvlOverride w:ilvl="0">
      <w:startOverride w:val="1"/>
    </w:lvlOverride>
  </w:num>
  <w:num w:numId="127">
    <w:abstractNumId w:val="53"/>
    <w:lvlOverride w:ilvl="0">
      <w:startOverride w:val="1"/>
    </w:lvlOverride>
  </w:num>
  <w:num w:numId="128">
    <w:abstractNumId w:val="53"/>
    <w:lvlOverride w:ilvl="0">
      <w:startOverride w:val="1"/>
    </w:lvlOverride>
  </w:num>
  <w:num w:numId="129">
    <w:abstractNumId w:val="53"/>
    <w:lvlOverride w:ilvl="0">
      <w:startOverride w:val="1"/>
    </w:lvlOverride>
  </w:num>
  <w:num w:numId="130">
    <w:abstractNumId w:val="53"/>
    <w:lvlOverride w:ilvl="0">
      <w:startOverride w:val="1"/>
    </w:lvlOverride>
  </w:num>
  <w:num w:numId="131">
    <w:abstractNumId w:val="87"/>
  </w:num>
  <w:num w:numId="132">
    <w:abstractNumId w:val="63"/>
    <w:lvlOverride w:ilvl="0">
      <w:startOverride w:val="1"/>
    </w:lvlOverride>
  </w:num>
  <w:num w:numId="133">
    <w:abstractNumId w:val="73"/>
  </w:num>
  <w:num w:numId="134">
    <w:abstractNumId w:val="82"/>
  </w:num>
  <w:num w:numId="135">
    <w:abstractNumId w:val="63"/>
    <w:lvlOverride w:ilvl="0">
      <w:startOverride w:val="2"/>
    </w:lvlOverride>
    <w:lvlOverride w:ilvl="1">
      <w:startOverride w:val="1"/>
    </w:lvlOverride>
  </w:num>
  <w:num w:numId="136">
    <w:abstractNumId w:val="30"/>
  </w:num>
  <w:num w:numId="137">
    <w:abstractNumId w:val="22"/>
  </w:num>
  <w:num w:numId="138">
    <w:abstractNumId w:val="97"/>
  </w:num>
  <w:num w:numId="13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8"/>
  </w:num>
  <w:num w:numId="141">
    <w:abstractNumId w:val="59"/>
  </w:num>
  <w:num w:numId="14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76"/>
  </w:num>
  <w:num w:numId="144">
    <w:abstractNumId w:val="35"/>
  </w:num>
  <w:num w:numId="145">
    <w:abstractNumId w:val="88"/>
  </w:num>
  <w:num w:numId="146">
    <w:abstractNumId w:val="10"/>
  </w:num>
  <w:num w:numId="147">
    <w:abstractNumId w:val="12"/>
  </w:num>
  <w:numIdMacAtCleanup w:val="14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2D2"/>
    <w:rsid w:val="000002B5"/>
    <w:rsid w:val="00000552"/>
    <w:rsid w:val="0000073A"/>
    <w:rsid w:val="000008F5"/>
    <w:rsid w:val="00000913"/>
    <w:rsid w:val="0000095F"/>
    <w:rsid w:val="0000166C"/>
    <w:rsid w:val="00001A1A"/>
    <w:rsid w:val="00002088"/>
    <w:rsid w:val="000020D1"/>
    <w:rsid w:val="000021E1"/>
    <w:rsid w:val="00002834"/>
    <w:rsid w:val="00002B26"/>
    <w:rsid w:val="00003172"/>
    <w:rsid w:val="000032EF"/>
    <w:rsid w:val="00003B67"/>
    <w:rsid w:val="0000415F"/>
    <w:rsid w:val="000046C0"/>
    <w:rsid w:val="00004706"/>
    <w:rsid w:val="0000492A"/>
    <w:rsid w:val="00004932"/>
    <w:rsid w:val="00004B23"/>
    <w:rsid w:val="00004F60"/>
    <w:rsid w:val="0000589D"/>
    <w:rsid w:val="00005AD7"/>
    <w:rsid w:val="0000635C"/>
    <w:rsid w:val="00006DED"/>
    <w:rsid w:val="000078F3"/>
    <w:rsid w:val="00007AE4"/>
    <w:rsid w:val="00010937"/>
    <w:rsid w:val="00010BB1"/>
    <w:rsid w:val="00011055"/>
    <w:rsid w:val="00011077"/>
    <w:rsid w:val="000114C5"/>
    <w:rsid w:val="00011B43"/>
    <w:rsid w:val="00012014"/>
    <w:rsid w:val="000125AB"/>
    <w:rsid w:val="0001299B"/>
    <w:rsid w:val="000139ED"/>
    <w:rsid w:val="00013A50"/>
    <w:rsid w:val="00013F33"/>
    <w:rsid w:val="0001416B"/>
    <w:rsid w:val="00014220"/>
    <w:rsid w:val="00014273"/>
    <w:rsid w:val="00014278"/>
    <w:rsid w:val="00014641"/>
    <w:rsid w:val="0001506C"/>
    <w:rsid w:val="0001547A"/>
    <w:rsid w:val="00015492"/>
    <w:rsid w:val="000157AD"/>
    <w:rsid w:val="00015A48"/>
    <w:rsid w:val="00015B30"/>
    <w:rsid w:val="00015E51"/>
    <w:rsid w:val="00015E66"/>
    <w:rsid w:val="000161A1"/>
    <w:rsid w:val="000166D3"/>
    <w:rsid w:val="00016BF8"/>
    <w:rsid w:val="00016DA2"/>
    <w:rsid w:val="000170EC"/>
    <w:rsid w:val="000177A9"/>
    <w:rsid w:val="00017905"/>
    <w:rsid w:val="000201FF"/>
    <w:rsid w:val="0002057B"/>
    <w:rsid w:val="000214B4"/>
    <w:rsid w:val="0002155C"/>
    <w:rsid w:val="0002269F"/>
    <w:rsid w:val="000227C6"/>
    <w:rsid w:val="00022E8A"/>
    <w:rsid w:val="000236F6"/>
    <w:rsid w:val="00023C52"/>
    <w:rsid w:val="0002442D"/>
    <w:rsid w:val="0002464A"/>
    <w:rsid w:val="00024B60"/>
    <w:rsid w:val="00024D75"/>
    <w:rsid w:val="00025677"/>
    <w:rsid w:val="0002568D"/>
    <w:rsid w:val="00025942"/>
    <w:rsid w:val="00025D74"/>
    <w:rsid w:val="00026822"/>
    <w:rsid w:val="00026A3C"/>
    <w:rsid w:val="00026C04"/>
    <w:rsid w:val="00026D8E"/>
    <w:rsid w:val="00026EDB"/>
    <w:rsid w:val="000279F3"/>
    <w:rsid w:val="00027BEC"/>
    <w:rsid w:val="00027F0A"/>
    <w:rsid w:val="000302BE"/>
    <w:rsid w:val="000304CB"/>
    <w:rsid w:val="00030793"/>
    <w:rsid w:val="0003091E"/>
    <w:rsid w:val="00030ACA"/>
    <w:rsid w:val="00030C83"/>
    <w:rsid w:val="00030D0D"/>
    <w:rsid w:val="000311E6"/>
    <w:rsid w:val="000313DB"/>
    <w:rsid w:val="00031596"/>
    <w:rsid w:val="0003179F"/>
    <w:rsid w:val="00031BEA"/>
    <w:rsid w:val="00031D22"/>
    <w:rsid w:val="00032617"/>
    <w:rsid w:val="0003272A"/>
    <w:rsid w:val="00033510"/>
    <w:rsid w:val="000336E4"/>
    <w:rsid w:val="00033941"/>
    <w:rsid w:val="000342C7"/>
    <w:rsid w:val="000354A2"/>
    <w:rsid w:val="000356D2"/>
    <w:rsid w:val="00035FCF"/>
    <w:rsid w:val="0003611F"/>
    <w:rsid w:val="0003632A"/>
    <w:rsid w:val="0003696D"/>
    <w:rsid w:val="0004126D"/>
    <w:rsid w:val="00041381"/>
    <w:rsid w:val="00041A73"/>
    <w:rsid w:val="00041B3A"/>
    <w:rsid w:val="00041FB5"/>
    <w:rsid w:val="00042FB0"/>
    <w:rsid w:val="000434B9"/>
    <w:rsid w:val="00043E39"/>
    <w:rsid w:val="0004400C"/>
    <w:rsid w:val="0004435F"/>
    <w:rsid w:val="0004449C"/>
    <w:rsid w:val="000445ED"/>
    <w:rsid w:val="00044676"/>
    <w:rsid w:val="00045C5A"/>
    <w:rsid w:val="00046394"/>
    <w:rsid w:val="000468BE"/>
    <w:rsid w:val="000468D3"/>
    <w:rsid w:val="0004728B"/>
    <w:rsid w:val="00047E1C"/>
    <w:rsid w:val="0005005D"/>
    <w:rsid w:val="000503C0"/>
    <w:rsid w:val="000505BF"/>
    <w:rsid w:val="00050A7A"/>
    <w:rsid w:val="0005103A"/>
    <w:rsid w:val="000510C8"/>
    <w:rsid w:val="000510C9"/>
    <w:rsid w:val="00051104"/>
    <w:rsid w:val="000520CD"/>
    <w:rsid w:val="0005228E"/>
    <w:rsid w:val="000522E4"/>
    <w:rsid w:val="00052516"/>
    <w:rsid w:val="0005326B"/>
    <w:rsid w:val="0005340A"/>
    <w:rsid w:val="00053843"/>
    <w:rsid w:val="00053C40"/>
    <w:rsid w:val="00053DC1"/>
    <w:rsid w:val="00054577"/>
    <w:rsid w:val="00054806"/>
    <w:rsid w:val="00054C9C"/>
    <w:rsid w:val="00054D99"/>
    <w:rsid w:val="0005685C"/>
    <w:rsid w:val="00056B95"/>
    <w:rsid w:val="00056E4D"/>
    <w:rsid w:val="0005704E"/>
    <w:rsid w:val="000576E3"/>
    <w:rsid w:val="00057A97"/>
    <w:rsid w:val="00057C86"/>
    <w:rsid w:val="000613A8"/>
    <w:rsid w:val="00061814"/>
    <w:rsid w:val="00062073"/>
    <w:rsid w:val="00062090"/>
    <w:rsid w:val="0006287C"/>
    <w:rsid w:val="00062A46"/>
    <w:rsid w:val="00062B59"/>
    <w:rsid w:val="00062D0C"/>
    <w:rsid w:val="00062DC5"/>
    <w:rsid w:val="0006459F"/>
    <w:rsid w:val="00065249"/>
    <w:rsid w:val="000656EF"/>
    <w:rsid w:val="000658DB"/>
    <w:rsid w:val="00065B9F"/>
    <w:rsid w:val="00066429"/>
    <w:rsid w:val="00066508"/>
    <w:rsid w:val="00066B79"/>
    <w:rsid w:val="0006762B"/>
    <w:rsid w:val="00067F9C"/>
    <w:rsid w:val="000700C9"/>
    <w:rsid w:val="0007059A"/>
    <w:rsid w:val="0007091B"/>
    <w:rsid w:val="000716A7"/>
    <w:rsid w:val="000717A8"/>
    <w:rsid w:val="00072B47"/>
    <w:rsid w:val="000737B0"/>
    <w:rsid w:val="00073B21"/>
    <w:rsid w:val="00074639"/>
    <w:rsid w:val="000747B1"/>
    <w:rsid w:val="0007513B"/>
    <w:rsid w:val="00075270"/>
    <w:rsid w:val="00075A65"/>
    <w:rsid w:val="00075BC6"/>
    <w:rsid w:val="00076DA0"/>
    <w:rsid w:val="00077010"/>
    <w:rsid w:val="00077291"/>
    <w:rsid w:val="000775B7"/>
    <w:rsid w:val="00077AEF"/>
    <w:rsid w:val="00077CC9"/>
    <w:rsid w:val="00080414"/>
    <w:rsid w:val="000806FC"/>
    <w:rsid w:val="00080C02"/>
    <w:rsid w:val="000811A0"/>
    <w:rsid w:val="000814C7"/>
    <w:rsid w:val="00081655"/>
    <w:rsid w:val="0008238C"/>
    <w:rsid w:val="00082699"/>
    <w:rsid w:val="00082E1B"/>
    <w:rsid w:val="00083699"/>
    <w:rsid w:val="00083937"/>
    <w:rsid w:val="00084525"/>
    <w:rsid w:val="00084F79"/>
    <w:rsid w:val="00084FD8"/>
    <w:rsid w:val="00085117"/>
    <w:rsid w:val="00085514"/>
    <w:rsid w:val="00085AD9"/>
    <w:rsid w:val="000863FE"/>
    <w:rsid w:val="00086C87"/>
    <w:rsid w:val="00086FE3"/>
    <w:rsid w:val="00087008"/>
    <w:rsid w:val="00087B65"/>
    <w:rsid w:val="00087BEC"/>
    <w:rsid w:val="00090182"/>
    <w:rsid w:val="00090423"/>
    <w:rsid w:val="00091079"/>
    <w:rsid w:val="00091A5E"/>
    <w:rsid w:val="00092D28"/>
    <w:rsid w:val="0009303D"/>
    <w:rsid w:val="000934E7"/>
    <w:rsid w:val="00093564"/>
    <w:rsid w:val="00093DA3"/>
    <w:rsid w:val="00094780"/>
    <w:rsid w:val="000947C8"/>
    <w:rsid w:val="00094D2E"/>
    <w:rsid w:val="00094E8D"/>
    <w:rsid w:val="00095460"/>
    <w:rsid w:val="00095F08"/>
    <w:rsid w:val="00095FE5"/>
    <w:rsid w:val="0009614B"/>
    <w:rsid w:val="00097338"/>
    <w:rsid w:val="000973D1"/>
    <w:rsid w:val="00097501"/>
    <w:rsid w:val="000977C4"/>
    <w:rsid w:val="00097AA7"/>
    <w:rsid w:val="000A0744"/>
    <w:rsid w:val="000A074D"/>
    <w:rsid w:val="000A08D0"/>
    <w:rsid w:val="000A179D"/>
    <w:rsid w:val="000A1814"/>
    <w:rsid w:val="000A1922"/>
    <w:rsid w:val="000A1E61"/>
    <w:rsid w:val="000A2075"/>
    <w:rsid w:val="000A22A6"/>
    <w:rsid w:val="000A2392"/>
    <w:rsid w:val="000A2405"/>
    <w:rsid w:val="000A26FE"/>
    <w:rsid w:val="000A2B62"/>
    <w:rsid w:val="000A2CB6"/>
    <w:rsid w:val="000A2D32"/>
    <w:rsid w:val="000A36C0"/>
    <w:rsid w:val="000A3BDD"/>
    <w:rsid w:val="000A44D9"/>
    <w:rsid w:val="000A48F8"/>
    <w:rsid w:val="000A493D"/>
    <w:rsid w:val="000A49FD"/>
    <w:rsid w:val="000A4A95"/>
    <w:rsid w:val="000A4F8E"/>
    <w:rsid w:val="000A5069"/>
    <w:rsid w:val="000A59EB"/>
    <w:rsid w:val="000A5DD3"/>
    <w:rsid w:val="000A64AA"/>
    <w:rsid w:val="000A68AF"/>
    <w:rsid w:val="000A70EF"/>
    <w:rsid w:val="000A7428"/>
    <w:rsid w:val="000A75C3"/>
    <w:rsid w:val="000A7928"/>
    <w:rsid w:val="000A795F"/>
    <w:rsid w:val="000A7980"/>
    <w:rsid w:val="000A7AA3"/>
    <w:rsid w:val="000A7C85"/>
    <w:rsid w:val="000B019B"/>
    <w:rsid w:val="000B03F7"/>
    <w:rsid w:val="000B05C7"/>
    <w:rsid w:val="000B0883"/>
    <w:rsid w:val="000B0BA4"/>
    <w:rsid w:val="000B146A"/>
    <w:rsid w:val="000B15AC"/>
    <w:rsid w:val="000B163A"/>
    <w:rsid w:val="000B1CA5"/>
    <w:rsid w:val="000B22BD"/>
    <w:rsid w:val="000B23BC"/>
    <w:rsid w:val="000B2775"/>
    <w:rsid w:val="000B28BA"/>
    <w:rsid w:val="000B2949"/>
    <w:rsid w:val="000B2F36"/>
    <w:rsid w:val="000B314A"/>
    <w:rsid w:val="000B328B"/>
    <w:rsid w:val="000B36A1"/>
    <w:rsid w:val="000B3CE1"/>
    <w:rsid w:val="000B3E5E"/>
    <w:rsid w:val="000B3EAC"/>
    <w:rsid w:val="000B44DE"/>
    <w:rsid w:val="000B4834"/>
    <w:rsid w:val="000B53FD"/>
    <w:rsid w:val="000B5A56"/>
    <w:rsid w:val="000B657E"/>
    <w:rsid w:val="000B6BEE"/>
    <w:rsid w:val="000B6FF9"/>
    <w:rsid w:val="000B740B"/>
    <w:rsid w:val="000B7F13"/>
    <w:rsid w:val="000C067D"/>
    <w:rsid w:val="000C0B63"/>
    <w:rsid w:val="000C0E2F"/>
    <w:rsid w:val="000C0EDE"/>
    <w:rsid w:val="000C1871"/>
    <w:rsid w:val="000C1CD0"/>
    <w:rsid w:val="000C1D4E"/>
    <w:rsid w:val="000C2165"/>
    <w:rsid w:val="000C322A"/>
    <w:rsid w:val="000C35CA"/>
    <w:rsid w:val="000C3C79"/>
    <w:rsid w:val="000C406E"/>
    <w:rsid w:val="000C4A8F"/>
    <w:rsid w:val="000C4BD4"/>
    <w:rsid w:val="000C4F72"/>
    <w:rsid w:val="000C5264"/>
    <w:rsid w:val="000C586E"/>
    <w:rsid w:val="000C58A9"/>
    <w:rsid w:val="000C59B0"/>
    <w:rsid w:val="000C5C7B"/>
    <w:rsid w:val="000C6674"/>
    <w:rsid w:val="000C6A4E"/>
    <w:rsid w:val="000C6A79"/>
    <w:rsid w:val="000C6B6D"/>
    <w:rsid w:val="000C6D07"/>
    <w:rsid w:val="000C6D76"/>
    <w:rsid w:val="000C70A3"/>
    <w:rsid w:val="000C7438"/>
    <w:rsid w:val="000C7924"/>
    <w:rsid w:val="000C7A4D"/>
    <w:rsid w:val="000C7D67"/>
    <w:rsid w:val="000D00F2"/>
    <w:rsid w:val="000D0899"/>
    <w:rsid w:val="000D0CF1"/>
    <w:rsid w:val="000D0F8A"/>
    <w:rsid w:val="000D0FBD"/>
    <w:rsid w:val="000D13CF"/>
    <w:rsid w:val="000D1765"/>
    <w:rsid w:val="000D1AC3"/>
    <w:rsid w:val="000D2803"/>
    <w:rsid w:val="000D2DCF"/>
    <w:rsid w:val="000D36A2"/>
    <w:rsid w:val="000D37A2"/>
    <w:rsid w:val="000D3DF2"/>
    <w:rsid w:val="000D40DA"/>
    <w:rsid w:val="000D4352"/>
    <w:rsid w:val="000D5C37"/>
    <w:rsid w:val="000D5CC8"/>
    <w:rsid w:val="000D6429"/>
    <w:rsid w:val="000D66D3"/>
    <w:rsid w:val="000D6734"/>
    <w:rsid w:val="000D682A"/>
    <w:rsid w:val="000D6FF1"/>
    <w:rsid w:val="000D70F4"/>
    <w:rsid w:val="000D7649"/>
    <w:rsid w:val="000D7794"/>
    <w:rsid w:val="000D779D"/>
    <w:rsid w:val="000D7CA9"/>
    <w:rsid w:val="000E051B"/>
    <w:rsid w:val="000E194A"/>
    <w:rsid w:val="000E1975"/>
    <w:rsid w:val="000E1DC0"/>
    <w:rsid w:val="000E208A"/>
    <w:rsid w:val="000E2234"/>
    <w:rsid w:val="000E2469"/>
    <w:rsid w:val="000E2950"/>
    <w:rsid w:val="000E372B"/>
    <w:rsid w:val="000E3DB2"/>
    <w:rsid w:val="000E401F"/>
    <w:rsid w:val="000E4248"/>
    <w:rsid w:val="000E4661"/>
    <w:rsid w:val="000E4AF9"/>
    <w:rsid w:val="000E4CE3"/>
    <w:rsid w:val="000E4EC3"/>
    <w:rsid w:val="000E570D"/>
    <w:rsid w:val="000E5A8A"/>
    <w:rsid w:val="000E5E70"/>
    <w:rsid w:val="000E61B7"/>
    <w:rsid w:val="000E658E"/>
    <w:rsid w:val="000E65B2"/>
    <w:rsid w:val="000E6C49"/>
    <w:rsid w:val="000E70CE"/>
    <w:rsid w:val="000E738E"/>
    <w:rsid w:val="000E7C3D"/>
    <w:rsid w:val="000E7C42"/>
    <w:rsid w:val="000E7D2C"/>
    <w:rsid w:val="000F0050"/>
    <w:rsid w:val="000F05DB"/>
    <w:rsid w:val="000F0615"/>
    <w:rsid w:val="000F0B0B"/>
    <w:rsid w:val="000F0E48"/>
    <w:rsid w:val="000F14A2"/>
    <w:rsid w:val="000F17C5"/>
    <w:rsid w:val="000F1BEE"/>
    <w:rsid w:val="000F1C7F"/>
    <w:rsid w:val="000F1DE0"/>
    <w:rsid w:val="000F2058"/>
    <w:rsid w:val="000F23CF"/>
    <w:rsid w:val="000F29B0"/>
    <w:rsid w:val="000F2F6B"/>
    <w:rsid w:val="000F34DB"/>
    <w:rsid w:val="000F36FB"/>
    <w:rsid w:val="000F37CD"/>
    <w:rsid w:val="000F3F49"/>
    <w:rsid w:val="000F4084"/>
    <w:rsid w:val="000F4B2F"/>
    <w:rsid w:val="000F5108"/>
    <w:rsid w:val="000F5131"/>
    <w:rsid w:val="000F5B69"/>
    <w:rsid w:val="000F6754"/>
    <w:rsid w:val="000F6919"/>
    <w:rsid w:val="000F6981"/>
    <w:rsid w:val="000F6B19"/>
    <w:rsid w:val="000F7002"/>
    <w:rsid w:val="000F71F4"/>
    <w:rsid w:val="000F7536"/>
    <w:rsid w:val="000F75D0"/>
    <w:rsid w:val="000F7844"/>
    <w:rsid w:val="000F7AE8"/>
    <w:rsid w:val="000F7DB4"/>
    <w:rsid w:val="000F7EF4"/>
    <w:rsid w:val="000F7F53"/>
    <w:rsid w:val="001003E0"/>
    <w:rsid w:val="0010079C"/>
    <w:rsid w:val="00100B48"/>
    <w:rsid w:val="00100D91"/>
    <w:rsid w:val="00100E4E"/>
    <w:rsid w:val="00101230"/>
    <w:rsid w:val="00101463"/>
    <w:rsid w:val="00101625"/>
    <w:rsid w:val="001018CB"/>
    <w:rsid w:val="001023FD"/>
    <w:rsid w:val="00102558"/>
    <w:rsid w:val="00102A14"/>
    <w:rsid w:val="00102E72"/>
    <w:rsid w:val="00102E7E"/>
    <w:rsid w:val="00102F77"/>
    <w:rsid w:val="0010313B"/>
    <w:rsid w:val="00103A85"/>
    <w:rsid w:val="00104101"/>
    <w:rsid w:val="001044A9"/>
    <w:rsid w:val="001044E9"/>
    <w:rsid w:val="00104B2D"/>
    <w:rsid w:val="00105077"/>
    <w:rsid w:val="001059F9"/>
    <w:rsid w:val="00105C0B"/>
    <w:rsid w:val="001061A2"/>
    <w:rsid w:val="001061DB"/>
    <w:rsid w:val="00106229"/>
    <w:rsid w:val="0010635C"/>
    <w:rsid w:val="00106A97"/>
    <w:rsid w:val="00106AC1"/>
    <w:rsid w:val="00106F99"/>
    <w:rsid w:val="0010701B"/>
    <w:rsid w:val="001075CC"/>
    <w:rsid w:val="001075FF"/>
    <w:rsid w:val="00107645"/>
    <w:rsid w:val="001078A9"/>
    <w:rsid w:val="00107A83"/>
    <w:rsid w:val="00107B6A"/>
    <w:rsid w:val="00107E16"/>
    <w:rsid w:val="00107F01"/>
    <w:rsid w:val="00107FF0"/>
    <w:rsid w:val="00110761"/>
    <w:rsid w:val="00110AF0"/>
    <w:rsid w:val="00110DD5"/>
    <w:rsid w:val="00110F31"/>
    <w:rsid w:val="00111236"/>
    <w:rsid w:val="00111E0F"/>
    <w:rsid w:val="0011207F"/>
    <w:rsid w:val="00112477"/>
    <w:rsid w:val="00112579"/>
    <w:rsid w:val="00112669"/>
    <w:rsid w:val="00112A28"/>
    <w:rsid w:val="00112D07"/>
    <w:rsid w:val="0011366B"/>
    <w:rsid w:val="001136CA"/>
    <w:rsid w:val="001138BF"/>
    <w:rsid w:val="001138DF"/>
    <w:rsid w:val="00113CFE"/>
    <w:rsid w:val="0011437F"/>
    <w:rsid w:val="00114465"/>
    <w:rsid w:val="001146E4"/>
    <w:rsid w:val="001149CB"/>
    <w:rsid w:val="00114F1E"/>
    <w:rsid w:val="0011607B"/>
    <w:rsid w:val="001161E8"/>
    <w:rsid w:val="0011647E"/>
    <w:rsid w:val="0011696B"/>
    <w:rsid w:val="0011699A"/>
    <w:rsid w:val="00116B99"/>
    <w:rsid w:val="00116D2B"/>
    <w:rsid w:val="00116DC7"/>
    <w:rsid w:val="001172FF"/>
    <w:rsid w:val="001174C3"/>
    <w:rsid w:val="00117886"/>
    <w:rsid w:val="00117C4C"/>
    <w:rsid w:val="001200F3"/>
    <w:rsid w:val="001203A9"/>
    <w:rsid w:val="001209FD"/>
    <w:rsid w:val="00120ACA"/>
    <w:rsid w:val="00120BEF"/>
    <w:rsid w:val="001210B0"/>
    <w:rsid w:val="0012164E"/>
    <w:rsid w:val="00121822"/>
    <w:rsid w:val="00122236"/>
    <w:rsid w:val="001224EA"/>
    <w:rsid w:val="00123187"/>
    <w:rsid w:val="001238A3"/>
    <w:rsid w:val="00123FA3"/>
    <w:rsid w:val="001242E7"/>
    <w:rsid w:val="00124B27"/>
    <w:rsid w:val="00124D8F"/>
    <w:rsid w:val="00125708"/>
    <w:rsid w:val="001259AC"/>
    <w:rsid w:val="0012689B"/>
    <w:rsid w:val="00126C42"/>
    <w:rsid w:val="00127D72"/>
    <w:rsid w:val="00127F90"/>
    <w:rsid w:val="001301C9"/>
    <w:rsid w:val="00130F62"/>
    <w:rsid w:val="00131333"/>
    <w:rsid w:val="00131513"/>
    <w:rsid w:val="0013153C"/>
    <w:rsid w:val="00131AD0"/>
    <w:rsid w:val="00131F31"/>
    <w:rsid w:val="00132BB3"/>
    <w:rsid w:val="00132CF8"/>
    <w:rsid w:val="00132D9B"/>
    <w:rsid w:val="00133C42"/>
    <w:rsid w:val="00134217"/>
    <w:rsid w:val="001348BC"/>
    <w:rsid w:val="00134CAF"/>
    <w:rsid w:val="00134EE1"/>
    <w:rsid w:val="00134F15"/>
    <w:rsid w:val="0013532A"/>
    <w:rsid w:val="0013547C"/>
    <w:rsid w:val="001354F9"/>
    <w:rsid w:val="001355B1"/>
    <w:rsid w:val="00135AEB"/>
    <w:rsid w:val="0013604A"/>
    <w:rsid w:val="001366BE"/>
    <w:rsid w:val="00136782"/>
    <w:rsid w:val="00136B55"/>
    <w:rsid w:val="00137536"/>
    <w:rsid w:val="00137841"/>
    <w:rsid w:val="00137D43"/>
    <w:rsid w:val="001402F2"/>
    <w:rsid w:val="00140418"/>
    <w:rsid w:val="00140594"/>
    <w:rsid w:val="00140B25"/>
    <w:rsid w:val="001412A7"/>
    <w:rsid w:val="00141383"/>
    <w:rsid w:val="00141562"/>
    <w:rsid w:val="00141B17"/>
    <w:rsid w:val="00141C50"/>
    <w:rsid w:val="00141EAE"/>
    <w:rsid w:val="00142314"/>
    <w:rsid w:val="00142325"/>
    <w:rsid w:val="001428F9"/>
    <w:rsid w:val="00142E0A"/>
    <w:rsid w:val="001435C7"/>
    <w:rsid w:val="001436B0"/>
    <w:rsid w:val="00143AB2"/>
    <w:rsid w:val="00143E06"/>
    <w:rsid w:val="00144956"/>
    <w:rsid w:val="0014497D"/>
    <w:rsid w:val="00145850"/>
    <w:rsid w:val="00145AB5"/>
    <w:rsid w:val="00145DE6"/>
    <w:rsid w:val="00146351"/>
    <w:rsid w:val="0014656A"/>
    <w:rsid w:val="00146829"/>
    <w:rsid w:val="001468C0"/>
    <w:rsid w:val="00147023"/>
    <w:rsid w:val="00147316"/>
    <w:rsid w:val="001473EF"/>
    <w:rsid w:val="001475D0"/>
    <w:rsid w:val="00147EFF"/>
    <w:rsid w:val="00150928"/>
    <w:rsid w:val="00150B55"/>
    <w:rsid w:val="001511F0"/>
    <w:rsid w:val="00151291"/>
    <w:rsid w:val="001512A2"/>
    <w:rsid w:val="00151CAB"/>
    <w:rsid w:val="00151E43"/>
    <w:rsid w:val="00151F8B"/>
    <w:rsid w:val="00152162"/>
    <w:rsid w:val="001525D0"/>
    <w:rsid w:val="00153071"/>
    <w:rsid w:val="00153329"/>
    <w:rsid w:val="00153DDF"/>
    <w:rsid w:val="00155790"/>
    <w:rsid w:val="0015603D"/>
    <w:rsid w:val="001560D5"/>
    <w:rsid w:val="001561E9"/>
    <w:rsid w:val="001562B4"/>
    <w:rsid w:val="00157BF1"/>
    <w:rsid w:val="00157F07"/>
    <w:rsid w:val="001606C6"/>
    <w:rsid w:val="00160AFA"/>
    <w:rsid w:val="00160D0F"/>
    <w:rsid w:val="00160E41"/>
    <w:rsid w:val="001614CF"/>
    <w:rsid w:val="0016172F"/>
    <w:rsid w:val="001617D7"/>
    <w:rsid w:val="001617EB"/>
    <w:rsid w:val="0016190E"/>
    <w:rsid w:val="001619AF"/>
    <w:rsid w:val="00161F71"/>
    <w:rsid w:val="0016214C"/>
    <w:rsid w:val="00162197"/>
    <w:rsid w:val="0016230E"/>
    <w:rsid w:val="00162651"/>
    <w:rsid w:val="00162C7E"/>
    <w:rsid w:val="00162ECF"/>
    <w:rsid w:val="001633A6"/>
    <w:rsid w:val="00163A16"/>
    <w:rsid w:val="00163A9F"/>
    <w:rsid w:val="00163F1C"/>
    <w:rsid w:val="001641E5"/>
    <w:rsid w:val="00164B75"/>
    <w:rsid w:val="00164C53"/>
    <w:rsid w:val="0016552D"/>
    <w:rsid w:val="00165634"/>
    <w:rsid w:val="00165C00"/>
    <w:rsid w:val="00166263"/>
    <w:rsid w:val="0016634B"/>
    <w:rsid w:val="0016672F"/>
    <w:rsid w:val="00170695"/>
    <w:rsid w:val="0017132D"/>
    <w:rsid w:val="001713BD"/>
    <w:rsid w:val="001714C0"/>
    <w:rsid w:val="0017170C"/>
    <w:rsid w:val="00171992"/>
    <w:rsid w:val="00172126"/>
    <w:rsid w:val="00172363"/>
    <w:rsid w:val="001723F3"/>
    <w:rsid w:val="001725B1"/>
    <w:rsid w:val="00172DCD"/>
    <w:rsid w:val="0017372A"/>
    <w:rsid w:val="001737C1"/>
    <w:rsid w:val="00174345"/>
    <w:rsid w:val="001755B2"/>
    <w:rsid w:val="00175602"/>
    <w:rsid w:val="00175CB5"/>
    <w:rsid w:val="00175D27"/>
    <w:rsid w:val="00175F24"/>
    <w:rsid w:val="00176173"/>
    <w:rsid w:val="00176248"/>
    <w:rsid w:val="00176517"/>
    <w:rsid w:val="00176683"/>
    <w:rsid w:val="001769C9"/>
    <w:rsid w:val="00176CAE"/>
    <w:rsid w:val="00176FFE"/>
    <w:rsid w:val="0017719B"/>
    <w:rsid w:val="0017719F"/>
    <w:rsid w:val="001773F1"/>
    <w:rsid w:val="00177737"/>
    <w:rsid w:val="00177836"/>
    <w:rsid w:val="001778F9"/>
    <w:rsid w:val="001779EB"/>
    <w:rsid w:val="0018002E"/>
    <w:rsid w:val="0018033E"/>
    <w:rsid w:val="001806FE"/>
    <w:rsid w:val="00180874"/>
    <w:rsid w:val="001809C4"/>
    <w:rsid w:val="00180F37"/>
    <w:rsid w:val="00181512"/>
    <w:rsid w:val="0018177C"/>
    <w:rsid w:val="00181F20"/>
    <w:rsid w:val="001820E0"/>
    <w:rsid w:val="001822FD"/>
    <w:rsid w:val="0018278B"/>
    <w:rsid w:val="00183024"/>
    <w:rsid w:val="0018306B"/>
    <w:rsid w:val="00184145"/>
    <w:rsid w:val="001848FE"/>
    <w:rsid w:val="00184FD1"/>
    <w:rsid w:val="00184FE1"/>
    <w:rsid w:val="001851DB"/>
    <w:rsid w:val="00185503"/>
    <w:rsid w:val="00186270"/>
    <w:rsid w:val="00186AD6"/>
    <w:rsid w:val="00186B6B"/>
    <w:rsid w:val="00186C17"/>
    <w:rsid w:val="0018733A"/>
    <w:rsid w:val="0018779B"/>
    <w:rsid w:val="00187902"/>
    <w:rsid w:val="00187D4D"/>
    <w:rsid w:val="00187E67"/>
    <w:rsid w:val="00187F10"/>
    <w:rsid w:val="001900B7"/>
    <w:rsid w:val="00190B4C"/>
    <w:rsid w:val="00190E9A"/>
    <w:rsid w:val="00190F4D"/>
    <w:rsid w:val="00191472"/>
    <w:rsid w:val="00191753"/>
    <w:rsid w:val="00191790"/>
    <w:rsid w:val="00191804"/>
    <w:rsid w:val="001918A0"/>
    <w:rsid w:val="00192180"/>
    <w:rsid w:val="00192326"/>
    <w:rsid w:val="00193FFC"/>
    <w:rsid w:val="001941C7"/>
    <w:rsid w:val="001941FF"/>
    <w:rsid w:val="001946E6"/>
    <w:rsid w:val="00194CC6"/>
    <w:rsid w:val="00195498"/>
    <w:rsid w:val="00195C69"/>
    <w:rsid w:val="00196B5D"/>
    <w:rsid w:val="00196C19"/>
    <w:rsid w:val="00196C77"/>
    <w:rsid w:val="0019763E"/>
    <w:rsid w:val="00197A30"/>
    <w:rsid w:val="00197C49"/>
    <w:rsid w:val="00197F32"/>
    <w:rsid w:val="00197F59"/>
    <w:rsid w:val="001A09D7"/>
    <w:rsid w:val="001A0F0F"/>
    <w:rsid w:val="001A155E"/>
    <w:rsid w:val="001A1D85"/>
    <w:rsid w:val="001A21E1"/>
    <w:rsid w:val="001A22B5"/>
    <w:rsid w:val="001A273C"/>
    <w:rsid w:val="001A292C"/>
    <w:rsid w:val="001A2E75"/>
    <w:rsid w:val="001A36DC"/>
    <w:rsid w:val="001A37D0"/>
    <w:rsid w:val="001A4077"/>
    <w:rsid w:val="001A4294"/>
    <w:rsid w:val="001A4588"/>
    <w:rsid w:val="001A463E"/>
    <w:rsid w:val="001A46D4"/>
    <w:rsid w:val="001A5300"/>
    <w:rsid w:val="001A56D2"/>
    <w:rsid w:val="001A5727"/>
    <w:rsid w:val="001A6209"/>
    <w:rsid w:val="001A6553"/>
    <w:rsid w:val="001A6A25"/>
    <w:rsid w:val="001A6DCA"/>
    <w:rsid w:val="001A6F2F"/>
    <w:rsid w:val="001A7382"/>
    <w:rsid w:val="001A73FC"/>
    <w:rsid w:val="001A7691"/>
    <w:rsid w:val="001A7834"/>
    <w:rsid w:val="001B0F17"/>
    <w:rsid w:val="001B109C"/>
    <w:rsid w:val="001B11FE"/>
    <w:rsid w:val="001B1274"/>
    <w:rsid w:val="001B14EB"/>
    <w:rsid w:val="001B19D6"/>
    <w:rsid w:val="001B1B03"/>
    <w:rsid w:val="001B1CB7"/>
    <w:rsid w:val="001B1CBC"/>
    <w:rsid w:val="001B1F8A"/>
    <w:rsid w:val="001B214B"/>
    <w:rsid w:val="001B27D1"/>
    <w:rsid w:val="001B2B46"/>
    <w:rsid w:val="001B30E5"/>
    <w:rsid w:val="001B3435"/>
    <w:rsid w:val="001B3477"/>
    <w:rsid w:val="001B3564"/>
    <w:rsid w:val="001B39B7"/>
    <w:rsid w:val="001B4AEC"/>
    <w:rsid w:val="001B4BBF"/>
    <w:rsid w:val="001B5DAE"/>
    <w:rsid w:val="001B5EA7"/>
    <w:rsid w:val="001B60D6"/>
    <w:rsid w:val="001B64E8"/>
    <w:rsid w:val="001B7963"/>
    <w:rsid w:val="001B7DB4"/>
    <w:rsid w:val="001C105C"/>
    <w:rsid w:val="001C1EB8"/>
    <w:rsid w:val="001C20D0"/>
    <w:rsid w:val="001C2170"/>
    <w:rsid w:val="001C242B"/>
    <w:rsid w:val="001C2934"/>
    <w:rsid w:val="001C2D1B"/>
    <w:rsid w:val="001C3AB1"/>
    <w:rsid w:val="001C4B68"/>
    <w:rsid w:val="001C4C21"/>
    <w:rsid w:val="001C541B"/>
    <w:rsid w:val="001C542B"/>
    <w:rsid w:val="001C5B51"/>
    <w:rsid w:val="001C5C73"/>
    <w:rsid w:val="001C5F6D"/>
    <w:rsid w:val="001C61ED"/>
    <w:rsid w:val="001C65BD"/>
    <w:rsid w:val="001C6631"/>
    <w:rsid w:val="001C67CF"/>
    <w:rsid w:val="001C6A98"/>
    <w:rsid w:val="001C6DAC"/>
    <w:rsid w:val="001C76F7"/>
    <w:rsid w:val="001C7A3E"/>
    <w:rsid w:val="001D0460"/>
    <w:rsid w:val="001D063C"/>
    <w:rsid w:val="001D0BDC"/>
    <w:rsid w:val="001D0CCA"/>
    <w:rsid w:val="001D12A6"/>
    <w:rsid w:val="001D145D"/>
    <w:rsid w:val="001D14CF"/>
    <w:rsid w:val="001D1966"/>
    <w:rsid w:val="001D1B66"/>
    <w:rsid w:val="001D1B8F"/>
    <w:rsid w:val="001D1DCB"/>
    <w:rsid w:val="001D2AF2"/>
    <w:rsid w:val="001D34FB"/>
    <w:rsid w:val="001D3524"/>
    <w:rsid w:val="001D3843"/>
    <w:rsid w:val="001D38AC"/>
    <w:rsid w:val="001D393C"/>
    <w:rsid w:val="001D3A1A"/>
    <w:rsid w:val="001D3A98"/>
    <w:rsid w:val="001D457C"/>
    <w:rsid w:val="001D4830"/>
    <w:rsid w:val="001D4C2B"/>
    <w:rsid w:val="001D5575"/>
    <w:rsid w:val="001D59D4"/>
    <w:rsid w:val="001D6067"/>
    <w:rsid w:val="001D61BC"/>
    <w:rsid w:val="001D6264"/>
    <w:rsid w:val="001D6AAC"/>
    <w:rsid w:val="001D6FF2"/>
    <w:rsid w:val="001D71A9"/>
    <w:rsid w:val="001D76F1"/>
    <w:rsid w:val="001D7A23"/>
    <w:rsid w:val="001D7C1F"/>
    <w:rsid w:val="001E021B"/>
    <w:rsid w:val="001E0F41"/>
    <w:rsid w:val="001E1293"/>
    <w:rsid w:val="001E1515"/>
    <w:rsid w:val="001E2C9D"/>
    <w:rsid w:val="001E4CE1"/>
    <w:rsid w:val="001E4F15"/>
    <w:rsid w:val="001E539E"/>
    <w:rsid w:val="001E5630"/>
    <w:rsid w:val="001E5776"/>
    <w:rsid w:val="001E5AC0"/>
    <w:rsid w:val="001E6044"/>
    <w:rsid w:val="001E6F5B"/>
    <w:rsid w:val="001E7009"/>
    <w:rsid w:val="001E7261"/>
    <w:rsid w:val="001F1B34"/>
    <w:rsid w:val="001F204F"/>
    <w:rsid w:val="001F420C"/>
    <w:rsid w:val="001F476D"/>
    <w:rsid w:val="001F4D8A"/>
    <w:rsid w:val="001F61C0"/>
    <w:rsid w:val="001F7427"/>
    <w:rsid w:val="001F7BA5"/>
    <w:rsid w:val="001F7FBA"/>
    <w:rsid w:val="0020084F"/>
    <w:rsid w:val="002008AE"/>
    <w:rsid w:val="00201641"/>
    <w:rsid w:val="002016E2"/>
    <w:rsid w:val="002016EF"/>
    <w:rsid w:val="002019EE"/>
    <w:rsid w:val="00201BBD"/>
    <w:rsid w:val="002024C5"/>
    <w:rsid w:val="00202B65"/>
    <w:rsid w:val="00203803"/>
    <w:rsid w:val="00203C63"/>
    <w:rsid w:val="00204016"/>
    <w:rsid w:val="002040E2"/>
    <w:rsid w:val="002042F5"/>
    <w:rsid w:val="00204450"/>
    <w:rsid w:val="00204716"/>
    <w:rsid w:val="002047E7"/>
    <w:rsid w:val="002047FB"/>
    <w:rsid w:val="002048FE"/>
    <w:rsid w:val="00204AB9"/>
    <w:rsid w:val="00204F47"/>
    <w:rsid w:val="00204FF7"/>
    <w:rsid w:val="002051D3"/>
    <w:rsid w:val="00205A1C"/>
    <w:rsid w:val="00205C84"/>
    <w:rsid w:val="00205F1E"/>
    <w:rsid w:val="00205F3B"/>
    <w:rsid w:val="00206273"/>
    <w:rsid w:val="002064AC"/>
    <w:rsid w:val="00206506"/>
    <w:rsid w:val="002065FB"/>
    <w:rsid w:val="00206624"/>
    <w:rsid w:val="00207878"/>
    <w:rsid w:val="00210100"/>
    <w:rsid w:val="00210363"/>
    <w:rsid w:val="002106E1"/>
    <w:rsid w:val="00210915"/>
    <w:rsid w:val="00211185"/>
    <w:rsid w:val="002112A6"/>
    <w:rsid w:val="00211325"/>
    <w:rsid w:val="002114EA"/>
    <w:rsid w:val="0021167E"/>
    <w:rsid w:val="002119E2"/>
    <w:rsid w:val="00211C85"/>
    <w:rsid w:val="002120D4"/>
    <w:rsid w:val="002122BD"/>
    <w:rsid w:val="002127EF"/>
    <w:rsid w:val="00212B93"/>
    <w:rsid w:val="002140B3"/>
    <w:rsid w:val="002142AF"/>
    <w:rsid w:val="00214718"/>
    <w:rsid w:val="002147A6"/>
    <w:rsid w:val="00214B42"/>
    <w:rsid w:val="00214BE4"/>
    <w:rsid w:val="00214D31"/>
    <w:rsid w:val="00214DAA"/>
    <w:rsid w:val="00214F5D"/>
    <w:rsid w:val="002152EF"/>
    <w:rsid w:val="00215366"/>
    <w:rsid w:val="00215462"/>
    <w:rsid w:val="0021567F"/>
    <w:rsid w:val="0021592A"/>
    <w:rsid w:val="0021619A"/>
    <w:rsid w:val="0021690B"/>
    <w:rsid w:val="002169A0"/>
    <w:rsid w:val="00216C4D"/>
    <w:rsid w:val="002176BD"/>
    <w:rsid w:val="00217998"/>
    <w:rsid w:val="00217BCC"/>
    <w:rsid w:val="002201EF"/>
    <w:rsid w:val="0022031A"/>
    <w:rsid w:val="00220DF9"/>
    <w:rsid w:val="002211B2"/>
    <w:rsid w:val="0022197E"/>
    <w:rsid w:val="00221F42"/>
    <w:rsid w:val="00222231"/>
    <w:rsid w:val="002223EF"/>
    <w:rsid w:val="00222560"/>
    <w:rsid w:val="00223228"/>
    <w:rsid w:val="002236BE"/>
    <w:rsid w:val="002238DB"/>
    <w:rsid w:val="0022409E"/>
    <w:rsid w:val="0022492E"/>
    <w:rsid w:val="00224DCA"/>
    <w:rsid w:val="0022515B"/>
    <w:rsid w:val="00225515"/>
    <w:rsid w:val="002255BE"/>
    <w:rsid w:val="002256F0"/>
    <w:rsid w:val="00226107"/>
    <w:rsid w:val="00226D0D"/>
    <w:rsid w:val="0022716A"/>
    <w:rsid w:val="002272A4"/>
    <w:rsid w:val="002277A4"/>
    <w:rsid w:val="00227E2D"/>
    <w:rsid w:val="0023010E"/>
    <w:rsid w:val="002302F5"/>
    <w:rsid w:val="00231D49"/>
    <w:rsid w:val="002325AC"/>
    <w:rsid w:val="002328F5"/>
    <w:rsid w:val="00232BFA"/>
    <w:rsid w:val="0023328A"/>
    <w:rsid w:val="0023343B"/>
    <w:rsid w:val="0023378D"/>
    <w:rsid w:val="00233818"/>
    <w:rsid w:val="002338CC"/>
    <w:rsid w:val="00233D5D"/>
    <w:rsid w:val="00233DA7"/>
    <w:rsid w:val="00234521"/>
    <w:rsid w:val="00234672"/>
    <w:rsid w:val="002353A9"/>
    <w:rsid w:val="0023548F"/>
    <w:rsid w:val="00235491"/>
    <w:rsid w:val="002357A0"/>
    <w:rsid w:val="00235D32"/>
    <w:rsid w:val="002363DA"/>
    <w:rsid w:val="002365A1"/>
    <w:rsid w:val="00236628"/>
    <w:rsid w:val="00237505"/>
    <w:rsid w:val="002378FB"/>
    <w:rsid w:val="00237F5C"/>
    <w:rsid w:val="0024052F"/>
    <w:rsid w:val="002408BB"/>
    <w:rsid w:val="00240EA5"/>
    <w:rsid w:val="002412BD"/>
    <w:rsid w:val="0024193C"/>
    <w:rsid w:val="00241A5E"/>
    <w:rsid w:val="00241C2C"/>
    <w:rsid w:val="0024213F"/>
    <w:rsid w:val="0024216B"/>
    <w:rsid w:val="002422F5"/>
    <w:rsid w:val="00242380"/>
    <w:rsid w:val="002425A7"/>
    <w:rsid w:val="002425DE"/>
    <w:rsid w:val="00242982"/>
    <w:rsid w:val="002435DC"/>
    <w:rsid w:val="002439E2"/>
    <w:rsid w:val="00244192"/>
    <w:rsid w:val="00244347"/>
    <w:rsid w:val="00244595"/>
    <w:rsid w:val="00244D3F"/>
    <w:rsid w:val="002454A4"/>
    <w:rsid w:val="002454EF"/>
    <w:rsid w:val="002456B7"/>
    <w:rsid w:val="00246579"/>
    <w:rsid w:val="00246892"/>
    <w:rsid w:val="00246CEC"/>
    <w:rsid w:val="00250200"/>
    <w:rsid w:val="0025026C"/>
    <w:rsid w:val="0025087C"/>
    <w:rsid w:val="00250E6A"/>
    <w:rsid w:val="002514EE"/>
    <w:rsid w:val="00251810"/>
    <w:rsid w:val="00251B2A"/>
    <w:rsid w:val="00251D88"/>
    <w:rsid w:val="00252035"/>
    <w:rsid w:val="00252556"/>
    <w:rsid w:val="002526AD"/>
    <w:rsid w:val="00252912"/>
    <w:rsid w:val="002530B1"/>
    <w:rsid w:val="00253490"/>
    <w:rsid w:val="00253AF8"/>
    <w:rsid w:val="00253B33"/>
    <w:rsid w:val="00253F75"/>
    <w:rsid w:val="0025405A"/>
    <w:rsid w:val="00255603"/>
    <w:rsid w:val="002556A0"/>
    <w:rsid w:val="00255859"/>
    <w:rsid w:val="00255F0B"/>
    <w:rsid w:val="002560F0"/>
    <w:rsid w:val="00256DB1"/>
    <w:rsid w:val="00256EC0"/>
    <w:rsid w:val="00256F23"/>
    <w:rsid w:val="00256FB6"/>
    <w:rsid w:val="00256FBB"/>
    <w:rsid w:val="00257019"/>
    <w:rsid w:val="0025768F"/>
    <w:rsid w:val="002576EE"/>
    <w:rsid w:val="0025789F"/>
    <w:rsid w:val="00257978"/>
    <w:rsid w:val="00257C76"/>
    <w:rsid w:val="00257F6E"/>
    <w:rsid w:val="00260189"/>
    <w:rsid w:val="002608EF"/>
    <w:rsid w:val="0026092B"/>
    <w:rsid w:val="00260A91"/>
    <w:rsid w:val="00261301"/>
    <w:rsid w:val="00261553"/>
    <w:rsid w:val="00261C6E"/>
    <w:rsid w:val="00261C87"/>
    <w:rsid w:val="0026359E"/>
    <w:rsid w:val="002640B4"/>
    <w:rsid w:val="0026448C"/>
    <w:rsid w:val="00264D53"/>
    <w:rsid w:val="00264D57"/>
    <w:rsid w:val="00265A4E"/>
    <w:rsid w:val="00265BF7"/>
    <w:rsid w:val="00265E58"/>
    <w:rsid w:val="00265E73"/>
    <w:rsid w:val="00266272"/>
    <w:rsid w:val="0026631E"/>
    <w:rsid w:val="002665AF"/>
    <w:rsid w:val="0026748B"/>
    <w:rsid w:val="002675EC"/>
    <w:rsid w:val="0026775E"/>
    <w:rsid w:val="00267B4E"/>
    <w:rsid w:val="002701C0"/>
    <w:rsid w:val="00270A6E"/>
    <w:rsid w:val="00271E1D"/>
    <w:rsid w:val="00271FA2"/>
    <w:rsid w:val="00272016"/>
    <w:rsid w:val="00272142"/>
    <w:rsid w:val="00272209"/>
    <w:rsid w:val="00272299"/>
    <w:rsid w:val="0027288E"/>
    <w:rsid w:val="00272DB0"/>
    <w:rsid w:val="00273366"/>
    <w:rsid w:val="00273405"/>
    <w:rsid w:val="00273807"/>
    <w:rsid w:val="0027472D"/>
    <w:rsid w:val="002747F6"/>
    <w:rsid w:val="0027542E"/>
    <w:rsid w:val="002758F7"/>
    <w:rsid w:val="00275906"/>
    <w:rsid w:val="00275BE5"/>
    <w:rsid w:val="002763CD"/>
    <w:rsid w:val="002765F1"/>
    <w:rsid w:val="00276DE9"/>
    <w:rsid w:val="002773F4"/>
    <w:rsid w:val="00277731"/>
    <w:rsid w:val="00277883"/>
    <w:rsid w:val="0027798C"/>
    <w:rsid w:val="00277EBB"/>
    <w:rsid w:val="002800E5"/>
    <w:rsid w:val="0028092D"/>
    <w:rsid w:val="00280A54"/>
    <w:rsid w:val="00280BEE"/>
    <w:rsid w:val="00280BFF"/>
    <w:rsid w:val="002810A8"/>
    <w:rsid w:val="002810C1"/>
    <w:rsid w:val="00282613"/>
    <w:rsid w:val="0028297B"/>
    <w:rsid w:val="00282D1D"/>
    <w:rsid w:val="00282FAC"/>
    <w:rsid w:val="002830DC"/>
    <w:rsid w:val="00283198"/>
    <w:rsid w:val="00283658"/>
    <w:rsid w:val="00283AD7"/>
    <w:rsid w:val="00283D60"/>
    <w:rsid w:val="00283EF6"/>
    <w:rsid w:val="0028437B"/>
    <w:rsid w:val="002847F2"/>
    <w:rsid w:val="00284B51"/>
    <w:rsid w:val="00284C14"/>
    <w:rsid w:val="00284D43"/>
    <w:rsid w:val="0028542E"/>
    <w:rsid w:val="002858B2"/>
    <w:rsid w:val="002860FA"/>
    <w:rsid w:val="00286B6A"/>
    <w:rsid w:val="00286B8B"/>
    <w:rsid w:val="00287005"/>
    <w:rsid w:val="00287443"/>
    <w:rsid w:val="0028755C"/>
    <w:rsid w:val="00287895"/>
    <w:rsid w:val="002902B6"/>
    <w:rsid w:val="0029034F"/>
    <w:rsid w:val="002909CF"/>
    <w:rsid w:val="00290E91"/>
    <w:rsid w:val="002912B0"/>
    <w:rsid w:val="00291859"/>
    <w:rsid w:val="00291866"/>
    <w:rsid w:val="002918BD"/>
    <w:rsid w:val="0029203D"/>
    <w:rsid w:val="0029248F"/>
    <w:rsid w:val="0029264A"/>
    <w:rsid w:val="00292AAB"/>
    <w:rsid w:val="00292B4A"/>
    <w:rsid w:val="00292D8A"/>
    <w:rsid w:val="0029342D"/>
    <w:rsid w:val="00293944"/>
    <w:rsid w:val="00293946"/>
    <w:rsid w:val="00293CFE"/>
    <w:rsid w:val="00293DDB"/>
    <w:rsid w:val="00293EC6"/>
    <w:rsid w:val="002948DA"/>
    <w:rsid w:val="00294BAE"/>
    <w:rsid w:val="00295B8F"/>
    <w:rsid w:val="00295D24"/>
    <w:rsid w:val="00296511"/>
    <w:rsid w:val="002969D3"/>
    <w:rsid w:val="00296B21"/>
    <w:rsid w:val="00297742"/>
    <w:rsid w:val="002979C1"/>
    <w:rsid w:val="002A00D9"/>
    <w:rsid w:val="002A0105"/>
    <w:rsid w:val="002A0289"/>
    <w:rsid w:val="002A0D05"/>
    <w:rsid w:val="002A11B6"/>
    <w:rsid w:val="002A126D"/>
    <w:rsid w:val="002A1472"/>
    <w:rsid w:val="002A20BB"/>
    <w:rsid w:val="002A2271"/>
    <w:rsid w:val="002A2DCE"/>
    <w:rsid w:val="002A35F5"/>
    <w:rsid w:val="002A3ECF"/>
    <w:rsid w:val="002A4537"/>
    <w:rsid w:val="002A49AC"/>
    <w:rsid w:val="002A4E9D"/>
    <w:rsid w:val="002A6059"/>
    <w:rsid w:val="002A62A6"/>
    <w:rsid w:val="002A6549"/>
    <w:rsid w:val="002A6C1B"/>
    <w:rsid w:val="002A6D9F"/>
    <w:rsid w:val="002A6E22"/>
    <w:rsid w:val="002A7043"/>
    <w:rsid w:val="002A7417"/>
    <w:rsid w:val="002A7709"/>
    <w:rsid w:val="002A782A"/>
    <w:rsid w:val="002A7C02"/>
    <w:rsid w:val="002A7C70"/>
    <w:rsid w:val="002A7EE3"/>
    <w:rsid w:val="002B0005"/>
    <w:rsid w:val="002B01D5"/>
    <w:rsid w:val="002B0255"/>
    <w:rsid w:val="002B07B4"/>
    <w:rsid w:val="002B0C7B"/>
    <w:rsid w:val="002B0D5E"/>
    <w:rsid w:val="002B13C9"/>
    <w:rsid w:val="002B1E09"/>
    <w:rsid w:val="002B1E27"/>
    <w:rsid w:val="002B1F1A"/>
    <w:rsid w:val="002B1F68"/>
    <w:rsid w:val="002B21DE"/>
    <w:rsid w:val="002B2E3C"/>
    <w:rsid w:val="002B365F"/>
    <w:rsid w:val="002B3699"/>
    <w:rsid w:val="002B3B7B"/>
    <w:rsid w:val="002B47B5"/>
    <w:rsid w:val="002B4F13"/>
    <w:rsid w:val="002B53C9"/>
    <w:rsid w:val="002B58E6"/>
    <w:rsid w:val="002B5C77"/>
    <w:rsid w:val="002B5E22"/>
    <w:rsid w:val="002B63D8"/>
    <w:rsid w:val="002B673F"/>
    <w:rsid w:val="002B77D4"/>
    <w:rsid w:val="002B7B62"/>
    <w:rsid w:val="002B7D9C"/>
    <w:rsid w:val="002C09B9"/>
    <w:rsid w:val="002C0FEE"/>
    <w:rsid w:val="002C19FB"/>
    <w:rsid w:val="002C1A4F"/>
    <w:rsid w:val="002C1EA4"/>
    <w:rsid w:val="002C1FC2"/>
    <w:rsid w:val="002C26F6"/>
    <w:rsid w:val="002C2B88"/>
    <w:rsid w:val="002C3A4A"/>
    <w:rsid w:val="002C419F"/>
    <w:rsid w:val="002C4284"/>
    <w:rsid w:val="002C43BE"/>
    <w:rsid w:val="002C4D2B"/>
    <w:rsid w:val="002C4F47"/>
    <w:rsid w:val="002C502B"/>
    <w:rsid w:val="002C55FC"/>
    <w:rsid w:val="002C565A"/>
    <w:rsid w:val="002C5725"/>
    <w:rsid w:val="002C5959"/>
    <w:rsid w:val="002C633E"/>
    <w:rsid w:val="002C65C8"/>
    <w:rsid w:val="002C6A2F"/>
    <w:rsid w:val="002C6DCB"/>
    <w:rsid w:val="002C6E08"/>
    <w:rsid w:val="002C7666"/>
    <w:rsid w:val="002C76AF"/>
    <w:rsid w:val="002D027F"/>
    <w:rsid w:val="002D14BA"/>
    <w:rsid w:val="002D15C8"/>
    <w:rsid w:val="002D184B"/>
    <w:rsid w:val="002D2C36"/>
    <w:rsid w:val="002D3115"/>
    <w:rsid w:val="002D3475"/>
    <w:rsid w:val="002D3C93"/>
    <w:rsid w:val="002D3E7D"/>
    <w:rsid w:val="002D3FD1"/>
    <w:rsid w:val="002D4076"/>
    <w:rsid w:val="002D40D0"/>
    <w:rsid w:val="002D420F"/>
    <w:rsid w:val="002D4725"/>
    <w:rsid w:val="002D4AFC"/>
    <w:rsid w:val="002D4F90"/>
    <w:rsid w:val="002D541A"/>
    <w:rsid w:val="002D57D6"/>
    <w:rsid w:val="002D6709"/>
    <w:rsid w:val="002D6848"/>
    <w:rsid w:val="002D6A13"/>
    <w:rsid w:val="002D7296"/>
    <w:rsid w:val="002D7476"/>
    <w:rsid w:val="002D74AC"/>
    <w:rsid w:val="002D79CB"/>
    <w:rsid w:val="002E00C9"/>
    <w:rsid w:val="002E0790"/>
    <w:rsid w:val="002E09E8"/>
    <w:rsid w:val="002E0A03"/>
    <w:rsid w:val="002E111C"/>
    <w:rsid w:val="002E16E9"/>
    <w:rsid w:val="002E198F"/>
    <w:rsid w:val="002E22A8"/>
    <w:rsid w:val="002E261C"/>
    <w:rsid w:val="002E28BC"/>
    <w:rsid w:val="002E292A"/>
    <w:rsid w:val="002E3C13"/>
    <w:rsid w:val="002E4316"/>
    <w:rsid w:val="002E4593"/>
    <w:rsid w:val="002E4C25"/>
    <w:rsid w:val="002E4CEA"/>
    <w:rsid w:val="002E5F8B"/>
    <w:rsid w:val="002E6884"/>
    <w:rsid w:val="002E6A86"/>
    <w:rsid w:val="002E6C78"/>
    <w:rsid w:val="002E7028"/>
    <w:rsid w:val="002E77D5"/>
    <w:rsid w:val="002E789A"/>
    <w:rsid w:val="002E7C93"/>
    <w:rsid w:val="002E7E71"/>
    <w:rsid w:val="002F04AB"/>
    <w:rsid w:val="002F058C"/>
    <w:rsid w:val="002F0ABF"/>
    <w:rsid w:val="002F0F97"/>
    <w:rsid w:val="002F1165"/>
    <w:rsid w:val="002F1283"/>
    <w:rsid w:val="002F14F8"/>
    <w:rsid w:val="002F1653"/>
    <w:rsid w:val="002F1E86"/>
    <w:rsid w:val="002F1F51"/>
    <w:rsid w:val="002F21DC"/>
    <w:rsid w:val="002F2AD6"/>
    <w:rsid w:val="002F2D98"/>
    <w:rsid w:val="002F2E78"/>
    <w:rsid w:val="002F3447"/>
    <w:rsid w:val="002F3701"/>
    <w:rsid w:val="002F4208"/>
    <w:rsid w:val="002F42FD"/>
    <w:rsid w:val="002F5A27"/>
    <w:rsid w:val="002F5C60"/>
    <w:rsid w:val="002F6234"/>
    <w:rsid w:val="002F691F"/>
    <w:rsid w:val="002F70DA"/>
    <w:rsid w:val="002F723C"/>
    <w:rsid w:val="002F7549"/>
    <w:rsid w:val="002F7EB8"/>
    <w:rsid w:val="002F7F07"/>
    <w:rsid w:val="003003D2"/>
    <w:rsid w:val="00300ED8"/>
    <w:rsid w:val="00301024"/>
    <w:rsid w:val="00302493"/>
    <w:rsid w:val="00303142"/>
    <w:rsid w:val="00303308"/>
    <w:rsid w:val="00303773"/>
    <w:rsid w:val="00303A87"/>
    <w:rsid w:val="00303AD6"/>
    <w:rsid w:val="00303C1E"/>
    <w:rsid w:val="0030411D"/>
    <w:rsid w:val="00304DF3"/>
    <w:rsid w:val="00304E3E"/>
    <w:rsid w:val="00305156"/>
    <w:rsid w:val="003054EB"/>
    <w:rsid w:val="00305D34"/>
    <w:rsid w:val="003061BA"/>
    <w:rsid w:val="003061F7"/>
    <w:rsid w:val="0030648D"/>
    <w:rsid w:val="00306804"/>
    <w:rsid w:val="0030753E"/>
    <w:rsid w:val="00307692"/>
    <w:rsid w:val="0030773D"/>
    <w:rsid w:val="00307B74"/>
    <w:rsid w:val="00310865"/>
    <w:rsid w:val="0031096B"/>
    <w:rsid w:val="00310C09"/>
    <w:rsid w:val="00312A5E"/>
    <w:rsid w:val="00312E45"/>
    <w:rsid w:val="00313A9B"/>
    <w:rsid w:val="00313C09"/>
    <w:rsid w:val="003143B6"/>
    <w:rsid w:val="00314490"/>
    <w:rsid w:val="00314879"/>
    <w:rsid w:val="00314C12"/>
    <w:rsid w:val="00314CD9"/>
    <w:rsid w:val="00314EB6"/>
    <w:rsid w:val="00315389"/>
    <w:rsid w:val="003153CD"/>
    <w:rsid w:val="003158B7"/>
    <w:rsid w:val="003159C4"/>
    <w:rsid w:val="00315B01"/>
    <w:rsid w:val="00315B35"/>
    <w:rsid w:val="00315BF7"/>
    <w:rsid w:val="00315CCB"/>
    <w:rsid w:val="00315E9C"/>
    <w:rsid w:val="003160F8"/>
    <w:rsid w:val="00316213"/>
    <w:rsid w:val="0031638F"/>
    <w:rsid w:val="003168E5"/>
    <w:rsid w:val="0031698B"/>
    <w:rsid w:val="003169C3"/>
    <w:rsid w:val="00316C19"/>
    <w:rsid w:val="00316E8E"/>
    <w:rsid w:val="0031729D"/>
    <w:rsid w:val="00317F9A"/>
    <w:rsid w:val="003210A4"/>
    <w:rsid w:val="003210EB"/>
    <w:rsid w:val="0032134E"/>
    <w:rsid w:val="00321428"/>
    <w:rsid w:val="00321481"/>
    <w:rsid w:val="00321903"/>
    <w:rsid w:val="00322107"/>
    <w:rsid w:val="003223F0"/>
    <w:rsid w:val="003227F0"/>
    <w:rsid w:val="00322A88"/>
    <w:rsid w:val="00322CFF"/>
    <w:rsid w:val="00322E24"/>
    <w:rsid w:val="00323049"/>
    <w:rsid w:val="00323059"/>
    <w:rsid w:val="00323CC3"/>
    <w:rsid w:val="003249B5"/>
    <w:rsid w:val="00324A1B"/>
    <w:rsid w:val="00324A62"/>
    <w:rsid w:val="00324E4B"/>
    <w:rsid w:val="003251C7"/>
    <w:rsid w:val="00325417"/>
    <w:rsid w:val="003257AB"/>
    <w:rsid w:val="00325930"/>
    <w:rsid w:val="00325BEA"/>
    <w:rsid w:val="00325C07"/>
    <w:rsid w:val="003263BD"/>
    <w:rsid w:val="00326DD8"/>
    <w:rsid w:val="003303C3"/>
    <w:rsid w:val="003304C3"/>
    <w:rsid w:val="0033111D"/>
    <w:rsid w:val="00331793"/>
    <w:rsid w:val="00331A61"/>
    <w:rsid w:val="0033212D"/>
    <w:rsid w:val="00332DA8"/>
    <w:rsid w:val="003335B6"/>
    <w:rsid w:val="0033381B"/>
    <w:rsid w:val="0033414E"/>
    <w:rsid w:val="00334712"/>
    <w:rsid w:val="00334F02"/>
    <w:rsid w:val="003359E6"/>
    <w:rsid w:val="00335E2E"/>
    <w:rsid w:val="00336101"/>
    <w:rsid w:val="003362C2"/>
    <w:rsid w:val="00336383"/>
    <w:rsid w:val="003363E1"/>
    <w:rsid w:val="00336DB3"/>
    <w:rsid w:val="003375D1"/>
    <w:rsid w:val="00337947"/>
    <w:rsid w:val="00337A84"/>
    <w:rsid w:val="0034028B"/>
    <w:rsid w:val="00340343"/>
    <w:rsid w:val="00340515"/>
    <w:rsid w:val="003405C5"/>
    <w:rsid w:val="0034061C"/>
    <w:rsid w:val="00340AA5"/>
    <w:rsid w:val="00340F67"/>
    <w:rsid w:val="00341048"/>
    <w:rsid w:val="00341514"/>
    <w:rsid w:val="003415BD"/>
    <w:rsid w:val="003418BA"/>
    <w:rsid w:val="00341D84"/>
    <w:rsid w:val="00342125"/>
    <w:rsid w:val="00342216"/>
    <w:rsid w:val="003424F5"/>
    <w:rsid w:val="00342B1A"/>
    <w:rsid w:val="00343529"/>
    <w:rsid w:val="00343675"/>
    <w:rsid w:val="0034425D"/>
    <w:rsid w:val="003443ED"/>
    <w:rsid w:val="00344668"/>
    <w:rsid w:val="003446BD"/>
    <w:rsid w:val="00344808"/>
    <w:rsid w:val="003448D2"/>
    <w:rsid w:val="00344C56"/>
    <w:rsid w:val="00344D3D"/>
    <w:rsid w:val="003452C1"/>
    <w:rsid w:val="00345420"/>
    <w:rsid w:val="003458F5"/>
    <w:rsid w:val="00345C3E"/>
    <w:rsid w:val="003465F0"/>
    <w:rsid w:val="00347BFD"/>
    <w:rsid w:val="003502A0"/>
    <w:rsid w:val="00350B63"/>
    <w:rsid w:val="00350B65"/>
    <w:rsid w:val="00350CBD"/>
    <w:rsid w:val="0035138F"/>
    <w:rsid w:val="0035145C"/>
    <w:rsid w:val="00351F41"/>
    <w:rsid w:val="0035227C"/>
    <w:rsid w:val="003525A7"/>
    <w:rsid w:val="0035260F"/>
    <w:rsid w:val="00352C8F"/>
    <w:rsid w:val="00353174"/>
    <w:rsid w:val="00353380"/>
    <w:rsid w:val="00354237"/>
    <w:rsid w:val="0035444E"/>
    <w:rsid w:val="003545FB"/>
    <w:rsid w:val="003553C7"/>
    <w:rsid w:val="00355927"/>
    <w:rsid w:val="00355DB0"/>
    <w:rsid w:val="00355F6D"/>
    <w:rsid w:val="003563C9"/>
    <w:rsid w:val="003567F7"/>
    <w:rsid w:val="003568CE"/>
    <w:rsid w:val="00356947"/>
    <w:rsid w:val="003569F4"/>
    <w:rsid w:val="00357AD4"/>
    <w:rsid w:val="00357C7C"/>
    <w:rsid w:val="00357F40"/>
    <w:rsid w:val="0036022E"/>
    <w:rsid w:val="00360974"/>
    <w:rsid w:val="00360DC4"/>
    <w:rsid w:val="0036105B"/>
    <w:rsid w:val="00361EE7"/>
    <w:rsid w:val="00361FA1"/>
    <w:rsid w:val="00362168"/>
    <w:rsid w:val="00362357"/>
    <w:rsid w:val="003627BB"/>
    <w:rsid w:val="00362A24"/>
    <w:rsid w:val="003631B4"/>
    <w:rsid w:val="0036328E"/>
    <w:rsid w:val="00363324"/>
    <w:rsid w:val="0036336C"/>
    <w:rsid w:val="003636A5"/>
    <w:rsid w:val="00364764"/>
    <w:rsid w:val="00364A5B"/>
    <w:rsid w:val="00364FA2"/>
    <w:rsid w:val="00365065"/>
    <w:rsid w:val="003650BB"/>
    <w:rsid w:val="003655E3"/>
    <w:rsid w:val="00365B6A"/>
    <w:rsid w:val="00366911"/>
    <w:rsid w:val="0036693D"/>
    <w:rsid w:val="003669AF"/>
    <w:rsid w:val="00366B16"/>
    <w:rsid w:val="00366DB9"/>
    <w:rsid w:val="003671C7"/>
    <w:rsid w:val="00367856"/>
    <w:rsid w:val="00367BF2"/>
    <w:rsid w:val="00367C2B"/>
    <w:rsid w:val="00367E93"/>
    <w:rsid w:val="00370216"/>
    <w:rsid w:val="0037099F"/>
    <w:rsid w:val="00370AD6"/>
    <w:rsid w:val="00370C17"/>
    <w:rsid w:val="00371161"/>
    <w:rsid w:val="00371334"/>
    <w:rsid w:val="003714C8"/>
    <w:rsid w:val="003714E7"/>
    <w:rsid w:val="00371528"/>
    <w:rsid w:val="003716CF"/>
    <w:rsid w:val="003716E9"/>
    <w:rsid w:val="00371B71"/>
    <w:rsid w:val="00371CD6"/>
    <w:rsid w:val="00372326"/>
    <w:rsid w:val="0037249D"/>
    <w:rsid w:val="00373386"/>
    <w:rsid w:val="003733AF"/>
    <w:rsid w:val="00373400"/>
    <w:rsid w:val="00373FB5"/>
    <w:rsid w:val="003740D7"/>
    <w:rsid w:val="00374127"/>
    <w:rsid w:val="00374200"/>
    <w:rsid w:val="003742CD"/>
    <w:rsid w:val="003746A7"/>
    <w:rsid w:val="00374D05"/>
    <w:rsid w:val="003750C4"/>
    <w:rsid w:val="003756D0"/>
    <w:rsid w:val="00377093"/>
    <w:rsid w:val="00377555"/>
    <w:rsid w:val="00377620"/>
    <w:rsid w:val="00377E5D"/>
    <w:rsid w:val="00377EFD"/>
    <w:rsid w:val="00380A04"/>
    <w:rsid w:val="00380DC0"/>
    <w:rsid w:val="00380F95"/>
    <w:rsid w:val="00381386"/>
    <w:rsid w:val="00381F3B"/>
    <w:rsid w:val="00382329"/>
    <w:rsid w:val="0038278B"/>
    <w:rsid w:val="0038278E"/>
    <w:rsid w:val="003828A9"/>
    <w:rsid w:val="00382A7C"/>
    <w:rsid w:val="00382DBE"/>
    <w:rsid w:val="003832B4"/>
    <w:rsid w:val="003837D4"/>
    <w:rsid w:val="00384F29"/>
    <w:rsid w:val="003852D2"/>
    <w:rsid w:val="003854D2"/>
    <w:rsid w:val="00385E7F"/>
    <w:rsid w:val="003862C1"/>
    <w:rsid w:val="00386482"/>
    <w:rsid w:val="00386C28"/>
    <w:rsid w:val="00386C2A"/>
    <w:rsid w:val="00386DDE"/>
    <w:rsid w:val="003876A9"/>
    <w:rsid w:val="00387862"/>
    <w:rsid w:val="0039001B"/>
    <w:rsid w:val="00390805"/>
    <w:rsid w:val="00390828"/>
    <w:rsid w:val="00390907"/>
    <w:rsid w:val="0039098F"/>
    <w:rsid w:val="00390A90"/>
    <w:rsid w:val="00390AF4"/>
    <w:rsid w:val="00390C1E"/>
    <w:rsid w:val="00390F94"/>
    <w:rsid w:val="00391B45"/>
    <w:rsid w:val="00391BCE"/>
    <w:rsid w:val="00391D1F"/>
    <w:rsid w:val="00391DD7"/>
    <w:rsid w:val="00392098"/>
    <w:rsid w:val="00392425"/>
    <w:rsid w:val="0039259B"/>
    <w:rsid w:val="00393038"/>
    <w:rsid w:val="00393369"/>
    <w:rsid w:val="0039336F"/>
    <w:rsid w:val="00393EBA"/>
    <w:rsid w:val="00394655"/>
    <w:rsid w:val="00394B51"/>
    <w:rsid w:val="00394DF8"/>
    <w:rsid w:val="003952DE"/>
    <w:rsid w:val="003956B3"/>
    <w:rsid w:val="00396AB4"/>
    <w:rsid w:val="00396D63"/>
    <w:rsid w:val="00397965"/>
    <w:rsid w:val="003979FF"/>
    <w:rsid w:val="00397A31"/>
    <w:rsid w:val="00397E58"/>
    <w:rsid w:val="003A01B9"/>
    <w:rsid w:val="003A03FB"/>
    <w:rsid w:val="003A0594"/>
    <w:rsid w:val="003A07D4"/>
    <w:rsid w:val="003A09D7"/>
    <w:rsid w:val="003A0B73"/>
    <w:rsid w:val="003A0B8C"/>
    <w:rsid w:val="003A149A"/>
    <w:rsid w:val="003A1877"/>
    <w:rsid w:val="003A1A79"/>
    <w:rsid w:val="003A1A92"/>
    <w:rsid w:val="003A1AD5"/>
    <w:rsid w:val="003A1BEE"/>
    <w:rsid w:val="003A1CFC"/>
    <w:rsid w:val="003A2062"/>
    <w:rsid w:val="003A2438"/>
    <w:rsid w:val="003A27CF"/>
    <w:rsid w:val="003A2A24"/>
    <w:rsid w:val="003A2B2B"/>
    <w:rsid w:val="003A2D8A"/>
    <w:rsid w:val="003A2DB1"/>
    <w:rsid w:val="003A2F00"/>
    <w:rsid w:val="003A3055"/>
    <w:rsid w:val="003A3094"/>
    <w:rsid w:val="003A321C"/>
    <w:rsid w:val="003A3540"/>
    <w:rsid w:val="003A38FF"/>
    <w:rsid w:val="003A3A77"/>
    <w:rsid w:val="003A3BF9"/>
    <w:rsid w:val="003A41FB"/>
    <w:rsid w:val="003A478F"/>
    <w:rsid w:val="003A4807"/>
    <w:rsid w:val="003A4843"/>
    <w:rsid w:val="003A4B51"/>
    <w:rsid w:val="003A4D31"/>
    <w:rsid w:val="003A546E"/>
    <w:rsid w:val="003A563A"/>
    <w:rsid w:val="003A56AF"/>
    <w:rsid w:val="003A58F0"/>
    <w:rsid w:val="003A644E"/>
    <w:rsid w:val="003A69DC"/>
    <w:rsid w:val="003A6B29"/>
    <w:rsid w:val="003B07DC"/>
    <w:rsid w:val="003B08F4"/>
    <w:rsid w:val="003B0D9B"/>
    <w:rsid w:val="003B0F79"/>
    <w:rsid w:val="003B1423"/>
    <w:rsid w:val="003B182D"/>
    <w:rsid w:val="003B2371"/>
    <w:rsid w:val="003B2E52"/>
    <w:rsid w:val="003B3665"/>
    <w:rsid w:val="003B43BC"/>
    <w:rsid w:val="003B457E"/>
    <w:rsid w:val="003B47DC"/>
    <w:rsid w:val="003B47FB"/>
    <w:rsid w:val="003B4E43"/>
    <w:rsid w:val="003B563A"/>
    <w:rsid w:val="003B583F"/>
    <w:rsid w:val="003C00B9"/>
    <w:rsid w:val="003C01E1"/>
    <w:rsid w:val="003C03AA"/>
    <w:rsid w:val="003C05B5"/>
    <w:rsid w:val="003C05ED"/>
    <w:rsid w:val="003C06A1"/>
    <w:rsid w:val="003C07C4"/>
    <w:rsid w:val="003C09A6"/>
    <w:rsid w:val="003C0F44"/>
    <w:rsid w:val="003C10BB"/>
    <w:rsid w:val="003C12E0"/>
    <w:rsid w:val="003C14E1"/>
    <w:rsid w:val="003C153F"/>
    <w:rsid w:val="003C28B3"/>
    <w:rsid w:val="003C329B"/>
    <w:rsid w:val="003C3394"/>
    <w:rsid w:val="003C3583"/>
    <w:rsid w:val="003C429C"/>
    <w:rsid w:val="003C5457"/>
    <w:rsid w:val="003C54F3"/>
    <w:rsid w:val="003C5578"/>
    <w:rsid w:val="003C55EF"/>
    <w:rsid w:val="003C56B5"/>
    <w:rsid w:val="003C5873"/>
    <w:rsid w:val="003C6194"/>
    <w:rsid w:val="003C688F"/>
    <w:rsid w:val="003C7073"/>
    <w:rsid w:val="003C75A6"/>
    <w:rsid w:val="003C79AF"/>
    <w:rsid w:val="003C7C47"/>
    <w:rsid w:val="003C7D4F"/>
    <w:rsid w:val="003D0BE4"/>
    <w:rsid w:val="003D16E7"/>
    <w:rsid w:val="003D1863"/>
    <w:rsid w:val="003D1C54"/>
    <w:rsid w:val="003D1F10"/>
    <w:rsid w:val="003D1F32"/>
    <w:rsid w:val="003D1FF5"/>
    <w:rsid w:val="003D23C2"/>
    <w:rsid w:val="003D3210"/>
    <w:rsid w:val="003D3282"/>
    <w:rsid w:val="003D3A76"/>
    <w:rsid w:val="003D3E24"/>
    <w:rsid w:val="003D3F53"/>
    <w:rsid w:val="003D42AD"/>
    <w:rsid w:val="003D47BE"/>
    <w:rsid w:val="003D507B"/>
    <w:rsid w:val="003D5D37"/>
    <w:rsid w:val="003D5EA0"/>
    <w:rsid w:val="003D5F8B"/>
    <w:rsid w:val="003D651B"/>
    <w:rsid w:val="003D6C06"/>
    <w:rsid w:val="003D7D33"/>
    <w:rsid w:val="003D7DDF"/>
    <w:rsid w:val="003E01F7"/>
    <w:rsid w:val="003E026D"/>
    <w:rsid w:val="003E0352"/>
    <w:rsid w:val="003E06B3"/>
    <w:rsid w:val="003E0B24"/>
    <w:rsid w:val="003E130C"/>
    <w:rsid w:val="003E140E"/>
    <w:rsid w:val="003E17EA"/>
    <w:rsid w:val="003E2241"/>
    <w:rsid w:val="003E315F"/>
    <w:rsid w:val="003E31C7"/>
    <w:rsid w:val="003E39C8"/>
    <w:rsid w:val="003E3B90"/>
    <w:rsid w:val="003E3D87"/>
    <w:rsid w:val="003E459D"/>
    <w:rsid w:val="003E462B"/>
    <w:rsid w:val="003E494A"/>
    <w:rsid w:val="003E4C6D"/>
    <w:rsid w:val="003E5BF6"/>
    <w:rsid w:val="003E5E52"/>
    <w:rsid w:val="003E6073"/>
    <w:rsid w:val="003E6901"/>
    <w:rsid w:val="003F0100"/>
    <w:rsid w:val="003F03AC"/>
    <w:rsid w:val="003F079C"/>
    <w:rsid w:val="003F0F78"/>
    <w:rsid w:val="003F10A5"/>
    <w:rsid w:val="003F116D"/>
    <w:rsid w:val="003F1422"/>
    <w:rsid w:val="003F16B8"/>
    <w:rsid w:val="003F17FD"/>
    <w:rsid w:val="003F1CC5"/>
    <w:rsid w:val="003F2460"/>
    <w:rsid w:val="003F2703"/>
    <w:rsid w:val="003F2824"/>
    <w:rsid w:val="003F2B78"/>
    <w:rsid w:val="003F2EFA"/>
    <w:rsid w:val="003F3938"/>
    <w:rsid w:val="003F40EE"/>
    <w:rsid w:val="003F42F2"/>
    <w:rsid w:val="003F4474"/>
    <w:rsid w:val="003F461A"/>
    <w:rsid w:val="003F47BE"/>
    <w:rsid w:val="003F4DB3"/>
    <w:rsid w:val="003F5015"/>
    <w:rsid w:val="003F5B36"/>
    <w:rsid w:val="003F5B7F"/>
    <w:rsid w:val="003F607E"/>
    <w:rsid w:val="003F63ED"/>
    <w:rsid w:val="003F6A15"/>
    <w:rsid w:val="003F6ADA"/>
    <w:rsid w:val="003F6B40"/>
    <w:rsid w:val="003F72BD"/>
    <w:rsid w:val="003F7B98"/>
    <w:rsid w:val="003F7F26"/>
    <w:rsid w:val="004019C6"/>
    <w:rsid w:val="004019F7"/>
    <w:rsid w:val="00401EE1"/>
    <w:rsid w:val="0040232A"/>
    <w:rsid w:val="004029A5"/>
    <w:rsid w:val="00402B23"/>
    <w:rsid w:val="0040318F"/>
    <w:rsid w:val="004031CF"/>
    <w:rsid w:val="0040325E"/>
    <w:rsid w:val="00403879"/>
    <w:rsid w:val="00403C44"/>
    <w:rsid w:val="00404097"/>
    <w:rsid w:val="004040C7"/>
    <w:rsid w:val="00404710"/>
    <w:rsid w:val="004047A0"/>
    <w:rsid w:val="004047C6"/>
    <w:rsid w:val="0040522F"/>
    <w:rsid w:val="00405306"/>
    <w:rsid w:val="0040530B"/>
    <w:rsid w:val="004057B8"/>
    <w:rsid w:val="00405ABF"/>
    <w:rsid w:val="00405E99"/>
    <w:rsid w:val="0040611E"/>
    <w:rsid w:val="004067E8"/>
    <w:rsid w:val="00406916"/>
    <w:rsid w:val="00407528"/>
    <w:rsid w:val="0040786C"/>
    <w:rsid w:val="00407871"/>
    <w:rsid w:val="00407952"/>
    <w:rsid w:val="004100D1"/>
    <w:rsid w:val="0041048A"/>
    <w:rsid w:val="00410622"/>
    <w:rsid w:val="00411265"/>
    <w:rsid w:val="004113D5"/>
    <w:rsid w:val="00411595"/>
    <w:rsid w:val="004120AC"/>
    <w:rsid w:val="00412941"/>
    <w:rsid w:val="00413683"/>
    <w:rsid w:val="0041399D"/>
    <w:rsid w:val="00413CE2"/>
    <w:rsid w:val="00413CE6"/>
    <w:rsid w:val="004148B3"/>
    <w:rsid w:val="00414AA8"/>
    <w:rsid w:val="00415979"/>
    <w:rsid w:val="00415E49"/>
    <w:rsid w:val="0041636D"/>
    <w:rsid w:val="004166A8"/>
    <w:rsid w:val="004166BB"/>
    <w:rsid w:val="0041692A"/>
    <w:rsid w:val="00416EC1"/>
    <w:rsid w:val="00416EEF"/>
    <w:rsid w:val="004175B0"/>
    <w:rsid w:val="004179EC"/>
    <w:rsid w:val="00417D4D"/>
    <w:rsid w:val="00420793"/>
    <w:rsid w:val="00420807"/>
    <w:rsid w:val="00420C8B"/>
    <w:rsid w:val="004212A2"/>
    <w:rsid w:val="004214CD"/>
    <w:rsid w:val="004215B4"/>
    <w:rsid w:val="004216DA"/>
    <w:rsid w:val="00421F10"/>
    <w:rsid w:val="0042236D"/>
    <w:rsid w:val="004226EF"/>
    <w:rsid w:val="00422A79"/>
    <w:rsid w:val="00422ABB"/>
    <w:rsid w:val="00423316"/>
    <w:rsid w:val="00423640"/>
    <w:rsid w:val="0042369D"/>
    <w:rsid w:val="00423F52"/>
    <w:rsid w:val="00424061"/>
    <w:rsid w:val="004244B7"/>
    <w:rsid w:val="004247AA"/>
    <w:rsid w:val="00424EBF"/>
    <w:rsid w:val="0042567B"/>
    <w:rsid w:val="004256DF"/>
    <w:rsid w:val="004259D8"/>
    <w:rsid w:val="00425A55"/>
    <w:rsid w:val="00425AE3"/>
    <w:rsid w:val="00425CAE"/>
    <w:rsid w:val="00425D39"/>
    <w:rsid w:val="00425E31"/>
    <w:rsid w:val="00426150"/>
    <w:rsid w:val="00426417"/>
    <w:rsid w:val="00426667"/>
    <w:rsid w:val="00427356"/>
    <w:rsid w:val="00427F2F"/>
    <w:rsid w:val="00430555"/>
    <w:rsid w:val="00430B80"/>
    <w:rsid w:val="00430DF6"/>
    <w:rsid w:val="0043113F"/>
    <w:rsid w:val="004315B4"/>
    <w:rsid w:val="004316BE"/>
    <w:rsid w:val="004316C2"/>
    <w:rsid w:val="004318EF"/>
    <w:rsid w:val="00431B40"/>
    <w:rsid w:val="00431D78"/>
    <w:rsid w:val="00431EEE"/>
    <w:rsid w:val="00431F2C"/>
    <w:rsid w:val="00431F57"/>
    <w:rsid w:val="00432083"/>
    <w:rsid w:val="00432174"/>
    <w:rsid w:val="00432B74"/>
    <w:rsid w:val="00432E39"/>
    <w:rsid w:val="004337B4"/>
    <w:rsid w:val="00433D76"/>
    <w:rsid w:val="00433FC9"/>
    <w:rsid w:val="004346E3"/>
    <w:rsid w:val="00434E1A"/>
    <w:rsid w:val="00434F80"/>
    <w:rsid w:val="00435A96"/>
    <w:rsid w:val="00435C0F"/>
    <w:rsid w:val="00435E2A"/>
    <w:rsid w:val="00436386"/>
    <w:rsid w:val="004367BC"/>
    <w:rsid w:val="00436A8B"/>
    <w:rsid w:val="00436C4C"/>
    <w:rsid w:val="00437105"/>
    <w:rsid w:val="0043764A"/>
    <w:rsid w:val="004377D3"/>
    <w:rsid w:val="00437E25"/>
    <w:rsid w:val="004405CE"/>
    <w:rsid w:val="004412BD"/>
    <w:rsid w:val="004414C0"/>
    <w:rsid w:val="00441B80"/>
    <w:rsid w:val="00441C24"/>
    <w:rsid w:val="00441EA8"/>
    <w:rsid w:val="004421EC"/>
    <w:rsid w:val="00442385"/>
    <w:rsid w:val="004440E2"/>
    <w:rsid w:val="004445D7"/>
    <w:rsid w:val="0044551C"/>
    <w:rsid w:val="00445B0E"/>
    <w:rsid w:val="00445CF0"/>
    <w:rsid w:val="00445D8F"/>
    <w:rsid w:val="00445EDE"/>
    <w:rsid w:val="004463AB"/>
    <w:rsid w:val="00446742"/>
    <w:rsid w:val="00446C16"/>
    <w:rsid w:val="00446D7E"/>
    <w:rsid w:val="00446EB1"/>
    <w:rsid w:val="00446EE7"/>
    <w:rsid w:val="00446F8E"/>
    <w:rsid w:val="004474E2"/>
    <w:rsid w:val="00447F2E"/>
    <w:rsid w:val="004507B8"/>
    <w:rsid w:val="004507C0"/>
    <w:rsid w:val="00450C37"/>
    <w:rsid w:val="00451108"/>
    <w:rsid w:val="00451357"/>
    <w:rsid w:val="00451973"/>
    <w:rsid w:val="00451E3D"/>
    <w:rsid w:val="00451F40"/>
    <w:rsid w:val="0045293E"/>
    <w:rsid w:val="00452C41"/>
    <w:rsid w:val="00452F6E"/>
    <w:rsid w:val="00453006"/>
    <w:rsid w:val="004534B5"/>
    <w:rsid w:val="004539FE"/>
    <w:rsid w:val="00453BD4"/>
    <w:rsid w:val="00454173"/>
    <w:rsid w:val="0045505E"/>
    <w:rsid w:val="004551B2"/>
    <w:rsid w:val="004551F8"/>
    <w:rsid w:val="0045525E"/>
    <w:rsid w:val="00455636"/>
    <w:rsid w:val="004561E4"/>
    <w:rsid w:val="00456616"/>
    <w:rsid w:val="004567D3"/>
    <w:rsid w:val="00456B03"/>
    <w:rsid w:val="00456B76"/>
    <w:rsid w:val="004570AD"/>
    <w:rsid w:val="00457E3A"/>
    <w:rsid w:val="004600C1"/>
    <w:rsid w:val="00460470"/>
    <w:rsid w:val="0046061E"/>
    <w:rsid w:val="00460AB2"/>
    <w:rsid w:val="00460C7D"/>
    <w:rsid w:val="00460FF8"/>
    <w:rsid w:val="00461304"/>
    <w:rsid w:val="00461401"/>
    <w:rsid w:val="00461444"/>
    <w:rsid w:val="004616A3"/>
    <w:rsid w:val="00461D5B"/>
    <w:rsid w:val="00462437"/>
    <w:rsid w:val="00462536"/>
    <w:rsid w:val="00462C83"/>
    <w:rsid w:val="00463C2D"/>
    <w:rsid w:val="004643E8"/>
    <w:rsid w:val="00464B20"/>
    <w:rsid w:val="00464DEE"/>
    <w:rsid w:val="00464FC8"/>
    <w:rsid w:val="00465000"/>
    <w:rsid w:val="00465C9C"/>
    <w:rsid w:val="00465ED8"/>
    <w:rsid w:val="00466218"/>
    <w:rsid w:val="0046651E"/>
    <w:rsid w:val="0046730C"/>
    <w:rsid w:val="0046758F"/>
    <w:rsid w:val="00467AE8"/>
    <w:rsid w:val="00467D3B"/>
    <w:rsid w:val="00467EB3"/>
    <w:rsid w:val="004700CB"/>
    <w:rsid w:val="00470258"/>
    <w:rsid w:val="004702BD"/>
    <w:rsid w:val="004702D0"/>
    <w:rsid w:val="00470BBA"/>
    <w:rsid w:val="00470C06"/>
    <w:rsid w:val="00470DBD"/>
    <w:rsid w:val="00470EE6"/>
    <w:rsid w:val="00471217"/>
    <w:rsid w:val="00471375"/>
    <w:rsid w:val="004719D0"/>
    <w:rsid w:val="00471EAB"/>
    <w:rsid w:val="00472544"/>
    <w:rsid w:val="0047267E"/>
    <w:rsid w:val="0047295F"/>
    <w:rsid w:val="00474063"/>
    <w:rsid w:val="00474AB8"/>
    <w:rsid w:val="00475214"/>
    <w:rsid w:val="004757A3"/>
    <w:rsid w:val="0047581E"/>
    <w:rsid w:val="004758B7"/>
    <w:rsid w:val="00475940"/>
    <w:rsid w:val="0047598B"/>
    <w:rsid w:val="00475A74"/>
    <w:rsid w:val="00475C6A"/>
    <w:rsid w:val="0047618D"/>
    <w:rsid w:val="0047659B"/>
    <w:rsid w:val="0047661A"/>
    <w:rsid w:val="00476702"/>
    <w:rsid w:val="00476B68"/>
    <w:rsid w:val="00476DD5"/>
    <w:rsid w:val="00476EC4"/>
    <w:rsid w:val="004772A9"/>
    <w:rsid w:val="004775CF"/>
    <w:rsid w:val="00477679"/>
    <w:rsid w:val="00477AAD"/>
    <w:rsid w:val="00477E4F"/>
    <w:rsid w:val="004805EC"/>
    <w:rsid w:val="00480C4B"/>
    <w:rsid w:val="00481579"/>
    <w:rsid w:val="00481581"/>
    <w:rsid w:val="00481789"/>
    <w:rsid w:val="0048206C"/>
    <w:rsid w:val="0048208C"/>
    <w:rsid w:val="004826B5"/>
    <w:rsid w:val="004827CF"/>
    <w:rsid w:val="00483B87"/>
    <w:rsid w:val="004849C2"/>
    <w:rsid w:val="00484BD5"/>
    <w:rsid w:val="00485840"/>
    <w:rsid w:val="004859FC"/>
    <w:rsid w:val="00485AC6"/>
    <w:rsid w:val="00485EC5"/>
    <w:rsid w:val="0048625C"/>
    <w:rsid w:val="00486723"/>
    <w:rsid w:val="0048680F"/>
    <w:rsid w:val="00486D30"/>
    <w:rsid w:val="004876D6"/>
    <w:rsid w:val="00487C4C"/>
    <w:rsid w:val="00487D10"/>
    <w:rsid w:val="004902F9"/>
    <w:rsid w:val="00490B91"/>
    <w:rsid w:val="00491B90"/>
    <w:rsid w:val="00492410"/>
    <w:rsid w:val="00492801"/>
    <w:rsid w:val="00492A03"/>
    <w:rsid w:val="0049319B"/>
    <w:rsid w:val="00493568"/>
    <w:rsid w:val="0049365E"/>
    <w:rsid w:val="00493770"/>
    <w:rsid w:val="00493E25"/>
    <w:rsid w:val="00494093"/>
    <w:rsid w:val="004940C7"/>
    <w:rsid w:val="00494264"/>
    <w:rsid w:val="00494295"/>
    <w:rsid w:val="004943AB"/>
    <w:rsid w:val="0049493A"/>
    <w:rsid w:val="004949BB"/>
    <w:rsid w:val="00494A45"/>
    <w:rsid w:val="00494D7A"/>
    <w:rsid w:val="004955DF"/>
    <w:rsid w:val="00495B09"/>
    <w:rsid w:val="00495F46"/>
    <w:rsid w:val="00496337"/>
    <w:rsid w:val="004963BF"/>
    <w:rsid w:val="00496FEB"/>
    <w:rsid w:val="004970B1"/>
    <w:rsid w:val="00497475"/>
    <w:rsid w:val="00497869"/>
    <w:rsid w:val="00497C63"/>
    <w:rsid w:val="00497CEF"/>
    <w:rsid w:val="00497FA8"/>
    <w:rsid w:val="004A01E7"/>
    <w:rsid w:val="004A02C7"/>
    <w:rsid w:val="004A056F"/>
    <w:rsid w:val="004A066A"/>
    <w:rsid w:val="004A091C"/>
    <w:rsid w:val="004A0A64"/>
    <w:rsid w:val="004A0FD5"/>
    <w:rsid w:val="004A128F"/>
    <w:rsid w:val="004A16E0"/>
    <w:rsid w:val="004A187C"/>
    <w:rsid w:val="004A2083"/>
    <w:rsid w:val="004A277B"/>
    <w:rsid w:val="004A34F1"/>
    <w:rsid w:val="004A3767"/>
    <w:rsid w:val="004A3A03"/>
    <w:rsid w:val="004A3B65"/>
    <w:rsid w:val="004A47F3"/>
    <w:rsid w:val="004A4A2A"/>
    <w:rsid w:val="004A4F51"/>
    <w:rsid w:val="004A52FF"/>
    <w:rsid w:val="004A56FA"/>
    <w:rsid w:val="004A591A"/>
    <w:rsid w:val="004A595F"/>
    <w:rsid w:val="004A5C7B"/>
    <w:rsid w:val="004A7E3F"/>
    <w:rsid w:val="004B00D8"/>
    <w:rsid w:val="004B0325"/>
    <w:rsid w:val="004B05D0"/>
    <w:rsid w:val="004B1247"/>
    <w:rsid w:val="004B1D7A"/>
    <w:rsid w:val="004B1E7C"/>
    <w:rsid w:val="004B2311"/>
    <w:rsid w:val="004B285B"/>
    <w:rsid w:val="004B2909"/>
    <w:rsid w:val="004B2EDE"/>
    <w:rsid w:val="004B3617"/>
    <w:rsid w:val="004B38A0"/>
    <w:rsid w:val="004B3FC3"/>
    <w:rsid w:val="004B521C"/>
    <w:rsid w:val="004B56C2"/>
    <w:rsid w:val="004B580A"/>
    <w:rsid w:val="004B5DFA"/>
    <w:rsid w:val="004B5ED7"/>
    <w:rsid w:val="004B65ED"/>
    <w:rsid w:val="004B68B2"/>
    <w:rsid w:val="004B6DC5"/>
    <w:rsid w:val="004B7386"/>
    <w:rsid w:val="004B7861"/>
    <w:rsid w:val="004C0463"/>
    <w:rsid w:val="004C0531"/>
    <w:rsid w:val="004C0695"/>
    <w:rsid w:val="004C0EE9"/>
    <w:rsid w:val="004C10D2"/>
    <w:rsid w:val="004C1430"/>
    <w:rsid w:val="004C151B"/>
    <w:rsid w:val="004C1E51"/>
    <w:rsid w:val="004C22FB"/>
    <w:rsid w:val="004C2579"/>
    <w:rsid w:val="004C28D8"/>
    <w:rsid w:val="004C2C5C"/>
    <w:rsid w:val="004C2EFC"/>
    <w:rsid w:val="004C3538"/>
    <w:rsid w:val="004C3A88"/>
    <w:rsid w:val="004C3B28"/>
    <w:rsid w:val="004C3C5E"/>
    <w:rsid w:val="004C3E13"/>
    <w:rsid w:val="004C49EA"/>
    <w:rsid w:val="004C4D55"/>
    <w:rsid w:val="004C551D"/>
    <w:rsid w:val="004C5D36"/>
    <w:rsid w:val="004C63A5"/>
    <w:rsid w:val="004C6470"/>
    <w:rsid w:val="004C65A6"/>
    <w:rsid w:val="004C6980"/>
    <w:rsid w:val="004C70F3"/>
    <w:rsid w:val="004C71AC"/>
    <w:rsid w:val="004C72F9"/>
    <w:rsid w:val="004C7554"/>
    <w:rsid w:val="004C7B0C"/>
    <w:rsid w:val="004C7B8B"/>
    <w:rsid w:val="004D030E"/>
    <w:rsid w:val="004D034F"/>
    <w:rsid w:val="004D03A8"/>
    <w:rsid w:val="004D0572"/>
    <w:rsid w:val="004D08C3"/>
    <w:rsid w:val="004D0B58"/>
    <w:rsid w:val="004D1A1C"/>
    <w:rsid w:val="004D1F83"/>
    <w:rsid w:val="004D22D6"/>
    <w:rsid w:val="004D3185"/>
    <w:rsid w:val="004D32B8"/>
    <w:rsid w:val="004D3978"/>
    <w:rsid w:val="004D3F88"/>
    <w:rsid w:val="004D4602"/>
    <w:rsid w:val="004D4847"/>
    <w:rsid w:val="004D486B"/>
    <w:rsid w:val="004D4909"/>
    <w:rsid w:val="004D4BE0"/>
    <w:rsid w:val="004D586F"/>
    <w:rsid w:val="004D5933"/>
    <w:rsid w:val="004D5A67"/>
    <w:rsid w:val="004D5C82"/>
    <w:rsid w:val="004D5E72"/>
    <w:rsid w:val="004D605D"/>
    <w:rsid w:val="004D667A"/>
    <w:rsid w:val="004D6CE7"/>
    <w:rsid w:val="004D6DA9"/>
    <w:rsid w:val="004D6DBA"/>
    <w:rsid w:val="004D6FEC"/>
    <w:rsid w:val="004D71C3"/>
    <w:rsid w:val="004D730A"/>
    <w:rsid w:val="004D77E4"/>
    <w:rsid w:val="004D7DF0"/>
    <w:rsid w:val="004E0BE4"/>
    <w:rsid w:val="004E0D15"/>
    <w:rsid w:val="004E0F90"/>
    <w:rsid w:val="004E0F97"/>
    <w:rsid w:val="004E132D"/>
    <w:rsid w:val="004E167E"/>
    <w:rsid w:val="004E1AAD"/>
    <w:rsid w:val="004E23DB"/>
    <w:rsid w:val="004E24BA"/>
    <w:rsid w:val="004E263E"/>
    <w:rsid w:val="004E27E6"/>
    <w:rsid w:val="004E2BD9"/>
    <w:rsid w:val="004E2EE3"/>
    <w:rsid w:val="004E300E"/>
    <w:rsid w:val="004E34CB"/>
    <w:rsid w:val="004E3594"/>
    <w:rsid w:val="004E3B07"/>
    <w:rsid w:val="004E3CC7"/>
    <w:rsid w:val="004E46C1"/>
    <w:rsid w:val="004E46D4"/>
    <w:rsid w:val="004E4B1D"/>
    <w:rsid w:val="004E5217"/>
    <w:rsid w:val="004E52FC"/>
    <w:rsid w:val="004E688C"/>
    <w:rsid w:val="004E690F"/>
    <w:rsid w:val="004E6FCB"/>
    <w:rsid w:val="004E73B8"/>
    <w:rsid w:val="004E7E1D"/>
    <w:rsid w:val="004F046F"/>
    <w:rsid w:val="004F055E"/>
    <w:rsid w:val="004F0AAA"/>
    <w:rsid w:val="004F0C02"/>
    <w:rsid w:val="004F0DCA"/>
    <w:rsid w:val="004F0DE7"/>
    <w:rsid w:val="004F194D"/>
    <w:rsid w:val="004F1ACA"/>
    <w:rsid w:val="004F2526"/>
    <w:rsid w:val="004F2D44"/>
    <w:rsid w:val="004F35AE"/>
    <w:rsid w:val="004F3F90"/>
    <w:rsid w:val="004F4525"/>
    <w:rsid w:val="004F45CB"/>
    <w:rsid w:val="004F466D"/>
    <w:rsid w:val="004F486D"/>
    <w:rsid w:val="004F4E61"/>
    <w:rsid w:val="004F5089"/>
    <w:rsid w:val="004F5568"/>
    <w:rsid w:val="004F560C"/>
    <w:rsid w:val="004F5F9C"/>
    <w:rsid w:val="004F633E"/>
    <w:rsid w:val="004F6698"/>
    <w:rsid w:val="004F6DE6"/>
    <w:rsid w:val="004F6F7C"/>
    <w:rsid w:val="004F740A"/>
    <w:rsid w:val="0050001D"/>
    <w:rsid w:val="005006D2"/>
    <w:rsid w:val="0050105E"/>
    <w:rsid w:val="00501098"/>
    <w:rsid w:val="00501578"/>
    <w:rsid w:val="00501E06"/>
    <w:rsid w:val="00502976"/>
    <w:rsid w:val="0050297F"/>
    <w:rsid w:val="00502B24"/>
    <w:rsid w:val="0050326F"/>
    <w:rsid w:val="00503746"/>
    <w:rsid w:val="00503D54"/>
    <w:rsid w:val="00503F33"/>
    <w:rsid w:val="005041E3"/>
    <w:rsid w:val="00504272"/>
    <w:rsid w:val="00504304"/>
    <w:rsid w:val="00504D8B"/>
    <w:rsid w:val="00505473"/>
    <w:rsid w:val="005054E9"/>
    <w:rsid w:val="005056CA"/>
    <w:rsid w:val="00505A59"/>
    <w:rsid w:val="00505C82"/>
    <w:rsid w:val="00505F41"/>
    <w:rsid w:val="00506652"/>
    <w:rsid w:val="005067D4"/>
    <w:rsid w:val="0050682C"/>
    <w:rsid w:val="00506888"/>
    <w:rsid w:val="0050695A"/>
    <w:rsid w:val="00506B77"/>
    <w:rsid w:val="00506BD5"/>
    <w:rsid w:val="00506D73"/>
    <w:rsid w:val="00507426"/>
    <w:rsid w:val="00510593"/>
    <w:rsid w:val="00510657"/>
    <w:rsid w:val="00510670"/>
    <w:rsid w:val="005108D2"/>
    <w:rsid w:val="00510C38"/>
    <w:rsid w:val="00510C53"/>
    <w:rsid w:val="00510E95"/>
    <w:rsid w:val="00511803"/>
    <w:rsid w:val="00511EA6"/>
    <w:rsid w:val="0051201A"/>
    <w:rsid w:val="005121E3"/>
    <w:rsid w:val="005133E9"/>
    <w:rsid w:val="00513835"/>
    <w:rsid w:val="00513928"/>
    <w:rsid w:val="00513C8E"/>
    <w:rsid w:val="00513CDB"/>
    <w:rsid w:val="00514916"/>
    <w:rsid w:val="00514FE8"/>
    <w:rsid w:val="005151E8"/>
    <w:rsid w:val="005156A2"/>
    <w:rsid w:val="00517983"/>
    <w:rsid w:val="00517C84"/>
    <w:rsid w:val="00517DC8"/>
    <w:rsid w:val="00520166"/>
    <w:rsid w:val="0052063E"/>
    <w:rsid w:val="00520878"/>
    <w:rsid w:val="00520CC1"/>
    <w:rsid w:val="00520E4E"/>
    <w:rsid w:val="00520F14"/>
    <w:rsid w:val="005211E1"/>
    <w:rsid w:val="00521CF4"/>
    <w:rsid w:val="005230BF"/>
    <w:rsid w:val="005230EF"/>
    <w:rsid w:val="00523260"/>
    <w:rsid w:val="00523273"/>
    <w:rsid w:val="00523923"/>
    <w:rsid w:val="00523B02"/>
    <w:rsid w:val="00524277"/>
    <w:rsid w:val="005245E7"/>
    <w:rsid w:val="0052531B"/>
    <w:rsid w:val="005267C7"/>
    <w:rsid w:val="0052696E"/>
    <w:rsid w:val="00526D4E"/>
    <w:rsid w:val="00526F99"/>
    <w:rsid w:val="00527435"/>
    <w:rsid w:val="0052751D"/>
    <w:rsid w:val="00527DDF"/>
    <w:rsid w:val="00530069"/>
    <w:rsid w:val="005303B0"/>
    <w:rsid w:val="00530810"/>
    <w:rsid w:val="0053088C"/>
    <w:rsid w:val="00530B17"/>
    <w:rsid w:val="00530BFA"/>
    <w:rsid w:val="00530E1D"/>
    <w:rsid w:val="00530EEB"/>
    <w:rsid w:val="0053118D"/>
    <w:rsid w:val="00531603"/>
    <w:rsid w:val="005322D3"/>
    <w:rsid w:val="00532846"/>
    <w:rsid w:val="00533061"/>
    <w:rsid w:val="0053365E"/>
    <w:rsid w:val="00533933"/>
    <w:rsid w:val="00533CA3"/>
    <w:rsid w:val="00534294"/>
    <w:rsid w:val="00534944"/>
    <w:rsid w:val="00535196"/>
    <w:rsid w:val="0053599D"/>
    <w:rsid w:val="00535C8C"/>
    <w:rsid w:val="00535D39"/>
    <w:rsid w:val="00535FC0"/>
    <w:rsid w:val="00536136"/>
    <w:rsid w:val="00536294"/>
    <w:rsid w:val="0053648D"/>
    <w:rsid w:val="00536764"/>
    <w:rsid w:val="0053715F"/>
    <w:rsid w:val="00537802"/>
    <w:rsid w:val="0054016B"/>
    <w:rsid w:val="005402F1"/>
    <w:rsid w:val="00540859"/>
    <w:rsid w:val="0054192B"/>
    <w:rsid w:val="00542283"/>
    <w:rsid w:val="005425D9"/>
    <w:rsid w:val="00542771"/>
    <w:rsid w:val="0054305F"/>
    <w:rsid w:val="00543262"/>
    <w:rsid w:val="0054334A"/>
    <w:rsid w:val="00543792"/>
    <w:rsid w:val="00543B32"/>
    <w:rsid w:val="00543B81"/>
    <w:rsid w:val="00543EEB"/>
    <w:rsid w:val="00544B95"/>
    <w:rsid w:val="0054538F"/>
    <w:rsid w:val="00545780"/>
    <w:rsid w:val="00545C36"/>
    <w:rsid w:val="00545E2D"/>
    <w:rsid w:val="00545E37"/>
    <w:rsid w:val="00545E98"/>
    <w:rsid w:val="0054638D"/>
    <w:rsid w:val="00546693"/>
    <w:rsid w:val="00546B34"/>
    <w:rsid w:val="00546EC4"/>
    <w:rsid w:val="00547A2B"/>
    <w:rsid w:val="00547F6D"/>
    <w:rsid w:val="00547F80"/>
    <w:rsid w:val="005506D8"/>
    <w:rsid w:val="005506F9"/>
    <w:rsid w:val="0055071E"/>
    <w:rsid w:val="00551323"/>
    <w:rsid w:val="00551C1A"/>
    <w:rsid w:val="00551D3C"/>
    <w:rsid w:val="00551EE8"/>
    <w:rsid w:val="00552027"/>
    <w:rsid w:val="0055213E"/>
    <w:rsid w:val="00552374"/>
    <w:rsid w:val="00552388"/>
    <w:rsid w:val="00552427"/>
    <w:rsid w:val="00552947"/>
    <w:rsid w:val="00552BDF"/>
    <w:rsid w:val="00552BE8"/>
    <w:rsid w:val="005534ED"/>
    <w:rsid w:val="00553A8D"/>
    <w:rsid w:val="00553CF7"/>
    <w:rsid w:val="00553D68"/>
    <w:rsid w:val="0055424D"/>
    <w:rsid w:val="0055469D"/>
    <w:rsid w:val="00554A0F"/>
    <w:rsid w:val="00554A11"/>
    <w:rsid w:val="00554A33"/>
    <w:rsid w:val="00554F1B"/>
    <w:rsid w:val="005555C7"/>
    <w:rsid w:val="005556A9"/>
    <w:rsid w:val="005556E4"/>
    <w:rsid w:val="00555938"/>
    <w:rsid w:val="00555CF4"/>
    <w:rsid w:val="00555E0F"/>
    <w:rsid w:val="00556114"/>
    <w:rsid w:val="00556128"/>
    <w:rsid w:val="00556350"/>
    <w:rsid w:val="00556618"/>
    <w:rsid w:val="00556A74"/>
    <w:rsid w:val="005570FB"/>
    <w:rsid w:val="005608DD"/>
    <w:rsid w:val="00560973"/>
    <w:rsid w:val="00560E85"/>
    <w:rsid w:val="00561089"/>
    <w:rsid w:val="00561850"/>
    <w:rsid w:val="0056189F"/>
    <w:rsid w:val="005618E2"/>
    <w:rsid w:val="00561DE6"/>
    <w:rsid w:val="005628C2"/>
    <w:rsid w:val="00563222"/>
    <w:rsid w:val="0056330D"/>
    <w:rsid w:val="00564003"/>
    <w:rsid w:val="00564329"/>
    <w:rsid w:val="00564652"/>
    <w:rsid w:val="00564BF4"/>
    <w:rsid w:val="0056501E"/>
    <w:rsid w:val="00565102"/>
    <w:rsid w:val="005653C4"/>
    <w:rsid w:val="005658F7"/>
    <w:rsid w:val="00565BC6"/>
    <w:rsid w:val="00565C51"/>
    <w:rsid w:val="005660EE"/>
    <w:rsid w:val="00566411"/>
    <w:rsid w:val="005664F7"/>
    <w:rsid w:val="00566581"/>
    <w:rsid w:val="00566DF8"/>
    <w:rsid w:val="005674C1"/>
    <w:rsid w:val="00567ABF"/>
    <w:rsid w:val="00570642"/>
    <w:rsid w:val="005707ED"/>
    <w:rsid w:val="0057082E"/>
    <w:rsid w:val="00571036"/>
    <w:rsid w:val="005716AE"/>
    <w:rsid w:val="00571A8E"/>
    <w:rsid w:val="00571E2A"/>
    <w:rsid w:val="00571F34"/>
    <w:rsid w:val="005722B8"/>
    <w:rsid w:val="0057248E"/>
    <w:rsid w:val="00572498"/>
    <w:rsid w:val="00572537"/>
    <w:rsid w:val="00572563"/>
    <w:rsid w:val="00572757"/>
    <w:rsid w:val="00572A91"/>
    <w:rsid w:val="00572B2C"/>
    <w:rsid w:val="00572C5A"/>
    <w:rsid w:val="00573D01"/>
    <w:rsid w:val="00574347"/>
    <w:rsid w:val="005751D2"/>
    <w:rsid w:val="005756BE"/>
    <w:rsid w:val="00575C84"/>
    <w:rsid w:val="00577286"/>
    <w:rsid w:val="00577559"/>
    <w:rsid w:val="00577E81"/>
    <w:rsid w:val="00577FE1"/>
    <w:rsid w:val="0058001E"/>
    <w:rsid w:val="005805B7"/>
    <w:rsid w:val="00580EC3"/>
    <w:rsid w:val="00580F3F"/>
    <w:rsid w:val="00581229"/>
    <w:rsid w:val="005815AA"/>
    <w:rsid w:val="0058175B"/>
    <w:rsid w:val="00581768"/>
    <w:rsid w:val="00581F73"/>
    <w:rsid w:val="005825EE"/>
    <w:rsid w:val="0058277C"/>
    <w:rsid w:val="0058284B"/>
    <w:rsid w:val="005829D9"/>
    <w:rsid w:val="00582B5B"/>
    <w:rsid w:val="00582E92"/>
    <w:rsid w:val="00582FCD"/>
    <w:rsid w:val="00583598"/>
    <w:rsid w:val="00583E14"/>
    <w:rsid w:val="00583F40"/>
    <w:rsid w:val="00584093"/>
    <w:rsid w:val="0058436D"/>
    <w:rsid w:val="0058460A"/>
    <w:rsid w:val="00584E26"/>
    <w:rsid w:val="005852EA"/>
    <w:rsid w:val="00585ABE"/>
    <w:rsid w:val="005860D5"/>
    <w:rsid w:val="005866B7"/>
    <w:rsid w:val="00586A56"/>
    <w:rsid w:val="005873CD"/>
    <w:rsid w:val="00587EC4"/>
    <w:rsid w:val="005901C7"/>
    <w:rsid w:val="00590B46"/>
    <w:rsid w:val="00590C64"/>
    <w:rsid w:val="0059108E"/>
    <w:rsid w:val="00591807"/>
    <w:rsid w:val="00591B6C"/>
    <w:rsid w:val="00591C86"/>
    <w:rsid w:val="00592598"/>
    <w:rsid w:val="00592A0D"/>
    <w:rsid w:val="00592ADA"/>
    <w:rsid w:val="00592E62"/>
    <w:rsid w:val="00593994"/>
    <w:rsid w:val="00593D1D"/>
    <w:rsid w:val="005941C8"/>
    <w:rsid w:val="0059440D"/>
    <w:rsid w:val="0059457D"/>
    <w:rsid w:val="0059476C"/>
    <w:rsid w:val="00595816"/>
    <w:rsid w:val="00595DA8"/>
    <w:rsid w:val="005961EE"/>
    <w:rsid w:val="0059647B"/>
    <w:rsid w:val="00596A19"/>
    <w:rsid w:val="00596E4D"/>
    <w:rsid w:val="00596FE7"/>
    <w:rsid w:val="00597076"/>
    <w:rsid w:val="005973B4"/>
    <w:rsid w:val="00597713"/>
    <w:rsid w:val="00597955"/>
    <w:rsid w:val="00597972"/>
    <w:rsid w:val="005A0944"/>
    <w:rsid w:val="005A0C11"/>
    <w:rsid w:val="005A128B"/>
    <w:rsid w:val="005A1570"/>
    <w:rsid w:val="005A173E"/>
    <w:rsid w:val="005A1D38"/>
    <w:rsid w:val="005A2186"/>
    <w:rsid w:val="005A27D0"/>
    <w:rsid w:val="005A2BFB"/>
    <w:rsid w:val="005A2C7B"/>
    <w:rsid w:val="005A30C5"/>
    <w:rsid w:val="005A3CF1"/>
    <w:rsid w:val="005A4185"/>
    <w:rsid w:val="005A4A23"/>
    <w:rsid w:val="005A4A3C"/>
    <w:rsid w:val="005A4FB7"/>
    <w:rsid w:val="005A53F4"/>
    <w:rsid w:val="005A568C"/>
    <w:rsid w:val="005A5C2F"/>
    <w:rsid w:val="005A60A8"/>
    <w:rsid w:val="005A6770"/>
    <w:rsid w:val="005A6834"/>
    <w:rsid w:val="005A6AC4"/>
    <w:rsid w:val="005A6D76"/>
    <w:rsid w:val="005A6EBD"/>
    <w:rsid w:val="005A7291"/>
    <w:rsid w:val="005B0EC7"/>
    <w:rsid w:val="005B1679"/>
    <w:rsid w:val="005B1844"/>
    <w:rsid w:val="005B185F"/>
    <w:rsid w:val="005B1BE0"/>
    <w:rsid w:val="005B2736"/>
    <w:rsid w:val="005B2CEB"/>
    <w:rsid w:val="005B3004"/>
    <w:rsid w:val="005B369A"/>
    <w:rsid w:val="005B3DCA"/>
    <w:rsid w:val="005B3F49"/>
    <w:rsid w:val="005B400F"/>
    <w:rsid w:val="005B4069"/>
    <w:rsid w:val="005B4216"/>
    <w:rsid w:val="005B476D"/>
    <w:rsid w:val="005B47E2"/>
    <w:rsid w:val="005B49DF"/>
    <w:rsid w:val="005B4A2D"/>
    <w:rsid w:val="005B4AFF"/>
    <w:rsid w:val="005B5281"/>
    <w:rsid w:val="005B598E"/>
    <w:rsid w:val="005B5A0A"/>
    <w:rsid w:val="005B5D0F"/>
    <w:rsid w:val="005B5FA0"/>
    <w:rsid w:val="005B64BE"/>
    <w:rsid w:val="005B6758"/>
    <w:rsid w:val="005B67B3"/>
    <w:rsid w:val="005B6855"/>
    <w:rsid w:val="005B6CC9"/>
    <w:rsid w:val="005B6EFB"/>
    <w:rsid w:val="005B727B"/>
    <w:rsid w:val="005B740E"/>
    <w:rsid w:val="005B76EE"/>
    <w:rsid w:val="005B76FF"/>
    <w:rsid w:val="005B7875"/>
    <w:rsid w:val="005B78D2"/>
    <w:rsid w:val="005B799F"/>
    <w:rsid w:val="005C04B0"/>
    <w:rsid w:val="005C0560"/>
    <w:rsid w:val="005C05DC"/>
    <w:rsid w:val="005C0A21"/>
    <w:rsid w:val="005C0D91"/>
    <w:rsid w:val="005C113A"/>
    <w:rsid w:val="005C1479"/>
    <w:rsid w:val="005C14FD"/>
    <w:rsid w:val="005C17D9"/>
    <w:rsid w:val="005C1D82"/>
    <w:rsid w:val="005C1FA5"/>
    <w:rsid w:val="005C2A23"/>
    <w:rsid w:val="005C2DAD"/>
    <w:rsid w:val="005C37FC"/>
    <w:rsid w:val="005C3DEC"/>
    <w:rsid w:val="005C3DFF"/>
    <w:rsid w:val="005C4A14"/>
    <w:rsid w:val="005C4AC3"/>
    <w:rsid w:val="005C52D0"/>
    <w:rsid w:val="005C534B"/>
    <w:rsid w:val="005C5AF6"/>
    <w:rsid w:val="005C6800"/>
    <w:rsid w:val="005C7092"/>
    <w:rsid w:val="005C74C3"/>
    <w:rsid w:val="005C7770"/>
    <w:rsid w:val="005C7FDA"/>
    <w:rsid w:val="005D028F"/>
    <w:rsid w:val="005D040C"/>
    <w:rsid w:val="005D059E"/>
    <w:rsid w:val="005D1A4D"/>
    <w:rsid w:val="005D1E57"/>
    <w:rsid w:val="005D251D"/>
    <w:rsid w:val="005D2872"/>
    <w:rsid w:val="005D2E4D"/>
    <w:rsid w:val="005D3048"/>
    <w:rsid w:val="005D305F"/>
    <w:rsid w:val="005D30E1"/>
    <w:rsid w:val="005D39E0"/>
    <w:rsid w:val="005D449D"/>
    <w:rsid w:val="005D46E8"/>
    <w:rsid w:val="005D4C1C"/>
    <w:rsid w:val="005D5AA2"/>
    <w:rsid w:val="005D5C3E"/>
    <w:rsid w:val="005D6453"/>
    <w:rsid w:val="005D71A4"/>
    <w:rsid w:val="005D739F"/>
    <w:rsid w:val="005D7422"/>
    <w:rsid w:val="005D7F05"/>
    <w:rsid w:val="005E046C"/>
    <w:rsid w:val="005E04B7"/>
    <w:rsid w:val="005E093A"/>
    <w:rsid w:val="005E09A3"/>
    <w:rsid w:val="005E0CAC"/>
    <w:rsid w:val="005E0F37"/>
    <w:rsid w:val="005E0FB1"/>
    <w:rsid w:val="005E1900"/>
    <w:rsid w:val="005E1938"/>
    <w:rsid w:val="005E1942"/>
    <w:rsid w:val="005E1981"/>
    <w:rsid w:val="005E2223"/>
    <w:rsid w:val="005E23D9"/>
    <w:rsid w:val="005E2535"/>
    <w:rsid w:val="005E2CC9"/>
    <w:rsid w:val="005E2E3B"/>
    <w:rsid w:val="005E3B71"/>
    <w:rsid w:val="005E48EF"/>
    <w:rsid w:val="005E4C3B"/>
    <w:rsid w:val="005E508A"/>
    <w:rsid w:val="005E511D"/>
    <w:rsid w:val="005E51ED"/>
    <w:rsid w:val="005E58DE"/>
    <w:rsid w:val="005E5A2C"/>
    <w:rsid w:val="005E5F32"/>
    <w:rsid w:val="005E6480"/>
    <w:rsid w:val="005E7B7E"/>
    <w:rsid w:val="005E7D8F"/>
    <w:rsid w:val="005F03A7"/>
    <w:rsid w:val="005F06DC"/>
    <w:rsid w:val="005F070E"/>
    <w:rsid w:val="005F07DB"/>
    <w:rsid w:val="005F0961"/>
    <w:rsid w:val="005F0D82"/>
    <w:rsid w:val="005F15B7"/>
    <w:rsid w:val="005F2060"/>
    <w:rsid w:val="005F234B"/>
    <w:rsid w:val="005F2D5D"/>
    <w:rsid w:val="005F30D8"/>
    <w:rsid w:val="005F3153"/>
    <w:rsid w:val="005F3A7E"/>
    <w:rsid w:val="005F4769"/>
    <w:rsid w:val="005F4799"/>
    <w:rsid w:val="005F4863"/>
    <w:rsid w:val="005F4BC2"/>
    <w:rsid w:val="005F581D"/>
    <w:rsid w:val="005F5D2A"/>
    <w:rsid w:val="005F5E23"/>
    <w:rsid w:val="005F6434"/>
    <w:rsid w:val="005F64DB"/>
    <w:rsid w:val="005F65BF"/>
    <w:rsid w:val="005F6937"/>
    <w:rsid w:val="005F6D7B"/>
    <w:rsid w:val="005F6F3D"/>
    <w:rsid w:val="005F70EE"/>
    <w:rsid w:val="005F72E1"/>
    <w:rsid w:val="005F7F49"/>
    <w:rsid w:val="0060072C"/>
    <w:rsid w:val="006008D4"/>
    <w:rsid w:val="00600D17"/>
    <w:rsid w:val="00601268"/>
    <w:rsid w:val="00601FCD"/>
    <w:rsid w:val="00602429"/>
    <w:rsid w:val="00602692"/>
    <w:rsid w:val="0060295D"/>
    <w:rsid w:val="00603034"/>
    <w:rsid w:val="006034FC"/>
    <w:rsid w:val="00603FC2"/>
    <w:rsid w:val="00604681"/>
    <w:rsid w:val="0060486F"/>
    <w:rsid w:val="00604D6E"/>
    <w:rsid w:val="00604DED"/>
    <w:rsid w:val="00605DFC"/>
    <w:rsid w:val="00606529"/>
    <w:rsid w:val="0060664B"/>
    <w:rsid w:val="006066A1"/>
    <w:rsid w:val="00606899"/>
    <w:rsid w:val="00606BB2"/>
    <w:rsid w:val="006076B3"/>
    <w:rsid w:val="00607A56"/>
    <w:rsid w:val="006103BF"/>
    <w:rsid w:val="0061052C"/>
    <w:rsid w:val="00610E63"/>
    <w:rsid w:val="00611994"/>
    <w:rsid w:val="00611BCF"/>
    <w:rsid w:val="006120D3"/>
    <w:rsid w:val="0061389D"/>
    <w:rsid w:val="0061390F"/>
    <w:rsid w:val="006139E7"/>
    <w:rsid w:val="00613AB6"/>
    <w:rsid w:val="00613DFB"/>
    <w:rsid w:val="0061407C"/>
    <w:rsid w:val="0061462E"/>
    <w:rsid w:val="00614BAD"/>
    <w:rsid w:val="00614F97"/>
    <w:rsid w:val="006155CC"/>
    <w:rsid w:val="00616873"/>
    <w:rsid w:val="00620BC1"/>
    <w:rsid w:val="006216EF"/>
    <w:rsid w:val="006222ED"/>
    <w:rsid w:val="00622ADB"/>
    <w:rsid w:val="00623334"/>
    <w:rsid w:val="0062362A"/>
    <w:rsid w:val="00623907"/>
    <w:rsid w:val="006239C6"/>
    <w:rsid w:val="00623F9B"/>
    <w:rsid w:val="00624529"/>
    <w:rsid w:val="0062491D"/>
    <w:rsid w:val="00624937"/>
    <w:rsid w:val="0062519D"/>
    <w:rsid w:val="00625373"/>
    <w:rsid w:val="00625563"/>
    <w:rsid w:val="0062589D"/>
    <w:rsid w:val="00625D0D"/>
    <w:rsid w:val="0062642E"/>
    <w:rsid w:val="006266AC"/>
    <w:rsid w:val="006268A4"/>
    <w:rsid w:val="006268C6"/>
    <w:rsid w:val="00626991"/>
    <w:rsid w:val="00626EA0"/>
    <w:rsid w:val="00627BEE"/>
    <w:rsid w:val="0063032E"/>
    <w:rsid w:val="00630BBB"/>
    <w:rsid w:val="00630C94"/>
    <w:rsid w:val="0063171A"/>
    <w:rsid w:val="0063188A"/>
    <w:rsid w:val="00631A43"/>
    <w:rsid w:val="00631BCD"/>
    <w:rsid w:val="00631E7C"/>
    <w:rsid w:val="00631EBF"/>
    <w:rsid w:val="00631F9B"/>
    <w:rsid w:val="006320CC"/>
    <w:rsid w:val="006334CC"/>
    <w:rsid w:val="00633F64"/>
    <w:rsid w:val="00634022"/>
    <w:rsid w:val="006340AD"/>
    <w:rsid w:val="0063421E"/>
    <w:rsid w:val="00634F8D"/>
    <w:rsid w:val="00635746"/>
    <w:rsid w:val="0063661F"/>
    <w:rsid w:val="00636852"/>
    <w:rsid w:val="00636B54"/>
    <w:rsid w:val="00636F1B"/>
    <w:rsid w:val="00637074"/>
    <w:rsid w:val="0063772C"/>
    <w:rsid w:val="00637877"/>
    <w:rsid w:val="00637927"/>
    <w:rsid w:val="00640470"/>
    <w:rsid w:val="00640812"/>
    <w:rsid w:val="00641202"/>
    <w:rsid w:val="00641B5B"/>
    <w:rsid w:val="00641EB8"/>
    <w:rsid w:val="00641F9C"/>
    <w:rsid w:val="0064217A"/>
    <w:rsid w:val="0064287E"/>
    <w:rsid w:val="00643BC7"/>
    <w:rsid w:val="0064406A"/>
    <w:rsid w:val="006440D9"/>
    <w:rsid w:val="0064423F"/>
    <w:rsid w:val="00644598"/>
    <w:rsid w:val="00645325"/>
    <w:rsid w:val="006455AA"/>
    <w:rsid w:val="00646169"/>
    <w:rsid w:val="0064627B"/>
    <w:rsid w:val="00646832"/>
    <w:rsid w:val="00646839"/>
    <w:rsid w:val="006468DA"/>
    <w:rsid w:val="00647042"/>
    <w:rsid w:val="006476EF"/>
    <w:rsid w:val="00647F43"/>
    <w:rsid w:val="00650754"/>
    <w:rsid w:val="00650C02"/>
    <w:rsid w:val="0065174B"/>
    <w:rsid w:val="006521EF"/>
    <w:rsid w:val="00653610"/>
    <w:rsid w:val="00653679"/>
    <w:rsid w:val="006538F5"/>
    <w:rsid w:val="00653ECF"/>
    <w:rsid w:val="0065433D"/>
    <w:rsid w:val="0065435B"/>
    <w:rsid w:val="0065475C"/>
    <w:rsid w:val="0065477B"/>
    <w:rsid w:val="00654AFB"/>
    <w:rsid w:val="00654C67"/>
    <w:rsid w:val="006553E4"/>
    <w:rsid w:val="0065580B"/>
    <w:rsid w:val="00655A44"/>
    <w:rsid w:val="00656392"/>
    <w:rsid w:val="006567DA"/>
    <w:rsid w:val="00656B0A"/>
    <w:rsid w:val="00656F2B"/>
    <w:rsid w:val="0065766B"/>
    <w:rsid w:val="00657A67"/>
    <w:rsid w:val="00657F73"/>
    <w:rsid w:val="0066007E"/>
    <w:rsid w:val="0066040B"/>
    <w:rsid w:val="00660A4C"/>
    <w:rsid w:val="00660A7D"/>
    <w:rsid w:val="00661041"/>
    <w:rsid w:val="00661B5E"/>
    <w:rsid w:val="00661BA7"/>
    <w:rsid w:val="00661BD4"/>
    <w:rsid w:val="00661EB3"/>
    <w:rsid w:val="00662DB5"/>
    <w:rsid w:val="00662EF9"/>
    <w:rsid w:val="0066357E"/>
    <w:rsid w:val="0066359D"/>
    <w:rsid w:val="00663B42"/>
    <w:rsid w:val="00663B51"/>
    <w:rsid w:val="00663D23"/>
    <w:rsid w:val="00664189"/>
    <w:rsid w:val="00664BEF"/>
    <w:rsid w:val="00664FE9"/>
    <w:rsid w:val="006651C5"/>
    <w:rsid w:val="00665B14"/>
    <w:rsid w:val="00665C96"/>
    <w:rsid w:val="0066604A"/>
    <w:rsid w:val="006660A6"/>
    <w:rsid w:val="00666188"/>
    <w:rsid w:val="006663BF"/>
    <w:rsid w:val="006663C4"/>
    <w:rsid w:val="00666904"/>
    <w:rsid w:val="00666A5C"/>
    <w:rsid w:val="00666DCD"/>
    <w:rsid w:val="00666F06"/>
    <w:rsid w:val="00667227"/>
    <w:rsid w:val="00670188"/>
    <w:rsid w:val="00670220"/>
    <w:rsid w:val="00670303"/>
    <w:rsid w:val="00670382"/>
    <w:rsid w:val="006706DE"/>
    <w:rsid w:val="0067079C"/>
    <w:rsid w:val="00670A70"/>
    <w:rsid w:val="00670B74"/>
    <w:rsid w:val="00670D12"/>
    <w:rsid w:val="00670D5A"/>
    <w:rsid w:val="00670FC3"/>
    <w:rsid w:val="00671027"/>
    <w:rsid w:val="00671EC5"/>
    <w:rsid w:val="00672B21"/>
    <w:rsid w:val="00672B81"/>
    <w:rsid w:val="00672BEE"/>
    <w:rsid w:val="00673080"/>
    <w:rsid w:val="00673658"/>
    <w:rsid w:val="00673747"/>
    <w:rsid w:val="0067396C"/>
    <w:rsid w:val="00673BB6"/>
    <w:rsid w:val="00674070"/>
    <w:rsid w:val="006740BB"/>
    <w:rsid w:val="006740CC"/>
    <w:rsid w:val="0067442D"/>
    <w:rsid w:val="00674729"/>
    <w:rsid w:val="006754BB"/>
    <w:rsid w:val="006755A9"/>
    <w:rsid w:val="006756FA"/>
    <w:rsid w:val="00675956"/>
    <w:rsid w:val="006763F9"/>
    <w:rsid w:val="006765F0"/>
    <w:rsid w:val="006767FB"/>
    <w:rsid w:val="00676BF6"/>
    <w:rsid w:val="006771AD"/>
    <w:rsid w:val="006773A0"/>
    <w:rsid w:val="006773CF"/>
    <w:rsid w:val="00677991"/>
    <w:rsid w:val="00677D3A"/>
    <w:rsid w:val="00677ED4"/>
    <w:rsid w:val="00680291"/>
    <w:rsid w:val="006803E8"/>
    <w:rsid w:val="00680881"/>
    <w:rsid w:val="00680983"/>
    <w:rsid w:val="00681596"/>
    <w:rsid w:val="006821E6"/>
    <w:rsid w:val="0068250D"/>
    <w:rsid w:val="006826AD"/>
    <w:rsid w:val="0068272A"/>
    <w:rsid w:val="00682A1C"/>
    <w:rsid w:val="00682B0D"/>
    <w:rsid w:val="0068301B"/>
    <w:rsid w:val="006839B8"/>
    <w:rsid w:val="00683A86"/>
    <w:rsid w:val="00683BFE"/>
    <w:rsid w:val="00683CA5"/>
    <w:rsid w:val="00683CC6"/>
    <w:rsid w:val="00684139"/>
    <w:rsid w:val="0068473A"/>
    <w:rsid w:val="00684BA3"/>
    <w:rsid w:val="00684C0C"/>
    <w:rsid w:val="00684C2A"/>
    <w:rsid w:val="00685178"/>
    <w:rsid w:val="00686770"/>
    <w:rsid w:val="00686FCF"/>
    <w:rsid w:val="0068708F"/>
    <w:rsid w:val="0068732C"/>
    <w:rsid w:val="006874CB"/>
    <w:rsid w:val="00687B89"/>
    <w:rsid w:val="00687DF3"/>
    <w:rsid w:val="006905A1"/>
    <w:rsid w:val="00690A4C"/>
    <w:rsid w:val="00690DB5"/>
    <w:rsid w:val="00690DC1"/>
    <w:rsid w:val="00690F15"/>
    <w:rsid w:val="0069132E"/>
    <w:rsid w:val="0069143B"/>
    <w:rsid w:val="006931E4"/>
    <w:rsid w:val="006934EB"/>
    <w:rsid w:val="006935F4"/>
    <w:rsid w:val="0069383A"/>
    <w:rsid w:val="00693CE5"/>
    <w:rsid w:val="0069429E"/>
    <w:rsid w:val="006942E1"/>
    <w:rsid w:val="006942FF"/>
    <w:rsid w:val="0069455A"/>
    <w:rsid w:val="00694E56"/>
    <w:rsid w:val="00694F3B"/>
    <w:rsid w:val="0069530D"/>
    <w:rsid w:val="006953DB"/>
    <w:rsid w:val="00695DB9"/>
    <w:rsid w:val="00696015"/>
    <w:rsid w:val="006961E3"/>
    <w:rsid w:val="0069672C"/>
    <w:rsid w:val="00696A6F"/>
    <w:rsid w:val="00697525"/>
    <w:rsid w:val="00697BDC"/>
    <w:rsid w:val="00697C37"/>
    <w:rsid w:val="00697D9D"/>
    <w:rsid w:val="006A0139"/>
    <w:rsid w:val="006A08A5"/>
    <w:rsid w:val="006A0D76"/>
    <w:rsid w:val="006A0FA9"/>
    <w:rsid w:val="006A1654"/>
    <w:rsid w:val="006A175E"/>
    <w:rsid w:val="006A1851"/>
    <w:rsid w:val="006A1988"/>
    <w:rsid w:val="006A1E25"/>
    <w:rsid w:val="006A1EC2"/>
    <w:rsid w:val="006A213C"/>
    <w:rsid w:val="006A215F"/>
    <w:rsid w:val="006A21F9"/>
    <w:rsid w:val="006A2329"/>
    <w:rsid w:val="006A2427"/>
    <w:rsid w:val="006A28DA"/>
    <w:rsid w:val="006A2B2D"/>
    <w:rsid w:val="006A2C89"/>
    <w:rsid w:val="006A304A"/>
    <w:rsid w:val="006A3274"/>
    <w:rsid w:val="006A3387"/>
    <w:rsid w:val="006A3FE6"/>
    <w:rsid w:val="006A42CD"/>
    <w:rsid w:val="006A4398"/>
    <w:rsid w:val="006A4960"/>
    <w:rsid w:val="006A49E7"/>
    <w:rsid w:val="006A4A03"/>
    <w:rsid w:val="006A4D89"/>
    <w:rsid w:val="006A5A88"/>
    <w:rsid w:val="006A5A90"/>
    <w:rsid w:val="006A5BFE"/>
    <w:rsid w:val="006A5C77"/>
    <w:rsid w:val="006A5EA1"/>
    <w:rsid w:val="006A65C0"/>
    <w:rsid w:val="006A6CF5"/>
    <w:rsid w:val="006A73CC"/>
    <w:rsid w:val="006A7541"/>
    <w:rsid w:val="006A7721"/>
    <w:rsid w:val="006B01F6"/>
    <w:rsid w:val="006B08F5"/>
    <w:rsid w:val="006B16E6"/>
    <w:rsid w:val="006B1A70"/>
    <w:rsid w:val="006B1E53"/>
    <w:rsid w:val="006B1EA5"/>
    <w:rsid w:val="006B2D2C"/>
    <w:rsid w:val="006B31FD"/>
    <w:rsid w:val="006B33C8"/>
    <w:rsid w:val="006B367E"/>
    <w:rsid w:val="006B3BD5"/>
    <w:rsid w:val="006B3C22"/>
    <w:rsid w:val="006B3F0A"/>
    <w:rsid w:val="006B4634"/>
    <w:rsid w:val="006B4E17"/>
    <w:rsid w:val="006B5A45"/>
    <w:rsid w:val="006B6EA9"/>
    <w:rsid w:val="006B728B"/>
    <w:rsid w:val="006B7428"/>
    <w:rsid w:val="006B766D"/>
    <w:rsid w:val="006B7947"/>
    <w:rsid w:val="006B7E9C"/>
    <w:rsid w:val="006C0453"/>
    <w:rsid w:val="006C06C7"/>
    <w:rsid w:val="006C09B9"/>
    <w:rsid w:val="006C0F12"/>
    <w:rsid w:val="006C13F9"/>
    <w:rsid w:val="006C147A"/>
    <w:rsid w:val="006C1541"/>
    <w:rsid w:val="006C1CEF"/>
    <w:rsid w:val="006C1F7E"/>
    <w:rsid w:val="006C2CD2"/>
    <w:rsid w:val="006C36D3"/>
    <w:rsid w:val="006C3850"/>
    <w:rsid w:val="006C38A5"/>
    <w:rsid w:val="006C3D19"/>
    <w:rsid w:val="006C3FF2"/>
    <w:rsid w:val="006C4D85"/>
    <w:rsid w:val="006C4FFB"/>
    <w:rsid w:val="006C537E"/>
    <w:rsid w:val="006C55BA"/>
    <w:rsid w:val="006C5697"/>
    <w:rsid w:val="006C5C63"/>
    <w:rsid w:val="006C5FD5"/>
    <w:rsid w:val="006C6265"/>
    <w:rsid w:val="006C652B"/>
    <w:rsid w:val="006C6DC6"/>
    <w:rsid w:val="006C7802"/>
    <w:rsid w:val="006D0924"/>
    <w:rsid w:val="006D1304"/>
    <w:rsid w:val="006D14F7"/>
    <w:rsid w:val="006D1C4A"/>
    <w:rsid w:val="006D1D13"/>
    <w:rsid w:val="006D215A"/>
    <w:rsid w:val="006D253E"/>
    <w:rsid w:val="006D26E3"/>
    <w:rsid w:val="006D2BAA"/>
    <w:rsid w:val="006D2CB4"/>
    <w:rsid w:val="006D2CBD"/>
    <w:rsid w:val="006D3389"/>
    <w:rsid w:val="006D3681"/>
    <w:rsid w:val="006D3DAF"/>
    <w:rsid w:val="006D3E64"/>
    <w:rsid w:val="006D45F3"/>
    <w:rsid w:val="006D4D1D"/>
    <w:rsid w:val="006D50AB"/>
    <w:rsid w:val="006D5343"/>
    <w:rsid w:val="006D6191"/>
    <w:rsid w:val="006D65A4"/>
    <w:rsid w:val="006D686B"/>
    <w:rsid w:val="006D6B6D"/>
    <w:rsid w:val="006D6F2F"/>
    <w:rsid w:val="006D7334"/>
    <w:rsid w:val="006D7609"/>
    <w:rsid w:val="006D7BB2"/>
    <w:rsid w:val="006E0088"/>
    <w:rsid w:val="006E00D8"/>
    <w:rsid w:val="006E0101"/>
    <w:rsid w:val="006E02D3"/>
    <w:rsid w:val="006E0ECD"/>
    <w:rsid w:val="006E10A4"/>
    <w:rsid w:val="006E1CE6"/>
    <w:rsid w:val="006E210D"/>
    <w:rsid w:val="006E2115"/>
    <w:rsid w:val="006E214F"/>
    <w:rsid w:val="006E2482"/>
    <w:rsid w:val="006E26BF"/>
    <w:rsid w:val="006E2BED"/>
    <w:rsid w:val="006E2CF9"/>
    <w:rsid w:val="006E2D5C"/>
    <w:rsid w:val="006E2DB3"/>
    <w:rsid w:val="006E3014"/>
    <w:rsid w:val="006E310D"/>
    <w:rsid w:val="006E32DC"/>
    <w:rsid w:val="006E388A"/>
    <w:rsid w:val="006E3A27"/>
    <w:rsid w:val="006E3F3B"/>
    <w:rsid w:val="006E3F9C"/>
    <w:rsid w:val="006E482B"/>
    <w:rsid w:val="006E4AD4"/>
    <w:rsid w:val="006E4E57"/>
    <w:rsid w:val="006E50A4"/>
    <w:rsid w:val="006E58DA"/>
    <w:rsid w:val="006E5958"/>
    <w:rsid w:val="006E61BE"/>
    <w:rsid w:val="006E654D"/>
    <w:rsid w:val="006E688B"/>
    <w:rsid w:val="006E6B57"/>
    <w:rsid w:val="006E7109"/>
    <w:rsid w:val="006E7110"/>
    <w:rsid w:val="006E718B"/>
    <w:rsid w:val="006E7897"/>
    <w:rsid w:val="006E78A7"/>
    <w:rsid w:val="006E7BEC"/>
    <w:rsid w:val="006E7D18"/>
    <w:rsid w:val="006E7E49"/>
    <w:rsid w:val="006E7F09"/>
    <w:rsid w:val="006E7F24"/>
    <w:rsid w:val="006F0048"/>
    <w:rsid w:val="006F0364"/>
    <w:rsid w:val="006F08DB"/>
    <w:rsid w:val="006F0A91"/>
    <w:rsid w:val="006F0EB9"/>
    <w:rsid w:val="006F0FCC"/>
    <w:rsid w:val="006F123D"/>
    <w:rsid w:val="006F126A"/>
    <w:rsid w:val="006F2469"/>
    <w:rsid w:val="006F2A78"/>
    <w:rsid w:val="006F2EE9"/>
    <w:rsid w:val="006F30E9"/>
    <w:rsid w:val="006F341B"/>
    <w:rsid w:val="006F36BA"/>
    <w:rsid w:val="006F3710"/>
    <w:rsid w:val="006F3729"/>
    <w:rsid w:val="006F3759"/>
    <w:rsid w:val="006F3A03"/>
    <w:rsid w:val="006F3DCB"/>
    <w:rsid w:val="006F468E"/>
    <w:rsid w:val="006F46C8"/>
    <w:rsid w:val="006F46E4"/>
    <w:rsid w:val="006F4902"/>
    <w:rsid w:val="006F4A02"/>
    <w:rsid w:val="006F5601"/>
    <w:rsid w:val="006F6477"/>
    <w:rsid w:val="006F68CB"/>
    <w:rsid w:val="006F6F62"/>
    <w:rsid w:val="006F741D"/>
    <w:rsid w:val="006F7CC6"/>
    <w:rsid w:val="007012CD"/>
    <w:rsid w:val="007012E8"/>
    <w:rsid w:val="00701A37"/>
    <w:rsid w:val="00701BFC"/>
    <w:rsid w:val="00701DEA"/>
    <w:rsid w:val="00702116"/>
    <w:rsid w:val="00702298"/>
    <w:rsid w:val="00702731"/>
    <w:rsid w:val="00702A1B"/>
    <w:rsid w:val="00702D71"/>
    <w:rsid w:val="00702DA1"/>
    <w:rsid w:val="00702E52"/>
    <w:rsid w:val="00703624"/>
    <w:rsid w:val="007037B5"/>
    <w:rsid w:val="00703A0F"/>
    <w:rsid w:val="007044AF"/>
    <w:rsid w:val="007046B7"/>
    <w:rsid w:val="00705CF8"/>
    <w:rsid w:val="00705DE4"/>
    <w:rsid w:val="007060DD"/>
    <w:rsid w:val="00706EEC"/>
    <w:rsid w:val="0070706A"/>
    <w:rsid w:val="007072B5"/>
    <w:rsid w:val="007077D8"/>
    <w:rsid w:val="0071006D"/>
    <w:rsid w:val="00710101"/>
    <w:rsid w:val="007101BA"/>
    <w:rsid w:val="007109B9"/>
    <w:rsid w:val="00710E70"/>
    <w:rsid w:val="007111E3"/>
    <w:rsid w:val="0071124A"/>
    <w:rsid w:val="007112E1"/>
    <w:rsid w:val="00711330"/>
    <w:rsid w:val="007118E6"/>
    <w:rsid w:val="00711FAC"/>
    <w:rsid w:val="007121A1"/>
    <w:rsid w:val="0071280E"/>
    <w:rsid w:val="00712979"/>
    <w:rsid w:val="00712ABE"/>
    <w:rsid w:val="0071329D"/>
    <w:rsid w:val="0071371F"/>
    <w:rsid w:val="00713861"/>
    <w:rsid w:val="00713D35"/>
    <w:rsid w:val="00714022"/>
    <w:rsid w:val="0071419E"/>
    <w:rsid w:val="007146D2"/>
    <w:rsid w:val="007147C6"/>
    <w:rsid w:val="00715560"/>
    <w:rsid w:val="00715BB6"/>
    <w:rsid w:val="00716A8E"/>
    <w:rsid w:val="00716DAB"/>
    <w:rsid w:val="007174E0"/>
    <w:rsid w:val="00717D5F"/>
    <w:rsid w:val="0072078E"/>
    <w:rsid w:val="007207DE"/>
    <w:rsid w:val="00720CF2"/>
    <w:rsid w:val="00720E4F"/>
    <w:rsid w:val="00721290"/>
    <w:rsid w:val="00721812"/>
    <w:rsid w:val="007219F2"/>
    <w:rsid w:val="00721E0D"/>
    <w:rsid w:val="007221BD"/>
    <w:rsid w:val="007223C0"/>
    <w:rsid w:val="0072248E"/>
    <w:rsid w:val="00722650"/>
    <w:rsid w:val="007227BD"/>
    <w:rsid w:val="00722819"/>
    <w:rsid w:val="00722FF8"/>
    <w:rsid w:val="0072346A"/>
    <w:rsid w:val="0072362C"/>
    <w:rsid w:val="00723A11"/>
    <w:rsid w:val="00724223"/>
    <w:rsid w:val="007244BC"/>
    <w:rsid w:val="00724513"/>
    <w:rsid w:val="00724E4D"/>
    <w:rsid w:val="00724EBE"/>
    <w:rsid w:val="0072519F"/>
    <w:rsid w:val="007254AD"/>
    <w:rsid w:val="0072587B"/>
    <w:rsid w:val="0072596E"/>
    <w:rsid w:val="007259C9"/>
    <w:rsid w:val="00725EC9"/>
    <w:rsid w:val="00725EE4"/>
    <w:rsid w:val="00726179"/>
    <w:rsid w:val="0072621D"/>
    <w:rsid w:val="0072651A"/>
    <w:rsid w:val="0072657A"/>
    <w:rsid w:val="00727699"/>
    <w:rsid w:val="007278B0"/>
    <w:rsid w:val="00727D21"/>
    <w:rsid w:val="00727F99"/>
    <w:rsid w:val="007309E6"/>
    <w:rsid w:val="007309EE"/>
    <w:rsid w:val="00730A24"/>
    <w:rsid w:val="0073149F"/>
    <w:rsid w:val="00732513"/>
    <w:rsid w:val="007326A5"/>
    <w:rsid w:val="007336E6"/>
    <w:rsid w:val="0073405C"/>
    <w:rsid w:val="007342D2"/>
    <w:rsid w:val="00734BE5"/>
    <w:rsid w:val="0073510B"/>
    <w:rsid w:val="007355A2"/>
    <w:rsid w:val="007361A2"/>
    <w:rsid w:val="007362DC"/>
    <w:rsid w:val="0073661B"/>
    <w:rsid w:val="00736803"/>
    <w:rsid w:val="007372AD"/>
    <w:rsid w:val="0073785A"/>
    <w:rsid w:val="007378AA"/>
    <w:rsid w:val="00737938"/>
    <w:rsid w:val="007379B5"/>
    <w:rsid w:val="007402C4"/>
    <w:rsid w:val="007405F7"/>
    <w:rsid w:val="007411AD"/>
    <w:rsid w:val="00741C62"/>
    <w:rsid w:val="00741F56"/>
    <w:rsid w:val="0074208E"/>
    <w:rsid w:val="00742307"/>
    <w:rsid w:val="00742AFA"/>
    <w:rsid w:val="00742EFE"/>
    <w:rsid w:val="007444A4"/>
    <w:rsid w:val="0074460B"/>
    <w:rsid w:val="0074485C"/>
    <w:rsid w:val="007449F2"/>
    <w:rsid w:val="00744A51"/>
    <w:rsid w:val="00744CD2"/>
    <w:rsid w:val="0074574D"/>
    <w:rsid w:val="00745D2F"/>
    <w:rsid w:val="00746671"/>
    <w:rsid w:val="00746A59"/>
    <w:rsid w:val="00746B8B"/>
    <w:rsid w:val="00747964"/>
    <w:rsid w:val="00747D60"/>
    <w:rsid w:val="00747D83"/>
    <w:rsid w:val="00747F6F"/>
    <w:rsid w:val="00750318"/>
    <w:rsid w:val="00750BAA"/>
    <w:rsid w:val="0075111C"/>
    <w:rsid w:val="00751E2B"/>
    <w:rsid w:val="00751F45"/>
    <w:rsid w:val="00751F47"/>
    <w:rsid w:val="00752625"/>
    <w:rsid w:val="00752705"/>
    <w:rsid w:val="00752A46"/>
    <w:rsid w:val="007530EA"/>
    <w:rsid w:val="00753548"/>
    <w:rsid w:val="007539B3"/>
    <w:rsid w:val="00753F86"/>
    <w:rsid w:val="00754226"/>
    <w:rsid w:val="0075453B"/>
    <w:rsid w:val="00755043"/>
    <w:rsid w:val="0075519D"/>
    <w:rsid w:val="007551AB"/>
    <w:rsid w:val="00755871"/>
    <w:rsid w:val="0075598B"/>
    <w:rsid w:val="00755F08"/>
    <w:rsid w:val="007562DE"/>
    <w:rsid w:val="0075633E"/>
    <w:rsid w:val="00756B7D"/>
    <w:rsid w:val="00756C40"/>
    <w:rsid w:val="00756C70"/>
    <w:rsid w:val="00756FD7"/>
    <w:rsid w:val="00757592"/>
    <w:rsid w:val="0075775F"/>
    <w:rsid w:val="00760362"/>
    <w:rsid w:val="0076088B"/>
    <w:rsid w:val="00760A51"/>
    <w:rsid w:val="0076121D"/>
    <w:rsid w:val="00761336"/>
    <w:rsid w:val="00761397"/>
    <w:rsid w:val="00761549"/>
    <w:rsid w:val="00762402"/>
    <w:rsid w:val="007627CE"/>
    <w:rsid w:val="007628A3"/>
    <w:rsid w:val="0076298C"/>
    <w:rsid w:val="00762AE9"/>
    <w:rsid w:val="00762BFA"/>
    <w:rsid w:val="00762CDE"/>
    <w:rsid w:val="0076331E"/>
    <w:rsid w:val="007634CE"/>
    <w:rsid w:val="00763689"/>
    <w:rsid w:val="007637D2"/>
    <w:rsid w:val="00763A30"/>
    <w:rsid w:val="00764D31"/>
    <w:rsid w:val="00765A54"/>
    <w:rsid w:val="00766202"/>
    <w:rsid w:val="007663CF"/>
    <w:rsid w:val="007664D9"/>
    <w:rsid w:val="00766E58"/>
    <w:rsid w:val="00767163"/>
    <w:rsid w:val="0076721B"/>
    <w:rsid w:val="007676BF"/>
    <w:rsid w:val="00767970"/>
    <w:rsid w:val="00767BBA"/>
    <w:rsid w:val="00767DF5"/>
    <w:rsid w:val="00767F9B"/>
    <w:rsid w:val="00770C48"/>
    <w:rsid w:val="00770EB2"/>
    <w:rsid w:val="0077137C"/>
    <w:rsid w:val="00771652"/>
    <w:rsid w:val="00771F8B"/>
    <w:rsid w:val="007723BC"/>
    <w:rsid w:val="00772626"/>
    <w:rsid w:val="00772727"/>
    <w:rsid w:val="00772F4C"/>
    <w:rsid w:val="007736D6"/>
    <w:rsid w:val="00773B73"/>
    <w:rsid w:val="00773C46"/>
    <w:rsid w:val="00773E63"/>
    <w:rsid w:val="00774525"/>
    <w:rsid w:val="007746F1"/>
    <w:rsid w:val="00774B76"/>
    <w:rsid w:val="0077533B"/>
    <w:rsid w:val="007753CD"/>
    <w:rsid w:val="00775514"/>
    <w:rsid w:val="00775D8B"/>
    <w:rsid w:val="007760F8"/>
    <w:rsid w:val="007766ED"/>
    <w:rsid w:val="00776B8A"/>
    <w:rsid w:val="007775C2"/>
    <w:rsid w:val="00777A16"/>
    <w:rsid w:val="00777EF4"/>
    <w:rsid w:val="007816BC"/>
    <w:rsid w:val="00781700"/>
    <w:rsid w:val="00781B4E"/>
    <w:rsid w:val="00781C57"/>
    <w:rsid w:val="00782414"/>
    <w:rsid w:val="0078242D"/>
    <w:rsid w:val="007824F8"/>
    <w:rsid w:val="007824FA"/>
    <w:rsid w:val="0078293B"/>
    <w:rsid w:val="007829B3"/>
    <w:rsid w:val="00783B2F"/>
    <w:rsid w:val="0078413A"/>
    <w:rsid w:val="00784330"/>
    <w:rsid w:val="00784361"/>
    <w:rsid w:val="007849B3"/>
    <w:rsid w:val="00784FEA"/>
    <w:rsid w:val="007851D2"/>
    <w:rsid w:val="00785BA2"/>
    <w:rsid w:val="0078639E"/>
    <w:rsid w:val="007863A5"/>
    <w:rsid w:val="00786404"/>
    <w:rsid w:val="00786660"/>
    <w:rsid w:val="00786AD7"/>
    <w:rsid w:val="00786BF8"/>
    <w:rsid w:val="00786DF8"/>
    <w:rsid w:val="00786F52"/>
    <w:rsid w:val="007870A7"/>
    <w:rsid w:val="007904A3"/>
    <w:rsid w:val="007907E8"/>
    <w:rsid w:val="00790AE5"/>
    <w:rsid w:val="00790EA1"/>
    <w:rsid w:val="007910DC"/>
    <w:rsid w:val="00791AEF"/>
    <w:rsid w:val="00791D74"/>
    <w:rsid w:val="00792610"/>
    <w:rsid w:val="00792BD8"/>
    <w:rsid w:val="0079304F"/>
    <w:rsid w:val="0079308E"/>
    <w:rsid w:val="00793463"/>
    <w:rsid w:val="00793ACC"/>
    <w:rsid w:val="007946CA"/>
    <w:rsid w:val="00794967"/>
    <w:rsid w:val="00794DF9"/>
    <w:rsid w:val="00794FFF"/>
    <w:rsid w:val="00795485"/>
    <w:rsid w:val="007965F6"/>
    <w:rsid w:val="0079687D"/>
    <w:rsid w:val="00797071"/>
    <w:rsid w:val="0079746C"/>
    <w:rsid w:val="00797476"/>
    <w:rsid w:val="0079753B"/>
    <w:rsid w:val="007976DA"/>
    <w:rsid w:val="00797E99"/>
    <w:rsid w:val="00797E9C"/>
    <w:rsid w:val="00797F40"/>
    <w:rsid w:val="007A00F7"/>
    <w:rsid w:val="007A011C"/>
    <w:rsid w:val="007A095D"/>
    <w:rsid w:val="007A1D91"/>
    <w:rsid w:val="007A226F"/>
    <w:rsid w:val="007A2584"/>
    <w:rsid w:val="007A2971"/>
    <w:rsid w:val="007A2C7A"/>
    <w:rsid w:val="007A30AA"/>
    <w:rsid w:val="007A33A6"/>
    <w:rsid w:val="007A3451"/>
    <w:rsid w:val="007A3D65"/>
    <w:rsid w:val="007A48C1"/>
    <w:rsid w:val="007A4D0D"/>
    <w:rsid w:val="007A5174"/>
    <w:rsid w:val="007A530A"/>
    <w:rsid w:val="007A5C3A"/>
    <w:rsid w:val="007A6195"/>
    <w:rsid w:val="007A629D"/>
    <w:rsid w:val="007A66D0"/>
    <w:rsid w:val="007A698B"/>
    <w:rsid w:val="007A730A"/>
    <w:rsid w:val="007A79C0"/>
    <w:rsid w:val="007B0192"/>
    <w:rsid w:val="007B170B"/>
    <w:rsid w:val="007B1A0F"/>
    <w:rsid w:val="007B2432"/>
    <w:rsid w:val="007B265D"/>
    <w:rsid w:val="007B26E9"/>
    <w:rsid w:val="007B2B15"/>
    <w:rsid w:val="007B2C8E"/>
    <w:rsid w:val="007B2E16"/>
    <w:rsid w:val="007B3933"/>
    <w:rsid w:val="007B4097"/>
    <w:rsid w:val="007B429D"/>
    <w:rsid w:val="007B4406"/>
    <w:rsid w:val="007B4596"/>
    <w:rsid w:val="007B467F"/>
    <w:rsid w:val="007B4C3B"/>
    <w:rsid w:val="007B543C"/>
    <w:rsid w:val="007B5D91"/>
    <w:rsid w:val="007B6071"/>
    <w:rsid w:val="007B61B3"/>
    <w:rsid w:val="007B634A"/>
    <w:rsid w:val="007B6464"/>
    <w:rsid w:val="007B6959"/>
    <w:rsid w:val="007B6A0A"/>
    <w:rsid w:val="007B6E0C"/>
    <w:rsid w:val="007B71AB"/>
    <w:rsid w:val="007B7633"/>
    <w:rsid w:val="007B78BC"/>
    <w:rsid w:val="007B7C4F"/>
    <w:rsid w:val="007B7D55"/>
    <w:rsid w:val="007B7F68"/>
    <w:rsid w:val="007B7FE0"/>
    <w:rsid w:val="007C0CFD"/>
    <w:rsid w:val="007C1523"/>
    <w:rsid w:val="007C17A4"/>
    <w:rsid w:val="007C1A4D"/>
    <w:rsid w:val="007C1C02"/>
    <w:rsid w:val="007C1FB8"/>
    <w:rsid w:val="007C2029"/>
    <w:rsid w:val="007C2439"/>
    <w:rsid w:val="007C2884"/>
    <w:rsid w:val="007C2BCC"/>
    <w:rsid w:val="007C2D88"/>
    <w:rsid w:val="007C2E05"/>
    <w:rsid w:val="007C36F7"/>
    <w:rsid w:val="007C47A4"/>
    <w:rsid w:val="007C4A08"/>
    <w:rsid w:val="007C59C1"/>
    <w:rsid w:val="007C657D"/>
    <w:rsid w:val="007C6964"/>
    <w:rsid w:val="007C6C9A"/>
    <w:rsid w:val="007C6E03"/>
    <w:rsid w:val="007C7105"/>
    <w:rsid w:val="007C7598"/>
    <w:rsid w:val="007D008E"/>
    <w:rsid w:val="007D061D"/>
    <w:rsid w:val="007D1356"/>
    <w:rsid w:val="007D17F8"/>
    <w:rsid w:val="007D2057"/>
    <w:rsid w:val="007D21C3"/>
    <w:rsid w:val="007D2488"/>
    <w:rsid w:val="007D2C84"/>
    <w:rsid w:val="007D3080"/>
    <w:rsid w:val="007D339C"/>
    <w:rsid w:val="007D3B13"/>
    <w:rsid w:val="007D3DA7"/>
    <w:rsid w:val="007D47CA"/>
    <w:rsid w:val="007D4936"/>
    <w:rsid w:val="007D4D09"/>
    <w:rsid w:val="007D5BB1"/>
    <w:rsid w:val="007D61DF"/>
    <w:rsid w:val="007D6415"/>
    <w:rsid w:val="007D6DC6"/>
    <w:rsid w:val="007D6DF8"/>
    <w:rsid w:val="007D71BF"/>
    <w:rsid w:val="007D7243"/>
    <w:rsid w:val="007D7B73"/>
    <w:rsid w:val="007D7CA6"/>
    <w:rsid w:val="007E01C0"/>
    <w:rsid w:val="007E05B7"/>
    <w:rsid w:val="007E0A28"/>
    <w:rsid w:val="007E0BD9"/>
    <w:rsid w:val="007E0CEF"/>
    <w:rsid w:val="007E0E35"/>
    <w:rsid w:val="007E13B3"/>
    <w:rsid w:val="007E2092"/>
    <w:rsid w:val="007E2567"/>
    <w:rsid w:val="007E2E73"/>
    <w:rsid w:val="007E2F6B"/>
    <w:rsid w:val="007E3136"/>
    <w:rsid w:val="007E3776"/>
    <w:rsid w:val="007E45B9"/>
    <w:rsid w:val="007E4E22"/>
    <w:rsid w:val="007E4FB4"/>
    <w:rsid w:val="007E6455"/>
    <w:rsid w:val="007E67DB"/>
    <w:rsid w:val="007E6916"/>
    <w:rsid w:val="007E6989"/>
    <w:rsid w:val="007E7668"/>
    <w:rsid w:val="007E7E5E"/>
    <w:rsid w:val="007E7FC7"/>
    <w:rsid w:val="007F016D"/>
    <w:rsid w:val="007F0A33"/>
    <w:rsid w:val="007F0A96"/>
    <w:rsid w:val="007F0CE2"/>
    <w:rsid w:val="007F0DCB"/>
    <w:rsid w:val="007F0EBE"/>
    <w:rsid w:val="007F0FBD"/>
    <w:rsid w:val="007F110C"/>
    <w:rsid w:val="007F1AFA"/>
    <w:rsid w:val="007F1DEB"/>
    <w:rsid w:val="007F2461"/>
    <w:rsid w:val="007F25C9"/>
    <w:rsid w:val="007F3417"/>
    <w:rsid w:val="007F3A50"/>
    <w:rsid w:val="007F3D1B"/>
    <w:rsid w:val="007F4177"/>
    <w:rsid w:val="007F4E5A"/>
    <w:rsid w:val="007F4FF1"/>
    <w:rsid w:val="007F5B57"/>
    <w:rsid w:val="007F5C53"/>
    <w:rsid w:val="007F5D08"/>
    <w:rsid w:val="007F600A"/>
    <w:rsid w:val="007F64E3"/>
    <w:rsid w:val="007F668A"/>
    <w:rsid w:val="007F6EB0"/>
    <w:rsid w:val="007F6F33"/>
    <w:rsid w:val="007F6F66"/>
    <w:rsid w:val="007F7088"/>
    <w:rsid w:val="007F7B4C"/>
    <w:rsid w:val="007F7B63"/>
    <w:rsid w:val="007F7E46"/>
    <w:rsid w:val="00800C27"/>
    <w:rsid w:val="008014D2"/>
    <w:rsid w:val="00801A51"/>
    <w:rsid w:val="00801A8E"/>
    <w:rsid w:val="00801EDB"/>
    <w:rsid w:val="008020C8"/>
    <w:rsid w:val="00802C03"/>
    <w:rsid w:val="00803049"/>
    <w:rsid w:val="0080316A"/>
    <w:rsid w:val="008035AA"/>
    <w:rsid w:val="00803BB7"/>
    <w:rsid w:val="00804BBA"/>
    <w:rsid w:val="00804C34"/>
    <w:rsid w:val="008050D0"/>
    <w:rsid w:val="00805212"/>
    <w:rsid w:val="008058D5"/>
    <w:rsid w:val="00805B5A"/>
    <w:rsid w:val="00805C99"/>
    <w:rsid w:val="00805CB0"/>
    <w:rsid w:val="0080652F"/>
    <w:rsid w:val="00806EE0"/>
    <w:rsid w:val="008071ED"/>
    <w:rsid w:val="00810174"/>
    <w:rsid w:val="00810285"/>
    <w:rsid w:val="0081031E"/>
    <w:rsid w:val="00810DDF"/>
    <w:rsid w:val="008113EA"/>
    <w:rsid w:val="00811FBC"/>
    <w:rsid w:val="00812684"/>
    <w:rsid w:val="00812BA3"/>
    <w:rsid w:val="00813254"/>
    <w:rsid w:val="00813670"/>
    <w:rsid w:val="00814143"/>
    <w:rsid w:val="008146FC"/>
    <w:rsid w:val="008147D3"/>
    <w:rsid w:val="00814D2B"/>
    <w:rsid w:val="00815555"/>
    <w:rsid w:val="00815582"/>
    <w:rsid w:val="00815E81"/>
    <w:rsid w:val="00816E42"/>
    <w:rsid w:val="008171EE"/>
    <w:rsid w:val="00817398"/>
    <w:rsid w:val="00820221"/>
    <w:rsid w:val="0082046D"/>
    <w:rsid w:val="00820B5D"/>
    <w:rsid w:val="00820C50"/>
    <w:rsid w:val="00820DED"/>
    <w:rsid w:val="00820E88"/>
    <w:rsid w:val="008210A7"/>
    <w:rsid w:val="00821124"/>
    <w:rsid w:val="008216B4"/>
    <w:rsid w:val="00821BA7"/>
    <w:rsid w:val="00822092"/>
    <w:rsid w:val="00822E03"/>
    <w:rsid w:val="00822E61"/>
    <w:rsid w:val="0082333A"/>
    <w:rsid w:val="00823912"/>
    <w:rsid w:val="008239C4"/>
    <w:rsid w:val="00824204"/>
    <w:rsid w:val="00825023"/>
    <w:rsid w:val="0082531C"/>
    <w:rsid w:val="008254EF"/>
    <w:rsid w:val="00825711"/>
    <w:rsid w:val="00825B40"/>
    <w:rsid w:val="00825B5B"/>
    <w:rsid w:val="00826F15"/>
    <w:rsid w:val="008271D2"/>
    <w:rsid w:val="00827B03"/>
    <w:rsid w:val="00827D8A"/>
    <w:rsid w:val="00830403"/>
    <w:rsid w:val="0083058A"/>
    <w:rsid w:val="0083077E"/>
    <w:rsid w:val="008310C5"/>
    <w:rsid w:val="0083188B"/>
    <w:rsid w:val="008322A3"/>
    <w:rsid w:val="00832339"/>
    <w:rsid w:val="00832885"/>
    <w:rsid w:val="00833310"/>
    <w:rsid w:val="00833529"/>
    <w:rsid w:val="00833594"/>
    <w:rsid w:val="0083372E"/>
    <w:rsid w:val="008352CA"/>
    <w:rsid w:val="00835344"/>
    <w:rsid w:val="00835349"/>
    <w:rsid w:val="00835D27"/>
    <w:rsid w:val="0083634F"/>
    <w:rsid w:val="00836367"/>
    <w:rsid w:val="0083699E"/>
    <w:rsid w:val="00836D5D"/>
    <w:rsid w:val="00836D6E"/>
    <w:rsid w:val="008379E2"/>
    <w:rsid w:val="00837AE0"/>
    <w:rsid w:val="00840976"/>
    <w:rsid w:val="00840DD3"/>
    <w:rsid w:val="00840EBD"/>
    <w:rsid w:val="00841845"/>
    <w:rsid w:val="00841D5F"/>
    <w:rsid w:val="008423C5"/>
    <w:rsid w:val="0084251F"/>
    <w:rsid w:val="00842ABF"/>
    <w:rsid w:val="00842E62"/>
    <w:rsid w:val="00842FFD"/>
    <w:rsid w:val="00843002"/>
    <w:rsid w:val="008434F9"/>
    <w:rsid w:val="00843CE3"/>
    <w:rsid w:val="00843E04"/>
    <w:rsid w:val="008441C7"/>
    <w:rsid w:val="0084456B"/>
    <w:rsid w:val="008447E7"/>
    <w:rsid w:val="00844AD3"/>
    <w:rsid w:val="00844FFB"/>
    <w:rsid w:val="00845537"/>
    <w:rsid w:val="008456C0"/>
    <w:rsid w:val="0084578E"/>
    <w:rsid w:val="00845D70"/>
    <w:rsid w:val="00846532"/>
    <w:rsid w:val="00846964"/>
    <w:rsid w:val="00846A38"/>
    <w:rsid w:val="00846DB9"/>
    <w:rsid w:val="00847455"/>
    <w:rsid w:val="00847598"/>
    <w:rsid w:val="00847B4F"/>
    <w:rsid w:val="00847C27"/>
    <w:rsid w:val="00847F6F"/>
    <w:rsid w:val="00850470"/>
    <w:rsid w:val="008505D9"/>
    <w:rsid w:val="00850B0D"/>
    <w:rsid w:val="00850BA7"/>
    <w:rsid w:val="0085179F"/>
    <w:rsid w:val="00851998"/>
    <w:rsid w:val="00851BE8"/>
    <w:rsid w:val="00851FB7"/>
    <w:rsid w:val="00852183"/>
    <w:rsid w:val="00852402"/>
    <w:rsid w:val="00852785"/>
    <w:rsid w:val="00853228"/>
    <w:rsid w:val="00853455"/>
    <w:rsid w:val="008538BD"/>
    <w:rsid w:val="00853E59"/>
    <w:rsid w:val="00853F15"/>
    <w:rsid w:val="008541F2"/>
    <w:rsid w:val="008548D7"/>
    <w:rsid w:val="008549DE"/>
    <w:rsid w:val="00854B02"/>
    <w:rsid w:val="00854E67"/>
    <w:rsid w:val="00855375"/>
    <w:rsid w:val="00855FD3"/>
    <w:rsid w:val="0085648F"/>
    <w:rsid w:val="008569D5"/>
    <w:rsid w:val="00856A94"/>
    <w:rsid w:val="00856DDD"/>
    <w:rsid w:val="00856EB3"/>
    <w:rsid w:val="00856FBE"/>
    <w:rsid w:val="00857F9D"/>
    <w:rsid w:val="008601EB"/>
    <w:rsid w:val="008607A8"/>
    <w:rsid w:val="0086102A"/>
    <w:rsid w:val="008611D5"/>
    <w:rsid w:val="008613AA"/>
    <w:rsid w:val="00862186"/>
    <w:rsid w:val="0086218F"/>
    <w:rsid w:val="008625DA"/>
    <w:rsid w:val="0086272B"/>
    <w:rsid w:val="008628FB"/>
    <w:rsid w:val="008632BE"/>
    <w:rsid w:val="0086332F"/>
    <w:rsid w:val="008639F4"/>
    <w:rsid w:val="00863B61"/>
    <w:rsid w:val="00863C1E"/>
    <w:rsid w:val="00863D05"/>
    <w:rsid w:val="00863EFA"/>
    <w:rsid w:val="008640A7"/>
    <w:rsid w:val="0086471E"/>
    <w:rsid w:val="00864B38"/>
    <w:rsid w:val="008653CB"/>
    <w:rsid w:val="00865836"/>
    <w:rsid w:val="00866336"/>
    <w:rsid w:val="008669B0"/>
    <w:rsid w:val="00866D3B"/>
    <w:rsid w:val="00867351"/>
    <w:rsid w:val="0086738B"/>
    <w:rsid w:val="00867403"/>
    <w:rsid w:val="008677CE"/>
    <w:rsid w:val="0086780E"/>
    <w:rsid w:val="00867AB0"/>
    <w:rsid w:val="00867E32"/>
    <w:rsid w:val="008700BF"/>
    <w:rsid w:val="008701B5"/>
    <w:rsid w:val="008704FE"/>
    <w:rsid w:val="00870DC3"/>
    <w:rsid w:val="00871210"/>
    <w:rsid w:val="00871384"/>
    <w:rsid w:val="0087146C"/>
    <w:rsid w:val="00871AFE"/>
    <w:rsid w:val="00871B83"/>
    <w:rsid w:val="00871C7B"/>
    <w:rsid w:val="00871E43"/>
    <w:rsid w:val="00871FFC"/>
    <w:rsid w:val="00872903"/>
    <w:rsid w:val="00872FF0"/>
    <w:rsid w:val="00873408"/>
    <w:rsid w:val="00873BC2"/>
    <w:rsid w:val="00873D46"/>
    <w:rsid w:val="00873D9C"/>
    <w:rsid w:val="00874217"/>
    <w:rsid w:val="008745B8"/>
    <w:rsid w:val="008745D5"/>
    <w:rsid w:val="00874A0B"/>
    <w:rsid w:val="00874B2D"/>
    <w:rsid w:val="008756DB"/>
    <w:rsid w:val="00875990"/>
    <w:rsid w:val="0087639D"/>
    <w:rsid w:val="008764C3"/>
    <w:rsid w:val="00876619"/>
    <w:rsid w:val="00876684"/>
    <w:rsid w:val="00876706"/>
    <w:rsid w:val="008769F6"/>
    <w:rsid w:val="00877085"/>
    <w:rsid w:val="00877129"/>
    <w:rsid w:val="00877312"/>
    <w:rsid w:val="0087751B"/>
    <w:rsid w:val="008778A8"/>
    <w:rsid w:val="008802EC"/>
    <w:rsid w:val="008805AD"/>
    <w:rsid w:val="008806FF"/>
    <w:rsid w:val="00880CBB"/>
    <w:rsid w:val="008811F6"/>
    <w:rsid w:val="0088132B"/>
    <w:rsid w:val="00881CD2"/>
    <w:rsid w:val="00881ED5"/>
    <w:rsid w:val="00882069"/>
    <w:rsid w:val="008827F0"/>
    <w:rsid w:val="008833E4"/>
    <w:rsid w:val="00883607"/>
    <w:rsid w:val="00884DB7"/>
    <w:rsid w:val="00884FE7"/>
    <w:rsid w:val="0088500D"/>
    <w:rsid w:val="00885705"/>
    <w:rsid w:val="00885ADA"/>
    <w:rsid w:val="00885B7A"/>
    <w:rsid w:val="00885DD8"/>
    <w:rsid w:val="00885FD8"/>
    <w:rsid w:val="0088612D"/>
    <w:rsid w:val="008868EB"/>
    <w:rsid w:val="008903FC"/>
    <w:rsid w:val="00890790"/>
    <w:rsid w:val="008913E2"/>
    <w:rsid w:val="00891498"/>
    <w:rsid w:val="0089152B"/>
    <w:rsid w:val="00891833"/>
    <w:rsid w:val="0089190F"/>
    <w:rsid w:val="008927F3"/>
    <w:rsid w:val="008928AC"/>
    <w:rsid w:val="00892C64"/>
    <w:rsid w:val="00892EE6"/>
    <w:rsid w:val="00893136"/>
    <w:rsid w:val="00893D04"/>
    <w:rsid w:val="00893F74"/>
    <w:rsid w:val="00894206"/>
    <w:rsid w:val="0089469E"/>
    <w:rsid w:val="008950A1"/>
    <w:rsid w:val="008951CE"/>
    <w:rsid w:val="00895A01"/>
    <w:rsid w:val="00895A6D"/>
    <w:rsid w:val="00896A5F"/>
    <w:rsid w:val="00896E90"/>
    <w:rsid w:val="00896FCB"/>
    <w:rsid w:val="00897291"/>
    <w:rsid w:val="008975D9"/>
    <w:rsid w:val="008976B3"/>
    <w:rsid w:val="00897ADD"/>
    <w:rsid w:val="008A07E2"/>
    <w:rsid w:val="008A0988"/>
    <w:rsid w:val="008A1597"/>
    <w:rsid w:val="008A161B"/>
    <w:rsid w:val="008A1DC1"/>
    <w:rsid w:val="008A1F0B"/>
    <w:rsid w:val="008A2024"/>
    <w:rsid w:val="008A31B9"/>
    <w:rsid w:val="008A3462"/>
    <w:rsid w:val="008A354A"/>
    <w:rsid w:val="008A3FAB"/>
    <w:rsid w:val="008A415E"/>
    <w:rsid w:val="008A43E8"/>
    <w:rsid w:val="008A453D"/>
    <w:rsid w:val="008A46C7"/>
    <w:rsid w:val="008A47DE"/>
    <w:rsid w:val="008A4FE5"/>
    <w:rsid w:val="008A5711"/>
    <w:rsid w:val="008A5CD9"/>
    <w:rsid w:val="008A5D6D"/>
    <w:rsid w:val="008A5D99"/>
    <w:rsid w:val="008A6836"/>
    <w:rsid w:val="008A6CEF"/>
    <w:rsid w:val="008A7116"/>
    <w:rsid w:val="008A714A"/>
    <w:rsid w:val="008A7928"/>
    <w:rsid w:val="008A7994"/>
    <w:rsid w:val="008A7BA1"/>
    <w:rsid w:val="008B0527"/>
    <w:rsid w:val="008B05EB"/>
    <w:rsid w:val="008B0639"/>
    <w:rsid w:val="008B074E"/>
    <w:rsid w:val="008B08B5"/>
    <w:rsid w:val="008B1036"/>
    <w:rsid w:val="008B1E78"/>
    <w:rsid w:val="008B1EA2"/>
    <w:rsid w:val="008B1EBD"/>
    <w:rsid w:val="008B1EE4"/>
    <w:rsid w:val="008B2133"/>
    <w:rsid w:val="008B22DC"/>
    <w:rsid w:val="008B2A27"/>
    <w:rsid w:val="008B2C9D"/>
    <w:rsid w:val="008B2DDC"/>
    <w:rsid w:val="008B336E"/>
    <w:rsid w:val="008B3FBB"/>
    <w:rsid w:val="008B49AC"/>
    <w:rsid w:val="008B4AEE"/>
    <w:rsid w:val="008B57F8"/>
    <w:rsid w:val="008B5847"/>
    <w:rsid w:val="008B5967"/>
    <w:rsid w:val="008B5A82"/>
    <w:rsid w:val="008B5BF9"/>
    <w:rsid w:val="008B6459"/>
    <w:rsid w:val="008B67C7"/>
    <w:rsid w:val="008B6D70"/>
    <w:rsid w:val="008B6FB2"/>
    <w:rsid w:val="008B7108"/>
    <w:rsid w:val="008B7898"/>
    <w:rsid w:val="008B7A58"/>
    <w:rsid w:val="008B7B47"/>
    <w:rsid w:val="008B7CB2"/>
    <w:rsid w:val="008C0652"/>
    <w:rsid w:val="008C0CDA"/>
    <w:rsid w:val="008C0D11"/>
    <w:rsid w:val="008C0DDB"/>
    <w:rsid w:val="008C1006"/>
    <w:rsid w:val="008C1836"/>
    <w:rsid w:val="008C1B7C"/>
    <w:rsid w:val="008C283C"/>
    <w:rsid w:val="008C2FD0"/>
    <w:rsid w:val="008C3CF7"/>
    <w:rsid w:val="008C40BC"/>
    <w:rsid w:val="008C430F"/>
    <w:rsid w:val="008C44B8"/>
    <w:rsid w:val="008C493A"/>
    <w:rsid w:val="008C4982"/>
    <w:rsid w:val="008C4987"/>
    <w:rsid w:val="008C4A84"/>
    <w:rsid w:val="008C4B0D"/>
    <w:rsid w:val="008C4D4F"/>
    <w:rsid w:val="008C51E3"/>
    <w:rsid w:val="008C5566"/>
    <w:rsid w:val="008C55C4"/>
    <w:rsid w:val="008C5A7F"/>
    <w:rsid w:val="008C5B3B"/>
    <w:rsid w:val="008C5F0F"/>
    <w:rsid w:val="008C5FE1"/>
    <w:rsid w:val="008C6373"/>
    <w:rsid w:val="008C63E0"/>
    <w:rsid w:val="008C6A7D"/>
    <w:rsid w:val="008C6CD3"/>
    <w:rsid w:val="008C6E6F"/>
    <w:rsid w:val="008C6F36"/>
    <w:rsid w:val="008C74AD"/>
    <w:rsid w:val="008C74B2"/>
    <w:rsid w:val="008C7A14"/>
    <w:rsid w:val="008C7D55"/>
    <w:rsid w:val="008D0108"/>
    <w:rsid w:val="008D0EC0"/>
    <w:rsid w:val="008D128D"/>
    <w:rsid w:val="008D140D"/>
    <w:rsid w:val="008D167E"/>
    <w:rsid w:val="008D1A9F"/>
    <w:rsid w:val="008D21EA"/>
    <w:rsid w:val="008D27C4"/>
    <w:rsid w:val="008D27E1"/>
    <w:rsid w:val="008D298D"/>
    <w:rsid w:val="008D2EFF"/>
    <w:rsid w:val="008D2F65"/>
    <w:rsid w:val="008D38E8"/>
    <w:rsid w:val="008D3A20"/>
    <w:rsid w:val="008D4394"/>
    <w:rsid w:val="008D473A"/>
    <w:rsid w:val="008D4800"/>
    <w:rsid w:val="008D4988"/>
    <w:rsid w:val="008D4C0A"/>
    <w:rsid w:val="008D4E40"/>
    <w:rsid w:val="008D53B7"/>
    <w:rsid w:val="008D5895"/>
    <w:rsid w:val="008D5BF6"/>
    <w:rsid w:val="008D5DC3"/>
    <w:rsid w:val="008D5FA7"/>
    <w:rsid w:val="008D6799"/>
    <w:rsid w:val="008D7510"/>
    <w:rsid w:val="008D7760"/>
    <w:rsid w:val="008D77D5"/>
    <w:rsid w:val="008D7CD8"/>
    <w:rsid w:val="008D7E29"/>
    <w:rsid w:val="008E059B"/>
    <w:rsid w:val="008E06EF"/>
    <w:rsid w:val="008E0803"/>
    <w:rsid w:val="008E1377"/>
    <w:rsid w:val="008E1491"/>
    <w:rsid w:val="008E1767"/>
    <w:rsid w:val="008E1912"/>
    <w:rsid w:val="008E214E"/>
    <w:rsid w:val="008E25C7"/>
    <w:rsid w:val="008E2662"/>
    <w:rsid w:val="008E27FE"/>
    <w:rsid w:val="008E2EA0"/>
    <w:rsid w:val="008E34A5"/>
    <w:rsid w:val="008E3BD5"/>
    <w:rsid w:val="008E45BB"/>
    <w:rsid w:val="008E4687"/>
    <w:rsid w:val="008E46EA"/>
    <w:rsid w:val="008E549C"/>
    <w:rsid w:val="008E5D27"/>
    <w:rsid w:val="008E661C"/>
    <w:rsid w:val="008E6A8B"/>
    <w:rsid w:val="008E6D24"/>
    <w:rsid w:val="008E7315"/>
    <w:rsid w:val="008E7429"/>
    <w:rsid w:val="008E7473"/>
    <w:rsid w:val="008E7545"/>
    <w:rsid w:val="008E772B"/>
    <w:rsid w:val="008E79BB"/>
    <w:rsid w:val="008F03F8"/>
    <w:rsid w:val="008F1911"/>
    <w:rsid w:val="008F1A6B"/>
    <w:rsid w:val="008F2302"/>
    <w:rsid w:val="008F2937"/>
    <w:rsid w:val="008F2C9E"/>
    <w:rsid w:val="008F2E31"/>
    <w:rsid w:val="008F2FB9"/>
    <w:rsid w:val="008F36C4"/>
    <w:rsid w:val="008F3751"/>
    <w:rsid w:val="008F3BC4"/>
    <w:rsid w:val="008F3D13"/>
    <w:rsid w:val="008F4011"/>
    <w:rsid w:val="008F4076"/>
    <w:rsid w:val="008F442F"/>
    <w:rsid w:val="008F44DE"/>
    <w:rsid w:val="008F4769"/>
    <w:rsid w:val="008F56B3"/>
    <w:rsid w:val="008F66AF"/>
    <w:rsid w:val="008F6CEF"/>
    <w:rsid w:val="008F6F27"/>
    <w:rsid w:val="008F768E"/>
    <w:rsid w:val="008F77E1"/>
    <w:rsid w:val="008F7C52"/>
    <w:rsid w:val="008F7DCB"/>
    <w:rsid w:val="00900347"/>
    <w:rsid w:val="00900396"/>
    <w:rsid w:val="009007AB"/>
    <w:rsid w:val="00900872"/>
    <w:rsid w:val="00900877"/>
    <w:rsid w:val="00900CD6"/>
    <w:rsid w:val="00900D47"/>
    <w:rsid w:val="00900E5A"/>
    <w:rsid w:val="009012F5"/>
    <w:rsid w:val="009013F8"/>
    <w:rsid w:val="00901663"/>
    <w:rsid w:val="009017DF"/>
    <w:rsid w:val="00901D01"/>
    <w:rsid w:val="00901E4F"/>
    <w:rsid w:val="00901E5A"/>
    <w:rsid w:val="009025F6"/>
    <w:rsid w:val="00902783"/>
    <w:rsid w:val="00902B38"/>
    <w:rsid w:val="00903140"/>
    <w:rsid w:val="009032DE"/>
    <w:rsid w:val="00903B41"/>
    <w:rsid w:val="009045A0"/>
    <w:rsid w:val="00904840"/>
    <w:rsid w:val="00904BC5"/>
    <w:rsid w:val="00904D18"/>
    <w:rsid w:val="00905355"/>
    <w:rsid w:val="009056E2"/>
    <w:rsid w:val="00905A32"/>
    <w:rsid w:val="00905EC3"/>
    <w:rsid w:val="00906F9C"/>
    <w:rsid w:val="009077D5"/>
    <w:rsid w:val="00907A75"/>
    <w:rsid w:val="00907D4B"/>
    <w:rsid w:val="00910750"/>
    <w:rsid w:val="00910D33"/>
    <w:rsid w:val="00911124"/>
    <w:rsid w:val="00911313"/>
    <w:rsid w:val="00911354"/>
    <w:rsid w:val="00911960"/>
    <w:rsid w:val="00911C50"/>
    <w:rsid w:val="00911ECB"/>
    <w:rsid w:val="00912133"/>
    <w:rsid w:val="00912607"/>
    <w:rsid w:val="00912BD6"/>
    <w:rsid w:val="00912FD0"/>
    <w:rsid w:val="00913039"/>
    <w:rsid w:val="00913546"/>
    <w:rsid w:val="00913817"/>
    <w:rsid w:val="00914829"/>
    <w:rsid w:val="00914C15"/>
    <w:rsid w:val="00914C35"/>
    <w:rsid w:val="009157A7"/>
    <w:rsid w:val="00915896"/>
    <w:rsid w:val="00915A64"/>
    <w:rsid w:val="00915B93"/>
    <w:rsid w:val="00915C6C"/>
    <w:rsid w:val="00915D2A"/>
    <w:rsid w:val="00915EEE"/>
    <w:rsid w:val="00916036"/>
    <w:rsid w:val="0091635D"/>
    <w:rsid w:val="009167E0"/>
    <w:rsid w:val="00916F22"/>
    <w:rsid w:val="00916FD6"/>
    <w:rsid w:val="00917601"/>
    <w:rsid w:val="00917BA8"/>
    <w:rsid w:val="00920002"/>
    <w:rsid w:val="00920953"/>
    <w:rsid w:val="00920A59"/>
    <w:rsid w:val="00921177"/>
    <w:rsid w:val="00922AF0"/>
    <w:rsid w:val="00922F53"/>
    <w:rsid w:val="00923311"/>
    <w:rsid w:val="009234CE"/>
    <w:rsid w:val="009237F4"/>
    <w:rsid w:val="0092394E"/>
    <w:rsid w:val="00924048"/>
    <w:rsid w:val="009241E5"/>
    <w:rsid w:val="009242DC"/>
    <w:rsid w:val="009243FB"/>
    <w:rsid w:val="00924AB6"/>
    <w:rsid w:val="00924E30"/>
    <w:rsid w:val="00925027"/>
    <w:rsid w:val="00925C49"/>
    <w:rsid w:val="00925E19"/>
    <w:rsid w:val="00926503"/>
    <w:rsid w:val="00926B84"/>
    <w:rsid w:val="00926C91"/>
    <w:rsid w:val="0092726B"/>
    <w:rsid w:val="009272CC"/>
    <w:rsid w:val="009274A1"/>
    <w:rsid w:val="00927CCB"/>
    <w:rsid w:val="00930047"/>
    <w:rsid w:val="00930169"/>
    <w:rsid w:val="00930447"/>
    <w:rsid w:val="0093080D"/>
    <w:rsid w:val="009309CE"/>
    <w:rsid w:val="00930AA9"/>
    <w:rsid w:val="00931C21"/>
    <w:rsid w:val="00931D72"/>
    <w:rsid w:val="00932604"/>
    <w:rsid w:val="009328B6"/>
    <w:rsid w:val="0093374E"/>
    <w:rsid w:val="0093488E"/>
    <w:rsid w:val="00934C52"/>
    <w:rsid w:val="00934F6C"/>
    <w:rsid w:val="0093593C"/>
    <w:rsid w:val="00935976"/>
    <w:rsid w:val="00935DF5"/>
    <w:rsid w:val="009362A7"/>
    <w:rsid w:val="00936B54"/>
    <w:rsid w:val="009408A1"/>
    <w:rsid w:val="00940B5A"/>
    <w:rsid w:val="009411B3"/>
    <w:rsid w:val="009419D9"/>
    <w:rsid w:val="00941B10"/>
    <w:rsid w:val="00941F12"/>
    <w:rsid w:val="009422FA"/>
    <w:rsid w:val="009429F7"/>
    <w:rsid w:val="00942A70"/>
    <w:rsid w:val="00942A7F"/>
    <w:rsid w:val="00942E18"/>
    <w:rsid w:val="0094312D"/>
    <w:rsid w:val="00943395"/>
    <w:rsid w:val="00943BBC"/>
    <w:rsid w:val="00943D13"/>
    <w:rsid w:val="0094523B"/>
    <w:rsid w:val="0094553E"/>
    <w:rsid w:val="009456F3"/>
    <w:rsid w:val="00945906"/>
    <w:rsid w:val="00945B8F"/>
    <w:rsid w:val="00945CA6"/>
    <w:rsid w:val="00945CF8"/>
    <w:rsid w:val="00945EF6"/>
    <w:rsid w:val="009461A6"/>
    <w:rsid w:val="00946687"/>
    <w:rsid w:val="00946B8F"/>
    <w:rsid w:val="00947933"/>
    <w:rsid w:val="00947AB8"/>
    <w:rsid w:val="00947AE5"/>
    <w:rsid w:val="00947D40"/>
    <w:rsid w:val="00947E5B"/>
    <w:rsid w:val="0095025C"/>
    <w:rsid w:val="00950371"/>
    <w:rsid w:val="009503DA"/>
    <w:rsid w:val="009513A5"/>
    <w:rsid w:val="0095179E"/>
    <w:rsid w:val="00951CAC"/>
    <w:rsid w:val="00951CF7"/>
    <w:rsid w:val="00951E21"/>
    <w:rsid w:val="00951E92"/>
    <w:rsid w:val="009525C5"/>
    <w:rsid w:val="0095261B"/>
    <w:rsid w:val="009526BE"/>
    <w:rsid w:val="00952A2E"/>
    <w:rsid w:val="00953AA1"/>
    <w:rsid w:val="00953E8F"/>
    <w:rsid w:val="009540BC"/>
    <w:rsid w:val="00954249"/>
    <w:rsid w:val="00954965"/>
    <w:rsid w:val="00954C3D"/>
    <w:rsid w:val="009551A0"/>
    <w:rsid w:val="009553C4"/>
    <w:rsid w:val="0095541E"/>
    <w:rsid w:val="009559C4"/>
    <w:rsid w:val="00955B9C"/>
    <w:rsid w:val="00956179"/>
    <w:rsid w:val="00956634"/>
    <w:rsid w:val="0095701E"/>
    <w:rsid w:val="0095716A"/>
    <w:rsid w:val="00957B8A"/>
    <w:rsid w:val="009600F6"/>
    <w:rsid w:val="009601CB"/>
    <w:rsid w:val="00960AA9"/>
    <w:rsid w:val="0096125D"/>
    <w:rsid w:val="009616FA"/>
    <w:rsid w:val="00961AAA"/>
    <w:rsid w:val="0096212F"/>
    <w:rsid w:val="00962169"/>
    <w:rsid w:val="009621CC"/>
    <w:rsid w:val="00962698"/>
    <w:rsid w:val="00963193"/>
    <w:rsid w:val="009632A7"/>
    <w:rsid w:val="009636F0"/>
    <w:rsid w:val="00963BDA"/>
    <w:rsid w:val="00963E5C"/>
    <w:rsid w:val="009640C2"/>
    <w:rsid w:val="009642D5"/>
    <w:rsid w:val="009646D2"/>
    <w:rsid w:val="009649EF"/>
    <w:rsid w:val="00964C8C"/>
    <w:rsid w:val="00964D24"/>
    <w:rsid w:val="00964DCA"/>
    <w:rsid w:val="009650A9"/>
    <w:rsid w:val="00965560"/>
    <w:rsid w:val="00965801"/>
    <w:rsid w:val="00965B43"/>
    <w:rsid w:val="009660DC"/>
    <w:rsid w:val="0096665E"/>
    <w:rsid w:val="00966F41"/>
    <w:rsid w:val="009673CF"/>
    <w:rsid w:val="009677B7"/>
    <w:rsid w:val="009701A9"/>
    <w:rsid w:val="009703B6"/>
    <w:rsid w:val="00970A42"/>
    <w:rsid w:val="00970A65"/>
    <w:rsid w:val="00970AF7"/>
    <w:rsid w:val="00970D4D"/>
    <w:rsid w:val="0097184E"/>
    <w:rsid w:val="00971B14"/>
    <w:rsid w:val="00971C46"/>
    <w:rsid w:val="00972244"/>
    <w:rsid w:val="009723EB"/>
    <w:rsid w:val="009724D3"/>
    <w:rsid w:val="009726A6"/>
    <w:rsid w:val="009727F7"/>
    <w:rsid w:val="009729A4"/>
    <w:rsid w:val="00972C7E"/>
    <w:rsid w:val="0097333C"/>
    <w:rsid w:val="009735E0"/>
    <w:rsid w:val="00973908"/>
    <w:rsid w:val="00973AEE"/>
    <w:rsid w:val="00973C70"/>
    <w:rsid w:val="00973D60"/>
    <w:rsid w:val="00973E58"/>
    <w:rsid w:val="009744B0"/>
    <w:rsid w:val="00974913"/>
    <w:rsid w:val="009749B9"/>
    <w:rsid w:val="009749C4"/>
    <w:rsid w:val="00975A43"/>
    <w:rsid w:val="0097682B"/>
    <w:rsid w:val="00976934"/>
    <w:rsid w:val="00977CF0"/>
    <w:rsid w:val="0098018D"/>
    <w:rsid w:val="00980DD1"/>
    <w:rsid w:val="00980FB9"/>
    <w:rsid w:val="00981364"/>
    <w:rsid w:val="0098170C"/>
    <w:rsid w:val="00981E4E"/>
    <w:rsid w:val="00981E68"/>
    <w:rsid w:val="009830BD"/>
    <w:rsid w:val="00983CC7"/>
    <w:rsid w:val="009849D4"/>
    <w:rsid w:val="00984C48"/>
    <w:rsid w:val="00984CE8"/>
    <w:rsid w:val="00984DD7"/>
    <w:rsid w:val="0098522D"/>
    <w:rsid w:val="009853F7"/>
    <w:rsid w:val="00985DA5"/>
    <w:rsid w:val="009861F6"/>
    <w:rsid w:val="009867BF"/>
    <w:rsid w:val="00986839"/>
    <w:rsid w:val="00986898"/>
    <w:rsid w:val="00986F72"/>
    <w:rsid w:val="00986FD8"/>
    <w:rsid w:val="00987747"/>
    <w:rsid w:val="00987BC1"/>
    <w:rsid w:val="00990456"/>
    <w:rsid w:val="0099113F"/>
    <w:rsid w:val="009914D3"/>
    <w:rsid w:val="0099212B"/>
    <w:rsid w:val="00992595"/>
    <w:rsid w:val="0099313B"/>
    <w:rsid w:val="009931F6"/>
    <w:rsid w:val="009932C4"/>
    <w:rsid w:val="00993C47"/>
    <w:rsid w:val="00993EB7"/>
    <w:rsid w:val="00994456"/>
    <w:rsid w:val="00994B35"/>
    <w:rsid w:val="00995086"/>
    <w:rsid w:val="00995ACA"/>
    <w:rsid w:val="00995F9C"/>
    <w:rsid w:val="00996942"/>
    <w:rsid w:val="0099738C"/>
    <w:rsid w:val="00997823"/>
    <w:rsid w:val="00997B28"/>
    <w:rsid w:val="009A0011"/>
    <w:rsid w:val="009A003D"/>
    <w:rsid w:val="009A0D1C"/>
    <w:rsid w:val="009A1145"/>
    <w:rsid w:val="009A18B0"/>
    <w:rsid w:val="009A1E6E"/>
    <w:rsid w:val="009A3222"/>
    <w:rsid w:val="009A32C7"/>
    <w:rsid w:val="009A32D7"/>
    <w:rsid w:val="009A3340"/>
    <w:rsid w:val="009A3D10"/>
    <w:rsid w:val="009A3EC0"/>
    <w:rsid w:val="009A46EA"/>
    <w:rsid w:val="009A5C8B"/>
    <w:rsid w:val="009A6103"/>
    <w:rsid w:val="009A7930"/>
    <w:rsid w:val="009A79FC"/>
    <w:rsid w:val="009A7A60"/>
    <w:rsid w:val="009A7C0B"/>
    <w:rsid w:val="009A7F11"/>
    <w:rsid w:val="009B06B4"/>
    <w:rsid w:val="009B0B1E"/>
    <w:rsid w:val="009B0D8D"/>
    <w:rsid w:val="009B0DB6"/>
    <w:rsid w:val="009B12C7"/>
    <w:rsid w:val="009B13AF"/>
    <w:rsid w:val="009B207D"/>
    <w:rsid w:val="009B2660"/>
    <w:rsid w:val="009B27B8"/>
    <w:rsid w:val="009B2A5A"/>
    <w:rsid w:val="009B315F"/>
    <w:rsid w:val="009B341C"/>
    <w:rsid w:val="009B34AF"/>
    <w:rsid w:val="009B3CB7"/>
    <w:rsid w:val="009B3F5F"/>
    <w:rsid w:val="009B4023"/>
    <w:rsid w:val="009B40BF"/>
    <w:rsid w:val="009B40F4"/>
    <w:rsid w:val="009B41D8"/>
    <w:rsid w:val="009B4280"/>
    <w:rsid w:val="009B4668"/>
    <w:rsid w:val="009B474F"/>
    <w:rsid w:val="009B48FC"/>
    <w:rsid w:val="009B4DC0"/>
    <w:rsid w:val="009B552A"/>
    <w:rsid w:val="009B5C59"/>
    <w:rsid w:val="009B5D57"/>
    <w:rsid w:val="009B69F9"/>
    <w:rsid w:val="009B6E2A"/>
    <w:rsid w:val="009B7579"/>
    <w:rsid w:val="009B7946"/>
    <w:rsid w:val="009B7A48"/>
    <w:rsid w:val="009B7E87"/>
    <w:rsid w:val="009C000D"/>
    <w:rsid w:val="009C04C4"/>
    <w:rsid w:val="009C072E"/>
    <w:rsid w:val="009C0CDD"/>
    <w:rsid w:val="009C14A0"/>
    <w:rsid w:val="009C167B"/>
    <w:rsid w:val="009C1D93"/>
    <w:rsid w:val="009C204D"/>
    <w:rsid w:val="009C250D"/>
    <w:rsid w:val="009C36D0"/>
    <w:rsid w:val="009C45F7"/>
    <w:rsid w:val="009C4B70"/>
    <w:rsid w:val="009C505B"/>
    <w:rsid w:val="009C561A"/>
    <w:rsid w:val="009C5E4D"/>
    <w:rsid w:val="009C5EA1"/>
    <w:rsid w:val="009C5F71"/>
    <w:rsid w:val="009C60B7"/>
    <w:rsid w:val="009C66BE"/>
    <w:rsid w:val="009C66E4"/>
    <w:rsid w:val="009C70FF"/>
    <w:rsid w:val="009C7518"/>
    <w:rsid w:val="009C7539"/>
    <w:rsid w:val="009C786D"/>
    <w:rsid w:val="009C79FD"/>
    <w:rsid w:val="009C7CC1"/>
    <w:rsid w:val="009D0435"/>
    <w:rsid w:val="009D10F5"/>
    <w:rsid w:val="009D1DEC"/>
    <w:rsid w:val="009D240A"/>
    <w:rsid w:val="009D28C5"/>
    <w:rsid w:val="009D323F"/>
    <w:rsid w:val="009D34A6"/>
    <w:rsid w:val="009D3726"/>
    <w:rsid w:val="009D38F3"/>
    <w:rsid w:val="009D3956"/>
    <w:rsid w:val="009D3E98"/>
    <w:rsid w:val="009D49ED"/>
    <w:rsid w:val="009D4A0F"/>
    <w:rsid w:val="009D4A7A"/>
    <w:rsid w:val="009D517F"/>
    <w:rsid w:val="009D55CC"/>
    <w:rsid w:val="009D569E"/>
    <w:rsid w:val="009D58DC"/>
    <w:rsid w:val="009D6B9D"/>
    <w:rsid w:val="009D6CB1"/>
    <w:rsid w:val="009D7624"/>
    <w:rsid w:val="009E0361"/>
    <w:rsid w:val="009E0D21"/>
    <w:rsid w:val="009E0FEE"/>
    <w:rsid w:val="009E2CB9"/>
    <w:rsid w:val="009E2D3E"/>
    <w:rsid w:val="009E3A34"/>
    <w:rsid w:val="009E3C59"/>
    <w:rsid w:val="009E4F06"/>
    <w:rsid w:val="009E4F0B"/>
    <w:rsid w:val="009E4F5F"/>
    <w:rsid w:val="009E5238"/>
    <w:rsid w:val="009E548D"/>
    <w:rsid w:val="009E5698"/>
    <w:rsid w:val="009E576D"/>
    <w:rsid w:val="009E5880"/>
    <w:rsid w:val="009E5E62"/>
    <w:rsid w:val="009E6022"/>
    <w:rsid w:val="009E60EC"/>
    <w:rsid w:val="009E6735"/>
    <w:rsid w:val="009E683A"/>
    <w:rsid w:val="009E69FD"/>
    <w:rsid w:val="009E71CE"/>
    <w:rsid w:val="009E7239"/>
    <w:rsid w:val="009E723C"/>
    <w:rsid w:val="009E778D"/>
    <w:rsid w:val="009F064E"/>
    <w:rsid w:val="009F0D11"/>
    <w:rsid w:val="009F0E22"/>
    <w:rsid w:val="009F1499"/>
    <w:rsid w:val="009F15EA"/>
    <w:rsid w:val="009F183B"/>
    <w:rsid w:val="009F1C27"/>
    <w:rsid w:val="009F1D10"/>
    <w:rsid w:val="009F1D23"/>
    <w:rsid w:val="009F1D55"/>
    <w:rsid w:val="009F2AD7"/>
    <w:rsid w:val="009F3A81"/>
    <w:rsid w:val="009F3C6E"/>
    <w:rsid w:val="009F4395"/>
    <w:rsid w:val="009F458F"/>
    <w:rsid w:val="009F47C2"/>
    <w:rsid w:val="009F537B"/>
    <w:rsid w:val="009F544A"/>
    <w:rsid w:val="009F5C2A"/>
    <w:rsid w:val="009F6106"/>
    <w:rsid w:val="009F615F"/>
    <w:rsid w:val="009F6254"/>
    <w:rsid w:val="009F6502"/>
    <w:rsid w:val="009F6D03"/>
    <w:rsid w:val="009F6F22"/>
    <w:rsid w:val="009F6F3F"/>
    <w:rsid w:val="009F719D"/>
    <w:rsid w:val="009F7A17"/>
    <w:rsid w:val="009F7AEB"/>
    <w:rsid w:val="00A003F7"/>
    <w:rsid w:val="00A005E6"/>
    <w:rsid w:val="00A00652"/>
    <w:rsid w:val="00A007A6"/>
    <w:rsid w:val="00A007C5"/>
    <w:rsid w:val="00A00F40"/>
    <w:rsid w:val="00A0101C"/>
    <w:rsid w:val="00A01053"/>
    <w:rsid w:val="00A0121A"/>
    <w:rsid w:val="00A015F2"/>
    <w:rsid w:val="00A02283"/>
    <w:rsid w:val="00A02480"/>
    <w:rsid w:val="00A029AA"/>
    <w:rsid w:val="00A03DBE"/>
    <w:rsid w:val="00A04DB1"/>
    <w:rsid w:val="00A0593E"/>
    <w:rsid w:val="00A05B25"/>
    <w:rsid w:val="00A0601E"/>
    <w:rsid w:val="00A06107"/>
    <w:rsid w:val="00A06146"/>
    <w:rsid w:val="00A062B3"/>
    <w:rsid w:val="00A06783"/>
    <w:rsid w:val="00A06ADD"/>
    <w:rsid w:val="00A06D6A"/>
    <w:rsid w:val="00A06F20"/>
    <w:rsid w:val="00A073F8"/>
    <w:rsid w:val="00A0760E"/>
    <w:rsid w:val="00A07CAB"/>
    <w:rsid w:val="00A07DCF"/>
    <w:rsid w:val="00A10599"/>
    <w:rsid w:val="00A106B7"/>
    <w:rsid w:val="00A10935"/>
    <w:rsid w:val="00A110FF"/>
    <w:rsid w:val="00A11247"/>
    <w:rsid w:val="00A1208D"/>
    <w:rsid w:val="00A1215F"/>
    <w:rsid w:val="00A12ABD"/>
    <w:rsid w:val="00A12AE7"/>
    <w:rsid w:val="00A1314D"/>
    <w:rsid w:val="00A13CE9"/>
    <w:rsid w:val="00A13E3C"/>
    <w:rsid w:val="00A140B4"/>
    <w:rsid w:val="00A141C7"/>
    <w:rsid w:val="00A147DC"/>
    <w:rsid w:val="00A14E19"/>
    <w:rsid w:val="00A155F1"/>
    <w:rsid w:val="00A156B2"/>
    <w:rsid w:val="00A15872"/>
    <w:rsid w:val="00A15DDC"/>
    <w:rsid w:val="00A16339"/>
    <w:rsid w:val="00A163B2"/>
    <w:rsid w:val="00A165E9"/>
    <w:rsid w:val="00A16A62"/>
    <w:rsid w:val="00A16B83"/>
    <w:rsid w:val="00A173A4"/>
    <w:rsid w:val="00A174CA"/>
    <w:rsid w:val="00A211ED"/>
    <w:rsid w:val="00A219C7"/>
    <w:rsid w:val="00A21D12"/>
    <w:rsid w:val="00A223B2"/>
    <w:rsid w:val="00A22E67"/>
    <w:rsid w:val="00A236C9"/>
    <w:rsid w:val="00A237A4"/>
    <w:rsid w:val="00A23AA3"/>
    <w:rsid w:val="00A23ED5"/>
    <w:rsid w:val="00A240BF"/>
    <w:rsid w:val="00A243CC"/>
    <w:rsid w:val="00A247C8"/>
    <w:rsid w:val="00A250C5"/>
    <w:rsid w:val="00A25862"/>
    <w:rsid w:val="00A25974"/>
    <w:rsid w:val="00A26A8F"/>
    <w:rsid w:val="00A275A8"/>
    <w:rsid w:val="00A278E1"/>
    <w:rsid w:val="00A27FB3"/>
    <w:rsid w:val="00A30522"/>
    <w:rsid w:val="00A30CA4"/>
    <w:rsid w:val="00A30D4D"/>
    <w:rsid w:val="00A30E49"/>
    <w:rsid w:val="00A32038"/>
    <w:rsid w:val="00A329ED"/>
    <w:rsid w:val="00A33232"/>
    <w:rsid w:val="00A33BFE"/>
    <w:rsid w:val="00A3414D"/>
    <w:rsid w:val="00A341E9"/>
    <w:rsid w:val="00A342BF"/>
    <w:rsid w:val="00A34511"/>
    <w:rsid w:val="00A34ACB"/>
    <w:rsid w:val="00A34BF9"/>
    <w:rsid w:val="00A35424"/>
    <w:rsid w:val="00A354CF"/>
    <w:rsid w:val="00A3562E"/>
    <w:rsid w:val="00A358D5"/>
    <w:rsid w:val="00A3597C"/>
    <w:rsid w:val="00A35AF8"/>
    <w:rsid w:val="00A3630E"/>
    <w:rsid w:val="00A3668C"/>
    <w:rsid w:val="00A367C8"/>
    <w:rsid w:val="00A36B3A"/>
    <w:rsid w:val="00A40A31"/>
    <w:rsid w:val="00A410DB"/>
    <w:rsid w:val="00A416FC"/>
    <w:rsid w:val="00A4193D"/>
    <w:rsid w:val="00A4261B"/>
    <w:rsid w:val="00A42945"/>
    <w:rsid w:val="00A429C4"/>
    <w:rsid w:val="00A42C74"/>
    <w:rsid w:val="00A43109"/>
    <w:rsid w:val="00A43EAB"/>
    <w:rsid w:val="00A43F46"/>
    <w:rsid w:val="00A440A8"/>
    <w:rsid w:val="00A44541"/>
    <w:rsid w:val="00A44F46"/>
    <w:rsid w:val="00A4546E"/>
    <w:rsid w:val="00A45497"/>
    <w:rsid w:val="00A455BB"/>
    <w:rsid w:val="00A45896"/>
    <w:rsid w:val="00A458F2"/>
    <w:rsid w:val="00A459F0"/>
    <w:rsid w:val="00A45E9D"/>
    <w:rsid w:val="00A45F68"/>
    <w:rsid w:val="00A46423"/>
    <w:rsid w:val="00A4669C"/>
    <w:rsid w:val="00A468B4"/>
    <w:rsid w:val="00A4692C"/>
    <w:rsid w:val="00A46A10"/>
    <w:rsid w:val="00A46BDB"/>
    <w:rsid w:val="00A46C65"/>
    <w:rsid w:val="00A46F4B"/>
    <w:rsid w:val="00A47077"/>
    <w:rsid w:val="00A47322"/>
    <w:rsid w:val="00A4772E"/>
    <w:rsid w:val="00A500FE"/>
    <w:rsid w:val="00A50350"/>
    <w:rsid w:val="00A513C0"/>
    <w:rsid w:val="00A514A5"/>
    <w:rsid w:val="00A514BE"/>
    <w:rsid w:val="00A51A35"/>
    <w:rsid w:val="00A51FAC"/>
    <w:rsid w:val="00A52164"/>
    <w:rsid w:val="00A53184"/>
    <w:rsid w:val="00A538B8"/>
    <w:rsid w:val="00A53CF1"/>
    <w:rsid w:val="00A54175"/>
    <w:rsid w:val="00A54930"/>
    <w:rsid w:val="00A5530C"/>
    <w:rsid w:val="00A5575B"/>
    <w:rsid w:val="00A561ED"/>
    <w:rsid w:val="00A561F1"/>
    <w:rsid w:val="00A56A64"/>
    <w:rsid w:val="00A56B29"/>
    <w:rsid w:val="00A56E6F"/>
    <w:rsid w:val="00A57870"/>
    <w:rsid w:val="00A600A5"/>
    <w:rsid w:val="00A6096D"/>
    <w:rsid w:val="00A60974"/>
    <w:rsid w:val="00A61337"/>
    <w:rsid w:val="00A61E31"/>
    <w:rsid w:val="00A62BAB"/>
    <w:rsid w:val="00A62EBD"/>
    <w:rsid w:val="00A63014"/>
    <w:rsid w:val="00A63265"/>
    <w:rsid w:val="00A632FB"/>
    <w:rsid w:val="00A63337"/>
    <w:rsid w:val="00A63836"/>
    <w:rsid w:val="00A639CC"/>
    <w:rsid w:val="00A63A42"/>
    <w:rsid w:val="00A64ED7"/>
    <w:rsid w:val="00A65762"/>
    <w:rsid w:val="00A658F9"/>
    <w:rsid w:val="00A6614E"/>
    <w:rsid w:val="00A6618A"/>
    <w:rsid w:val="00A66236"/>
    <w:rsid w:val="00A662AD"/>
    <w:rsid w:val="00A66625"/>
    <w:rsid w:val="00A667EA"/>
    <w:rsid w:val="00A67374"/>
    <w:rsid w:val="00A67AD5"/>
    <w:rsid w:val="00A67AE3"/>
    <w:rsid w:val="00A67BEF"/>
    <w:rsid w:val="00A67DC5"/>
    <w:rsid w:val="00A70391"/>
    <w:rsid w:val="00A70C60"/>
    <w:rsid w:val="00A70CA4"/>
    <w:rsid w:val="00A7136A"/>
    <w:rsid w:val="00A7150D"/>
    <w:rsid w:val="00A71ACF"/>
    <w:rsid w:val="00A71D51"/>
    <w:rsid w:val="00A71E4F"/>
    <w:rsid w:val="00A71EA6"/>
    <w:rsid w:val="00A71FF5"/>
    <w:rsid w:val="00A7231E"/>
    <w:rsid w:val="00A724AE"/>
    <w:rsid w:val="00A7259A"/>
    <w:rsid w:val="00A7285D"/>
    <w:rsid w:val="00A72B9C"/>
    <w:rsid w:val="00A72D1B"/>
    <w:rsid w:val="00A72F22"/>
    <w:rsid w:val="00A730DF"/>
    <w:rsid w:val="00A730F0"/>
    <w:rsid w:val="00A731C1"/>
    <w:rsid w:val="00A7349E"/>
    <w:rsid w:val="00A738F3"/>
    <w:rsid w:val="00A74BAC"/>
    <w:rsid w:val="00A7538E"/>
    <w:rsid w:val="00A75519"/>
    <w:rsid w:val="00A75A3F"/>
    <w:rsid w:val="00A75B34"/>
    <w:rsid w:val="00A75B58"/>
    <w:rsid w:val="00A75D3B"/>
    <w:rsid w:val="00A75FAB"/>
    <w:rsid w:val="00A76118"/>
    <w:rsid w:val="00A762DC"/>
    <w:rsid w:val="00A76342"/>
    <w:rsid w:val="00A76539"/>
    <w:rsid w:val="00A7661A"/>
    <w:rsid w:val="00A7786D"/>
    <w:rsid w:val="00A800B5"/>
    <w:rsid w:val="00A806CD"/>
    <w:rsid w:val="00A80D92"/>
    <w:rsid w:val="00A818F2"/>
    <w:rsid w:val="00A81D86"/>
    <w:rsid w:val="00A8217F"/>
    <w:rsid w:val="00A82274"/>
    <w:rsid w:val="00A82859"/>
    <w:rsid w:val="00A829B2"/>
    <w:rsid w:val="00A82A3E"/>
    <w:rsid w:val="00A82C7E"/>
    <w:rsid w:val="00A82DF1"/>
    <w:rsid w:val="00A83027"/>
    <w:rsid w:val="00A8320E"/>
    <w:rsid w:val="00A83250"/>
    <w:rsid w:val="00A837D9"/>
    <w:rsid w:val="00A8440B"/>
    <w:rsid w:val="00A84A1F"/>
    <w:rsid w:val="00A84FB9"/>
    <w:rsid w:val="00A8504F"/>
    <w:rsid w:val="00A852AE"/>
    <w:rsid w:val="00A854F3"/>
    <w:rsid w:val="00A8562C"/>
    <w:rsid w:val="00A85A1C"/>
    <w:rsid w:val="00A85F93"/>
    <w:rsid w:val="00A86346"/>
    <w:rsid w:val="00A86AAB"/>
    <w:rsid w:val="00A86B26"/>
    <w:rsid w:val="00A86CE6"/>
    <w:rsid w:val="00A86CFD"/>
    <w:rsid w:val="00A8727D"/>
    <w:rsid w:val="00A872B4"/>
    <w:rsid w:val="00A87A9D"/>
    <w:rsid w:val="00A87F56"/>
    <w:rsid w:val="00A87FE7"/>
    <w:rsid w:val="00A9002A"/>
    <w:rsid w:val="00A9088A"/>
    <w:rsid w:val="00A90B31"/>
    <w:rsid w:val="00A90B3A"/>
    <w:rsid w:val="00A90CD8"/>
    <w:rsid w:val="00A91971"/>
    <w:rsid w:val="00A92165"/>
    <w:rsid w:val="00A921A4"/>
    <w:rsid w:val="00A92315"/>
    <w:rsid w:val="00A9232B"/>
    <w:rsid w:val="00A92A63"/>
    <w:rsid w:val="00A92B84"/>
    <w:rsid w:val="00A939AF"/>
    <w:rsid w:val="00A93D36"/>
    <w:rsid w:val="00A93D3F"/>
    <w:rsid w:val="00A93DEB"/>
    <w:rsid w:val="00A94C74"/>
    <w:rsid w:val="00A94E9E"/>
    <w:rsid w:val="00A957C6"/>
    <w:rsid w:val="00A95A0E"/>
    <w:rsid w:val="00A95DBC"/>
    <w:rsid w:val="00A95F8F"/>
    <w:rsid w:val="00A9621D"/>
    <w:rsid w:val="00A97B1B"/>
    <w:rsid w:val="00AA0781"/>
    <w:rsid w:val="00AA07BA"/>
    <w:rsid w:val="00AA1100"/>
    <w:rsid w:val="00AA132E"/>
    <w:rsid w:val="00AA1860"/>
    <w:rsid w:val="00AA1C4E"/>
    <w:rsid w:val="00AA2043"/>
    <w:rsid w:val="00AA2B77"/>
    <w:rsid w:val="00AA2D91"/>
    <w:rsid w:val="00AA3216"/>
    <w:rsid w:val="00AA371A"/>
    <w:rsid w:val="00AA385A"/>
    <w:rsid w:val="00AA42FB"/>
    <w:rsid w:val="00AA4CE3"/>
    <w:rsid w:val="00AA5370"/>
    <w:rsid w:val="00AA54B5"/>
    <w:rsid w:val="00AA5959"/>
    <w:rsid w:val="00AA619F"/>
    <w:rsid w:val="00AA672E"/>
    <w:rsid w:val="00AA672F"/>
    <w:rsid w:val="00AA768A"/>
    <w:rsid w:val="00AB1036"/>
    <w:rsid w:val="00AB10AF"/>
    <w:rsid w:val="00AB11B0"/>
    <w:rsid w:val="00AB1615"/>
    <w:rsid w:val="00AB1633"/>
    <w:rsid w:val="00AB1D47"/>
    <w:rsid w:val="00AB22F9"/>
    <w:rsid w:val="00AB2533"/>
    <w:rsid w:val="00AB25A2"/>
    <w:rsid w:val="00AB25D9"/>
    <w:rsid w:val="00AB280A"/>
    <w:rsid w:val="00AB2D96"/>
    <w:rsid w:val="00AB2F6E"/>
    <w:rsid w:val="00AB340E"/>
    <w:rsid w:val="00AB3865"/>
    <w:rsid w:val="00AB39B0"/>
    <w:rsid w:val="00AB40C7"/>
    <w:rsid w:val="00AB4166"/>
    <w:rsid w:val="00AB451A"/>
    <w:rsid w:val="00AB477A"/>
    <w:rsid w:val="00AB4966"/>
    <w:rsid w:val="00AB4C38"/>
    <w:rsid w:val="00AB4CBD"/>
    <w:rsid w:val="00AB5292"/>
    <w:rsid w:val="00AB5430"/>
    <w:rsid w:val="00AB567E"/>
    <w:rsid w:val="00AB5C47"/>
    <w:rsid w:val="00AB6058"/>
    <w:rsid w:val="00AB6A35"/>
    <w:rsid w:val="00AB6BE2"/>
    <w:rsid w:val="00AB6D32"/>
    <w:rsid w:val="00AB70ED"/>
    <w:rsid w:val="00AB745D"/>
    <w:rsid w:val="00AB762E"/>
    <w:rsid w:val="00AB787F"/>
    <w:rsid w:val="00AB7D1F"/>
    <w:rsid w:val="00AC00A1"/>
    <w:rsid w:val="00AC00F4"/>
    <w:rsid w:val="00AC016E"/>
    <w:rsid w:val="00AC01F1"/>
    <w:rsid w:val="00AC0B51"/>
    <w:rsid w:val="00AC142F"/>
    <w:rsid w:val="00AC1B06"/>
    <w:rsid w:val="00AC1CF6"/>
    <w:rsid w:val="00AC1F89"/>
    <w:rsid w:val="00AC29D1"/>
    <w:rsid w:val="00AC2F07"/>
    <w:rsid w:val="00AC30A2"/>
    <w:rsid w:val="00AC33BF"/>
    <w:rsid w:val="00AC34E8"/>
    <w:rsid w:val="00AC351A"/>
    <w:rsid w:val="00AC3BFB"/>
    <w:rsid w:val="00AC3E3D"/>
    <w:rsid w:val="00AC3F09"/>
    <w:rsid w:val="00AC402E"/>
    <w:rsid w:val="00AC4058"/>
    <w:rsid w:val="00AC467A"/>
    <w:rsid w:val="00AC5600"/>
    <w:rsid w:val="00AC5751"/>
    <w:rsid w:val="00AC61BF"/>
    <w:rsid w:val="00AC64F8"/>
    <w:rsid w:val="00AC6B61"/>
    <w:rsid w:val="00AC72DD"/>
    <w:rsid w:val="00AC7B3A"/>
    <w:rsid w:val="00AC7BFB"/>
    <w:rsid w:val="00AC7C84"/>
    <w:rsid w:val="00AD040E"/>
    <w:rsid w:val="00AD0E63"/>
    <w:rsid w:val="00AD1133"/>
    <w:rsid w:val="00AD18A3"/>
    <w:rsid w:val="00AD18EE"/>
    <w:rsid w:val="00AD1BE5"/>
    <w:rsid w:val="00AD20F8"/>
    <w:rsid w:val="00AD268F"/>
    <w:rsid w:val="00AD272A"/>
    <w:rsid w:val="00AD3765"/>
    <w:rsid w:val="00AD3775"/>
    <w:rsid w:val="00AD3B89"/>
    <w:rsid w:val="00AD3E64"/>
    <w:rsid w:val="00AD3ED7"/>
    <w:rsid w:val="00AD42C4"/>
    <w:rsid w:val="00AD4ECA"/>
    <w:rsid w:val="00AD5497"/>
    <w:rsid w:val="00AD55AF"/>
    <w:rsid w:val="00AD56DB"/>
    <w:rsid w:val="00AD5DD1"/>
    <w:rsid w:val="00AD602F"/>
    <w:rsid w:val="00AD6154"/>
    <w:rsid w:val="00AD6773"/>
    <w:rsid w:val="00AD74C2"/>
    <w:rsid w:val="00AD756C"/>
    <w:rsid w:val="00AD79CC"/>
    <w:rsid w:val="00AD7A0B"/>
    <w:rsid w:val="00AE00D2"/>
    <w:rsid w:val="00AE0992"/>
    <w:rsid w:val="00AE0A67"/>
    <w:rsid w:val="00AE0F69"/>
    <w:rsid w:val="00AE1DA5"/>
    <w:rsid w:val="00AE1DFB"/>
    <w:rsid w:val="00AE2566"/>
    <w:rsid w:val="00AE2653"/>
    <w:rsid w:val="00AE2B1E"/>
    <w:rsid w:val="00AE2C7F"/>
    <w:rsid w:val="00AE2CB3"/>
    <w:rsid w:val="00AE3DCB"/>
    <w:rsid w:val="00AE4CB8"/>
    <w:rsid w:val="00AE5094"/>
    <w:rsid w:val="00AE5402"/>
    <w:rsid w:val="00AE5BCB"/>
    <w:rsid w:val="00AE6325"/>
    <w:rsid w:val="00AE64A9"/>
    <w:rsid w:val="00AE666F"/>
    <w:rsid w:val="00AE67DD"/>
    <w:rsid w:val="00AE689C"/>
    <w:rsid w:val="00AE6E3C"/>
    <w:rsid w:val="00AE7640"/>
    <w:rsid w:val="00AF006F"/>
    <w:rsid w:val="00AF085B"/>
    <w:rsid w:val="00AF090D"/>
    <w:rsid w:val="00AF1C3D"/>
    <w:rsid w:val="00AF1DED"/>
    <w:rsid w:val="00AF1FAD"/>
    <w:rsid w:val="00AF20DA"/>
    <w:rsid w:val="00AF2E25"/>
    <w:rsid w:val="00AF2F5B"/>
    <w:rsid w:val="00AF349A"/>
    <w:rsid w:val="00AF3FD2"/>
    <w:rsid w:val="00AF411C"/>
    <w:rsid w:val="00AF4611"/>
    <w:rsid w:val="00AF57FB"/>
    <w:rsid w:val="00AF5D83"/>
    <w:rsid w:val="00AF621C"/>
    <w:rsid w:val="00AF63D1"/>
    <w:rsid w:val="00AF6474"/>
    <w:rsid w:val="00AF747C"/>
    <w:rsid w:val="00AF79B1"/>
    <w:rsid w:val="00AF7A08"/>
    <w:rsid w:val="00AF7D11"/>
    <w:rsid w:val="00AF7D95"/>
    <w:rsid w:val="00AF7E96"/>
    <w:rsid w:val="00B00747"/>
    <w:rsid w:val="00B00D61"/>
    <w:rsid w:val="00B00DE4"/>
    <w:rsid w:val="00B014C5"/>
    <w:rsid w:val="00B01C48"/>
    <w:rsid w:val="00B01FBF"/>
    <w:rsid w:val="00B0203D"/>
    <w:rsid w:val="00B026EE"/>
    <w:rsid w:val="00B02798"/>
    <w:rsid w:val="00B02E74"/>
    <w:rsid w:val="00B03651"/>
    <w:rsid w:val="00B0377E"/>
    <w:rsid w:val="00B03F8B"/>
    <w:rsid w:val="00B04124"/>
    <w:rsid w:val="00B044C9"/>
    <w:rsid w:val="00B0496D"/>
    <w:rsid w:val="00B04ADC"/>
    <w:rsid w:val="00B05160"/>
    <w:rsid w:val="00B054AB"/>
    <w:rsid w:val="00B055EC"/>
    <w:rsid w:val="00B0618D"/>
    <w:rsid w:val="00B065AD"/>
    <w:rsid w:val="00B065EF"/>
    <w:rsid w:val="00B06A7F"/>
    <w:rsid w:val="00B06F73"/>
    <w:rsid w:val="00B071AC"/>
    <w:rsid w:val="00B07627"/>
    <w:rsid w:val="00B07E3A"/>
    <w:rsid w:val="00B07E75"/>
    <w:rsid w:val="00B108A3"/>
    <w:rsid w:val="00B11A7D"/>
    <w:rsid w:val="00B11B5F"/>
    <w:rsid w:val="00B125B3"/>
    <w:rsid w:val="00B129E0"/>
    <w:rsid w:val="00B13018"/>
    <w:rsid w:val="00B13603"/>
    <w:rsid w:val="00B13680"/>
    <w:rsid w:val="00B13720"/>
    <w:rsid w:val="00B1390B"/>
    <w:rsid w:val="00B13E71"/>
    <w:rsid w:val="00B14074"/>
    <w:rsid w:val="00B14EC3"/>
    <w:rsid w:val="00B1527B"/>
    <w:rsid w:val="00B156A5"/>
    <w:rsid w:val="00B15886"/>
    <w:rsid w:val="00B15C2E"/>
    <w:rsid w:val="00B15E4A"/>
    <w:rsid w:val="00B1725A"/>
    <w:rsid w:val="00B17367"/>
    <w:rsid w:val="00B1738E"/>
    <w:rsid w:val="00B17421"/>
    <w:rsid w:val="00B175C7"/>
    <w:rsid w:val="00B17628"/>
    <w:rsid w:val="00B200FD"/>
    <w:rsid w:val="00B2032E"/>
    <w:rsid w:val="00B204D4"/>
    <w:rsid w:val="00B2052E"/>
    <w:rsid w:val="00B2057C"/>
    <w:rsid w:val="00B20B1B"/>
    <w:rsid w:val="00B20CB4"/>
    <w:rsid w:val="00B211C5"/>
    <w:rsid w:val="00B212C6"/>
    <w:rsid w:val="00B21ACF"/>
    <w:rsid w:val="00B221CC"/>
    <w:rsid w:val="00B22695"/>
    <w:rsid w:val="00B228C2"/>
    <w:rsid w:val="00B22A1A"/>
    <w:rsid w:val="00B23151"/>
    <w:rsid w:val="00B23514"/>
    <w:rsid w:val="00B23D59"/>
    <w:rsid w:val="00B24478"/>
    <w:rsid w:val="00B24A21"/>
    <w:rsid w:val="00B24BD4"/>
    <w:rsid w:val="00B25708"/>
    <w:rsid w:val="00B26859"/>
    <w:rsid w:val="00B276ED"/>
    <w:rsid w:val="00B27E9E"/>
    <w:rsid w:val="00B27ECD"/>
    <w:rsid w:val="00B30362"/>
    <w:rsid w:val="00B30AED"/>
    <w:rsid w:val="00B312A0"/>
    <w:rsid w:val="00B3180D"/>
    <w:rsid w:val="00B319C8"/>
    <w:rsid w:val="00B319E6"/>
    <w:rsid w:val="00B31B0A"/>
    <w:rsid w:val="00B31D16"/>
    <w:rsid w:val="00B3223E"/>
    <w:rsid w:val="00B3227D"/>
    <w:rsid w:val="00B324B4"/>
    <w:rsid w:val="00B32799"/>
    <w:rsid w:val="00B32906"/>
    <w:rsid w:val="00B32A99"/>
    <w:rsid w:val="00B32D71"/>
    <w:rsid w:val="00B32FEF"/>
    <w:rsid w:val="00B3326F"/>
    <w:rsid w:val="00B33657"/>
    <w:rsid w:val="00B343B3"/>
    <w:rsid w:val="00B34C32"/>
    <w:rsid w:val="00B34C34"/>
    <w:rsid w:val="00B34F69"/>
    <w:rsid w:val="00B354A3"/>
    <w:rsid w:val="00B36791"/>
    <w:rsid w:val="00B368EE"/>
    <w:rsid w:val="00B36A26"/>
    <w:rsid w:val="00B36C4B"/>
    <w:rsid w:val="00B36CD5"/>
    <w:rsid w:val="00B36DB5"/>
    <w:rsid w:val="00B36F4B"/>
    <w:rsid w:val="00B370A4"/>
    <w:rsid w:val="00B3771B"/>
    <w:rsid w:val="00B37DEB"/>
    <w:rsid w:val="00B37F02"/>
    <w:rsid w:val="00B40C61"/>
    <w:rsid w:val="00B4122C"/>
    <w:rsid w:val="00B412D5"/>
    <w:rsid w:val="00B415EF"/>
    <w:rsid w:val="00B41E78"/>
    <w:rsid w:val="00B42E1A"/>
    <w:rsid w:val="00B42E89"/>
    <w:rsid w:val="00B4302B"/>
    <w:rsid w:val="00B435FA"/>
    <w:rsid w:val="00B43ACF"/>
    <w:rsid w:val="00B43AE3"/>
    <w:rsid w:val="00B43BC2"/>
    <w:rsid w:val="00B43C95"/>
    <w:rsid w:val="00B43FC3"/>
    <w:rsid w:val="00B44BA1"/>
    <w:rsid w:val="00B44BCA"/>
    <w:rsid w:val="00B44E9F"/>
    <w:rsid w:val="00B45409"/>
    <w:rsid w:val="00B458F2"/>
    <w:rsid w:val="00B45A52"/>
    <w:rsid w:val="00B45CE2"/>
    <w:rsid w:val="00B467F8"/>
    <w:rsid w:val="00B46AAA"/>
    <w:rsid w:val="00B46D67"/>
    <w:rsid w:val="00B47280"/>
    <w:rsid w:val="00B475D4"/>
    <w:rsid w:val="00B47743"/>
    <w:rsid w:val="00B47F04"/>
    <w:rsid w:val="00B50349"/>
    <w:rsid w:val="00B509D6"/>
    <w:rsid w:val="00B50D27"/>
    <w:rsid w:val="00B50D57"/>
    <w:rsid w:val="00B52740"/>
    <w:rsid w:val="00B5275A"/>
    <w:rsid w:val="00B528A1"/>
    <w:rsid w:val="00B52BDE"/>
    <w:rsid w:val="00B53364"/>
    <w:rsid w:val="00B5354B"/>
    <w:rsid w:val="00B535B5"/>
    <w:rsid w:val="00B53A5B"/>
    <w:rsid w:val="00B53B3D"/>
    <w:rsid w:val="00B53D11"/>
    <w:rsid w:val="00B54166"/>
    <w:rsid w:val="00B552CA"/>
    <w:rsid w:val="00B55350"/>
    <w:rsid w:val="00B55C90"/>
    <w:rsid w:val="00B55D2F"/>
    <w:rsid w:val="00B55F38"/>
    <w:rsid w:val="00B56BF7"/>
    <w:rsid w:val="00B56C8F"/>
    <w:rsid w:val="00B56D86"/>
    <w:rsid w:val="00B5724B"/>
    <w:rsid w:val="00B577D2"/>
    <w:rsid w:val="00B602E6"/>
    <w:rsid w:val="00B60E7D"/>
    <w:rsid w:val="00B6192E"/>
    <w:rsid w:val="00B619E7"/>
    <w:rsid w:val="00B61A9D"/>
    <w:rsid w:val="00B61DC3"/>
    <w:rsid w:val="00B61F7E"/>
    <w:rsid w:val="00B63403"/>
    <w:rsid w:val="00B6385D"/>
    <w:rsid w:val="00B63D53"/>
    <w:rsid w:val="00B63F05"/>
    <w:rsid w:val="00B64144"/>
    <w:rsid w:val="00B6493E"/>
    <w:rsid w:val="00B65280"/>
    <w:rsid w:val="00B6568B"/>
    <w:rsid w:val="00B65776"/>
    <w:rsid w:val="00B65BF2"/>
    <w:rsid w:val="00B65C5C"/>
    <w:rsid w:val="00B66194"/>
    <w:rsid w:val="00B663CE"/>
    <w:rsid w:val="00B66856"/>
    <w:rsid w:val="00B7049A"/>
    <w:rsid w:val="00B70752"/>
    <w:rsid w:val="00B7151E"/>
    <w:rsid w:val="00B7162E"/>
    <w:rsid w:val="00B71A55"/>
    <w:rsid w:val="00B71C54"/>
    <w:rsid w:val="00B71C7A"/>
    <w:rsid w:val="00B723D9"/>
    <w:rsid w:val="00B7242F"/>
    <w:rsid w:val="00B7277F"/>
    <w:rsid w:val="00B7285E"/>
    <w:rsid w:val="00B72A61"/>
    <w:rsid w:val="00B7342A"/>
    <w:rsid w:val="00B73C81"/>
    <w:rsid w:val="00B74A1C"/>
    <w:rsid w:val="00B74C59"/>
    <w:rsid w:val="00B75362"/>
    <w:rsid w:val="00B756C5"/>
    <w:rsid w:val="00B759C6"/>
    <w:rsid w:val="00B75B53"/>
    <w:rsid w:val="00B76671"/>
    <w:rsid w:val="00B76948"/>
    <w:rsid w:val="00B76DEB"/>
    <w:rsid w:val="00B76F37"/>
    <w:rsid w:val="00B777FC"/>
    <w:rsid w:val="00B778AC"/>
    <w:rsid w:val="00B77C64"/>
    <w:rsid w:val="00B80024"/>
    <w:rsid w:val="00B80764"/>
    <w:rsid w:val="00B807E6"/>
    <w:rsid w:val="00B80B30"/>
    <w:rsid w:val="00B80D0A"/>
    <w:rsid w:val="00B80D58"/>
    <w:rsid w:val="00B80E7F"/>
    <w:rsid w:val="00B81245"/>
    <w:rsid w:val="00B81E36"/>
    <w:rsid w:val="00B82061"/>
    <w:rsid w:val="00B822CD"/>
    <w:rsid w:val="00B82F1F"/>
    <w:rsid w:val="00B83002"/>
    <w:rsid w:val="00B83168"/>
    <w:rsid w:val="00B83C11"/>
    <w:rsid w:val="00B840B4"/>
    <w:rsid w:val="00B84CA4"/>
    <w:rsid w:val="00B850EA"/>
    <w:rsid w:val="00B85286"/>
    <w:rsid w:val="00B86034"/>
    <w:rsid w:val="00B86710"/>
    <w:rsid w:val="00B86BB1"/>
    <w:rsid w:val="00B86E91"/>
    <w:rsid w:val="00B86ED7"/>
    <w:rsid w:val="00B87D69"/>
    <w:rsid w:val="00B87DB7"/>
    <w:rsid w:val="00B90C69"/>
    <w:rsid w:val="00B90D24"/>
    <w:rsid w:val="00B9194A"/>
    <w:rsid w:val="00B91A60"/>
    <w:rsid w:val="00B91DC1"/>
    <w:rsid w:val="00B92408"/>
    <w:rsid w:val="00B925F3"/>
    <w:rsid w:val="00B92A32"/>
    <w:rsid w:val="00B92D68"/>
    <w:rsid w:val="00B935BD"/>
    <w:rsid w:val="00B93BC8"/>
    <w:rsid w:val="00B93C94"/>
    <w:rsid w:val="00B93EFA"/>
    <w:rsid w:val="00B93F84"/>
    <w:rsid w:val="00B9437B"/>
    <w:rsid w:val="00B9479A"/>
    <w:rsid w:val="00B94BD8"/>
    <w:rsid w:val="00B94F0E"/>
    <w:rsid w:val="00B94F66"/>
    <w:rsid w:val="00B95139"/>
    <w:rsid w:val="00B95224"/>
    <w:rsid w:val="00B955F4"/>
    <w:rsid w:val="00B95C01"/>
    <w:rsid w:val="00B95D61"/>
    <w:rsid w:val="00B961E0"/>
    <w:rsid w:val="00B965D1"/>
    <w:rsid w:val="00B96765"/>
    <w:rsid w:val="00B9677B"/>
    <w:rsid w:val="00B968A6"/>
    <w:rsid w:val="00B97240"/>
    <w:rsid w:val="00B976D8"/>
    <w:rsid w:val="00B97C81"/>
    <w:rsid w:val="00B97FEA"/>
    <w:rsid w:val="00BA08E9"/>
    <w:rsid w:val="00BA127B"/>
    <w:rsid w:val="00BA13B3"/>
    <w:rsid w:val="00BA1CAE"/>
    <w:rsid w:val="00BA1CF3"/>
    <w:rsid w:val="00BA2120"/>
    <w:rsid w:val="00BA21CC"/>
    <w:rsid w:val="00BA23BA"/>
    <w:rsid w:val="00BA250D"/>
    <w:rsid w:val="00BA2682"/>
    <w:rsid w:val="00BA2D94"/>
    <w:rsid w:val="00BA397C"/>
    <w:rsid w:val="00BA3D6F"/>
    <w:rsid w:val="00BA3E69"/>
    <w:rsid w:val="00BA42C6"/>
    <w:rsid w:val="00BA4457"/>
    <w:rsid w:val="00BA4BEB"/>
    <w:rsid w:val="00BA55F6"/>
    <w:rsid w:val="00BA5CFF"/>
    <w:rsid w:val="00BA5E85"/>
    <w:rsid w:val="00BA5ED5"/>
    <w:rsid w:val="00BA61D0"/>
    <w:rsid w:val="00BA66E9"/>
    <w:rsid w:val="00BA6F39"/>
    <w:rsid w:val="00BA7355"/>
    <w:rsid w:val="00BA7406"/>
    <w:rsid w:val="00BA75C1"/>
    <w:rsid w:val="00BA780C"/>
    <w:rsid w:val="00BA7CEF"/>
    <w:rsid w:val="00BA7F20"/>
    <w:rsid w:val="00BB0C6F"/>
    <w:rsid w:val="00BB13DE"/>
    <w:rsid w:val="00BB15AA"/>
    <w:rsid w:val="00BB2023"/>
    <w:rsid w:val="00BB21E7"/>
    <w:rsid w:val="00BB257B"/>
    <w:rsid w:val="00BB37C2"/>
    <w:rsid w:val="00BB37D3"/>
    <w:rsid w:val="00BB3C43"/>
    <w:rsid w:val="00BB3C5E"/>
    <w:rsid w:val="00BB3D6D"/>
    <w:rsid w:val="00BB3DE8"/>
    <w:rsid w:val="00BB3E24"/>
    <w:rsid w:val="00BB435D"/>
    <w:rsid w:val="00BB44B0"/>
    <w:rsid w:val="00BB4978"/>
    <w:rsid w:val="00BB4BD0"/>
    <w:rsid w:val="00BB4C91"/>
    <w:rsid w:val="00BB4E8E"/>
    <w:rsid w:val="00BB55C8"/>
    <w:rsid w:val="00BB56A6"/>
    <w:rsid w:val="00BB5C3A"/>
    <w:rsid w:val="00BB5E2F"/>
    <w:rsid w:val="00BB62C8"/>
    <w:rsid w:val="00BB69CA"/>
    <w:rsid w:val="00BB7524"/>
    <w:rsid w:val="00BB76A5"/>
    <w:rsid w:val="00BB789A"/>
    <w:rsid w:val="00BC107F"/>
    <w:rsid w:val="00BC18F3"/>
    <w:rsid w:val="00BC1DD1"/>
    <w:rsid w:val="00BC1E4A"/>
    <w:rsid w:val="00BC20D5"/>
    <w:rsid w:val="00BC22E4"/>
    <w:rsid w:val="00BC2964"/>
    <w:rsid w:val="00BC2BC9"/>
    <w:rsid w:val="00BC2CF6"/>
    <w:rsid w:val="00BC337D"/>
    <w:rsid w:val="00BC3813"/>
    <w:rsid w:val="00BC3A29"/>
    <w:rsid w:val="00BC3AD6"/>
    <w:rsid w:val="00BC43BA"/>
    <w:rsid w:val="00BC44DA"/>
    <w:rsid w:val="00BC4EC9"/>
    <w:rsid w:val="00BC5059"/>
    <w:rsid w:val="00BC5761"/>
    <w:rsid w:val="00BC58F7"/>
    <w:rsid w:val="00BC5932"/>
    <w:rsid w:val="00BC59DF"/>
    <w:rsid w:val="00BC5BE1"/>
    <w:rsid w:val="00BC62B3"/>
    <w:rsid w:val="00BC707B"/>
    <w:rsid w:val="00BC7135"/>
    <w:rsid w:val="00BC7423"/>
    <w:rsid w:val="00BC76B7"/>
    <w:rsid w:val="00BC7702"/>
    <w:rsid w:val="00BC7A58"/>
    <w:rsid w:val="00BC7C01"/>
    <w:rsid w:val="00BD0391"/>
    <w:rsid w:val="00BD0520"/>
    <w:rsid w:val="00BD0E39"/>
    <w:rsid w:val="00BD1207"/>
    <w:rsid w:val="00BD188F"/>
    <w:rsid w:val="00BD1980"/>
    <w:rsid w:val="00BD241B"/>
    <w:rsid w:val="00BD24CD"/>
    <w:rsid w:val="00BD2600"/>
    <w:rsid w:val="00BD275C"/>
    <w:rsid w:val="00BD2C91"/>
    <w:rsid w:val="00BD2DEB"/>
    <w:rsid w:val="00BD2EA5"/>
    <w:rsid w:val="00BD3272"/>
    <w:rsid w:val="00BD3398"/>
    <w:rsid w:val="00BD378E"/>
    <w:rsid w:val="00BD39B6"/>
    <w:rsid w:val="00BD3A53"/>
    <w:rsid w:val="00BD3C4A"/>
    <w:rsid w:val="00BD3F2D"/>
    <w:rsid w:val="00BD4273"/>
    <w:rsid w:val="00BD4568"/>
    <w:rsid w:val="00BD45C0"/>
    <w:rsid w:val="00BD49F8"/>
    <w:rsid w:val="00BD57D4"/>
    <w:rsid w:val="00BD5B6D"/>
    <w:rsid w:val="00BD5C74"/>
    <w:rsid w:val="00BD5D1B"/>
    <w:rsid w:val="00BD60DD"/>
    <w:rsid w:val="00BD6454"/>
    <w:rsid w:val="00BD6B44"/>
    <w:rsid w:val="00BD6BE8"/>
    <w:rsid w:val="00BD6CED"/>
    <w:rsid w:val="00BD6E13"/>
    <w:rsid w:val="00BD7052"/>
    <w:rsid w:val="00BD725E"/>
    <w:rsid w:val="00BD7E9F"/>
    <w:rsid w:val="00BE0264"/>
    <w:rsid w:val="00BE0413"/>
    <w:rsid w:val="00BE05A3"/>
    <w:rsid w:val="00BE0856"/>
    <w:rsid w:val="00BE0B6F"/>
    <w:rsid w:val="00BE1041"/>
    <w:rsid w:val="00BE1F72"/>
    <w:rsid w:val="00BE25D7"/>
    <w:rsid w:val="00BE282E"/>
    <w:rsid w:val="00BE3288"/>
    <w:rsid w:val="00BE3386"/>
    <w:rsid w:val="00BE3538"/>
    <w:rsid w:val="00BE3942"/>
    <w:rsid w:val="00BE3AA0"/>
    <w:rsid w:val="00BE3F48"/>
    <w:rsid w:val="00BE466A"/>
    <w:rsid w:val="00BE4941"/>
    <w:rsid w:val="00BE4E24"/>
    <w:rsid w:val="00BE515B"/>
    <w:rsid w:val="00BE5CF5"/>
    <w:rsid w:val="00BE5D97"/>
    <w:rsid w:val="00BE5F50"/>
    <w:rsid w:val="00BE5FD6"/>
    <w:rsid w:val="00BE65A7"/>
    <w:rsid w:val="00BE69FC"/>
    <w:rsid w:val="00BE6B59"/>
    <w:rsid w:val="00BE6C75"/>
    <w:rsid w:val="00BE7586"/>
    <w:rsid w:val="00BE795A"/>
    <w:rsid w:val="00BE7FF7"/>
    <w:rsid w:val="00BF02C8"/>
    <w:rsid w:val="00BF0665"/>
    <w:rsid w:val="00BF0C7E"/>
    <w:rsid w:val="00BF1065"/>
    <w:rsid w:val="00BF1248"/>
    <w:rsid w:val="00BF18CE"/>
    <w:rsid w:val="00BF1BE5"/>
    <w:rsid w:val="00BF1C18"/>
    <w:rsid w:val="00BF1E89"/>
    <w:rsid w:val="00BF1FD1"/>
    <w:rsid w:val="00BF1FEF"/>
    <w:rsid w:val="00BF2389"/>
    <w:rsid w:val="00BF2D0E"/>
    <w:rsid w:val="00BF3133"/>
    <w:rsid w:val="00BF3348"/>
    <w:rsid w:val="00BF3473"/>
    <w:rsid w:val="00BF3FF7"/>
    <w:rsid w:val="00BF40B5"/>
    <w:rsid w:val="00BF40FA"/>
    <w:rsid w:val="00BF433E"/>
    <w:rsid w:val="00BF4CC0"/>
    <w:rsid w:val="00BF4E15"/>
    <w:rsid w:val="00BF52E3"/>
    <w:rsid w:val="00BF5908"/>
    <w:rsid w:val="00BF5A0C"/>
    <w:rsid w:val="00BF711A"/>
    <w:rsid w:val="00BF7722"/>
    <w:rsid w:val="00C00303"/>
    <w:rsid w:val="00C0038B"/>
    <w:rsid w:val="00C0062F"/>
    <w:rsid w:val="00C007CE"/>
    <w:rsid w:val="00C00FD3"/>
    <w:rsid w:val="00C010D6"/>
    <w:rsid w:val="00C01CCB"/>
    <w:rsid w:val="00C01D30"/>
    <w:rsid w:val="00C01E3B"/>
    <w:rsid w:val="00C01EF0"/>
    <w:rsid w:val="00C02070"/>
    <w:rsid w:val="00C02707"/>
    <w:rsid w:val="00C027D9"/>
    <w:rsid w:val="00C02A57"/>
    <w:rsid w:val="00C02BE1"/>
    <w:rsid w:val="00C02D10"/>
    <w:rsid w:val="00C02E95"/>
    <w:rsid w:val="00C035A2"/>
    <w:rsid w:val="00C03C28"/>
    <w:rsid w:val="00C042B6"/>
    <w:rsid w:val="00C046DA"/>
    <w:rsid w:val="00C047BF"/>
    <w:rsid w:val="00C04A31"/>
    <w:rsid w:val="00C04FFF"/>
    <w:rsid w:val="00C051F0"/>
    <w:rsid w:val="00C05E8D"/>
    <w:rsid w:val="00C061B5"/>
    <w:rsid w:val="00C0655C"/>
    <w:rsid w:val="00C06B01"/>
    <w:rsid w:val="00C06ECF"/>
    <w:rsid w:val="00C070F1"/>
    <w:rsid w:val="00C07620"/>
    <w:rsid w:val="00C076F1"/>
    <w:rsid w:val="00C07ACC"/>
    <w:rsid w:val="00C103D4"/>
    <w:rsid w:val="00C10AFA"/>
    <w:rsid w:val="00C10C73"/>
    <w:rsid w:val="00C11521"/>
    <w:rsid w:val="00C11C14"/>
    <w:rsid w:val="00C122C4"/>
    <w:rsid w:val="00C12784"/>
    <w:rsid w:val="00C1290C"/>
    <w:rsid w:val="00C12D78"/>
    <w:rsid w:val="00C12E62"/>
    <w:rsid w:val="00C12F07"/>
    <w:rsid w:val="00C14110"/>
    <w:rsid w:val="00C14239"/>
    <w:rsid w:val="00C1450E"/>
    <w:rsid w:val="00C153BA"/>
    <w:rsid w:val="00C155B7"/>
    <w:rsid w:val="00C15BE7"/>
    <w:rsid w:val="00C1670C"/>
    <w:rsid w:val="00C169B6"/>
    <w:rsid w:val="00C169BE"/>
    <w:rsid w:val="00C16BA2"/>
    <w:rsid w:val="00C1715F"/>
    <w:rsid w:val="00C17443"/>
    <w:rsid w:val="00C1758A"/>
    <w:rsid w:val="00C17964"/>
    <w:rsid w:val="00C17F50"/>
    <w:rsid w:val="00C20064"/>
    <w:rsid w:val="00C2157D"/>
    <w:rsid w:val="00C22BC9"/>
    <w:rsid w:val="00C231D1"/>
    <w:rsid w:val="00C231E4"/>
    <w:rsid w:val="00C23EB2"/>
    <w:rsid w:val="00C23FBD"/>
    <w:rsid w:val="00C2403C"/>
    <w:rsid w:val="00C2449C"/>
    <w:rsid w:val="00C248B9"/>
    <w:rsid w:val="00C2502D"/>
    <w:rsid w:val="00C25BFB"/>
    <w:rsid w:val="00C25FA1"/>
    <w:rsid w:val="00C25FF0"/>
    <w:rsid w:val="00C260DB"/>
    <w:rsid w:val="00C2640E"/>
    <w:rsid w:val="00C271F6"/>
    <w:rsid w:val="00C27626"/>
    <w:rsid w:val="00C27986"/>
    <w:rsid w:val="00C27D44"/>
    <w:rsid w:val="00C27F18"/>
    <w:rsid w:val="00C3057B"/>
    <w:rsid w:val="00C30B6D"/>
    <w:rsid w:val="00C30F85"/>
    <w:rsid w:val="00C312BD"/>
    <w:rsid w:val="00C313BE"/>
    <w:rsid w:val="00C31561"/>
    <w:rsid w:val="00C315BE"/>
    <w:rsid w:val="00C31A6E"/>
    <w:rsid w:val="00C31B60"/>
    <w:rsid w:val="00C3233F"/>
    <w:rsid w:val="00C32426"/>
    <w:rsid w:val="00C32439"/>
    <w:rsid w:val="00C32898"/>
    <w:rsid w:val="00C3298E"/>
    <w:rsid w:val="00C32D5B"/>
    <w:rsid w:val="00C3327F"/>
    <w:rsid w:val="00C33539"/>
    <w:rsid w:val="00C33912"/>
    <w:rsid w:val="00C33F12"/>
    <w:rsid w:val="00C33FB3"/>
    <w:rsid w:val="00C34280"/>
    <w:rsid w:val="00C3442E"/>
    <w:rsid w:val="00C349CC"/>
    <w:rsid w:val="00C34B3E"/>
    <w:rsid w:val="00C35117"/>
    <w:rsid w:val="00C3533B"/>
    <w:rsid w:val="00C35687"/>
    <w:rsid w:val="00C359C6"/>
    <w:rsid w:val="00C35BA7"/>
    <w:rsid w:val="00C36060"/>
    <w:rsid w:val="00C3654C"/>
    <w:rsid w:val="00C36745"/>
    <w:rsid w:val="00C37411"/>
    <w:rsid w:val="00C37E4B"/>
    <w:rsid w:val="00C40112"/>
    <w:rsid w:val="00C40804"/>
    <w:rsid w:val="00C410D7"/>
    <w:rsid w:val="00C41149"/>
    <w:rsid w:val="00C412A6"/>
    <w:rsid w:val="00C41500"/>
    <w:rsid w:val="00C4331D"/>
    <w:rsid w:val="00C439F4"/>
    <w:rsid w:val="00C43B9C"/>
    <w:rsid w:val="00C442EE"/>
    <w:rsid w:val="00C44319"/>
    <w:rsid w:val="00C444B7"/>
    <w:rsid w:val="00C447F7"/>
    <w:rsid w:val="00C44B0E"/>
    <w:rsid w:val="00C44DB4"/>
    <w:rsid w:val="00C45044"/>
    <w:rsid w:val="00C4559E"/>
    <w:rsid w:val="00C45B21"/>
    <w:rsid w:val="00C45E53"/>
    <w:rsid w:val="00C460C4"/>
    <w:rsid w:val="00C46279"/>
    <w:rsid w:val="00C477EE"/>
    <w:rsid w:val="00C47C60"/>
    <w:rsid w:val="00C5074D"/>
    <w:rsid w:val="00C50873"/>
    <w:rsid w:val="00C509B3"/>
    <w:rsid w:val="00C50A3E"/>
    <w:rsid w:val="00C50B40"/>
    <w:rsid w:val="00C50D63"/>
    <w:rsid w:val="00C51164"/>
    <w:rsid w:val="00C513BC"/>
    <w:rsid w:val="00C51ACC"/>
    <w:rsid w:val="00C5213A"/>
    <w:rsid w:val="00C52459"/>
    <w:rsid w:val="00C5246E"/>
    <w:rsid w:val="00C525E5"/>
    <w:rsid w:val="00C52840"/>
    <w:rsid w:val="00C52A4C"/>
    <w:rsid w:val="00C52F6D"/>
    <w:rsid w:val="00C53930"/>
    <w:rsid w:val="00C53E7B"/>
    <w:rsid w:val="00C5410B"/>
    <w:rsid w:val="00C5466E"/>
    <w:rsid w:val="00C55282"/>
    <w:rsid w:val="00C553C4"/>
    <w:rsid w:val="00C555C3"/>
    <w:rsid w:val="00C55D2E"/>
    <w:rsid w:val="00C56086"/>
    <w:rsid w:val="00C568BE"/>
    <w:rsid w:val="00C569C9"/>
    <w:rsid w:val="00C56E95"/>
    <w:rsid w:val="00C574D8"/>
    <w:rsid w:val="00C5750C"/>
    <w:rsid w:val="00C578A5"/>
    <w:rsid w:val="00C57BF0"/>
    <w:rsid w:val="00C57D95"/>
    <w:rsid w:val="00C6025C"/>
    <w:rsid w:val="00C605A3"/>
    <w:rsid w:val="00C605AB"/>
    <w:rsid w:val="00C60B49"/>
    <w:rsid w:val="00C60FC1"/>
    <w:rsid w:val="00C61057"/>
    <w:rsid w:val="00C61B27"/>
    <w:rsid w:val="00C61D43"/>
    <w:rsid w:val="00C61DB4"/>
    <w:rsid w:val="00C623A1"/>
    <w:rsid w:val="00C625EB"/>
    <w:rsid w:val="00C63168"/>
    <w:rsid w:val="00C633F2"/>
    <w:rsid w:val="00C63D0B"/>
    <w:rsid w:val="00C6499E"/>
    <w:rsid w:val="00C651E0"/>
    <w:rsid w:val="00C6589E"/>
    <w:rsid w:val="00C65B2A"/>
    <w:rsid w:val="00C65CC9"/>
    <w:rsid w:val="00C65EFC"/>
    <w:rsid w:val="00C6678F"/>
    <w:rsid w:val="00C668A7"/>
    <w:rsid w:val="00C66D53"/>
    <w:rsid w:val="00C66FC4"/>
    <w:rsid w:val="00C67900"/>
    <w:rsid w:val="00C67B23"/>
    <w:rsid w:val="00C67D0F"/>
    <w:rsid w:val="00C70424"/>
    <w:rsid w:val="00C70828"/>
    <w:rsid w:val="00C70C91"/>
    <w:rsid w:val="00C70CFB"/>
    <w:rsid w:val="00C71218"/>
    <w:rsid w:val="00C7160D"/>
    <w:rsid w:val="00C7172C"/>
    <w:rsid w:val="00C71801"/>
    <w:rsid w:val="00C722AC"/>
    <w:rsid w:val="00C723C3"/>
    <w:rsid w:val="00C7258C"/>
    <w:rsid w:val="00C726F6"/>
    <w:rsid w:val="00C74910"/>
    <w:rsid w:val="00C74954"/>
    <w:rsid w:val="00C74E52"/>
    <w:rsid w:val="00C75B90"/>
    <w:rsid w:val="00C75F67"/>
    <w:rsid w:val="00C76482"/>
    <w:rsid w:val="00C769DE"/>
    <w:rsid w:val="00C76D80"/>
    <w:rsid w:val="00C76E06"/>
    <w:rsid w:val="00C7700C"/>
    <w:rsid w:val="00C7728D"/>
    <w:rsid w:val="00C7765F"/>
    <w:rsid w:val="00C77922"/>
    <w:rsid w:val="00C7799F"/>
    <w:rsid w:val="00C77A5A"/>
    <w:rsid w:val="00C808D4"/>
    <w:rsid w:val="00C808E8"/>
    <w:rsid w:val="00C80A07"/>
    <w:rsid w:val="00C80E68"/>
    <w:rsid w:val="00C80FCD"/>
    <w:rsid w:val="00C8112A"/>
    <w:rsid w:val="00C81B42"/>
    <w:rsid w:val="00C8221D"/>
    <w:rsid w:val="00C822EE"/>
    <w:rsid w:val="00C8279C"/>
    <w:rsid w:val="00C82908"/>
    <w:rsid w:val="00C82F6E"/>
    <w:rsid w:val="00C83332"/>
    <w:rsid w:val="00C837B5"/>
    <w:rsid w:val="00C8458F"/>
    <w:rsid w:val="00C84970"/>
    <w:rsid w:val="00C84DF3"/>
    <w:rsid w:val="00C84FEC"/>
    <w:rsid w:val="00C8557E"/>
    <w:rsid w:val="00C855B0"/>
    <w:rsid w:val="00C8570F"/>
    <w:rsid w:val="00C85944"/>
    <w:rsid w:val="00C85CE3"/>
    <w:rsid w:val="00C862CE"/>
    <w:rsid w:val="00C86439"/>
    <w:rsid w:val="00C869DB"/>
    <w:rsid w:val="00C870C6"/>
    <w:rsid w:val="00C870E3"/>
    <w:rsid w:val="00C87297"/>
    <w:rsid w:val="00C8749B"/>
    <w:rsid w:val="00C87C5B"/>
    <w:rsid w:val="00C87F5F"/>
    <w:rsid w:val="00C9017A"/>
    <w:rsid w:val="00C90195"/>
    <w:rsid w:val="00C906A1"/>
    <w:rsid w:val="00C90784"/>
    <w:rsid w:val="00C90C5A"/>
    <w:rsid w:val="00C90CF7"/>
    <w:rsid w:val="00C91217"/>
    <w:rsid w:val="00C91267"/>
    <w:rsid w:val="00C918DB"/>
    <w:rsid w:val="00C92295"/>
    <w:rsid w:val="00C92323"/>
    <w:rsid w:val="00C927F1"/>
    <w:rsid w:val="00C92F2C"/>
    <w:rsid w:val="00C93652"/>
    <w:rsid w:val="00C93D98"/>
    <w:rsid w:val="00C94819"/>
    <w:rsid w:val="00C94AEA"/>
    <w:rsid w:val="00C94CA5"/>
    <w:rsid w:val="00C94E79"/>
    <w:rsid w:val="00C9549C"/>
    <w:rsid w:val="00C96443"/>
    <w:rsid w:val="00C96F6E"/>
    <w:rsid w:val="00C97780"/>
    <w:rsid w:val="00C977A0"/>
    <w:rsid w:val="00C97F91"/>
    <w:rsid w:val="00CA0091"/>
    <w:rsid w:val="00CA0973"/>
    <w:rsid w:val="00CA0D2D"/>
    <w:rsid w:val="00CA0EA1"/>
    <w:rsid w:val="00CA0FA6"/>
    <w:rsid w:val="00CA13F7"/>
    <w:rsid w:val="00CA1926"/>
    <w:rsid w:val="00CA19EF"/>
    <w:rsid w:val="00CA1A01"/>
    <w:rsid w:val="00CA1D86"/>
    <w:rsid w:val="00CA2A87"/>
    <w:rsid w:val="00CA2FC8"/>
    <w:rsid w:val="00CA3263"/>
    <w:rsid w:val="00CA339F"/>
    <w:rsid w:val="00CA3C4D"/>
    <w:rsid w:val="00CA41A7"/>
    <w:rsid w:val="00CA4474"/>
    <w:rsid w:val="00CA4608"/>
    <w:rsid w:val="00CA4CE6"/>
    <w:rsid w:val="00CA5015"/>
    <w:rsid w:val="00CA5CB0"/>
    <w:rsid w:val="00CA5DB2"/>
    <w:rsid w:val="00CA661D"/>
    <w:rsid w:val="00CA67DA"/>
    <w:rsid w:val="00CA7043"/>
    <w:rsid w:val="00CA7178"/>
    <w:rsid w:val="00CA7D66"/>
    <w:rsid w:val="00CB0124"/>
    <w:rsid w:val="00CB01AD"/>
    <w:rsid w:val="00CB01BF"/>
    <w:rsid w:val="00CB05F2"/>
    <w:rsid w:val="00CB0F5D"/>
    <w:rsid w:val="00CB12C7"/>
    <w:rsid w:val="00CB1D12"/>
    <w:rsid w:val="00CB1ED7"/>
    <w:rsid w:val="00CB1EEA"/>
    <w:rsid w:val="00CB2A84"/>
    <w:rsid w:val="00CB372D"/>
    <w:rsid w:val="00CB3795"/>
    <w:rsid w:val="00CB383F"/>
    <w:rsid w:val="00CB3882"/>
    <w:rsid w:val="00CB4208"/>
    <w:rsid w:val="00CB42C2"/>
    <w:rsid w:val="00CB4314"/>
    <w:rsid w:val="00CB4348"/>
    <w:rsid w:val="00CB4371"/>
    <w:rsid w:val="00CB43DD"/>
    <w:rsid w:val="00CB4AE9"/>
    <w:rsid w:val="00CB5481"/>
    <w:rsid w:val="00CB5E81"/>
    <w:rsid w:val="00CB60F4"/>
    <w:rsid w:val="00CB6801"/>
    <w:rsid w:val="00CB6A61"/>
    <w:rsid w:val="00CB6B47"/>
    <w:rsid w:val="00CB6F29"/>
    <w:rsid w:val="00CB6F7E"/>
    <w:rsid w:val="00CB7017"/>
    <w:rsid w:val="00CB763D"/>
    <w:rsid w:val="00CC0369"/>
    <w:rsid w:val="00CC07B6"/>
    <w:rsid w:val="00CC0A54"/>
    <w:rsid w:val="00CC0EE0"/>
    <w:rsid w:val="00CC0FEA"/>
    <w:rsid w:val="00CC1443"/>
    <w:rsid w:val="00CC17AC"/>
    <w:rsid w:val="00CC1DE5"/>
    <w:rsid w:val="00CC2239"/>
    <w:rsid w:val="00CC3169"/>
    <w:rsid w:val="00CC357C"/>
    <w:rsid w:val="00CC38C2"/>
    <w:rsid w:val="00CC38D9"/>
    <w:rsid w:val="00CC3A55"/>
    <w:rsid w:val="00CC49E3"/>
    <w:rsid w:val="00CC4B1C"/>
    <w:rsid w:val="00CC4C9D"/>
    <w:rsid w:val="00CC5F02"/>
    <w:rsid w:val="00CC5FDB"/>
    <w:rsid w:val="00CC65FF"/>
    <w:rsid w:val="00CC717B"/>
    <w:rsid w:val="00CC77ED"/>
    <w:rsid w:val="00CC7A2E"/>
    <w:rsid w:val="00CC7ADA"/>
    <w:rsid w:val="00CC7EE2"/>
    <w:rsid w:val="00CD02B0"/>
    <w:rsid w:val="00CD0457"/>
    <w:rsid w:val="00CD0877"/>
    <w:rsid w:val="00CD08BD"/>
    <w:rsid w:val="00CD0D25"/>
    <w:rsid w:val="00CD1BBF"/>
    <w:rsid w:val="00CD244D"/>
    <w:rsid w:val="00CD2485"/>
    <w:rsid w:val="00CD2913"/>
    <w:rsid w:val="00CD2979"/>
    <w:rsid w:val="00CD2D26"/>
    <w:rsid w:val="00CD3089"/>
    <w:rsid w:val="00CD3959"/>
    <w:rsid w:val="00CD3B64"/>
    <w:rsid w:val="00CD4491"/>
    <w:rsid w:val="00CD484B"/>
    <w:rsid w:val="00CD4931"/>
    <w:rsid w:val="00CD4D65"/>
    <w:rsid w:val="00CD4E00"/>
    <w:rsid w:val="00CD520E"/>
    <w:rsid w:val="00CD552F"/>
    <w:rsid w:val="00CD59C9"/>
    <w:rsid w:val="00CD5E5B"/>
    <w:rsid w:val="00CD5FAB"/>
    <w:rsid w:val="00CD6164"/>
    <w:rsid w:val="00CD6206"/>
    <w:rsid w:val="00CD6A3A"/>
    <w:rsid w:val="00CD6B38"/>
    <w:rsid w:val="00CD6B77"/>
    <w:rsid w:val="00CD702C"/>
    <w:rsid w:val="00CD7825"/>
    <w:rsid w:val="00CD7BE5"/>
    <w:rsid w:val="00CD7C53"/>
    <w:rsid w:val="00CD7FDC"/>
    <w:rsid w:val="00CE03F2"/>
    <w:rsid w:val="00CE15F2"/>
    <w:rsid w:val="00CE1B4D"/>
    <w:rsid w:val="00CE2987"/>
    <w:rsid w:val="00CE299D"/>
    <w:rsid w:val="00CE30D9"/>
    <w:rsid w:val="00CE33DF"/>
    <w:rsid w:val="00CE3406"/>
    <w:rsid w:val="00CE3C4C"/>
    <w:rsid w:val="00CE4085"/>
    <w:rsid w:val="00CE443A"/>
    <w:rsid w:val="00CE4D4D"/>
    <w:rsid w:val="00CE4EE4"/>
    <w:rsid w:val="00CE51C1"/>
    <w:rsid w:val="00CE53D1"/>
    <w:rsid w:val="00CE5F81"/>
    <w:rsid w:val="00CE66FA"/>
    <w:rsid w:val="00CE6785"/>
    <w:rsid w:val="00CE7140"/>
    <w:rsid w:val="00CE7178"/>
    <w:rsid w:val="00CE7A2F"/>
    <w:rsid w:val="00CF035C"/>
    <w:rsid w:val="00CF03C0"/>
    <w:rsid w:val="00CF0501"/>
    <w:rsid w:val="00CF0D57"/>
    <w:rsid w:val="00CF1159"/>
    <w:rsid w:val="00CF1CA6"/>
    <w:rsid w:val="00CF2142"/>
    <w:rsid w:val="00CF2280"/>
    <w:rsid w:val="00CF2837"/>
    <w:rsid w:val="00CF28FF"/>
    <w:rsid w:val="00CF2ABD"/>
    <w:rsid w:val="00CF2C09"/>
    <w:rsid w:val="00CF2C9D"/>
    <w:rsid w:val="00CF35E0"/>
    <w:rsid w:val="00CF367A"/>
    <w:rsid w:val="00CF3F00"/>
    <w:rsid w:val="00CF419A"/>
    <w:rsid w:val="00CF4723"/>
    <w:rsid w:val="00CF4E5E"/>
    <w:rsid w:val="00CF52D9"/>
    <w:rsid w:val="00CF5450"/>
    <w:rsid w:val="00CF5619"/>
    <w:rsid w:val="00CF56A3"/>
    <w:rsid w:val="00CF6358"/>
    <w:rsid w:val="00CF716C"/>
    <w:rsid w:val="00CF746E"/>
    <w:rsid w:val="00CF7548"/>
    <w:rsid w:val="00CF79A1"/>
    <w:rsid w:val="00CF79BA"/>
    <w:rsid w:val="00CF7EB7"/>
    <w:rsid w:val="00D005BD"/>
    <w:rsid w:val="00D00602"/>
    <w:rsid w:val="00D00845"/>
    <w:rsid w:val="00D008A4"/>
    <w:rsid w:val="00D00FA4"/>
    <w:rsid w:val="00D01779"/>
    <w:rsid w:val="00D0193E"/>
    <w:rsid w:val="00D01B04"/>
    <w:rsid w:val="00D0215C"/>
    <w:rsid w:val="00D021F7"/>
    <w:rsid w:val="00D02B03"/>
    <w:rsid w:val="00D02E77"/>
    <w:rsid w:val="00D02F24"/>
    <w:rsid w:val="00D02F27"/>
    <w:rsid w:val="00D030A3"/>
    <w:rsid w:val="00D03F3B"/>
    <w:rsid w:val="00D040DC"/>
    <w:rsid w:val="00D046E4"/>
    <w:rsid w:val="00D04871"/>
    <w:rsid w:val="00D04C91"/>
    <w:rsid w:val="00D0569E"/>
    <w:rsid w:val="00D05BEE"/>
    <w:rsid w:val="00D05E3E"/>
    <w:rsid w:val="00D0624D"/>
    <w:rsid w:val="00D0669B"/>
    <w:rsid w:val="00D0681F"/>
    <w:rsid w:val="00D06D35"/>
    <w:rsid w:val="00D07525"/>
    <w:rsid w:val="00D07A79"/>
    <w:rsid w:val="00D07B3F"/>
    <w:rsid w:val="00D07C17"/>
    <w:rsid w:val="00D107DB"/>
    <w:rsid w:val="00D1097E"/>
    <w:rsid w:val="00D10E3A"/>
    <w:rsid w:val="00D116E1"/>
    <w:rsid w:val="00D11B70"/>
    <w:rsid w:val="00D12155"/>
    <w:rsid w:val="00D121AA"/>
    <w:rsid w:val="00D12FAB"/>
    <w:rsid w:val="00D13495"/>
    <w:rsid w:val="00D13BB2"/>
    <w:rsid w:val="00D14073"/>
    <w:rsid w:val="00D14078"/>
    <w:rsid w:val="00D14470"/>
    <w:rsid w:val="00D14BE7"/>
    <w:rsid w:val="00D14E28"/>
    <w:rsid w:val="00D14F6F"/>
    <w:rsid w:val="00D15251"/>
    <w:rsid w:val="00D154DC"/>
    <w:rsid w:val="00D15591"/>
    <w:rsid w:val="00D157DD"/>
    <w:rsid w:val="00D159FB"/>
    <w:rsid w:val="00D15C7C"/>
    <w:rsid w:val="00D16957"/>
    <w:rsid w:val="00D17CB5"/>
    <w:rsid w:val="00D20360"/>
    <w:rsid w:val="00D206D3"/>
    <w:rsid w:val="00D20A9A"/>
    <w:rsid w:val="00D20B0F"/>
    <w:rsid w:val="00D20B2F"/>
    <w:rsid w:val="00D210B2"/>
    <w:rsid w:val="00D2184E"/>
    <w:rsid w:val="00D21B8A"/>
    <w:rsid w:val="00D21BB4"/>
    <w:rsid w:val="00D21D35"/>
    <w:rsid w:val="00D21ED4"/>
    <w:rsid w:val="00D21F7C"/>
    <w:rsid w:val="00D22013"/>
    <w:rsid w:val="00D22744"/>
    <w:rsid w:val="00D22E2E"/>
    <w:rsid w:val="00D23040"/>
    <w:rsid w:val="00D23064"/>
    <w:rsid w:val="00D23A04"/>
    <w:rsid w:val="00D23B1B"/>
    <w:rsid w:val="00D243FD"/>
    <w:rsid w:val="00D24687"/>
    <w:rsid w:val="00D248D8"/>
    <w:rsid w:val="00D24D69"/>
    <w:rsid w:val="00D25E12"/>
    <w:rsid w:val="00D25ED5"/>
    <w:rsid w:val="00D2604D"/>
    <w:rsid w:val="00D26CC3"/>
    <w:rsid w:val="00D26D57"/>
    <w:rsid w:val="00D27072"/>
    <w:rsid w:val="00D27289"/>
    <w:rsid w:val="00D27724"/>
    <w:rsid w:val="00D300EB"/>
    <w:rsid w:val="00D3047A"/>
    <w:rsid w:val="00D3122A"/>
    <w:rsid w:val="00D312DE"/>
    <w:rsid w:val="00D32442"/>
    <w:rsid w:val="00D32703"/>
    <w:rsid w:val="00D329F9"/>
    <w:rsid w:val="00D338AC"/>
    <w:rsid w:val="00D3476F"/>
    <w:rsid w:val="00D34F40"/>
    <w:rsid w:val="00D35134"/>
    <w:rsid w:val="00D354E1"/>
    <w:rsid w:val="00D35B52"/>
    <w:rsid w:val="00D35DCF"/>
    <w:rsid w:val="00D35F98"/>
    <w:rsid w:val="00D36074"/>
    <w:rsid w:val="00D361F1"/>
    <w:rsid w:val="00D36521"/>
    <w:rsid w:val="00D37038"/>
    <w:rsid w:val="00D374A2"/>
    <w:rsid w:val="00D37BAD"/>
    <w:rsid w:val="00D37DDE"/>
    <w:rsid w:val="00D40173"/>
    <w:rsid w:val="00D402F9"/>
    <w:rsid w:val="00D41347"/>
    <w:rsid w:val="00D41713"/>
    <w:rsid w:val="00D41780"/>
    <w:rsid w:val="00D422B3"/>
    <w:rsid w:val="00D42377"/>
    <w:rsid w:val="00D428E2"/>
    <w:rsid w:val="00D42A0E"/>
    <w:rsid w:val="00D42F4F"/>
    <w:rsid w:val="00D43F56"/>
    <w:rsid w:val="00D449ED"/>
    <w:rsid w:val="00D44A14"/>
    <w:rsid w:val="00D44C76"/>
    <w:rsid w:val="00D44FD1"/>
    <w:rsid w:val="00D450D7"/>
    <w:rsid w:val="00D452A8"/>
    <w:rsid w:val="00D4534D"/>
    <w:rsid w:val="00D4565D"/>
    <w:rsid w:val="00D46028"/>
    <w:rsid w:val="00D46ECF"/>
    <w:rsid w:val="00D4774C"/>
    <w:rsid w:val="00D47A48"/>
    <w:rsid w:val="00D47E6C"/>
    <w:rsid w:val="00D50272"/>
    <w:rsid w:val="00D50A00"/>
    <w:rsid w:val="00D50A44"/>
    <w:rsid w:val="00D50CFE"/>
    <w:rsid w:val="00D50F37"/>
    <w:rsid w:val="00D50F54"/>
    <w:rsid w:val="00D514B1"/>
    <w:rsid w:val="00D516E2"/>
    <w:rsid w:val="00D517D7"/>
    <w:rsid w:val="00D51A75"/>
    <w:rsid w:val="00D51A9D"/>
    <w:rsid w:val="00D51BCF"/>
    <w:rsid w:val="00D52409"/>
    <w:rsid w:val="00D525FC"/>
    <w:rsid w:val="00D52C21"/>
    <w:rsid w:val="00D52E61"/>
    <w:rsid w:val="00D53765"/>
    <w:rsid w:val="00D53AF1"/>
    <w:rsid w:val="00D53CC5"/>
    <w:rsid w:val="00D54A0B"/>
    <w:rsid w:val="00D553D2"/>
    <w:rsid w:val="00D56540"/>
    <w:rsid w:val="00D56940"/>
    <w:rsid w:val="00D56E3B"/>
    <w:rsid w:val="00D56FDA"/>
    <w:rsid w:val="00D570F4"/>
    <w:rsid w:val="00D57523"/>
    <w:rsid w:val="00D57526"/>
    <w:rsid w:val="00D57743"/>
    <w:rsid w:val="00D57EFE"/>
    <w:rsid w:val="00D600EA"/>
    <w:rsid w:val="00D606CF"/>
    <w:rsid w:val="00D60AF0"/>
    <w:rsid w:val="00D60D0B"/>
    <w:rsid w:val="00D60F8C"/>
    <w:rsid w:val="00D616A9"/>
    <w:rsid w:val="00D6170E"/>
    <w:rsid w:val="00D61FA1"/>
    <w:rsid w:val="00D620D6"/>
    <w:rsid w:val="00D62AF8"/>
    <w:rsid w:val="00D6303F"/>
    <w:rsid w:val="00D63207"/>
    <w:rsid w:val="00D632AB"/>
    <w:rsid w:val="00D63689"/>
    <w:rsid w:val="00D636EE"/>
    <w:rsid w:val="00D63718"/>
    <w:rsid w:val="00D63824"/>
    <w:rsid w:val="00D64C78"/>
    <w:rsid w:val="00D65141"/>
    <w:rsid w:val="00D65149"/>
    <w:rsid w:val="00D651BB"/>
    <w:rsid w:val="00D65362"/>
    <w:rsid w:val="00D6563D"/>
    <w:rsid w:val="00D65904"/>
    <w:rsid w:val="00D65957"/>
    <w:rsid w:val="00D65C35"/>
    <w:rsid w:val="00D661EA"/>
    <w:rsid w:val="00D6680E"/>
    <w:rsid w:val="00D66A64"/>
    <w:rsid w:val="00D66CFA"/>
    <w:rsid w:val="00D675C2"/>
    <w:rsid w:val="00D67734"/>
    <w:rsid w:val="00D67CBD"/>
    <w:rsid w:val="00D70051"/>
    <w:rsid w:val="00D703DB"/>
    <w:rsid w:val="00D706C0"/>
    <w:rsid w:val="00D70B1B"/>
    <w:rsid w:val="00D70B27"/>
    <w:rsid w:val="00D71374"/>
    <w:rsid w:val="00D714EA"/>
    <w:rsid w:val="00D7161A"/>
    <w:rsid w:val="00D7193C"/>
    <w:rsid w:val="00D71B16"/>
    <w:rsid w:val="00D71BFD"/>
    <w:rsid w:val="00D71E2E"/>
    <w:rsid w:val="00D71F8E"/>
    <w:rsid w:val="00D72536"/>
    <w:rsid w:val="00D729F4"/>
    <w:rsid w:val="00D72A78"/>
    <w:rsid w:val="00D72BA7"/>
    <w:rsid w:val="00D73B01"/>
    <w:rsid w:val="00D73C75"/>
    <w:rsid w:val="00D73DB4"/>
    <w:rsid w:val="00D73F8B"/>
    <w:rsid w:val="00D742F9"/>
    <w:rsid w:val="00D74DD0"/>
    <w:rsid w:val="00D75609"/>
    <w:rsid w:val="00D75C0A"/>
    <w:rsid w:val="00D75D9D"/>
    <w:rsid w:val="00D7614B"/>
    <w:rsid w:val="00D7682B"/>
    <w:rsid w:val="00D768A1"/>
    <w:rsid w:val="00D76A9E"/>
    <w:rsid w:val="00D76D5D"/>
    <w:rsid w:val="00D76E6E"/>
    <w:rsid w:val="00D77198"/>
    <w:rsid w:val="00D7744B"/>
    <w:rsid w:val="00D7777F"/>
    <w:rsid w:val="00D77780"/>
    <w:rsid w:val="00D77986"/>
    <w:rsid w:val="00D77A08"/>
    <w:rsid w:val="00D77A94"/>
    <w:rsid w:val="00D77FA9"/>
    <w:rsid w:val="00D77FCF"/>
    <w:rsid w:val="00D80783"/>
    <w:rsid w:val="00D80848"/>
    <w:rsid w:val="00D80A05"/>
    <w:rsid w:val="00D80ADF"/>
    <w:rsid w:val="00D80B2F"/>
    <w:rsid w:val="00D80D42"/>
    <w:rsid w:val="00D81042"/>
    <w:rsid w:val="00D81308"/>
    <w:rsid w:val="00D81356"/>
    <w:rsid w:val="00D818D8"/>
    <w:rsid w:val="00D81970"/>
    <w:rsid w:val="00D81D18"/>
    <w:rsid w:val="00D82348"/>
    <w:rsid w:val="00D82368"/>
    <w:rsid w:val="00D82C18"/>
    <w:rsid w:val="00D83060"/>
    <w:rsid w:val="00D833F3"/>
    <w:rsid w:val="00D8360C"/>
    <w:rsid w:val="00D83675"/>
    <w:rsid w:val="00D83A21"/>
    <w:rsid w:val="00D83EBF"/>
    <w:rsid w:val="00D83F78"/>
    <w:rsid w:val="00D8401A"/>
    <w:rsid w:val="00D84260"/>
    <w:rsid w:val="00D8496A"/>
    <w:rsid w:val="00D84FC8"/>
    <w:rsid w:val="00D85558"/>
    <w:rsid w:val="00D8556E"/>
    <w:rsid w:val="00D855E7"/>
    <w:rsid w:val="00D86068"/>
    <w:rsid w:val="00D863E6"/>
    <w:rsid w:val="00D8642F"/>
    <w:rsid w:val="00D8660C"/>
    <w:rsid w:val="00D8685B"/>
    <w:rsid w:val="00D86C27"/>
    <w:rsid w:val="00D8732D"/>
    <w:rsid w:val="00D878CB"/>
    <w:rsid w:val="00D879CA"/>
    <w:rsid w:val="00D9030C"/>
    <w:rsid w:val="00D90A06"/>
    <w:rsid w:val="00D90A81"/>
    <w:rsid w:val="00D90AA7"/>
    <w:rsid w:val="00D912C1"/>
    <w:rsid w:val="00D91B5E"/>
    <w:rsid w:val="00D92359"/>
    <w:rsid w:val="00D92364"/>
    <w:rsid w:val="00D92558"/>
    <w:rsid w:val="00D927E6"/>
    <w:rsid w:val="00D92A60"/>
    <w:rsid w:val="00D933A3"/>
    <w:rsid w:val="00D935CC"/>
    <w:rsid w:val="00D9424B"/>
    <w:rsid w:val="00D94EB1"/>
    <w:rsid w:val="00D94F3C"/>
    <w:rsid w:val="00D95135"/>
    <w:rsid w:val="00D95249"/>
    <w:rsid w:val="00D9568A"/>
    <w:rsid w:val="00D95910"/>
    <w:rsid w:val="00D95BB6"/>
    <w:rsid w:val="00D95CF5"/>
    <w:rsid w:val="00D95E27"/>
    <w:rsid w:val="00D95FE4"/>
    <w:rsid w:val="00D96B91"/>
    <w:rsid w:val="00D96BAC"/>
    <w:rsid w:val="00D96F62"/>
    <w:rsid w:val="00D974A1"/>
    <w:rsid w:val="00D97B62"/>
    <w:rsid w:val="00DA0449"/>
    <w:rsid w:val="00DA092A"/>
    <w:rsid w:val="00DA0941"/>
    <w:rsid w:val="00DA0C34"/>
    <w:rsid w:val="00DA10F2"/>
    <w:rsid w:val="00DA1BE8"/>
    <w:rsid w:val="00DA215F"/>
    <w:rsid w:val="00DA2A19"/>
    <w:rsid w:val="00DA2C54"/>
    <w:rsid w:val="00DA3116"/>
    <w:rsid w:val="00DA3784"/>
    <w:rsid w:val="00DA39E8"/>
    <w:rsid w:val="00DA3A26"/>
    <w:rsid w:val="00DA3B59"/>
    <w:rsid w:val="00DA3F83"/>
    <w:rsid w:val="00DA43FB"/>
    <w:rsid w:val="00DA4459"/>
    <w:rsid w:val="00DA57AA"/>
    <w:rsid w:val="00DA5A06"/>
    <w:rsid w:val="00DA6491"/>
    <w:rsid w:val="00DA69BB"/>
    <w:rsid w:val="00DA6CCD"/>
    <w:rsid w:val="00DA7838"/>
    <w:rsid w:val="00DA7B48"/>
    <w:rsid w:val="00DB0492"/>
    <w:rsid w:val="00DB0628"/>
    <w:rsid w:val="00DB0A70"/>
    <w:rsid w:val="00DB0E3F"/>
    <w:rsid w:val="00DB0E4D"/>
    <w:rsid w:val="00DB1308"/>
    <w:rsid w:val="00DB1BE7"/>
    <w:rsid w:val="00DB1D5F"/>
    <w:rsid w:val="00DB1DDD"/>
    <w:rsid w:val="00DB20DA"/>
    <w:rsid w:val="00DB259D"/>
    <w:rsid w:val="00DB2BEA"/>
    <w:rsid w:val="00DB2E9B"/>
    <w:rsid w:val="00DB30CB"/>
    <w:rsid w:val="00DB3B6A"/>
    <w:rsid w:val="00DB4399"/>
    <w:rsid w:val="00DB4896"/>
    <w:rsid w:val="00DB55D0"/>
    <w:rsid w:val="00DB5AB4"/>
    <w:rsid w:val="00DB5ED0"/>
    <w:rsid w:val="00DB6077"/>
    <w:rsid w:val="00DB6152"/>
    <w:rsid w:val="00DB671E"/>
    <w:rsid w:val="00DB67A1"/>
    <w:rsid w:val="00DB6FF6"/>
    <w:rsid w:val="00DB701A"/>
    <w:rsid w:val="00DB734B"/>
    <w:rsid w:val="00DB7699"/>
    <w:rsid w:val="00DB76C2"/>
    <w:rsid w:val="00DB77C1"/>
    <w:rsid w:val="00DB7C49"/>
    <w:rsid w:val="00DB7FAE"/>
    <w:rsid w:val="00DC0458"/>
    <w:rsid w:val="00DC0F8A"/>
    <w:rsid w:val="00DC1632"/>
    <w:rsid w:val="00DC1749"/>
    <w:rsid w:val="00DC17F8"/>
    <w:rsid w:val="00DC186F"/>
    <w:rsid w:val="00DC19EE"/>
    <w:rsid w:val="00DC1ABF"/>
    <w:rsid w:val="00DC22DD"/>
    <w:rsid w:val="00DC235B"/>
    <w:rsid w:val="00DC2381"/>
    <w:rsid w:val="00DC254A"/>
    <w:rsid w:val="00DC2612"/>
    <w:rsid w:val="00DC28E9"/>
    <w:rsid w:val="00DC298E"/>
    <w:rsid w:val="00DC2BEE"/>
    <w:rsid w:val="00DC3120"/>
    <w:rsid w:val="00DC34DD"/>
    <w:rsid w:val="00DC3B4E"/>
    <w:rsid w:val="00DC3E2A"/>
    <w:rsid w:val="00DC4513"/>
    <w:rsid w:val="00DC4694"/>
    <w:rsid w:val="00DC474F"/>
    <w:rsid w:val="00DC4946"/>
    <w:rsid w:val="00DC49B5"/>
    <w:rsid w:val="00DC53B4"/>
    <w:rsid w:val="00DC54FF"/>
    <w:rsid w:val="00DC5C87"/>
    <w:rsid w:val="00DC65BA"/>
    <w:rsid w:val="00DC68BE"/>
    <w:rsid w:val="00DC6F3C"/>
    <w:rsid w:val="00DC71FA"/>
    <w:rsid w:val="00DC7ACA"/>
    <w:rsid w:val="00DC7F2E"/>
    <w:rsid w:val="00DD12B1"/>
    <w:rsid w:val="00DD136C"/>
    <w:rsid w:val="00DD1992"/>
    <w:rsid w:val="00DD1FC7"/>
    <w:rsid w:val="00DD206A"/>
    <w:rsid w:val="00DD21F0"/>
    <w:rsid w:val="00DD22DB"/>
    <w:rsid w:val="00DD2504"/>
    <w:rsid w:val="00DD26EA"/>
    <w:rsid w:val="00DD2A95"/>
    <w:rsid w:val="00DD2D17"/>
    <w:rsid w:val="00DD2E00"/>
    <w:rsid w:val="00DD376E"/>
    <w:rsid w:val="00DD3DC4"/>
    <w:rsid w:val="00DD426A"/>
    <w:rsid w:val="00DD4279"/>
    <w:rsid w:val="00DD4BBE"/>
    <w:rsid w:val="00DD696F"/>
    <w:rsid w:val="00DD6BAE"/>
    <w:rsid w:val="00DD6E00"/>
    <w:rsid w:val="00DD708B"/>
    <w:rsid w:val="00DD76C1"/>
    <w:rsid w:val="00DE01CF"/>
    <w:rsid w:val="00DE069B"/>
    <w:rsid w:val="00DE0A46"/>
    <w:rsid w:val="00DE0CB7"/>
    <w:rsid w:val="00DE0EB9"/>
    <w:rsid w:val="00DE0F14"/>
    <w:rsid w:val="00DE20A8"/>
    <w:rsid w:val="00DE2BF1"/>
    <w:rsid w:val="00DE2E6E"/>
    <w:rsid w:val="00DE30AE"/>
    <w:rsid w:val="00DE3413"/>
    <w:rsid w:val="00DE3B61"/>
    <w:rsid w:val="00DE4CBA"/>
    <w:rsid w:val="00DE4F37"/>
    <w:rsid w:val="00DE504C"/>
    <w:rsid w:val="00DE5C08"/>
    <w:rsid w:val="00DE5D2F"/>
    <w:rsid w:val="00DE6044"/>
    <w:rsid w:val="00DE614B"/>
    <w:rsid w:val="00DE63D5"/>
    <w:rsid w:val="00DE6423"/>
    <w:rsid w:val="00DE6501"/>
    <w:rsid w:val="00DE6B94"/>
    <w:rsid w:val="00DE6F63"/>
    <w:rsid w:val="00DE70E8"/>
    <w:rsid w:val="00DE7163"/>
    <w:rsid w:val="00DE71F2"/>
    <w:rsid w:val="00DE7E61"/>
    <w:rsid w:val="00DF039D"/>
    <w:rsid w:val="00DF075C"/>
    <w:rsid w:val="00DF0824"/>
    <w:rsid w:val="00DF0AD8"/>
    <w:rsid w:val="00DF0E79"/>
    <w:rsid w:val="00DF0E80"/>
    <w:rsid w:val="00DF0FE3"/>
    <w:rsid w:val="00DF1A18"/>
    <w:rsid w:val="00DF1A7B"/>
    <w:rsid w:val="00DF2176"/>
    <w:rsid w:val="00DF225E"/>
    <w:rsid w:val="00DF2659"/>
    <w:rsid w:val="00DF2D9B"/>
    <w:rsid w:val="00DF31FB"/>
    <w:rsid w:val="00DF3303"/>
    <w:rsid w:val="00DF331E"/>
    <w:rsid w:val="00DF39A8"/>
    <w:rsid w:val="00DF400A"/>
    <w:rsid w:val="00DF42A6"/>
    <w:rsid w:val="00DF42DF"/>
    <w:rsid w:val="00DF4C7D"/>
    <w:rsid w:val="00DF5256"/>
    <w:rsid w:val="00DF5E98"/>
    <w:rsid w:val="00DF663E"/>
    <w:rsid w:val="00DF734F"/>
    <w:rsid w:val="00DF7AAC"/>
    <w:rsid w:val="00DF7B7D"/>
    <w:rsid w:val="00DF7C79"/>
    <w:rsid w:val="00DF7DC9"/>
    <w:rsid w:val="00E00C09"/>
    <w:rsid w:val="00E00FA4"/>
    <w:rsid w:val="00E0122C"/>
    <w:rsid w:val="00E0131D"/>
    <w:rsid w:val="00E016CC"/>
    <w:rsid w:val="00E01B0D"/>
    <w:rsid w:val="00E01DE9"/>
    <w:rsid w:val="00E021CE"/>
    <w:rsid w:val="00E021EF"/>
    <w:rsid w:val="00E027CD"/>
    <w:rsid w:val="00E03B00"/>
    <w:rsid w:val="00E04D9F"/>
    <w:rsid w:val="00E04EC8"/>
    <w:rsid w:val="00E059B7"/>
    <w:rsid w:val="00E05D56"/>
    <w:rsid w:val="00E06640"/>
    <w:rsid w:val="00E06AC0"/>
    <w:rsid w:val="00E076AA"/>
    <w:rsid w:val="00E07E3A"/>
    <w:rsid w:val="00E07E3C"/>
    <w:rsid w:val="00E1002D"/>
    <w:rsid w:val="00E10074"/>
    <w:rsid w:val="00E100B1"/>
    <w:rsid w:val="00E10747"/>
    <w:rsid w:val="00E107FD"/>
    <w:rsid w:val="00E11BBA"/>
    <w:rsid w:val="00E11F64"/>
    <w:rsid w:val="00E11FC6"/>
    <w:rsid w:val="00E124BE"/>
    <w:rsid w:val="00E12A54"/>
    <w:rsid w:val="00E12B3C"/>
    <w:rsid w:val="00E1318C"/>
    <w:rsid w:val="00E1391F"/>
    <w:rsid w:val="00E13ED2"/>
    <w:rsid w:val="00E14187"/>
    <w:rsid w:val="00E1489B"/>
    <w:rsid w:val="00E149C4"/>
    <w:rsid w:val="00E14A2A"/>
    <w:rsid w:val="00E15A19"/>
    <w:rsid w:val="00E15D90"/>
    <w:rsid w:val="00E15FF9"/>
    <w:rsid w:val="00E1600A"/>
    <w:rsid w:val="00E16758"/>
    <w:rsid w:val="00E16DDB"/>
    <w:rsid w:val="00E16F7A"/>
    <w:rsid w:val="00E174AF"/>
    <w:rsid w:val="00E175F6"/>
    <w:rsid w:val="00E176E3"/>
    <w:rsid w:val="00E17C23"/>
    <w:rsid w:val="00E2079C"/>
    <w:rsid w:val="00E2096E"/>
    <w:rsid w:val="00E210DC"/>
    <w:rsid w:val="00E211C1"/>
    <w:rsid w:val="00E21701"/>
    <w:rsid w:val="00E217FF"/>
    <w:rsid w:val="00E21A92"/>
    <w:rsid w:val="00E21F20"/>
    <w:rsid w:val="00E22002"/>
    <w:rsid w:val="00E2224F"/>
    <w:rsid w:val="00E22E2E"/>
    <w:rsid w:val="00E22FBD"/>
    <w:rsid w:val="00E22FD6"/>
    <w:rsid w:val="00E23D0F"/>
    <w:rsid w:val="00E2413C"/>
    <w:rsid w:val="00E241F4"/>
    <w:rsid w:val="00E2440A"/>
    <w:rsid w:val="00E24907"/>
    <w:rsid w:val="00E24A9A"/>
    <w:rsid w:val="00E24DF4"/>
    <w:rsid w:val="00E24E9D"/>
    <w:rsid w:val="00E25083"/>
    <w:rsid w:val="00E2552C"/>
    <w:rsid w:val="00E25B59"/>
    <w:rsid w:val="00E266CF"/>
    <w:rsid w:val="00E267C5"/>
    <w:rsid w:val="00E26DCC"/>
    <w:rsid w:val="00E26E36"/>
    <w:rsid w:val="00E27159"/>
    <w:rsid w:val="00E2725B"/>
    <w:rsid w:val="00E27432"/>
    <w:rsid w:val="00E27622"/>
    <w:rsid w:val="00E27D9B"/>
    <w:rsid w:val="00E27F10"/>
    <w:rsid w:val="00E30CDA"/>
    <w:rsid w:val="00E311A3"/>
    <w:rsid w:val="00E315EF"/>
    <w:rsid w:val="00E3239A"/>
    <w:rsid w:val="00E328A8"/>
    <w:rsid w:val="00E32CB3"/>
    <w:rsid w:val="00E33444"/>
    <w:rsid w:val="00E338B2"/>
    <w:rsid w:val="00E33F52"/>
    <w:rsid w:val="00E342E7"/>
    <w:rsid w:val="00E342EE"/>
    <w:rsid w:val="00E3433C"/>
    <w:rsid w:val="00E344BF"/>
    <w:rsid w:val="00E344C0"/>
    <w:rsid w:val="00E356AA"/>
    <w:rsid w:val="00E35F42"/>
    <w:rsid w:val="00E3689F"/>
    <w:rsid w:val="00E36E72"/>
    <w:rsid w:val="00E3718F"/>
    <w:rsid w:val="00E3754B"/>
    <w:rsid w:val="00E375C2"/>
    <w:rsid w:val="00E419D9"/>
    <w:rsid w:val="00E41D82"/>
    <w:rsid w:val="00E42773"/>
    <w:rsid w:val="00E427CA"/>
    <w:rsid w:val="00E428E6"/>
    <w:rsid w:val="00E42C8B"/>
    <w:rsid w:val="00E42DC6"/>
    <w:rsid w:val="00E432AC"/>
    <w:rsid w:val="00E443EA"/>
    <w:rsid w:val="00E450A1"/>
    <w:rsid w:val="00E45240"/>
    <w:rsid w:val="00E45748"/>
    <w:rsid w:val="00E45A9B"/>
    <w:rsid w:val="00E45B52"/>
    <w:rsid w:val="00E45DAA"/>
    <w:rsid w:val="00E45E6C"/>
    <w:rsid w:val="00E462C1"/>
    <w:rsid w:val="00E46B40"/>
    <w:rsid w:val="00E46B8B"/>
    <w:rsid w:val="00E47142"/>
    <w:rsid w:val="00E4760D"/>
    <w:rsid w:val="00E47A9A"/>
    <w:rsid w:val="00E47AEE"/>
    <w:rsid w:val="00E502A8"/>
    <w:rsid w:val="00E5069A"/>
    <w:rsid w:val="00E50E77"/>
    <w:rsid w:val="00E50F0E"/>
    <w:rsid w:val="00E51A0B"/>
    <w:rsid w:val="00E51D57"/>
    <w:rsid w:val="00E51D5C"/>
    <w:rsid w:val="00E52976"/>
    <w:rsid w:val="00E52F08"/>
    <w:rsid w:val="00E52F87"/>
    <w:rsid w:val="00E53889"/>
    <w:rsid w:val="00E54250"/>
    <w:rsid w:val="00E54304"/>
    <w:rsid w:val="00E54B85"/>
    <w:rsid w:val="00E55252"/>
    <w:rsid w:val="00E55D57"/>
    <w:rsid w:val="00E563AF"/>
    <w:rsid w:val="00E56596"/>
    <w:rsid w:val="00E575BB"/>
    <w:rsid w:val="00E576A1"/>
    <w:rsid w:val="00E57A58"/>
    <w:rsid w:val="00E57AE8"/>
    <w:rsid w:val="00E57DCA"/>
    <w:rsid w:val="00E600A8"/>
    <w:rsid w:val="00E601C5"/>
    <w:rsid w:val="00E60292"/>
    <w:rsid w:val="00E60B81"/>
    <w:rsid w:val="00E60FC4"/>
    <w:rsid w:val="00E60FFF"/>
    <w:rsid w:val="00E61084"/>
    <w:rsid w:val="00E613D5"/>
    <w:rsid w:val="00E615DF"/>
    <w:rsid w:val="00E61FFF"/>
    <w:rsid w:val="00E62DFF"/>
    <w:rsid w:val="00E62E67"/>
    <w:rsid w:val="00E62E96"/>
    <w:rsid w:val="00E634FC"/>
    <w:rsid w:val="00E63CB5"/>
    <w:rsid w:val="00E6409C"/>
    <w:rsid w:val="00E640BF"/>
    <w:rsid w:val="00E6412F"/>
    <w:rsid w:val="00E64774"/>
    <w:rsid w:val="00E64CB4"/>
    <w:rsid w:val="00E650CA"/>
    <w:rsid w:val="00E65182"/>
    <w:rsid w:val="00E6522E"/>
    <w:rsid w:val="00E65261"/>
    <w:rsid w:val="00E65713"/>
    <w:rsid w:val="00E659E5"/>
    <w:rsid w:val="00E65BBB"/>
    <w:rsid w:val="00E664E2"/>
    <w:rsid w:val="00E66D9A"/>
    <w:rsid w:val="00E66FCF"/>
    <w:rsid w:val="00E6707F"/>
    <w:rsid w:val="00E670CD"/>
    <w:rsid w:val="00E675EF"/>
    <w:rsid w:val="00E676D9"/>
    <w:rsid w:val="00E67960"/>
    <w:rsid w:val="00E67B5C"/>
    <w:rsid w:val="00E67C20"/>
    <w:rsid w:val="00E70102"/>
    <w:rsid w:val="00E7076E"/>
    <w:rsid w:val="00E70D51"/>
    <w:rsid w:val="00E70EDE"/>
    <w:rsid w:val="00E70FE5"/>
    <w:rsid w:val="00E71082"/>
    <w:rsid w:val="00E7195F"/>
    <w:rsid w:val="00E71EB3"/>
    <w:rsid w:val="00E721B2"/>
    <w:rsid w:val="00E722CF"/>
    <w:rsid w:val="00E726F4"/>
    <w:rsid w:val="00E728DE"/>
    <w:rsid w:val="00E72AAD"/>
    <w:rsid w:val="00E732F8"/>
    <w:rsid w:val="00E73614"/>
    <w:rsid w:val="00E73814"/>
    <w:rsid w:val="00E73E28"/>
    <w:rsid w:val="00E74684"/>
    <w:rsid w:val="00E746A7"/>
    <w:rsid w:val="00E747F0"/>
    <w:rsid w:val="00E74A59"/>
    <w:rsid w:val="00E74B14"/>
    <w:rsid w:val="00E75047"/>
    <w:rsid w:val="00E753A0"/>
    <w:rsid w:val="00E757C3"/>
    <w:rsid w:val="00E75EEA"/>
    <w:rsid w:val="00E763E0"/>
    <w:rsid w:val="00E766DC"/>
    <w:rsid w:val="00E769E0"/>
    <w:rsid w:val="00E76C92"/>
    <w:rsid w:val="00E76DAC"/>
    <w:rsid w:val="00E776DE"/>
    <w:rsid w:val="00E777E1"/>
    <w:rsid w:val="00E801DE"/>
    <w:rsid w:val="00E80FDF"/>
    <w:rsid w:val="00E81026"/>
    <w:rsid w:val="00E81558"/>
    <w:rsid w:val="00E81C8B"/>
    <w:rsid w:val="00E81FAA"/>
    <w:rsid w:val="00E825FA"/>
    <w:rsid w:val="00E83130"/>
    <w:rsid w:val="00E83402"/>
    <w:rsid w:val="00E83813"/>
    <w:rsid w:val="00E845D7"/>
    <w:rsid w:val="00E84733"/>
    <w:rsid w:val="00E84F42"/>
    <w:rsid w:val="00E856C4"/>
    <w:rsid w:val="00E8589D"/>
    <w:rsid w:val="00E86757"/>
    <w:rsid w:val="00E86DEB"/>
    <w:rsid w:val="00E86E77"/>
    <w:rsid w:val="00E8746C"/>
    <w:rsid w:val="00E8760F"/>
    <w:rsid w:val="00E879B8"/>
    <w:rsid w:val="00E879CE"/>
    <w:rsid w:val="00E87CCF"/>
    <w:rsid w:val="00E87E9A"/>
    <w:rsid w:val="00E90A21"/>
    <w:rsid w:val="00E90C8E"/>
    <w:rsid w:val="00E90FEA"/>
    <w:rsid w:val="00E9163B"/>
    <w:rsid w:val="00E9196C"/>
    <w:rsid w:val="00E9244B"/>
    <w:rsid w:val="00E92D82"/>
    <w:rsid w:val="00E934F3"/>
    <w:rsid w:val="00E93660"/>
    <w:rsid w:val="00E93967"/>
    <w:rsid w:val="00E93F02"/>
    <w:rsid w:val="00E949AC"/>
    <w:rsid w:val="00E950CE"/>
    <w:rsid w:val="00E95149"/>
    <w:rsid w:val="00E955EB"/>
    <w:rsid w:val="00E95A92"/>
    <w:rsid w:val="00E960CA"/>
    <w:rsid w:val="00E961D2"/>
    <w:rsid w:val="00E96296"/>
    <w:rsid w:val="00E97089"/>
    <w:rsid w:val="00E970E8"/>
    <w:rsid w:val="00E97FAE"/>
    <w:rsid w:val="00EA0028"/>
    <w:rsid w:val="00EA007D"/>
    <w:rsid w:val="00EA012A"/>
    <w:rsid w:val="00EA040D"/>
    <w:rsid w:val="00EA04BA"/>
    <w:rsid w:val="00EA0674"/>
    <w:rsid w:val="00EA0793"/>
    <w:rsid w:val="00EA079E"/>
    <w:rsid w:val="00EA17B9"/>
    <w:rsid w:val="00EA1ABB"/>
    <w:rsid w:val="00EA1BE5"/>
    <w:rsid w:val="00EA1D8C"/>
    <w:rsid w:val="00EA1E00"/>
    <w:rsid w:val="00EA1F83"/>
    <w:rsid w:val="00EA2D30"/>
    <w:rsid w:val="00EA3318"/>
    <w:rsid w:val="00EA3481"/>
    <w:rsid w:val="00EA3756"/>
    <w:rsid w:val="00EA3B41"/>
    <w:rsid w:val="00EA4569"/>
    <w:rsid w:val="00EA47DF"/>
    <w:rsid w:val="00EA4C58"/>
    <w:rsid w:val="00EA50BC"/>
    <w:rsid w:val="00EA58A7"/>
    <w:rsid w:val="00EA5E58"/>
    <w:rsid w:val="00EA5EF7"/>
    <w:rsid w:val="00EA6040"/>
    <w:rsid w:val="00EA6381"/>
    <w:rsid w:val="00EA703C"/>
    <w:rsid w:val="00EB05BF"/>
    <w:rsid w:val="00EB12C2"/>
    <w:rsid w:val="00EB1CE2"/>
    <w:rsid w:val="00EB290C"/>
    <w:rsid w:val="00EB3914"/>
    <w:rsid w:val="00EB3A84"/>
    <w:rsid w:val="00EB3B5B"/>
    <w:rsid w:val="00EB41C8"/>
    <w:rsid w:val="00EB4621"/>
    <w:rsid w:val="00EB4CAC"/>
    <w:rsid w:val="00EB4DD0"/>
    <w:rsid w:val="00EB4E77"/>
    <w:rsid w:val="00EB4E91"/>
    <w:rsid w:val="00EB5336"/>
    <w:rsid w:val="00EB5609"/>
    <w:rsid w:val="00EB56A6"/>
    <w:rsid w:val="00EB57D5"/>
    <w:rsid w:val="00EB5D8C"/>
    <w:rsid w:val="00EB6832"/>
    <w:rsid w:val="00EB724C"/>
    <w:rsid w:val="00EB7296"/>
    <w:rsid w:val="00EB740F"/>
    <w:rsid w:val="00EB7571"/>
    <w:rsid w:val="00EB758B"/>
    <w:rsid w:val="00EB7B84"/>
    <w:rsid w:val="00EB7E92"/>
    <w:rsid w:val="00EB7ECF"/>
    <w:rsid w:val="00EC0A2B"/>
    <w:rsid w:val="00EC0FFB"/>
    <w:rsid w:val="00EC1401"/>
    <w:rsid w:val="00EC18C7"/>
    <w:rsid w:val="00EC1D2D"/>
    <w:rsid w:val="00EC1D42"/>
    <w:rsid w:val="00EC1EDE"/>
    <w:rsid w:val="00EC2016"/>
    <w:rsid w:val="00EC211A"/>
    <w:rsid w:val="00EC2400"/>
    <w:rsid w:val="00EC28D2"/>
    <w:rsid w:val="00EC2B56"/>
    <w:rsid w:val="00EC2C29"/>
    <w:rsid w:val="00EC334C"/>
    <w:rsid w:val="00EC3378"/>
    <w:rsid w:val="00EC3D61"/>
    <w:rsid w:val="00EC43A2"/>
    <w:rsid w:val="00EC474D"/>
    <w:rsid w:val="00EC4F4D"/>
    <w:rsid w:val="00EC518E"/>
    <w:rsid w:val="00EC520C"/>
    <w:rsid w:val="00EC521A"/>
    <w:rsid w:val="00EC527E"/>
    <w:rsid w:val="00EC5440"/>
    <w:rsid w:val="00EC5FE8"/>
    <w:rsid w:val="00EC6214"/>
    <w:rsid w:val="00EC656B"/>
    <w:rsid w:val="00EC68C3"/>
    <w:rsid w:val="00EC69BC"/>
    <w:rsid w:val="00EC6A9B"/>
    <w:rsid w:val="00EC6D1F"/>
    <w:rsid w:val="00EC706D"/>
    <w:rsid w:val="00EC78CA"/>
    <w:rsid w:val="00EC7F48"/>
    <w:rsid w:val="00ED13F5"/>
    <w:rsid w:val="00ED1515"/>
    <w:rsid w:val="00ED1943"/>
    <w:rsid w:val="00ED225D"/>
    <w:rsid w:val="00ED2713"/>
    <w:rsid w:val="00ED306E"/>
    <w:rsid w:val="00ED35C9"/>
    <w:rsid w:val="00ED3971"/>
    <w:rsid w:val="00ED3A76"/>
    <w:rsid w:val="00ED42D8"/>
    <w:rsid w:val="00ED49BD"/>
    <w:rsid w:val="00ED4A1E"/>
    <w:rsid w:val="00ED4AF5"/>
    <w:rsid w:val="00ED4FC2"/>
    <w:rsid w:val="00ED5197"/>
    <w:rsid w:val="00ED51D4"/>
    <w:rsid w:val="00ED52D6"/>
    <w:rsid w:val="00ED5813"/>
    <w:rsid w:val="00ED6123"/>
    <w:rsid w:val="00ED699C"/>
    <w:rsid w:val="00ED6DCB"/>
    <w:rsid w:val="00ED72B2"/>
    <w:rsid w:val="00ED72C2"/>
    <w:rsid w:val="00ED7383"/>
    <w:rsid w:val="00ED7729"/>
    <w:rsid w:val="00ED79D2"/>
    <w:rsid w:val="00ED7A40"/>
    <w:rsid w:val="00EE0517"/>
    <w:rsid w:val="00EE09EC"/>
    <w:rsid w:val="00EE0A5C"/>
    <w:rsid w:val="00EE0BC0"/>
    <w:rsid w:val="00EE0C27"/>
    <w:rsid w:val="00EE100A"/>
    <w:rsid w:val="00EE1181"/>
    <w:rsid w:val="00EE1196"/>
    <w:rsid w:val="00EE13B1"/>
    <w:rsid w:val="00EE1AB0"/>
    <w:rsid w:val="00EE2088"/>
    <w:rsid w:val="00EE20DF"/>
    <w:rsid w:val="00EE22B9"/>
    <w:rsid w:val="00EE29CC"/>
    <w:rsid w:val="00EE2DDC"/>
    <w:rsid w:val="00EE34CA"/>
    <w:rsid w:val="00EE3867"/>
    <w:rsid w:val="00EE4886"/>
    <w:rsid w:val="00EE4CAE"/>
    <w:rsid w:val="00EE506E"/>
    <w:rsid w:val="00EE53AD"/>
    <w:rsid w:val="00EE58F8"/>
    <w:rsid w:val="00EE59E0"/>
    <w:rsid w:val="00EE5B32"/>
    <w:rsid w:val="00EE5E61"/>
    <w:rsid w:val="00EE5F53"/>
    <w:rsid w:val="00EE61C5"/>
    <w:rsid w:val="00EE6341"/>
    <w:rsid w:val="00EE6974"/>
    <w:rsid w:val="00EE6B6E"/>
    <w:rsid w:val="00EE6CE3"/>
    <w:rsid w:val="00EE73D3"/>
    <w:rsid w:val="00EE7CC0"/>
    <w:rsid w:val="00EF0A3B"/>
    <w:rsid w:val="00EF0B3A"/>
    <w:rsid w:val="00EF1139"/>
    <w:rsid w:val="00EF1521"/>
    <w:rsid w:val="00EF1719"/>
    <w:rsid w:val="00EF18BE"/>
    <w:rsid w:val="00EF1F77"/>
    <w:rsid w:val="00EF2442"/>
    <w:rsid w:val="00EF2ED9"/>
    <w:rsid w:val="00EF3358"/>
    <w:rsid w:val="00EF33E6"/>
    <w:rsid w:val="00EF3AD4"/>
    <w:rsid w:val="00EF3EB5"/>
    <w:rsid w:val="00EF3EC5"/>
    <w:rsid w:val="00EF3F7B"/>
    <w:rsid w:val="00EF42B8"/>
    <w:rsid w:val="00EF454A"/>
    <w:rsid w:val="00EF45D8"/>
    <w:rsid w:val="00EF481D"/>
    <w:rsid w:val="00EF4C3A"/>
    <w:rsid w:val="00EF4E16"/>
    <w:rsid w:val="00EF5371"/>
    <w:rsid w:val="00EF53A5"/>
    <w:rsid w:val="00EF60E7"/>
    <w:rsid w:val="00EF64ED"/>
    <w:rsid w:val="00EF6BB7"/>
    <w:rsid w:val="00EF7069"/>
    <w:rsid w:val="00EF7125"/>
    <w:rsid w:val="00EF7889"/>
    <w:rsid w:val="00EF7A96"/>
    <w:rsid w:val="00EF7D27"/>
    <w:rsid w:val="00EF7DC1"/>
    <w:rsid w:val="00EF7F08"/>
    <w:rsid w:val="00F00B1F"/>
    <w:rsid w:val="00F00BA7"/>
    <w:rsid w:val="00F00D43"/>
    <w:rsid w:val="00F0123A"/>
    <w:rsid w:val="00F01B80"/>
    <w:rsid w:val="00F01CBF"/>
    <w:rsid w:val="00F01D18"/>
    <w:rsid w:val="00F01D92"/>
    <w:rsid w:val="00F01EF4"/>
    <w:rsid w:val="00F021D2"/>
    <w:rsid w:val="00F022F0"/>
    <w:rsid w:val="00F02F61"/>
    <w:rsid w:val="00F0348E"/>
    <w:rsid w:val="00F0364B"/>
    <w:rsid w:val="00F03A49"/>
    <w:rsid w:val="00F03CAF"/>
    <w:rsid w:val="00F04903"/>
    <w:rsid w:val="00F04D36"/>
    <w:rsid w:val="00F05137"/>
    <w:rsid w:val="00F051A4"/>
    <w:rsid w:val="00F0523F"/>
    <w:rsid w:val="00F05272"/>
    <w:rsid w:val="00F05446"/>
    <w:rsid w:val="00F05C70"/>
    <w:rsid w:val="00F05D09"/>
    <w:rsid w:val="00F06F40"/>
    <w:rsid w:val="00F071FC"/>
    <w:rsid w:val="00F07502"/>
    <w:rsid w:val="00F07511"/>
    <w:rsid w:val="00F07BFD"/>
    <w:rsid w:val="00F07DB6"/>
    <w:rsid w:val="00F10019"/>
    <w:rsid w:val="00F10554"/>
    <w:rsid w:val="00F106CF"/>
    <w:rsid w:val="00F10EC4"/>
    <w:rsid w:val="00F10F71"/>
    <w:rsid w:val="00F111E8"/>
    <w:rsid w:val="00F1124B"/>
    <w:rsid w:val="00F11783"/>
    <w:rsid w:val="00F117FD"/>
    <w:rsid w:val="00F11D90"/>
    <w:rsid w:val="00F120BE"/>
    <w:rsid w:val="00F1257E"/>
    <w:rsid w:val="00F12719"/>
    <w:rsid w:val="00F129C6"/>
    <w:rsid w:val="00F12D63"/>
    <w:rsid w:val="00F13659"/>
    <w:rsid w:val="00F13CD6"/>
    <w:rsid w:val="00F13EB9"/>
    <w:rsid w:val="00F14510"/>
    <w:rsid w:val="00F1470F"/>
    <w:rsid w:val="00F14B03"/>
    <w:rsid w:val="00F15107"/>
    <w:rsid w:val="00F15730"/>
    <w:rsid w:val="00F1577C"/>
    <w:rsid w:val="00F15AD6"/>
    <w:rsid w:val="00F15FBB"/>
    <w:rsid w:val="00F167D9"/>
    <w:rsid w:val="00F16BE9"/>
    <w:rsid w:val="00F16E69"/>
    <w:rsid w:val="00F173F4"/>
    <w:rsid w:val="00F17AB9"/>
    <w:rsid w:val="00F17BE6"/>
    <w:rsid w:val="00F17ED8"/>
    <w:rsid w:val="00F20142"/>
    <w:rsid w:val="00F2052A"/>
    <w:rsid w:val="00F20645"/>
    <w:rsid w:val="00F20E19"/>
    <w:rsid w:val="00F21426"/>
    <w:rsid w:val="00F21BD1"/>
    <w:rsid w:val="00F22007"/>
    <w:rsid w:val="00F225C7"/>
    <w:rsid w:val="00F2370B"/>
    <w:rsid w:val="00F23EA8"/>
    <w:rsid w:val="00F23EAF"/>
    <w:rsid w:val="00F23FE5"/>
    <w:rsid w:val="00F245D4"/>
    <w:rsid w:val="00F24AC2"/>
    <w:rsid w:val="00F24F7B"/>
    <w:rsid w:val="00F251EB"/>
    <w:rsid w:val="00F2527D"/>
    <w:rsid w:val="00F25515"/>
    <w:rsid w:val="00F25912"/>
    <w:rsid w:val="00F25DB3"/>
    <w:rsid w:val="00F26348"/>
    <w:rsid w:val="00F26CC8"/>
    <w:rsid w:val="00F26D90"/>
    <w:rsid w:val="00F27E2F"/>
    <w:rsid w:val="00F30120"/>
    <w:rsid w:val="00F3085B"/>
    <w:rsid w:val="00F30C60"/>
    <w:rsid w:val="00F3156B"/>
    <w:rsid w:val="00F3170C"/>
    <w:rsid w:val="00F32482"/>
    <w:rsid w:val="00F33253"/>
    <w:rsid w:val="00F34151"/>
    <w:rsid w:val="00F342D3"/>
    <w:rsid w:val="00F343DB"/>
    <w:rsid w:val="00F34A32"/>
    <w:rsid w:val="00F34C33"/>
    <w:rsid w:val="00F34C44"/>
    <w:rsid w:val="00F34EBA"/>
    <w:rsid w:val="00F34F13"/>
    <w:rsid w:val="00F3508C"/>
    <w:rsid w:val="00F3528F"/>
    <w:rsid w:val="00F3585B"/>
    <w:rsid w:val="00F35C3B"/>
    <w:rsid w:val="00F36183"/>
    <w:rsid w:val="00F361BE"/>
    <w:rsid w:val="00F36E5E"/>
    <w:rsid w:val="00F37117"/>
    <w:rsid w:val="00F371CE"/>
    <w:rsid w:val="00F3732D"/>
    <w:rsid w:val="00F37752"/>
    <w:rsid w:val="00F378D2"/>
    <w:rsid w:val="00F37B10"/>
    <w:rsid w:val="00F37C98"/>
    <w:rsid w:val="00F37F62"/>
    <w:rsid w:val="00F4018B"/>
    <w:rsid w:val="00F401D8"/>
    <w:rsid w:val="00F40B59"/>
    <w:rsid w:val="00F40FA8"/>
    <w:rsid w:val="00F41758"/>
    <w:rsid w:val="00F41A1A"/>
    <w:rsid w:val="00F41CFC"/>
    <w:rsid w:val="00F4220A"/>
    <w:rsid w:val="00F424D3"/>
    <w:rsid w:val="00F42716"/>
    <w:rsid w:val="00F42A3F"/>
    <w:rsid w:val="00F43062"/>
    <w:rsid w:val="00F43667"/>
    <w:rsid w:val="00F43913"/>
    <w:rsid w:val="00F43AFC"/>
    <w:rsid w:val="00F43C23"/>
    <w:rsid w:val="00F43F3D"/>
    <w:rsid w:val="00F44583"/>
    <w:rsid w:val="00F44779"/>
    <w:rsid w:val="00F44975"/>
    <w:rsid w:val="00F458E5"/>
    <w:rsid w:val="00F4598F"/>
    <w:rsid w:val="00F45B3B"/>
    <w:rsid w:val="00F47741"/>
    <w:rsid w:val="00F47AC2"/>
    <w:rsid w:val="00F50290"/>
    <w:rsid w:val="00F50D13"/>
    <w:rsid w:val="00F518EC"/>
    <w:rsid w:val="00F5230F"/>
    <w:rsid w:val="00F529A3"/>
    <w:rsid w:val="00F52A81"/>
    <w:rsid w:val="00F52C37"/>
    <w:rsid w:val="00F52FDB"/>
    <w:rsid w:val="00F53446"/>
    <w:rsid w:val="00F5388B"/>
    <w:rsid w:val="00F5390A"/>
    <w:rsid w:val="00F53F4F"/>
    <w:rsid w:val="00F5404B"/>
    <w:rsid w:val="00F54141"/>
    <w:rsid w:val="00F542B0"/>
    <w:rsid w:val="00F5459B"/>
    <w:rsid w:val="00F54713"/>
    <w:rsid w:val="00F54DB2"/>
    <w:rsid w:val="00F557BC"/>
    <w:rsid w:val="00F55E31"/>
    <w:rsid w:val="00F56037"/>
    <w:rsid w:val="00F563BD"/>
    <w:rsid w:val="00F56E42"/>
    <w:rsid w:val="00F57012"/>
    <w:rsid w:val="00F5742F"/>
    <w:rsid w:val="00F576F1"/>
    <w:rsid w:val="00F607F8"/>
    <w:rsid w:val="00F60867"/>
    <w:rsid w:val="00F60DE5"/>
    <w:rsid w:val="00F60FF9"/>
    <w:rsid w:val="00F61244"/>
    <w:rsid w:val="00F612BC"/>
    <w:rsid w:val="00F61C01"/>
    <w:rsid w:val="00F62148"/>
    <w:rsid w:val="00F626F5"/>
    <w:rsid w:val="00F627E5"/>
    <w:rsid w:val="00F62B91"/>
    <w:rsid w:val="00F62EA9"/>
    <w:rsid w:val="00F6314D"/>
    <w:rsid w:val="00F638D8"/>
    <w:rsid w:val="00F6484D"/>
    <w:rsid w:val="00F648E7"/>
    <w:rsid w:val="00F64959"/>
    <w:rsid w:val="00F64C0A"/>
    <w:rsid w:val="00F64C64"/>
    <w:rsid w:val="00F64E7C"/>
    <w:rsid w:val="00F65A84"/>
    <w:rsid w:val="00F66391"/>
    <w:rsid w:val="00F6646C"/>
    <w:rsid w:val="00F66732"/>
    <w:rsid w:val="00F66950"/>
    <w:rsid w:val="00F6724E"/>
    <w:rsid w:val="00F67600"/>
    <w:rsid w:val="00F67663"/>
    <w:rsid w:val="00F67C32"/>
    <w:rsid w:val="00F7031A"/>
    <w:rsid w:val="00F70B6D"/>
    <w:rsid w:val="00F70D19"/>
    <w:rsid w:val="00F70DD3"/>
    <w:rsid w:val="00F70FA0"/>
    <w:rsid w:val="00F7108C"/>
    <w:rsid w:val="00F71BB4"/>
    <w:rsid w:val="00F729DC"/>
    <w:rsid w:val="00F72A15"/>
    <w:rsid w:val="00F72CA2"/>
    <w:rsid w:val="00F72F11"/>
    <w:rsid w:val="00F73664"/>
    <w:rsid w:val="00F73DA2"/>
    <w:rsid w:val="00F73E6A"/>
    <w:rsid w:val="00F75239"/>
    <w:rsid w:val="00F758A8"/>
    <w:rsid w:val="00F75A35"/>
    <w:rsid w:val="00F762D4"/>
    <w:rsid w:val="00F767E6"/>
    <w:rsid w:val="00F7683F"/>
    <w:rsid w:val="00F76ACA"/>
    <w:rsid w:val="00F76AF3"/>
    <w:rsid w:val="00F76C53"/>
    <w:rsid w:val="00F76D33"/>
    <w:rsid w:val="00F7701E"/>
    <w:rsid w:val="00F771D4"/>
    <w:rsid w:val="00F77593"/>
    <w:rsid w:val="00F77799"/>
    <w:rsid w:val="00F778CC"/>
    <w:rsid w:val="00F7793F"/>
    <w:rsid w:val="00F800C5"/>
    <w:rsid w:val="00F80459"/>
    <w:rsid w:val="00F805ED"/>
    <w:rsid w:val="00F80D2C"/>
    <w:rsid w:val="00F80FFE"/>
    <w:rsid w:val="00F8134B"/>
    <w:rsid w:val="00F81501"/>
    <w:rsid w:val="00F815E6"/>
    <w:rsid w:val="00F81CDC"/>
    <w:rsid w:val="00F833EA"/>
    <w:rsid w:val="00F83421"/>
    <w:rsid w:val="00F836B7"/>
    <w:rsid w:val="00F83B07"/>
    <w:rsid w:val="00F83D5F"/>
    <w:rsid w:val="00F84D7B"/>
    <w:rsid w:val="00F84DA8"/>
    <w:rsid w:val="00F85103"/>
    <w:rsid w:val="00F85432"/>
    <w:rsid w:val="00F85AB8"/>
    <w:rsid w:val="00F85B0D"/>
    <w:rsid w:val="00F8622A"/>
    <w:rsid w:val="00F863CB"/>
    <w:rsid w:val="00F86AA2"/>
    <w:rsid w:val="00F86DB6"/>
    <w:rsid w:val="00F875E9"/>
    <w:rsid w:val="00F87CFC"/>
    <w:rsid w:val="00F90049"/>
    <w:rsid w:val="00F900A2"/>
    <w:rsid w:val="00F90B67"/>
    <w:rsid w:val="00F90B72"/>
    <w:rsid w:val="00F91557"/>
    <w:rsid w:val="00F91592"/>
    <w:rsid w:val="00F919FB"/>
    <w:rsid w:val="00F91D48"/>
    <w:rsid w:val="00F91DFE"/>
    <w:rsid w:val="00F924F7"/>
    <w:rsid w:val="00F928CD"/>
    <w:rsid w:val="00F928F6"/>
    <w:rsid w:val="00F92A40"/>
    <w:rsid w:val="00F92A76"/>
    <w:rsid w:val="00F92AE7"/>
    <w:rsid w:val="00F9334A"/>
    <w:rsid w:val="00F9336D"/>
    <w:rsid w:val="00F93700"/>
    <w:rsid w:val="00F9407E"/>
    <w:rsid w:val="00F945B9"/>
    <w:rsid w:val="00F9543E"/>
    <w:rsid w:val="00F954A4"/>
    <w:rsid w:val="00F95680"/>
    <w:rsid w:val="00F95734"/>
    <w:rsid w:val="00F95C2C"/>
    <w:rsid w:val="00F95D52"/>
    <w:rsid w:val="00F961BD"/>
    <w:rsid w:val="00F96365"/>
    <w:rsid w:val="00F97A78"/>
    <w:rsid w:val="00F97B8F"/>
    <w:rsid w:val="00F97D03"/>
    <w:rsid w:val="00F97FC7"/>
    <w:rsid w:val="00FA008D"/>
    <w:rsid w:val="00FA0171"/>
    <w:rsid w:val="00FA0227"/>
    <w:rsid w:val="00FA06D6"/>
    <w:rsid w:val="00FA074E"/>
    <w:rsid w:val="00FA0B00"/>
    <w:rsid w:val="00FA0E3D"/>
    <w:rsid w:val="00FA186E"/>
    <w:rsid w:val="00FA1D59"/>
    <w:rsid w:val="00FA26B5"/>
    <w:rsid w:val="00FA2FB7"/>
    <w:rsid w:val="00FA2FEA"/>
    <w:rsid w:val="00FA33E9"/>
    <w:rsid w:val="00FA371F"/>
    <w:rsid w:val="00FA4939"/>
    <w:rsid w:val="00FA4ED9"/>
    <w:rsid w:val="00FA4FA2"/>
    <w:rsid w:val="00FA5691"/>
    <w:rsid w:val="00FA5D98"/>
    <w:rsid w:val="00FA6DB6"/>
    <w:rsid w:val="00FA6F83"/>
    <w:rsid w:val="00FA7191"/>
    <w:rsid w:val="00FA72CE"/>
    <w:rsid w:val="00FA74BE"/>
    <w:rsid w:val="00FA772A"/>
    <w:rsid w:val="00FA795F"/>
    <w:rsid w:val="00FA7B8D"/>
    <w:rsid w:val="00FA7F36"/>
    <w:rsid w:val="00FB01D1"/>
    <w:rsid w:val="00FB05DA"/>
    <w:rsid w:val="00FB0830"/>
    <w:rsid w:val="00FB0915"/>
    <w:rsid w:val="00FB0C7F"/>
    <w:rsid w:val="00FB0F3E"/>
    <w:rsid w:val="00FB0F64"/>
    <w:rsid w:val="00FB1017"/>
    <w:rsid w:val="00FB1771"/>
    <w:rsid w:val="00FB19C9"/>
    <w:rsid w:val="00FB2251"/>
    <w:rsid w:val="00FB24B0"/>
    <w:rsid w:val="00FB2B2B"/>
    <w:rsid w:val="00FB308A"/>
    <w:rsid w:val="00FB308C"/>
    <w:rsid w:val="00FB32D6"/>
    <w:rsid w:val="00FB3AED"/>
    <w:rsid w:val="00FB3FD0"/>
    <w:rsid w:val="00FB4B74"/>
    <w:rsid w:val="00FB4C11"/>
    <w:rsid w:val="00FB4CA1"/>
    <w:rsid w:val="00FB556F"/>
    <w:rsid w:val="00FB597D"/>
    <w:rsid w:val="00FB6B8A"/>
    <w:rsid w:val="00FB6D00"/>
    <w:rsid w:val="00FB7C27"/>
    <w:rsid w:val="00FC0B74"/>
    <w:rsid w:val="00FC0D58"/>
    <w:rsid w:val="00FC0E10"/>
    <w:rsid w:val="00FC0FBA"/>
    <w:rsid w:val="00FC1522"/>
    <w:rsid w:val="00FC17A3"/>
    <w:rsid w:val="00FC180C"/>
    <w:rsid w:val="00FC1A02"/>
    <w:rsid w:val="00FC2399"/>
    <w:rsid w:val="00FC2AFA"/>
    <w:rsid w:val="00FC2CBF"/>
    <w:rsid w:val="00FC3154"/>
    <w:rsid w:val="00FC32A3"/>
    <w:rsid w:val="00FC32B5"/>
    <w:rsid w:val="00FC3A47"/>
    <w:rsid w:val="00FC3F23"/>
    <w:rsid w:val="00FC4F48"/>
    <w:rsid w:val="00FC51F0"/>
    <w:rsid w:val="00FC5248"/>
    <w:rsid w:val="00FC5435"/>
    <w:rsid w:val="00FC5FA2"/>
    <w:rsid w:val="00FC62C7"/>
    <w:rsid w:val="00FC6BE8"/>
    <w:rsid w:val="00FC6E03"/>
    <w:rsid w:val="00FC6FDE"/>
    <w:rsid w:val="00FC70A5"/>
    <w:rsid w:val="00FC72CF"/>
    <w:rsid w:val="00FC76B9"/>
    <w:rsid w:val="00FC7782"/>
    <w:rsid w:val="00FC78F5"/>
    <w:rsid w:val="00FC7A52"/>
    <w:rsid w:val="00FC7AE5"/>
    <w:rsid w:val="00FD0A48"/>
    <w:rsid w:val="00FD0C93"/>
    <w:rsid w:val="00FD16E3"/>
    <w:rsid w:val="00FD177E"/>
    <w:rsid w:val="00FD24B5"/>
    <w:rsid w:val="00FD2725"/>
    <w:rsid w:val="00FD30BB"/>
    <w:rsid w:val="00FD3114"/>
    <w:rsid w:val="00FD3A4B"/>
    <w:rsid w:val="00FD3D1F"/>
    <w:rsid w:val="00FD44F3"/>
    <w:rsid w:val="00FD489C"/>
    <w:rsid w:val="00FD48BF"/>
    <w:rsid w:val="00FD4953"/>
    <w:rsid w:val="00FD4B57"/>
    <w:rsid w:val="00FD4C31"/>
    <w:rsid w:val="00FD52F4"/>
    <w:rsid w:val="00FD5B39"/>
    <w:rsid w:val="00FD6299"/>
    <w:rsid w:val="00FD644A"/>
    <w:rsid w:val="00FD67EE"/>
    <w:rsid w:val="00FD67FF"/>
    <w:rsid w:val="00FD6EB7"/>
    <w:rsid w:val="00FD7325"/>
    <w:rsid w:val="00FD78DF"/>
    <w:rsid w:val="00FD7A48"/>
    <w:rsid w:val="00FE0435"/>
    <w:rsid w:val="00FE04C4"/>
    <w:rsid w:val="00FE0C1E"/>
    <w:rsid w:val="00FE0C30"/>
    <w:rsid w:val="00FE0D55"/>
    <w:rsid w:val="00FE145B"/>
    <w:rsid w:val="00FE17D5"/>
    <w:rsid w:val="00FE17FF"/>
    <w:rsid w:val="00FE2170"/>
    <w:rsid w:val="00FE227E"/>
    <w:rsid w:val="00FE2A84"/>
    <w:rsid w:val="00FE3FE8"/>
    <w:rsid w:val="00FE477D"/>
    <w:rsid w:val="00FE47A5"/>
    <w:rsid w:val="00FE4971"/>
    <w:rsid w:val="00FE5334"/>
    <w:rsid w:val="00FE537B"/>
    <w:rsid w:val="00FE5754"/>
    <w:rsid w:val="00FE5C32"/>
    <w:rsid w:val="00FE5CF0"/>
    <w:rsid w:val="00FE6382"/>
    <w:rsid w:val="00FE66D7"/>
    <w:rsid w:val="00FE6CE5"/>
    <w:rsid w:val="00FE71C1"/>
    <w:rsid w:val="00FE7748"/>
    <w:rsid w:val="00FF0321"/>
    <w:rsid w:val="00FF06B8"/>
    <w:rsid w:val="00FF0963"/>
    <w:rsid w:val="00FF0D4D"/>
    <w:rsid w:val="00FF0FC9"/>
    <w:rsid w:val="00FF12B7"/>
    <w:rsid w:val="00FF16EE"/>
    <w:rsid w:val="00FF19B7"/>
    <w:rsid w:val="00FF1C5A"/>
    <w:rsid w:val="00FF1E72"/>
    <w:rsid w:val="00FF2745"/>
    <w:rsid w:val="00FF2D1E"/>
    <w:rsid w:val="00FF2E42"/>
    <w:rsid w:val="00FF3D73"/>
    <w:rsid w:val="00FF4424"/>
    <w:rsid w:val="00FF4B33"/>
    <w:rsid w:val="00FF4EFE"/>
    <w:rsid w:val="00FF602E"/>
    <w:rsid w:val="00FF647A"/>
    <w:rsid w:val="00FF6541"/>
    <w:rsid w:val="00FF6A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466A9"/>
  <w15:docId w15:val="{47A71598-00E7-472E-97F8-21F12AD63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5EC3"/>
    <w:pPr>
      <w:spacing w:before="260" w:after="260" w:line="240" w:lineRule="auto"/>
    </w:pPr>
    <w:rPr>
      <w:rFonts w:ascii="Arial" w:hAnsi="Arial"/>
      <w:sz w:val="20"/>
    </w:rPr>
  </w:style>
  <w:style w:type="paragraph" w:styleId="Heading1">
    <w:name w:val="heading 1"/>
    <w:basedOn w:val="Normal"/>
    <w:next w:val="Normal"/>
    <w:link w:val="Heading1Char"/>
    <w:qFormat/>
    <w:rsid w:val="00477E4F"/>
    <w:pPr>
      <w:keepNext/>
      <w:spacing w:line="260" w:lineRule="atLeast"/>
      <w:outlineLvl w:val="0"/>
    </w:pPr>
    <w:rPr>
      <w:rFonts w:eastAsiaTheme="majorEastAsia" w:cstheme="majorBidi"/>
      <w:b/>
      <w:caps/>
      <w:color w:val="000000" w:themeColor="text1"/>
      <w:kern w:val="32"/>
      <w:szCs w:val="32"/>
    </w:rPr>
  </w:style>
  <w:style w:type="paragraph" w:styleId="Heading2">
    <w:name w:val="heading 2"/>
    <w:basedOn w:val="Normal"/>
    <w:next w:val="Normal"/>
    <w:link w:val="Heading2Char"/>
    <w:unhideWhenUsed/>
    <w:qFormat/>
    <w:rsid w:val="005716AE"/>
    <w:pPr>
      <w:keepNext/>
      <w:suppressAutoHyphens/>
      <w:spacing w:line="260" w:lineRule="atLeast"/>
      <w:outlineLvl w:val="1"/>
    </w:pPr>
    <w:rPr>
      <w:rFonts w:eastAsiaTheme="majorEastAsia" w:cstheme="majorBidi"/>
      <w:b/>
      <w:color w:val="000000" w:themeColor="text1"/>
      <w:szCs w:val="26"/>
    </w:rPr>
  </w:style>
  <w:style w:type="paragraph" w:styleId="Heading3">
    <w:name w:val="heading 3"/>
    <w:aliases w:val="Section Header3,ClauseSub_No&amp;Name,Judy3,Heading 3 Char Char Char Char Char Char,JC 3 Heading 3,hseHeading 3,Subparagraafkop,(ou Nota),faux,heading 3,1.1.1-Titre 3,Reg#sNoBold,4 dash,3,d,4 d,e,C Heading,Numbered - 3,Minor,MI,C,Level 1 - 1,Mi"/>
    <w:basedOn w:val="Heading2"/>
    <w:link w:val="Heading3Char"/>
    <w:qFormat/>
    <w:rsid w:val="0095179E"/>
    <w:pPr>
      <w:tabs>
        <w:tab w:val="left" w:pos="0"/>
        <w:tab w:val="left" w:pos="360"/>
      </w:tabs>
      <w:outlineLvl w:val="2"/>
    </w:pPr>
    <w:rPr>
      <w:lang w:val="en-GB"/>
    </w:rPr>
  </w:style>
  <w:style w:type="paragraph" w:styleId="Heading4">
    <w:name w:val="heading 4"/>
    <w:basedOn w:val="Normal"/>
    <w:next w:val="Normal"/>
    <w:link w:val="Heading4Char"/>
    <w:unhideWhenUsed/>
    <w:qFormat/>
    <w:rsid w:val="00663D23"/>
    <w:pPr>
      <w:keepNext/>
      <w:keepLines/>
      <w:spacing w:before="40" w:after="0"/>
      <w:outlineLvl w:val="3"/>
    </w:pPr>
    <w:rPr>
      <w:rFonts w:eastAsia="MS Gothic" w:cs="Times New Roman"/>
      <w:b/>
      <w:bCs/>
      <w:iCs/>
      <w:szCs w:val="24"/>
    </w:rPr>
  </w:style>
  <w:style w:type="paragraph" w:styleId="Heading5">
    <w:name w:val="heading 5"/>
    <w:basedOn w:val="Normal"/>
    <w:next w:val="Normal"/>
    <w:link w:val="Heading5Char"/>
    <w:unhideWhenUsed/>
    <w:qFormat/>
    <w:rsid w:val="00961AAA"/>
    <w:pPr>
      <w:keepNext/>
      <w:keepLines/>
      <w:spacing w:before="40" w:after="0"/>
      <w:outlineLvl w:val="4"/>
    </w:pPr>
    <w:rPr>
      <w:rFonts w:eastAsia="MS Gothic" w:cs="Arial"/>
      <w:i/>
      <w:iCs/>
      <w:sz w:val="22"/>
      <w:szCs w:val="24"/>
    </w:rPr>
  </w:style>
  <w:style w:type="paragraph" w:styleId="Heading6">
    <w:name w:val="heading 6"/>
    <w:basedOn w:val="Normal"/>
    <w:next w:val="Normal"/>
    <w:link w:val="Heading6Char"/>
    <w:semiHidden/>
    <w:unhideWhenUsed/>
    <w:qFormat/>
    <w:rsid w:val="00961AAA"/>
    <w:pPr>
      <w:keepNext/>
      <w:keepLines/>
      <w:spacing w:before="40" w:after="0"/>
      <w:outlineLvl w:val="5"/>
    </w:pPr>
    <w:rPr>
      <w:rFonts w:ascii="Cambria" w:eastAsia="MS Gothic" w:hAnsi="Cambria" w:cs="Times New Roman"/>
      <w:color w:val="165A2B"/>
      <w:sz w:val="22"/>
      <w:szCs w:val="24"/>
      <w:lang w:val="uk-UA"/>
    </w:rPr>
  </w:style>
  <w:style w:type="paragraph" w:styleId="Heading7">
    <w:name w:val="heading 7"/>
    <w:basedOn w:val="Normal"/>
    <w:next w:val="Normal"/>
    <w:link w:val="Heading7Char"/>
    <w:semiHidden/>
    <w:unhideWhenUsed/>
    <w:qFormat/>
    <w:rsid w:val="00961AAA"/>
    <w:pPr>
      <w:keepNext/>
      <w:keepLines/>
      <w:spacing w:before="40" w:after="0"/>
      <w:outlineLvl w:val="6"/>
    </w:pPr>
    <w:rPr>
      <w:rFonts w:ascii="Cambria" w:eastAsia="MS Gothic" w:hAnsi="Cambria" w:cs="Times New Roman"/>
      <w:i/>
      <w:iCs/>
      <w:color w:val="165A2B"/>
      <w:sz w:val="22"/>
      <w:szCs w:val="24"/>
      <w:lang w:val="uk-UA"/>
    </w:rPr>
  </w:style>
  <w:style w:type="paragraph" w:styleId="Heading8">
    <w:name w:val="heading 8"/>
    <w:basedOn w:val="Normal"/>
    <w:next w:val="Normal"/>
    <w:link w:val="Heading8Char"/>
    <w:semiHidden/>
    <w:unhideWhenUsed/>
    <w:qFormat/>
    <w:rsid w:val="00961AAA"/>
    <w:pPr>
      <w:keepNext/>
      <w:keepLines/>
      <w:spacing w:before="40" w:after="0"/>
      <w:outlineLvl w:val="7"/>
    </w:pPr>
    <w:rPr>
      <w:rFonts w:ascii="Cambria" w:eastAsia="MS Gothic" w:hAnsi="Cambria" w:cs="Times New Roman"/>
      <w:color w:val="4A4A5A"/>
      <w:sz w:val="21"/>
      <w:szCs w:val="21"/>
      <w:lang w:val="uk-UA"/>
    </w:rPr>
  </w:style>
  <w:style w:type="paragraph" w:styleId="Heading9">
    <w:name w:val="heading 9"/>
    <w:basedOn w:val="Normal"/>
    <w:next w:val="Normal"/>
    <w:link w:val="Heading9Char"/>
    <w:semiHidden/>
    <w:unhideWhenUsed/>
    <w:qFormat/>
    <w:rsid w:val="00961AAA"/>
    <w:pPr>
      <w:keepNext/>
      <w:keepLines/>
      <w:spacing w:before="40" w:after="0"/>
      <w:outlineLvl w:val="8"/>
    </w:pPr>
    <w:rPr>
      <w:rFonts w:ascii="Cambria" w:eastAsia="MS Gothic" w:hAnsi="Cambria" w:cs="Times New Roman"/>
      <w:i/>
      <w:iCs/>
      <w:color w:val="4A4A5A"/>
      <w:sz w:val="21"/>
      <w:szCs w:val="21"/>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7E4F"/>
    <w:rPr>
      <w:rFonts w:ascii="Arial" w:eastAsiaTheme="majorEastAsia" w:hAnsi="Arial" w:cstheme="majorBidi"/>
      <w:b/>
      <w:caps/>
      <w:color w:val="000000" w:themeColor="text1"/>
      <w:kern w:val="32"/>
      <w:sz w:val="20"/>
      <w:szCs w:val="32"/>
    </w:rPr>
  </w:style>
  <w:style w:type="character" w:customStyle="1" w:styleId="Heading2Char">
    <w:name w:val="Heading 2 Char"/>
    <w:basedOn w:val="DefaultParagraphFont"/>
    <w:link w:val="Heading2"/>
    <w:rsid w:val="005716AE"/>
    <w:rPr>
      <w:rFonts w:ascii="Arial" w:eastAsiaTheme="majorEastAsia" w:hAnsi="Arial" w:cstheme="majorBidi"/>
      <w:b/>
      <w:color w:val="000000" w:themeColor="text1"/>
      <w:sz w:val="20"/>
      <w:szCs w:val="26"/>
    </w:rPr>
  </w:style>
  <w:style w:type="paragraph" w:styleId="TOC1">
    <w:name w:val="toc 1"/>
    <w:basedOn w:val="Normal"/>
    <w:next w:val="Normal"/>
    <w:autoRedefine/>
    <w:uiPriority w:val="39"/>
    <w:unhideWhenUsed/>
    <w:qFormat/>
    <w:rsid w:val="00CA7043"/>
    <w:pPr>
      <w:tabs>
        <w:tab w:val="right" w:leader="dot" w:pos="9247"/>
      </w:tabs>
      <w:ind w:left="360" w:hanging="360"/>
    </w:pPr>
    <w:rPr>
      <w:vertAlign w:val="subscript"/>
    </w:rPr>
  </w:style>
  <w:style w:type="paragraph" w:styleId="TOC2">
    <w:name w:val="toc 2"/>
    <w:basedOn w:val="Normal"/>
    <w:next w:val="Normal"/>
    <w:autoRedefine/>
    <w:uiPriority w:val="39"/>
    <w:unhideWhenUsed/>
    <w:qFormat/>
    <w:rsid w:val="00C82908"/>
    <w:pPr>
      <w:keepNext/>
      <w:keepLines/>
      <w:framePr w:wrap="around" w:vAnchor="text" w:hAnchor="text" w:y="1"/>
      <w:suppressLineNumbers/>
      <w:tabs>
        <w:tab w:val="left" w:pos="0"/>
        <w:tab w:val="left" w:pos="1260"/>
        <w:tab w:val="right" w:leader="dot" w:pos="9247"/>
      </w:tabs>
      <w:ind w:left="360" w:hanging="360"/>
    </w:pPr>
    <w:rPr>
      <w:rFonts w:eastAsia="MS Gothic" w:cs="Arial"/>
      <w:noProof/>
      <w:lang w:val="en-GB"/>
    </w:rPr>
  </w:style>
  <w:style w:type="paragraph" w:styleId="NoSpacing">
    <w:name w:val="No Spacing"/>
    <w:link w:val="NoSpacingChar"/>
    <w:uiPriority w:val="1"/>
    <w:qFormat/>
    <w:rsid w:val="00D67CBD"/>
    <w:pPr>
      <w:spacing w:before="120" w:after="120" w:line="240" w:lineRule="auto"/>
      <w:ind w:left="360"/>
    </w:pPr>
    <w:rPr>
      <w:rFonts w:ascii="Arial" w:hAnsi="Arial"/>
      <w:sz w:val="20"/>
    </w:rPr>
  </w:style>
  <w:style w:type="paragraph" w:customStyle="1" w:styleId="Num-1">
    <w:name w:val="Num - 1"/>
    <w:basedOn w:val="ListParagraph"/>
    <w:link w:val="Num-1Char"/>
    <w:rsid w:val="0063661F"/>
    <w:pPr>
      <w:numPr>
        <w:numId w:val="1"/>
      </w:numPr>
      <w:contextualSpacing w:val="0"/>
    </w:pPr>
  </w:style>
  <w:style w:type="character" w:customStyle="1" w:styleId="Num-1Char">
    <w:name w:val="Num - 1 Char"/>
    <w:basedOn w:val="DefaultParagraphFont"/>
    <w:link w:val="Num-1"/>
    <w:rsid w:val="0063661F"/>
    <w:rPr>
      <w:rFonts w:ascii="Arial" w:hAnsi="Arial"/>
      <w:sz w:val="20"/>
    </w:rPr>
  </w:style>
  <w:style w:type="paragraph" w:styleId="ListParagraph">
    <w:name w:val="List Paragraph"/>
    <w:aliases w:val="просто,List Paragraph1,Абзац списка3,Абзац списка11,List Paragraph1 Знак Знак,Colorful List - Accent 11,No Spacing1,List Paragraph2,List Paragraph11,Абзац списка2,Абзац списка21,Dot pt,F5 List Paragraph,Bullet 1,Number Bullet"/>
    <w:basedOn w:val="Normal"/>
    <w:link w:val="ListParagraphChar"/>
    <w:uiPriority w:val="34"/>
    <w:qFormat/>
    <w:rsid w:val="0063661F"/>
    <w:pPr>
      <w:ind w:left="720"/>
      <w:contextualSpacing/>
    </w:pPr>
  </w:style>
  <w:style w:type="paragraph" w:customStyle="1" w:styleId="Num-2">
    <w:name w:val="Num - 2"/>
    <w:basedOn w:val="ListBullet2"/>
    <w:link w:val="Num-2Char"/>
    <w:rsid w:val="0063661F"/>
    <w:pPr>
      <w:numPr>
        <w:ilvl w:val="0"/>
        <w:numId w:val="0"/>
      </w:numPr>
      <w:ind w:left="720"/>
      <w:contextualSpacing w:val="0"/>
    </w:pPr>
  </w:style>
  <w:style w:type="character" w:customStyle="1" w:styleId="Num-2Char">
    <w:name w:val="Num - 2 Char"/>
    <w:basedOn w:val="DefaultParagraphFont"/>
    <w:link w:val="Num-2"/>
    <w:rsid w:val="0063661F"/>
    <w:rPr>
      <w:rFonts w:ascii="Arial" w:hAnsi="Arial"/>
      <w:sz w:val="20"/>
    </w:rPr>
  </w:style>
  <w:style w:type="paragraph" w:styleId="ListBullet2">
    <w:name w:val="List Bullet 2"/>
    <w:basedOn w:val="Normal"/>
    <w:unhideWhenUsed/>
    <w:rsid w:val="0063661F"/>
    <w:pPr>
      <w:numPr>
        <w:ilvl w:val="1"/>
        <w:numId w:val="1"/>
      </w:numPr>
      <w:contextualSpacing/>
    </w:pPr>
  </w:style>
  <w:style w:type="paragraph" w:customStyle="1" w:styleId="Num-3">
    <w:name w:val="Num - 3"/>
    <w:basedOn w:val="ListBullet3"/>
    <w:link w:val="Num-3Char"/>
    <w:rsid w:val="0063661F"/>
    <w:pPr>
      <w:numPr>
        <w:ilvl w:val="0"/>
        <w:numId w:val="0"/>
      </w:numPr>
      <w:ind w:left="1080"/>
      <w:contextualSpacing w:val="0"/>
    </w:pPr>
  </w:style>
  <w:style w:type="character" w:customStyle="1" w:styleId="Num-3Char">
    <w:name w:val="Num - 3 Char"/>
    <w:basedOn w:val="DefaultParagraphFont"/>
    <w:link w:val="Num-3"/>
    <w:rsid w:val="0063661F"/>
    <w:rPr>
      <w:rFonts w:ascii="Arial" w:hAnsi="Arial"/>
      <w:sz w:val="20"/>
    </w:rPr>
  </w:style>
  <w:style w:type="paragraph" w:styleId="ListBullet3">
    <w:name w:val="List Bullet 3"/>
    <w:basedOn w:val="Normal"/>
    <w:unhideWhenUsed/>
    <w:rsid w:val="0063661F"/>
    <w:pPr>
      <w:numPr>
        <w:ilvl w:val="2"/>
        <w:numId w:val="1"/>
      </w:numPr>
      <w:contextualSpacing/>
    </w:pPr>
  </w:style>
  <w:style w:type="paragraph" w:customStyle="1" w:styleId="Num-4">
    <w:name w:val="Num - 4"/>
    <w:basedOn w:val="ListBullet4"/>
    <w:link w:val="Num-4Char"/>
    <w:rsid w:val="0063661F"/>
    <w:pPr>
      <w:numPr>
        <w:ilvl w:val="0"/>
        <w:numId w:val="0"/>
      </w:numPr>
      <w:ind w:left="1440"/>
      <w:contextualSpacing w:val="0"/>
    </w:pPr>
  </w:style>
  <w:style w:type="character" w:customStyle="1" w:styleId="Num-4Char">
    <w:name w:val="Num - 4 Char"/>
    <w:basedOn w:val="DefaultParagraphFont"/>
    <w:link w:val="Num-4"/>
    <w:rsid w:val="0063661F"/>
    <w:rPr>
      <w:rFonts w:ascii="Arial" w:hAnsi="Arial"/>
      <w:sz w:val="20"/>
    </w:rPr>
  </w:style>
  <w:style w:type="paragraph" w:styleId="ListBullet4">
    <w:name w:val="List Bullet 4"/>
    <w:basedOn w:val="Normal"/>
    <w:unhideWhenUsed/>
    <w:rsid w:val="0063661F"/>
    <w:pPr>
      <w:numPr>
        <w:ilvl w:val="3"/>
        <w:numId w:val="1"/>
      </w:numPr>
      <w:contextualSpacing/>
    </w:pPr>
  </w:style>
  <w:style w:type="paragraph" w:customStyle="1" w:styleId="Num-5">
    <w:name w:val="Num - 5"/>
    <w:basedOn w:val="ListBullet5"/>
    <w:link w:val="Num-5Char"/>
    <w:rsid w:val="0063661F"/>
    <w:pPr>
      <w:numPr>
        <w:ilvl w:val="0"/>
        <w:numId w:val="0"/>
      </w:numPr>
      <w:ind w:left="1800"/>
      <w:contextualSpacing w:val="0"/>
    </w:pPr>
  </w:style>
  <w:style w:type="character" w:customStyle="1" w:styleId="Num-5Char">
    <w:name w:val="Num - 5 Char"/>
    <w:basedOn w:val="DefaultParagraphFont"/>
    <w:link w:val="Num-5"/>
    <w:rsid w:val="0063661F"/>
    <w:rPr>
      <w:rFonts w:ascii="Arial" w:hAnsi="Arial"/>
      <w:sz w:val="20"/>
    </w:rPr>
  </w:style>
  <w:style w:type="paragraph" w:styleId="ListBullet5">
    <w:name w:val="List Bullet 5"/>
    <w:basedOn w:val="Normal"/>
    <w:unhideWhenUsed/>
    <w:rsid w:val="0063661F"/>
    <w:pPr>
      <w:numPr>
        <w:ilvl w:val="4"/>
        <w:numId w:val="1"/>
      </w:numPr>
      <w:contextualSpacing/>
    </w:pPr>
  </w:style>
  <w:style w:type="character" w:customStyle="1" w:styleId="Heading3Char">
    <w:name w:val="Heading 3 Char"/>
    <w:aliases w:val="Section Header3 Char,ClauseSub_No&amp;Name Char,Judy3 Char,Heading 3 Char Char Char Char Char Char Char,JC 3 Heading 3 Char,hseHeading 3 Char,Subparagraafkop Char,(ou Nota) Char,faux Char,heading 3 Char,1.1.1-Titre 3 Char,Reg#sNoBold Char"/>
    <w:basedOn w:val="DefaultParagraphFont"/>
    <w:link w:val="Heading3"/>
    <w:rsid w:val="0095179E"/>
    <w:rPr>
      <w:rFonts w:ascii="Arial" w:eastAsiaTheme="majorEastAsia" w:hAnsi="Arial" w:cstheme="majorBidi"/>
      <w:b/>
      <w:color w:val="000000" w:themeColor="text1"/>
      <w:sz w:val="20"/>
      <w:szCs w:val="26"/>
      <w:lang w:val="en-GB"/>
    </w:rPr>
  </w:style>
  <w:style w:type="paragraph" w:customStyle="1" w:styleId="Heading41">
    <w:name w:val="Heading 41"/>
    <w:basedOn w:val="Normal"/>
    <w:next w:val="Normal"/>
    <w:unhideWhenUsed/>
    <w:rsid w:val="00961AAA"/>
    <w:pPr>
      <w:keepNext/>
      <w:keepLines/>
      <w:spacing w:line="260" w:lineRule="atLeast"/>
      <w:ind w:left="1440" w:hanging="360"/>
      <w:outlineLvl w:val="3"/>
    </w:pPr>
    <w:rPr>
      <w:rFonts w:eastAsia="MS Gothic" w:cs="Times New Roman"/>
      <w:b/>
      <w:bCs/>
      <w:i/>
      <w:iCs/>
      <w:szCs w:val="24"/>
    </w:rPr>
  </w:style>
  <w:style w:type="paragraph" w:customStyle="1" w:styleId="Heading51">
    <w:name w:val="Heading 51"/>
    <w:basedOn w:val="Normal"/>
    <w:next w:val="Normal"/>
    <w:unhideWhenUsed/>
    <w:rsid w:val="00961AAA"/>
    <w:pPr>
      <w:keepNext/>
      <w:keepLines/>
      <w:tabs>
        <w:tab w:val="num" w:pos="2016"/>
      </w:tabs>
      <w:spacing w:before="200" w:after="200" w:line="260" w:lineRule="atLeast"/>
      <w:ind w:left="1800" w:hanging="360"/>
      <w:outlineLvl w:val="4"/>
    </w:pPr>
    <w:rPr>
      <w:rFonts w:eastAsia="MS Gothic" w:cs="Arial"/>
      <w:i/>
      <w:iCs/>
      <w:szCs w:val="24"/>
    </w:rPr>
  </w:style>
  <w:style w:type="paragraph" w:customStyle="1" w:styleId="Heading61">
    <w:name w:val="Heading 61"/>
    <w:basedOn w:val="Normal"/>
    <w:next w:val="Normal"/>
    <w:semiHidden/>
    <w:unhideWhenUsed/>
    <w:qFormat/>
    <w:rsid w:val="00961AAA"/>
    <w:pPr>
      <w:keepNext/>
      <w:keepLines/>
      <w:numPr>
        <w:ilvl w:val="5"/>
        <w:numId w:val="3"/>
      </w:numPr>
      <w:tabs>
        <w:tab w:val="num" w:pos="720"/>
      </w:tabs>
      <w:spacing w:before="40" w:after="0"/>
      <w:ind w:left="720" w:hanging="360"/>
      <w:outlineLvl w:val="5"/>
    </w:pPr>
    <w:rPr>
      <w:rFonts w:ascii="Cambria" w:eastAsia="MS Gothic" w:hAnsi="Cambria" w:cs="Times New Roman"/>
      <w:color w:val="165A2B"/>
      <w:szCs w:val="24"/>
      <w:lang w:val="uk-UA"/>
    </w:rPr>
  </w:style>
  <w:style w:type="paragraph" w:customStyle="1" w:styleId="Heading71">
    <w:name w:val="Heading 71"/>
    <w:basedOn w:val="Normal"/>
    <w:next w:val="Normal"/>
    <w:semiHidden/>
    <w:unhideWhenUsed/>
    <w:qFormat/>
    <w:rsid w:val="00961AAA"/>
    <w:pPr>
      <w:keepNext/>
      <w:keepLines/>
      <w:numPr>
        <w:ilvl w:val="6"/>
        <w:numId w:val="3"/>
      </w:numPr>
      <w:tabs>
        <w:tab w:val="num" w:pos="720"/>
      </w:tabs>
      <w:spacing w:before="40" w:after="0"/>
      <w:ind w:left="720" w:hanging="360"/>
      <w:outlineLvl w:val="6"/>
    </w:pPr>
    <w:rPr>
      <w:rFonts w:ascii="Cambria" w:eastAsia="MS Gothic" w:hAnsi="Cambria" w:cs="Times New Roman"/>
      <w:i/>
      <w:iCs/>
      <w:color w:val="165A2B"/>
      <w:szCs w:val="24"/>
      <w:lang w:val="uk-UA"/>
    </w:rPr>
  </w:style>
  <w:style w:type="paragraph" w:customStyle="1" w:styleId="Heading81">
    <w:name w:val="Heading 81"/>
    <w:basedOn w:val="Normal"/>
    <w:next w:val="Normal"/>
    <w:semiHidden/>
    <w:unhideWhenUsed/>
    <w:qFormat/>
    <w:rsid w:val="00961AAA"/>
    <w:pPr>
      <w:keepNext/>
      <w:keepLines/>
      <w:numPr>
        <w:ilvl w:val="7"/>
        <w:numId w:val="3"/>
      </w:numPr>
      <w:tabs>
        <w:tab w:val="num" w:pos="720"/>
      </w:tabs>
      <w:spacing w:before="40" w:after="0"/>
      <w:ind w:left="720" w:hanging="360"/>
      <w:outlineLvl w:val="7"/>
    </w:pPr>
    <w:rPr>
      <w:rFonts w:ascii="Cambria" w:eastAsia="MS Gothic" w:hAnsi="Cambria" w:cs="Times New Roman"/>
      <w:color w:val="4A4A5A"/>
      <w:sz w:val="21"/>
      <w:szCs w:val="21"/>
      <w:lang w:val="uk-UA"/>
    </w:rPr>
  </w:style>
  <w:style w:type="paragraph" w:customStyle="1" w:styleId="Heading91">
    <w:name w:val="Heading 91"/>
    <w:basedOn w:val="Normal"/>
    <w:next w:val="Normal"/>
    <w:semiHidden/>
    <w:unhideWhenUsed/>
    <w:qFormat/>
    <w:rsid w:val="00961AAA"/>
    <w:pPr>
      <w:keepNext/>
      <w:keepLines/>
      <w:numPr>
        <w:ilvl w:val="8"/>
        <w:numId w:val="3"/>
      </w:numPr>
      <w:tabs>
        <w:tab w:val="num" w:pos="720"/>
      </w:tabs>
      <w:spacing w:before="40" w:after="0"/>
      <w:ind w:left="720" w:hanging="360"/>
      <w:outlineLvl w:val="8"/>
    </w:pPr>
    <w:rPr>
      <w:rFonts w:ascii="Cambria" w:eastAsia="MS Gothic" w:hAnsi="Cambria" w:cs="Times New Roman"/>
      <w:i/>
      <w:iCs/>
      <w:color w:val="4A4A5A"/>
      <w:sz w:val="21"/>
      <w:szCs w:val="21"/>
      <w:lang w:val="uk-UA"/>
    </w:rPr>
  </w:style>
  <w:style w:type="numbering" w:customStyle="1" w:styleId="NoList1">
    <w:name w:val="No List1"/>
    <w:next w:val="NoList"/>
    <w:uiPriority w:val="99"/>
    <w:semiHidden/>
    <w:unhideWhenUsed/>
    <w:rsid w:val="00961AAA"/>
  </w:style>
  <w:style w:type="paragraph" w:styleId="Header">
    <w:name w:val="header"/>
    <w:basedOn w:val="Normal"/>
    <w:link w:val="HeaderChar"/>
    <w:rsid w:val="00961AAA"/>
    <w:pPr>
      <w:tabs>
        <w:tab w:val="center" w:pos="4320"/>
        <w:tab w:val="right" w:pos="8640"/>
      </w:tabs>
      <w:spacing w:before="0" w:after="0"/>
    </w:pPr>
    <w:rPr>
      <w:rFonts w:eastAsia="MS Gothic" w:cs="MS Gothic"/>
      <w:szCs w:val="24"/>
      <w:lang w:val="uk-UA"/>
    </w:rPr>
  </w:style>
  <w:style w:type="character" w:customStyle="1" w:styleId="HeaderChar">
    <w:name w:val="Header Char"/>
    <w:basedOn w:val="DefaultParagraphFont"/>
    <w:link w:val="Header"/>
    <w:rsid w:val="00961AAA"/>
    <w:rPr>
      <w:rFonts w:ascii="Arial" w:eastAsia="MS Gothic" w:hAnsi="Arial" w:cs="MS Gothic"/>
      <w:sz w:val="20"/>
      <w:szCs w:val="24"/>
      <w:lang w:val="uk-UA"/>
    </w:rPr>
  </w:style>
  <w:style w:type="paragraph" w:styleId="Footer">
    <w:name w:val="footer"/>
    <w:basedOn w:val="Normal"/>
    <w:link w:val="FooterChar"/>
    <w:uiPriority w:val="99"/>
    <w:rsid w:val="00961AAA"/>
    <w:pPr>
      <w:tabs>
        <w:tab w:val="center" w:pos="4320"/>
        <w:tab w:val="right" w:pos="8640"/>
      </w:tabs>
      <w:spacing w:before="0" w:after="0"/>
    </w:pPr>
    <w:rPr>
      <w:rFonts w:eastAsia="MS Gothic" w:cs="MS Gothic"/>
      <w:szCs w:val="24"/>
      <w:lang w:val="uk-UA"/>
    </w:rPr>
  </w:style>
  <w:style w:type="character" w:customStyle="1" w:styleId="FooterChar">
    <w:name w:val="Footer Char"/>
    <w:basedOn w:val="DefaultParagraphFont"/>
    <w:link w:val="Footer"/>
    <w:uiPriority w:val="99"/>
    <w:rsid w:val="00961AAA"/>
    <w:rPr>
      <w:rFonts w:ascii="Arial" w:eastAsia="MS Gothic" w:hAnsi="Arial" w:cs="MS Gothic"/>
      <w:sz w:val="20"/>
      <w:szCs w:val="24"/>
      <w:lang w:val="uk-UA"/>
    </w:rPr>
  </w:style>
  <w:style w:type="table" w:styleId="TableGrid">
    <w:name w:val="Table Grid"/>
    <w:aliases w:val="EY table"/>
    <w:basedOn w:val="TableNormal"/>
    <w:uiPriority w:val="39"/>
    <w:qFormat/>
    <w:rsid w:val="00961AAA"/>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Normal">
    <w:name w:val="EY Normal"/>
    <w:link w:val="EYNormalChar"/>
    <w:rsid w:val="00961AAA"/>
    <w:pPr>
      <w:suppressAutoHyphens/>
      <w:spacing w:after="0" w:line="240" w:lineRule="auto"/>
    </w:pPr>
    <w:rPr>
      <w:rFonts w:ascii="Tahoma" w:eastAsia="MS Gothic" w:hAnsi="Tahoma" w:cs="MS Gothic"/>
      <w:kern w:val="12"/>
      <w:sz w:val="20"/>
      <w:szCs w:val="24"/>
    </w:rPr>
  </w:style>
  <w:style w:type="character" w:styleId="Emphasis">
    <w:name w:val="Emphasis"/>
    <w:basedOn w:val="DefaultParagraphFont"/>
    <w:rsid w:val="00961AAA"/>
    <w:rPr>
      <w:rFonts w:ascii="Arial" w:hAnsi="Arial"/>
      <w:i/>
      <w:iCs/>
      <w:sz w:val="20"/>
    </w:rPr>
  </w:style>
  <w:style w:type="paragraph" w:customStyle="1" w:styleId="EYBoldsubjectheading">
    <w:name w:val="EY Bold subject heading"/>
    <w:basedOn w:val="EYNormal"/>
    <w:rsid w:val="00961AAA"/>
    <w:pPr>
      <w:spacing w:line="260" w:lineRule="atLeast"/>
    </w:pPr>
    <w:rPr>
      <w:b/>
      <w:sz w:val="26"/>
      <w:lang w:val="uk-UA"/>
    </w:rPr>
  </w:style>
  <w:style w:type="paragraph" w:customStyle="1" w:styleId="EYClosure">
    <w:name w:val="EY Closure"/>
    <w:basedOn w:val="EYBodytextnoparaspace"/>
    <w:next w:val="EYBodytextnoparaspace"/>
    <w:rsid w:val="00961AAA"/>
    <w:pPr>
      <w:spacing w:after="1040"/>
    </w:pPr>
  </w:style>
  <w:style w:type="paragraph" w:customStyle="1" w:styleId="EYAttachment">
    <w:name w:val="EY Attachment"/>
    <w:basedOn w:val="EYBodytextnoparaspace"/>
    <w:next w:val="EYBodytextnoparaspace"/>
    <w:rsid w:val="00961AAA"/>
  </w:style>
  <w:style w:type="paragraph" w:customStyle="1" w:styleId="EYContinuationheader">
    <w:name w:val="EY Continuation header"/>
    <w:basedOn w:val="EYBodytextnoparaspace"/>
    <w:rsid w:val="00961AAA"/>
    <w:pPr>
      <w:tabs>
        <w:tab w:val="clear" w:pos="907"/>
        <w:tab w:val="left" w:pos="2495"/>
      </w:tabs>
      <w:jc w:val="right"/>
    </w:pPr>
  </w:style>
  <w:style w:type="paragraph" w:customStyle="1" w:styleId="EYBusinessaddress">
    <w:name w:val="EY Business address"/>
    <w:basedOn w:val="Normal"/>
    <w:rsid w:val="00961AAA"/>
    <w:pPr>
      <w:suppressAutoHyphens/>
      <w:spacing w:before="0" w:after="0" w:line="170" w:lineRule="exact"/>
    </w:pPr>
    <w:rPr>
      <w:rFonts w:eastAsia="MS Gothic" w:cs="MS Gothic"/>
      <w:color w:val="808080"/>
      <w:kern w:val="12"/>
      <w:sz w:val="15"/>
      <w:szCs w:val="24"/>
      <w:lang w:val="uk-UA"/>
    </w:rPr>
  </w:style>
  <w:style w:type="paragraph" w:customStyle="1" w:styleId="EYBusinessaddressbold">
    <w:name w:val="EY Business address (bold)"/>
    <w:basedOn w:val="EYBusinessaddress"/>
    <w:next w:val="EYBusinessaddress"/>
    <w:rsid w:val="00961AAA"/>
    <w:rPr>
      <w:b/>
    </w:rPr>
  </w:style>
  <w:style w:type="paragraph" w:customStyle="1" w:styleId="EYFooterinfo">
    <w:name w:val="EY Footer info"/>
    <w:basedOn w:val="EYNormal"/>
    <w:rsid w:val="00961AAA"/>
    <w:pPr>
      <w:spacing w:line="130" w:lineRule="exact"/>
    </w:pPr>
    <w:rPr>
      <w:rFonts w:ascii="Arial" w:hAnsi="Arial"/>
      <w:color w:val="808080"/>
      <w:sz w:val="11"/>
    </w:rPr>
  </w:style>
  <w:style w:type="paragraph" w:customStyle="1" w:styleId="EYBodytextwithparaspace">
    <w:name w:val="EY Body text (with para space)"/>
    <w:basedOn w:val="EYBodytextnoparaspace"/>
    <w:link w:val="EYBodytextwithparaspaceChar"/>
    <w:rsid w:val="00961AAA"/>
  </w:style>
  <w:style w:type="character" w:customStyle="1" w:styleId="EYNormalChar">
    <w:name w:val="EY Normal Char"/>
    <w:basedOn w:val="DefaultParagraphFont"/>
    <w:link w:val="EYNormal"/>
    <w:rsid w:val="00961AAA"/>
    <w:rPr>
      <w:rFonts w:ascii="Tahoma" w:eastAsia="MS Gothic" w:hAnsi="Tahoma" w:cs="MS Gothic"/>
      <w:kern w:val="12"/>
      <w:sz w:val="20"/>
      <w:szCs w:val="24"/>
    </w:rPr>
  </w:style>
  <w:style w:type="character" w:customStyle="1" w:styleId="EYBodytextwithparaspaceChar">
    <w:name w:val="EY Body text (with para space) Char"/>
    <w:basedOn w:val="DefaultParagraphFont"/>
    <w:link w:val="EYBodytextwithparaspace"/>
    <w:rsid w:val="00961AAA"/>
    <w:rPr>
      <w:rFonts w:ascii="MS Mincho" w:eastAsia="MS Gothic" w:hAnsi="MS Mincho" w:cs="MS Gothic"/>
      <w:kern w:val="12"/>
      <w:sz w:val="20"/>
      <w:szCs w:val="24"/>
    </w:rPr>
  </w:style>
  <w:style w:type="paragraph" w:customStyle="1" w:styleId="EYDate">
    <w:name w:val="EY Date"/>
    <w:basedOn w:val="EYBodytextnoparaspace"/>
    <w:link w:val="EYDateChar"/>
    <w:rsid w:val="00961AAA"/>
  </w:style>
  <w:style w:type="character" w:customStyle="1" w:styleId="EYDateChar">
    <w:name w:val="EY Date Char"/>
    <w:basedOn w:val="DefaultParagraphFont"/>
    <w:link w:val="EYDate"/>
    <w:rsid w:val="00961AAA"/>
    <w:rPr>
      <w:rFonts w:ascii="MS Mincho" w:eastAsia="MS Gothic" w:hAnsi="MS Mincho" w:cs="MS Gothic"/>
      <w:kern w:val="12"/>
      <w:sz w:val="20"/>
      <w:szCs w:val="24"/>
    </w:rPr>
  </w:style>
  <w:style w:type="character" w:styleId="FollowedHyperlink">
    <w:name w:val="FollowedHyperlink"/>
    <w:basedOn w:val="DefaultParagraphFont"/>
    <w:rsid w:val="00961AAA"/>
    <w:rPr>
      <w:color w:val="606420"/>
      <w:u w:val="single"/>
    </w:rPr>
  </w:style>
  <w:style w:type="paragraph" w:customStyle="1" w:styleId="EYBodytextnoparaspace">
    <w:name w:val="EY Body text (no para space)"/>
    <w:basedOn w:val="EYNormal"/>
    <w:link w:val="EYBodytextnoparaspaceChar"/>
    <w:rsid w:val="00014273"/>
    <w:pPr>
      <w:numPr>
        <w:numId w:val="15"/>
      </w:numPr>
      <w:tabs>
        <w:tab w:val="left" w:pos="907"/>
      </w:tabs>
      <w:spacing w:before="260" w:after="260" w:line="260" w:lineRule="atLeast"/>
    </w:pPr>
    <w:rPr>
      <w:rFonts w:ascii="MS Mincho" w:hAnsi="MS Mincho"/>
    </w:rPr>
  </w:style>
  <w:style w:type="paragraph" w:customStyle="1" w:styleId="Bullet">
    <w:name w:val="Bullet"/>
    <w:basedOn w:val="Normal"/>
    <w:link w:val="BulletChar"/>
    <w:rsid w:val="00961AAA"/>
    <w:pPr>
      <w:numPr>
        <w:numId w:val="2"/>
      </w:numPr>
      <w:tabs>
        <w:tab w:val="left" w:pos="270"/>
      </w:tabs>
      <w:suppressAutoHyphens/>
      <w:spacing w:line="260" w:lineRule="atLeast"/>
    </w:pPr>
    <w:rPr>
      <w:rFonts w:eastAsia="MS Gothic" w:cs="MS Gothic"/>
      <w:kern w:val="12"/>
      <w:szCs w:val="24"/>
      <w:lang w:val="uk-UA"/>
    </w:rPr>
  </w:style>
  <w:style w:type="character" w:customStyle="1" w:styleId="BulletChar">
    <w:name w:val="Bullet Char"/>
    <w:basedOn w:val="DefaultParagraphFont"/>
    <w:link w:val="Bullet"/>
    <w:rsid w:val="00961AAA"/>
    <w:rPr>
      <w:rFonts w:ascii="Arial" w:eastAsia="MS Gothic" w:hAnsi="Arial" w:cs="MS Gothic"/>
      <w:kern w:val="12"/>
      <w:sz w:val="20"/>
      <w:szCs w:val="24"/>
      <w:lang w:val="uk-UA"/>
    </w:rPr>
  </w:style>
  <w:style w:type="paragraph" w:styleId="BalloonText">
    <w:name w:val="Balloon Text"/>
    <w:basedOn w:val="Normal"/>
    <w:link w:val="BalloonTextChar"/>
    <w:rsid w:val="00961AAA"/>
    <w:pPr>
      <w:spacing w:before="0" w:after="0"/>
    </w:pPr>
    <w:rPr>
      <w:rFonts w:ascii="Calibri" w:eastAsia="MS Gothic" w:hAnsi="Calibri" w:cs="Calibri"/>
      <w:sz w:val="16"/>
      <w:szCs w:val="16"/>
      <w:lang w:val="uk-UA"/>
    </w:rPr>
  </w:style>
  <w:style w:type="character" w:customStyle="1" w:styleId="BalloonTextChar">
    <w:name w:val="Balloon Text Char"/>
    <w:basedOn w:val="DefaultParagraphFont"/>
    <w:link w:val="BalloonText"/>
    <w:rsid w:val="00961AAA"/>
    <w:rPr>
      <w:rFonts w:ascii="Calibri" w:eastAsia="MS Gothic" w:hAnsi="Calibri" w:cs="Calibri"/>
      <w:sz w:val="16"/>
      <w:szCs w:val="16"/>
      <w:lang w:val="uk-UA"/>
    </w:rPr>
  </w:style>
  <w:style w:type="character" w:styleId="CommentReference">
    <w:name w:val="annotation reference"/>
    <w:basedOn w:val="DefaultParagraphFont"/>
    <w:uiPriority w:val="99"/>
    <w:unhideWhenUsed/>
    <w:rsid w:val="00961AAA"/>
    <w:rPr>
      <w:sz w:val="16"/>
      <w:szCs w:val="16"/>
    </w:rPr>
  </w:style>
  <w:style w:type="paragraph" w:styleId="CommentText">
    <w:name w:val="annotation text"/>
    <w:basedOn w:val="Normal"/>
    <w:link w:val="CommentTextChar"/>
    <w:uiPriority w:val="99"/>
    <w:unhideWhenUsed/>
    <w:rsid w:val="00961AAA"/>
    <w:pPr>
      <w:spacing w:before="0" w:after="0"/>
    </w:pPr>
    <w:rPr>
      <w:rFonts w:eastAsia="MS Gothic" w:cs="MS Gothic"/>
      <w:szCs w:val="20"/>
      <w:lang w:val="uk-UA"/>
    </w:rPr>
  </w:style>
  <w:style w:type="character" w:customStyle="1" w:styleId="CommentTextChar">
    <w:name w:val="Comment Text Char"/>
    <w:basedOn w:val="DefaultParagraphFont"/>
    <w:link w:val="CommentText"/>
    <w:uiPriority w:val="99"/>
    <w:rsid w:val="00961AAA"/>
    <w:rPr>
      <w:rFonts w:ascii="Arial" w:eastAsia="MS Gothic" w:hAnsi="Arial" w:cs="MS Gothic"/>
      <w:sz w:val="20"/>
      <w:szCs w:val="20"/>
      <w:lang w:val="uk-UA"/>
    </w:rPr>
  </w:style>
  <w:style w:type="paragraph" w:styleId="CommentSubject">
    <w:name w:val="annotation subject"/>
    <w:basedOn w:val="CommentText"/>
    <w:next w:val="CommentText"/>
    <w:link w:val="CommentSubjectChar"/>
    <w:semiHidden/>
    <w:unhideWhenUsed/>
    <w:rsid w:val="00961AAA"/>
    <w:rPr>
      <w:b/>
      <w:bCs/>
    </w:rPr>
  </w:style>
  <w:style w:type="character" w:customStyle="1" w:styleId="CommentSubjectChar">
    <w:name w:val="Comment Subject Char"/>
    <w:basedOn w:val="CommentTextChar"/>
    <w:link w:val="CommentSubject"/>
    <w:semiHidden/>
    <w:rsid w:val="00961AAA"/>
    <w:rPr>
      <w:rFonts w:ascii="Arial" w:eastAsia="MS Gothic" w:hAnsi="Arial" w:cs="MS Gothic"/>
      <w:b/>
      <w:bCs/>
      <w:sz w:val="20"/>
      <w:szCs w:val="20"/>
      <w:lang w:val="uk-UA"/>
    </w:rPr>
  </w:style>
  <w:style w:type="paragraph" w:styleId="ListBullet">
    <w:name w:val="List Bullet"/>
    <w:basedOn w:val="Normal"/>
    <w:unhideWhenUsed/>
    <w:rsid w:val="00961AAA"/>
    <w:pPr>
      <w:numPr>
        <w:numId w:val="14"/>
      </w:numPr>
      <w:tabs>
        <w:tab w:val="clear" w:pos="360"/>
      </w:tabs>
      <w:suppressAutoHyphens/>
      <w:spacing w:line="260" w:lineRule="atLeast"/>
    </w:pPr>
    <w:rPr>
      <w:rFonts w:eastAsia="MS Gothic" w:cs="MS Gothic"/>
      <w:szCs w:val="24"/>
    </w:rPr>
  </w:style>
  <w:style w:type="paragraph" w:customStyle="1" w:styleId="EYTabletext">
    <w:name w:val="EY Table text"/>
    <w:basedOn w:val="Normal"/>
    <w:rsid w:val="00961AAA"/>
    <w:pPr>
      <w:spacing w:before="60" w:after="60"/>
    </w:pPr>
    <w:rPr>
      <w:rFonts w:eastAsia="MS Gothic" w:cs="MS Gothic"/>
      <w:sz w:val="16"/>
      <w:szCs w:val="24"/>
      <w:lang w:val="uk-UA"/>
    </w:rPr>
  </w:style>
  <w:style w:type="character" w:customStyle="1" w:styleId="Hyperlink1">
    <w:name w:val="Hyperlink1"/>
    <w:basedOn w:val="DefaultParagraphFont"/>
    <w:uiPriority w:val="99"/>
    <w:unhideWhenUsed/>
    <w:rsid w:val="00961AAA"/>
    <w:rPr>
      <w:color w:val="1268AB"/>
      <w:u w:val="single"/>
    </w:rPr>
  </w:style>
  <w:style w:type="character" w:customStyle="1" w:styleId="UnresolvedMention1">
    <w:name w:val="Unresolved Mention1"/>
    <w:basedOn w:val="DefaultParagraphFont"/>
    <w:uiPriority w:val="99"/>
    <w:unhideWhenUsed/>
    <w:rsid w:val="00961AAA"/>
    <w:rPr>
      <w:color w:val="605E5C"/>
      <w:shd w:val="clear" w:color="auto" w:fill="E1DFDD"/>
    </w:rPr>
  </w:style>
  <w:style w:type="paragraph" w:styleId="FootnoteText">
    <w:name w:val="footnote text"/>
    <w:aliases w:val="fn,FT,ft,SD Footnote Text,Footnote Text AG,fn Знак Знак,fn Знак,Footnote Text Char1 Char,Footnote Text Char Char Char,Footnote Text Char2 Char,Footnote Text Char Char Char Char,Footnote Text Char Char1 Char,Footnote Text Char Char1"/>
    <w:basedOn w:val="Normal"/>
    <w:link w:val="FootnoteTextChar"/>
    <w:uiPriority w:val="99"/>
    <w:unhideWhenUsed/>
    <w:rsid w:val="00961AAA"/>
    <w:pPr>
      <w:spacing w:before="0" w:after="0"/>
    </w:pPr>
    <w:rPr>
      <w:rFonts w:eastAsia="MS Gothic" w:cs="MS Gothic"/>
      <w:sz w:val="16"/>
      <w:szCs w:val="20"/>
      <w:lang w:val="uk-UA"/>
    </w:rPr>
  </w:style>
  <w:style w:type="character" w:customStyle="1" w:styleId="FootnoteTextChar">
    <w:name w:val="Footnote Text Char"/>
    <w:aliases w:val="fn Char,FT Char,ft Char,SD Footnote Text Char,Footnote Text AG Char,fn Знак Знак Char,fn Знак Char,Footnote Text Char1 Char Char,Footnote Text Char Char Char Char1,Footnote Text Char2 Char Char,Footnote Text Char Char Char Char Char"/>
    <w:basedOn w:val="DefaultParagraphFont"/>
    <w:link w:val="FootnoteText"/>
    <w:uiPriority w:val="99"/>
    <w:rsid w:val="00961AAA"/>
    <w:rPr>
      <w:rFonts w:ascii="Arial" w:eastAsia="MS Gothic" w:hAnsi="Arial" w:cs="MS Gothic"/>
      <w:sz w:val="16"/>
      <w:szCs w:val="20"/>
      <w:lang w:val="uk-UA"/>
    </w:rPr>
  </w:style>
  <w:style w:type="character" w:styleId="FootnoteReference">
    <w:name w:val="footnote reference"/>
    <w:aliases w:val="fr,Style 10,ftref,16 Point,Superscript 6 Point,Footnote symbol,Rimando nota a piè di pagina-IMONT,Voetnootverwijzing,SUPERS,EN Footnote Reference,-E Fuﬂnotenzeichen,-E Fuûnotenzeichen,-E Fußnotenzeichen"/>
    <w:basedOn w:val="DefaultParagraphFont"/>
    <w:uiPriority w:val="99"/>
    <w:unhideWhenUsed/>
    <w:rsid w:val="00961AAA"/>
    <w:rPr>
      <w:vertAlign w:val="superscript"/>
    </w:rPr>
  </w:style>
  <w:style w:type="paragraph" w:styleId="Revision">
    <w:name w:val="Revision"/>
    <w:hidden/>
    <w:uiPriority w:val="99"/>
    <w:semiHidden/>
    <w:rsid w:val="00961AAA"/>
    <w:pPr>
      <w:spacing w:after="0" w:line="240" w:lineRule="auto"/>
    </w:pPr>
    <w:rPr>
      <w:rFonts w:ascii="Tahoma" w:eastAsia="MS Gothic" w:hAnsi="Tahoma" w:cs="MS Gothic"/>
      <w:sz w:val="20"/>
      <w:szCs w:val="24"/>
    </w:rPr>
  </w:style>
  <w:style w:type="paragraph" w:styleId="Title">
    <w:name w:val="Title"/>
    <w:basedOn w:val="EYBoldsubjectheading"/>
    <w:next w:val="Normal"/>
    <w:link w:val="TitleChar"/>
    <w:uiPriority w:val="10"/>
    <w:qFormat/>
    <w:rsid w:val="00961AAA"/>
    <w:rPr>
      <w:lang w:val="en-US"/>
    </w:rPr>
  </w:style>
  <w:style w:type="character" w:customStyle="1" w:styleId="TitleChar">
    <w:name w:val="Title Char"/>
    <w:basedOn w:val="DefaultParagraphFont"/>
    <w:link w:val="Title"/>
    <w:uiPriority w:val="10"/>
    <w:rsid w:val="00961AAA"/>
    <w:rPr>
      <w:rFonts w:ascii="Tahoma" w:eastAsia="MS Gothic" w:hAnsi="Tahoma" w:cs="MS Gothic"/>
      <w:b/>
      <w:kern w:val="12"/>
      <w:sz w:val="26"/>
      <w:szCs w:val="24"/>
    </w:rPr>
  </w:style>
  <w:style w:type="character" w:customStyle="1" w:styleId="Heading4Char">
    <w:name w:val="Heading 4 Char"/>
    <w:basedOn w:val="DefaultParagraphFont"/>
    <w:link w:val="Heading4"/>
    <w:rsid w:val="00663D23"/>
    <w:rPr>
      <w:rFonts w:ascii="Arial" w:eastAsia="MS Gothic" w:hAnsi="Arial" w:cs="Times New Roman"/>
      <w:b/>
      <w:bCs/>
      <w:iCs/>
      <w:sz w:val="20"/>
      <w:szCs w:val="24"/>
    </w:rPr>
  </w:style>
  <w:style w:type="character" w:customStyle="1" w:styleId="Heading5Char">
    <w:name w:val="Heading 5 Char"/>
    <w:basedOn w:val="DefaultParagraphFont"/>
    <w:link w:val="Heading5"/>
    <w:rsid w:val="00961AAA"/>
    <w:rPr>
      <w:rFonts w:ascii="Arial" w:eastAsia="MS Gothic" w:hAnsi="Arial" w:cs="Arial"/>
      <w:i/>
      <w:iCs/>
      <w:szCs w:val="24"/>
    </w:rPr>
  </w:style>
  <w:style w:type="character" w:customStyle="1" w:styleId="Heading6Char">
    <w:name w:val="Heading 6 Char"/>
    <w:basedOn w:val="DefaultParagraphFont"/>
    <w:link w:val="Heading6"/>
    <w:semiHidden/>
    <w:rsid w:val="00961AAA"/>
    <w:rPr>
      <w:rFonts w:ascii="Cambria" w:eastAsia="MS Gothic" w:hAnsi="Cambria" w:cs="Times New Roman"/>
      <w:color w:val="165A2B"/>
      <w:szCs w:val="24"/>
      <w:lang w:val="uk-UA"/>
    </w:rPr>
  </w:style>
  <w:style w:type="character" w:customStyle="1" w:styleId="Heading7Char">
    <w:name w:val="Heading 7 Char"/>
    <w:basedOn w:val="DefaultParagraphFont"/>
    <w:link w:val="Heading7"/>
    <w:semiHidden/>
    <w:rsid w:val="00961AAA"/>
    <w:rPr>
      <w:rFonts w:ascii="Cambria" w:eastAsia="MS Gothic" w:hAnsi="Cambria" w:cs="Times New Roman"/>
      <w:i/>
      <w:iCs/>
      <w:color w:val="165A2B"/>
      <w:szCs w:val="24"/>
      <w:lang w:val="uk-UA"/>
    </w:rPr>
  </w:style>
  <w:style w:type="character" w:customStyle="1" w:styleId="Heading8Char">
    <w:name w:val="Heading 8 Char"/>
    <w:basedOn w:val="DefaultParagraphFont"/>
    <w:link w:val="Heading8"/>
    <w:uiPriority w:val="9"/>
    <w:semiHidden/>
    <w:rsid w:val="00961AAA"/>
    <w:rPr>
      <w:rFonts w:ascii="Cambria" w:eastAsia="MS Gothic" w:hAnsi="Cambria" w:cs="Times New Roman"/>
      <w:color w:val="4A4A5A"/>
      <w:sz w:val="21"/>
      <w:szCs w:val="21"/>
      <w:lang w:val="uk-UA"/>
    </w:rPr>
  </w:style>
  <w:style w:type="character" w:customStyle="1" w:styleId="Heading9Char">
    <w:name w:val="Heading 9 Char"/>
    <w:basedOn w:val="DefaultParagraphFont"/>
    <w:link w:val="Heading9"/>
    <w:semiHidden/>
    <w:rsid w:val="00961AAA"/>
    <w:rPr>
      <w:rFonts w:ascii="Cambria" w:eastAsia="MS Gothic" w:hAnsi="Cambria" w:cs="Times New Roman"/>
      <w:i/>
      <w:iCs/>
      <w:color w:val="4A4A5A"/>
      <w:sz w:val="21"/>
      <w:szCs w:val="21"/>
      <w:lang w:val="uk-UA"/>
    </w:rPr>
  </w:style>
  <w:style w:type="character" w:customStyle="1" w:styleId="ListParagraphChar">
    <w:name w:val="List Paragraph Char"/>
    <w:aliases w:val="просто Char,List Paragraph1 Char,Абзац списка3 Char,Абзац списка11 Char,List Paragraph1 Знак Знак Char,Colorful List - Accent 11 Char,No Spacing1 Char,List Paragraph2 Char,List Paragraph11 Char,Абзац списка2 Char,Абзац списка21 Char"/>
    <w:link w:val="ListParagraph"/>
    <w:uiPriority w:val="34"/>
    <w:qFormat/>
    <w:locked/>
    <w:rsid w:val="00961AAA"/>
    <w:rPr>
      <w:rFonts w:ascii="Arial" w:hAnsi="Arial"/>
      <w:sz w:val="20"/>
    </w:rPr>
  </w:style>
  <w:style w:type="character" w:styleId="Strong">
    <w:name w:val="Strong"/>
    <w:basedOn w:val="DefaultParagraphFont"/>
    <w:uiPriority w:val="22"/>
    <w:qFormat/>
    <w:rsid w:val="00961AAA"/>
    <w:rPr>
      <w:b/>
      <w:bCs/>
    </w:rPr>
  </w:style>
  <w:style w:type="character" w:customStyle="1" w:styleId="Mention1">
    <w:name w:val="Mention1"/>
    <w:basedOn w:val="DefaultParagraphFont"/>
    <w:uiPriority w:val="99"/>
    <w:unhideWhenUsed/>
    <w:rsid w:val="00961AAA"/>
    <w:rPr>
      <w:color w:val="2B579A"/>
      <w:shd w:val="clear" w:color="auto" w:fill="E1DFDD"/>
    </w:rPr>
  </w:style>
  <w:style w:type="paragraph" w:customStyle="1" w:styleId="EYTablebullet">
    <w:name w:val="EY Table bullet"/>
    <w:basedOn w:val="EYTabletext"/>
    <w:qFormat/>
    <w:rsid w:val="00961AAA"/>
    <w:pPr>
      <w:numPr>
        <w:numId w:val="4"/>
      </w:numPr>
    </w:pPr>
    <w:rPr>
      <w:rFonts w:eastAsia="Times New Roman" w:cs="Times New Roman"/>
      <w:lang w:val="en-US"/>
    </w:rPr>
  </w:style>
  <w:style w:type="paragraph" w:customStyle="1" w:styleId="paragraph">
    <w:name w:val="paragraph"/>
    <w:basedOn w:val="Normal"/>
    <w:rsid w:val="00961AAA"/>
    <w:pPr>
      <w:spacing w:before="100" w:beforeAutospacing="1" w:after="100" w:afterAutospacing="1"/>
    </w:pPr>
    <w:rPr>
      <w:rFonts w:ascii="MS Gothic" w:eastAsia="MS Gothic" w:hAnsi="MS Gothic" w:cs="MS Gothic"/>
      <w:sz w:val="24"/>
      <w:szCs w:val="24"/>
      <w:lang w:val="uk-UA"/>
    </w:rPr>
  </w:style>
  <w:style w:type="character" w:customStyle="1" w:styleId="normaltextrun">
    <w:name w:val="normaltextrun"/>
    <w:basedOn w:val="DefaultParagraphFont"/>
    <w:rsid w:val="00961AAA"/>
  </w:style>
  <w:style w:type="character" w:customStyle="1" w:styleId="eop">
    <w:name w:val="eop"/>
    <w:basedOn w:val="DefaultParagraphFont"/>
    <w:rsid w:val="00961AAA"/>
  </w:style>
  <w:style w:type="character" w:customStyle="1" w:styleId="superscript">
    <w:name w:val="superscript"/>
    <w:basedOn w:val="DefaultParagraphFont"/>
    <w:rsid w:val="00961AAA"/>
  </w:style>
  <w:style w:type="paragraph" w:customStyle="1" w:styleId="TOCHeading1">
    <w:name w:val="TOC Heading1"/>
    <w:basedOn w:val="Heading1"/>
    <w:next w:val="Normal"/>
    <w:uiPriority w:val="39"/>
    <w:unhideWhenUsed/>
    <w:qFormat/>
    <w:rsid w:val="00961AAA"/>
    <w:pPr>
      <w:keepLines/>
      <w:spacing w:before="0"/>
      <w:outlineLvl w:val="9"/>
    </w:pPr>
    <w:rPr>
      <w:caps w:val="0"/>
      <w:color w:val="auto"/>
      <w:lang w:val="uk-UA"/>
    </w:rPr>
  </w:style>
  <w:style w:type="paragraph" w:customStyle="1" w:styleId="EYDocumentprompts">
    <w:name w:val="EY Document prompts"/>
    <w:basedOn w:val="Normal"/>
    <w:rsid w:val="00961AAA"/>
    <w:pPr>
      <w:suppressAutoHyphens/>
      <w:spacing w:before="0" w:after="80" w:line="260" w:lineRule="exact"/>
    </w:pPr>
    <w:rPr>
      <w:rFonts w:eastAsia="MS Gothic" w:cs="MS Gothic"/>
      <w:kern w:val="12"/>
      <w:szCs w:val="24"/>
      <w:lang w:val="uk-UA"/>
    </w:rPr>
  </w:style>
  <w:style w:type="character" w:styleId="PlaceholderText">
    <w:name w:val="Placeholder Text"/>
    <w:basedOn w:val="DefaultParagraphFont"/>
    <w:uiPriority w:val="99"/>
    <w:semiHidden/>
    <w:rsid w:val="00961AAA"/>
    <w:rPr>
      <w:color w:val="808080"/>
    </w:rPr>
  </w:style>
  <w:style w:type="paragraph" w:styleId="Bibliography">
    <w:name w:val="Bibliography"/>
    <w:basedOn w:val="Normal"/>
    <w:next w:val="Normal"/>
    <w:uiPriority w:val="37"/>
    <w:semiHidden/>
    <w:unhideWhenUsed/>
    <w:rsid w:val="00961AAA"/>
    <w:pPr>
      <w:spacing w:before="0" w:after="0"/>
    </w:pPr>
    <w:rPr>
      <w:rFonts w:eastAsia="MS Gothic" w:cs="MS Gothic"/>
      <w:szCs w:val="24"/>
      <w:lang w:val="uk-UA"/>
    </w:rPr>
  </w:style>
  <w:style w:type="paragraph" w:customStyle="1" w:styleId="BlockText1">
    <w:name w:val="Block Text1"/>
    <w:basedOn w:val="Normal"/>
    <w:next w:val="BlockText"/>
    <w:semiHidden/>
    <w:unhideWhenUsed/>
    <w:rsid w:val="00961AAA"/>
    <w:pPr>
      <w:pBdr>
        <w:top w:val="single" w:sz="2" w:space="10" w:color="2DB757"/>
        <w:left w:val="single" w:sz="2" w:space="10" w:color="2DB757"/>
        <w:bottom w:val="single" w:sz="2" w:space="10" w:color="2DB757"/>
        <w:right w:val="single" w:sz="2" w:space="10" w:color="2DB757"/>
      </w:pBdr>
      <w:spacing w:before="0" w:after="0"/>
      <w:ind w:left="1152" w:right="1152"/>
    </w:pPr>
    <w:rPr>
      <w:rFonts w:ascii="Calibri" w:eastAsia="MS Mincho" w:hAnsi="Calibri"/>
      <w:i/>
      <w:iCs/>
      <w:color w:val="2DB757"/>
      <w:szCs w:val="24"/>
      <w:lang w:val="uk-UA"/>
    </w:rPr>
  </w:style>
  <w:style w:type="paragraph" w:styleId="BodyText">
    <w:name w:val="Body Text"/>
    <w:basedOn w:val="Normal"/>
    <w:link w:val="BodyTextChar"/>
    <w:unhideWhenUsed/>
    <w:qFormat/>
    <w:rsid w:val="00961AAA"/>
    <w:pPr>
      <w:spacing w:before="0"/>
    </w:pPr>
    <w:rPr>
      <w:rFonts w:eastAsia="MS Gothic" w:cs="MS Gothic"/>
      <w:szCs w:val="24"/>
      <w:lang w:val="uk-UA"/>
    </w:rPr>
  </w:style>
  <w:style w:type="character" w:customStyle="1" w:styleId="BodyTextChar">
    <w:name w:val="Body Text Char"/>
    <w:basedOn w:val="DefaultParagraphFont"/>
    <w:link w:val="BodyText"/>
    <w:rsid w:val="00961AAA"/>
    <w:rPr>
      <w:rFonts w:ascii="Arial" w:eastAsia="MS Gothic" w:hAnsi="Arial" w:cs="MS Gothic"/>
      <w:sz w:val="20"/>
      <w:szCs w:val="24"/>
      <w:lang w:val="uk-UA"/>
    </w:rPr>
  </w:style>
  <w:style w:type="paragraph" w:styleId="BodyText2">
    <w:name w:val="Body Text 2"/>
    <w:basedOn w:val="Normal"/>
    <w:link w:val="BodyText2Char"/>
    <w:semiHidden/>
    <w:unhideWhenUsed/>
    <w:rsid w:val="00961AAA"/>
    <w:pPr>
      <w:spacing w:before="0" w:line="480" w:lineRule="auto"/>
    </w:pPr>
    <w:rPr>
      <w:rFonts w:eastAsia="MS Gothic" w:cs="MS Gothic"/>
      <w:szCs w:val="24"/>
      <w:lang w:val="uk-UA"/>
    </w:rPr>
  </w:style>
  <w:style w:type="character" w:customStyle="1" w:styleId="BodyText2Char">
    <w:name w:val="Body Text 2 Char"/>
    <w:basedOn w:val="DefaultParagraphFont"/>
    <w:link w:val="BodyText2"/>
    <w:semiHidden/>
    <w:rsid w:val="00961AAA"/>
    <w:rPr>
      <w:rFonts w:ascii="Arial" w:eastAsia="MS Gothic" w:hAnsi="Arial" w:cs="MS Gothic"/>
      <w:sz w:val="20"/>
      <w:szCs w:val="24"/>
      <w:lang w:val="uk-UA"/>
    </w:rPr>
  </w:style>
  <w:style w:type="paragraph" w:styleId="BodyText3">
    <w:name w:val="Body Text 3"/>
    <w:basedOn w:val="Normal"/>
    <w:link w:val="BodyText3Char"/>
    <w:semiHidden/>
    <w:unhideWhenUsed/>
    <w:rsid w:val="00961AAA"/>
    <w:pPr>
      <w:spacing w:before="0"/>
    </w:pPr>
    <w:rPr>
      <w:rFonts w:eastAsia="MS Gothic" w:cs="MS Gothic"/>
      <w:sz w:val="16"/>
      <w:szCs w:val="16"/>
      <w:lang w:val="uk-UA"/>
    </w:rPr>
  </w:style>
  <w:style w:type="character" w:customStyle="1" w:styleId="BodyText3Char">
    <w:name w:val="Body Text 3 Char"/>
    <w:basedOn w:val="DefaultParagraphFont"/>
    <w:link w:val="BodyText3"/>
    <w:semiHidden/>
    <w:rsid w:val="00961AAA"/>
    <w:rPr>
      <w:rFonts w:ascii="Arial" w:eastAsia="MS Gothic" w:hAnsi="Arial" w:cs="MS Gothic"/>
      <w:sz w:val="16"/>
      <w:szCs w:val="16"/>
      <w:lang w:val="uk-UA"/>
    </w:rPr>
  </w:style>
  <w:style w:type="paragraph" w:styleId="BodyTextFirstIndent">
    <w:name w:val="Body Text First Indent"/>
    <w:basedOn w:val="BodyText"/>
    <w:link w:val="BodyTextFirstIndentChar"/>
    <w:rsid w:val="00961AAA"/>
    <w:pPr>
      <w:spacing w:after="0"/>
      <w:ind w:firstLine="360"/>
    </w:pPr>
  </w:style>
  <w:style w:type="character" w:customStyle="1" w:styleId="BodyTextFirstIndentChar">
    <w:name w:val="Body Text First Indent Char"/>
    <w:basedOn w:val="BodyTextChar"/>
    <w:link w:val="BodyTextFirstIndent"/>
    <w:rsid w:val="00961AAA"/>
    <w:rPr>
      <w:rFonts w:ascii="Arial" w:eastAsia="MS Gothic" w:hAnsi="Arial" w:cs="MS Gothic"/>
      <w:sz w:val="20"/>
      <w:szCs w:val="24"/>
      <w:lang w:val="uk-UA"/>
    </w:rPr>
  </w:style>
  <w:style w:type="paragraph" w:styleId="BodyTextIndent">
    <w:name w:val="Body Text Indent"/>
    <w:basedOn w:val="Normal"/>
    <w:link w:val="BodyTextIndentChar"/>
    <w:semiHidden/>
    <w:unhideWhenUsed/>
    <w:rsid w:val="00961AAA"/>
    <w:pPr>
      <w:spacing w:before="0"/>
      <w:ind w:left="360"/>
    </w:pPr>
    <w:rPr>
      <w:rFonts w:eastAsia="MS Gothic" w:cs="MS Gothic"/>
      <w:szCs w:val="24"/>
      <w:lang w:val="uk-UA"/>
    </w:rPr>
  </w:style>
  <w:style w:type="character" w:customStyle="1" w:styleId="BodyTextIndentChar">
    <w:name w:val="Body Text Indent Char"/>
    <w:basedOn w:val="DefaultParagraphFont"/>
    <w:link w:val="BodyTextIndent"/>
    <w:semiHidden/>
    <w:rsid w:val="00961AAA"/>
    <w:rPr>
      <w:rFonts w:ascii="Arial" w:eastAsia="MS Gothic" w:hAnsi="Arial" w:cs="MS Gothic"/>
      <w:sz w:val="20"/>
      <w:szCs w:val="24"/>
      <w:lang w:val="uk-UA"/>
    </w:rPr>
  </w:style>
  <w:style w:type="paragraph" w:styleId="BodyTextFirstIndent2">
    <w:name w:val="Body Text First Indent 2"/>
    <w:basedOn w:val="BodyTextIndent"/>
    <w:link w:val="BodyTextFirstIndent2Char"/>
    <w:semiHidden/>
    <w:unhideWhenUsed/>
    <w:rsid w:val="00961AAA"/>
    <w:pPr>
      <w:spacing w:after="0"/>
      <w:ind w:firstLine="360"/>
    </w:pPr>
  </w:style>
  <w:style w:type="character" w:customStyle="1" w:styleId="BodyTextFirstIndent2Char">
    <w:name w:val="Body Text First Indent 2 Char"/>
    <w:basedOn w:val="BodyTextIndentChar"/>
    <w:link w:val="BodyTextFirstIndent2"/>
    <w:semiHidden/>
    <w:rsid w:val="00961AAA"/>
    <w:rPr>
      <w:rFonts w:ascii="Arial" w:eastAsia="MS Gothic" w:hAnsi="Arial" w:cs="MS Gothic"/>
      <w:sz w:val="20"/>
      <w:szCs w:val="24"/>
      <w:lang w:val="uk-UA"/>
    </w:rPr>
  </w:style>
  <w:style w:type="paragraph" w:styleId="BodyTextIndent2">
    <w:name w:val="Body Text Indent 2"/>
    <w:basedOn w:val="Normal"/>
    <w:link w:val="BodyTextIndent2Char"/>
    <w:semiHidden/>
    <w:unhideWhenUsed/>
    <w:rsid w:val="00961AAA"/>
    <w:pPr>
      <w:spacing w:before="0" w:line="480" w:lineRule="auto"/>
      <w:ind w:left="360"/>
    </w:pPr>
    <w:rPr>
      <w:rFonts w:eastAsia="MS Gothic" w:cs="MS Gothic"/>
      <w:szCs w:val="24"/>
      <w:lang w:val="uk-UA"/>
    </w:rPr>
  </w:style>
  <w:style w:type="character" w:customStyle="1" w:styleId="BodyTextIndent2Char">
    <w:name w:val="Body Text Indent 2 Char"/>
    <w:basedOn w:val="DefaultParagraphFont"/>
    <w:link w:val="BodyTextIndent2"/>
    <w:semiHidden/>
    <w:rsid w:val="00961AAA"/>
    <w:rPr>
      <w:rFonts w:ascii="Arial" w:eastAsia="MS Gothic" w:hAnsi="Arial" w:cs="MS Gothic"/>
      <w:sz w:val="20"/>
      <w:szCs w:val="24"/>
      <w:lang w:val="uk-UA"/>
    </w:rPr>
  </w:style>
  <w:style w:type="paragraph" w:styleId="BodyTextIndent3">
    <w:name w:val="Body Text Indent 3"/>
    <w:basedOn w:val="Normal"/>
    <w:link w:val="BodyTextIndent3Char"/>
    <w:semiHidden/>
    <w:unhideWhenUsed/>
    <w:rsid w:val="00961AAA"/>
    <w:pPr>
      <w:spacing w:before="0"/>
      <w:ind w:left="360"/>
    </w:pPr>
    <w:rPr>
      <w:rFonts w:eastAsia="MS Gothic" w:cs="MS Gothic"/>
      <w:sz w:val="16"/>
      <w:szCs w:val="16"/>
      <w:lang w:val="uk-UA"/>
    </w:rPr>
  </w:style>
  <w:style w:type="character" w:customStyle="1" w:styleId="BodyTextIndent3Char">
    <w:name w:val="Body Text Indent 3 Char"/>
    <w:basedOn w:val="DefaultParagraphFont"/>
    <w:link w:val="BodyTextIndent3"/>
    <w:semiHidden/>
    <w:rsid w:val="00961AAA"/>
    <w:rPr>
      <w:rFonts w:ascii="Arial" w:eastAsia="MS Gothic" w:hAnsi="Arial" w:cs="MS Gothic"/>
      <w:sz w:val="16"/>
      <w:szCs w:val="16"/>
      <w:lang w:val="uk-UA"/>
    </w:rPr>
  </w:style>
  <w:style w:type="paragraph" w:customStyle="1" w:styleId="Caption1">
    <w:name w:val="Caption1"/>
    <w:basedOn w:val="Normal"/>
    <w:next w:val="Normal"/>
    <w:semiHidden/>
    <w:unhideWhenUsed/>
    <w:qFormat/>
    <w:rsid w:val="00961AAA"/>
    <w:pPr>
      <w:spacing w:before="0" w:after="200"/>
    </w:pPr>
    <w:rPr>
      <w:rFonts w:eastAsia="MS Gothic" w:cs="MS Gothic"/>
      <w:i/>
      <w:iCs/>
      <w:color w:val="FFE600"/>
      <w:sz w:val="18"/>
      <w:szCs w:val="18"/>
      <w:lang w:val="uk-UA"/>
    </w:rPr>
  </w:style>
  <w:style w:type="paragraph" w:styleId="Closing">
    <w:name w:val="Closing"/>
    <w:basedOn w:val="Normal"/>
    <w:link w:val="ClosingChar"/>
    <w:semiHidden/>
    <w:unhideWhenUsed/>
    <w:rsid w:val="00961AAA"/>
    <w:pPr>
      <w:spacing w:before="0" w:after="0"/>
      <w:ind w:left="4320"/>
    </w:pPr>
    <w:rPr>
      <w:rFonts w:eastAsia="MS Gothic" w:cs="MS Gothic"/>
      <w:szCs w:val="24"/>
      <w:lang w:val="uk-UA"/>
    </w:rPr>
  </w:style>
  <w:style w:type="character" w:customStyle="1" w:styleId="ClosingChar">
    <w:name w:val="Closing Char"/>
    <w:basedOn w:val="DefaultParagraphFont"/>
    <w:link w:val="Closing"/>
    <w:semiHidden/>
    <w:rsid w:val="00961AAA"/>
    <w:rPr>
      <w:rFonts w:ascii="Arial" w:eastAsia="MS Gothic" w:hAnsi="Arial" w:cs="MS Gothic"/>
      <w:sz w:val="20"/>
      <w:szCs w:val="24"/>
      <w:lang w:val="uk-UA"/>
    </w:rPr>
  </w:style>
  <w:style w:type="paragraph" w:styleId="Date">
    <w:name w:val="Date"/>
    <w:basedOn w:val="Normal"/>
    <w:next w:val="Normal"/>
    <w:link w:val="DateChar"/>
    <w:rsid w:val="00961AAA"/>
    <w:pPr>
      <w:spacing w:before="0" w:after="0"/>
    </w:pPr>
    <w:rPr>
      <w:rFonts w:eastAsia="MS Gothic" w:cs="MS Gothic"/>
      <w:szCs w:val="24"/>
      <w:lang w:val="uk-UA"/>
    </w:rPr>
  </w:style>
  <w:style w:type="character" w:customStyle="1" w:styleId="DateChar">
    <w:name w:val="Date Char"/>
    <w:basedOn w:val="DefaultParagraphFont"/>
    <w:link w:val="Date"/>
    <w:rsid w:val="00961AAA"/>
    <w:rPr>
      <w:rFonts w:ascii="Arial" w:eastAsia="MS Gothic" w:hAnsi="Arial" w:cs="MS Gothic"/>
      <w:sz w:val="20"/>
      <w:szCs w:val="24"/>
      <w:lang w:val="uk-UA"/>
    </w:rPr>
  </w:style>
  <w:style w:type="paragraph" w:styleId="DocumentMap">
    <w:name w:val="Document Map"/>
    <w:basedOn w:val="Normal"/>
    <w:link w:val="DocumentMapChar"/>
    <w:semiHidden/>
    <w:unhideWhenUsed/>
    <w:rsid w:val="00961AAA"/>
    <w:pPr>
      <w:spacing w:before="0" w:after="0"/>
    </w:pPr>
    <w:rPr>
      <w:rFonts w:ascii="Segoe UI" w:eastAsia="MS Gothic" w:hAnsi="Segoe UI" w:cs="Segoe UI"/>
      <w:sz w:val="16"/>
      <w:szCs w:val="16"/>
      <w:lang w:val="uk-UA"/>
    </w:rPr>
  </w:style>
  <w:style w:type="character" w:customStyle="1" w:styleId="DocumentMapChar">
    <w:name w:val="Document Map Char"/>
    <w:basedOn w:val="DefaultParagraphFont"/>
    <w:link w:val="DocumentMap"/>
    <w:semiHidden/>
    <w:rsid w:val="00961AAA"/>
    <w:rPr>
      <w:rFonts w:ascii="Segoe UI" w:eastAsia="MS Gothic" w:hAnsi="Segoe UI" w:cs="Segoe UI"/>
      <w:sz w:val="16"/>
      <w:szCs w:val="16"/>
      <w:lang w:val="uk-UA"/>
    </w:rPr>
  </w:style>
  <w:style w:type="paragraph" w:styleId="E-mailSignature">
    <w:name w:val="E-mail Signature"/>
    <w:basedOn w:val="Normal"/>
    <w:link w:val="E-mailSignatureChar"/>
    <w:semiHidden/>
    <w:unhideWhenUsed/>
    <w:rsid w:val="00961AAA"/>
    <w:pPr>
      <w:spacing w:before="0" w:after="0"/>
    </w:pPr>
    <w:rPr>
      <w:rFonts w:eastAsia="MS Gothic" w:cs="MS Gothic"/>
      <w:szCs w:val="24"/>
      <w:lang w:val="uk-UA"/>
    </w:rPr>
  </w:style>
  <w:style w:type="character" w:customStyle="1" w:styleId="E-mailSignatureChar">
    <w:name w:val="E-mail Signature Char"/>
    <w:basedOn w:val="DefaultParagraphFont"/>
    <w:link w:val="E-mailSignature"/>
    <w:semiHidden/>
    <w:rsid w:val="00961AAA"/>
    <w:rPr>
      <w:rFonts w:ascii="Arial" w:eastAsia="MS Gothic" w:hAnsi="Arial" w:cs="MS Gothic"/>
      <w:sz w:val="20"/>
      <w:szCs w:val="24"/>
      <w:lang w:val="uk-UA"/>
    </w:rPr>
  </w:style>
  <w:style w:type="paragraph" w:styleId="EndnoteText">
    <w:name w:val="endnote text"/>
    <w:basedOn w:val="Normal"/>
    <w:link w:val="EndnoteTextChar"/>
    <w:semiHidden/>
    <w:unhideWhenUsed/>
    <w:rsid w:val="00961AAA"/>
    <w:pPr>
      <w:spacing w:before="0" w:after="0"/>
    </w:pPr>
    <w:rPr>
      <w:rFonts w:eastAsia="MS Gothic" w:cs="MS Gothic"/>
      <w:szCs w:val="20"/>
      <w:lang w:val="uk-UA"/>
    </w:rPr>
  </w:style>
  <w:style w:type="character" w:customStyle="1" w:styleId="EndnoteTextChar">
    <w:name w:val="Endnote Text Char"/>
    <w:basedOn w:val="DefaultParagraphFont"/>
    <w:link w:val="EndnoteText"/>
    <w:semiHidden/>
    <w:rsid w:val="00961AAA"/>
    <w:rPr>
      <w:rFonts w:ascii="Arial" w:eastAsia="MS Gothic" w:hAnsi="Arial" w:cs="MS Gothic"/>
      <w:sz w:val="20"/>
      <w:szCs w:val="20"/>
      <w:lang w:val="uk-UA"/>
    </w:rPr>
  </w:style>
  <w:style w:type="paragraph" w:customStyle="1" w:styleId="EnvelopeAddress1">
    <w:name w:val="Envelope Address1"/>
    <w:basedOn w:val="Normal"/>
    <w:next w:val="EnvelopeAddress"/>
    <w:semiHidden/>
    <w:unhideWhenUsed/>
    <w:rsid w:val="00961AAA"/>
    <w:pPr>
      <w:framePr w:w="7920" w:h="1980" w:hRule="exact" w:hSpace="180" w:wrap="auto" w:hAnchor="page" w:xAlign="center" w:yAlign="bottom"/>
      <w:spacing w:before="0" w:after="0"/>
      <w:ind w:left="2880"/>
    </w:pPr>
    <w:rPr>
      <w:rFonts w:ascii="Yu Gothic Light" w:eastAsia="Segoe UI" w:hAnsi="Yu Gothic Light" w:cs="Garamond"/>
      <w:sz w:val="24"/>
      <w:szCs w:val="24"/>
      <w:lang w:val="uk-UA"/>
    </w:rPr>
  </w:style>
  <w:style w:type="paragraph" w:customStyle="1" w:styleId="EnvelopeReturn1">
    <w:name w:val="Envelope Return1"/>
    <w:basedOn w:val="Normal"/>
    <w:next w:val="EnvelopeReturn"/>
    <w:semiHidden/>
    <w:unhideWhenUsed/>
    <w:rsid w:val="00961AAA"/>
    <w:pPr>
      <w:spacing w:before="0" w:after="0"/>
    </w:pPr>
    <w:rPr>
      <w:rFonts w:ascii="Cambria" w:eastAsia="MS Gothic" w:hAnsi="Cambria" w:cs="Times New Roman"/>
      <w:szCs w:val="20"/>
      <w:lang w:val="uk-UA"/>
    </w:rPr>
  </w:style>
  <w:style w:type="paragraph" w:styleId="HTMLAddress">
    <w:name w:val="HTML Address"/>
    <w:basedOn w:val="Normal"/>
    <w:link w:val="HTMLAddressChar"/>
    <w:semiHidden/>
    <w:unhideWhenUsed/>
    <w:rsid w:val="00961AAA"/>
    <w:pPr>
      <w:spacing w:before="0" w:after="0"/>
    </w:pPr>
    <w:rPr>
      <w:rFonts w:eastAsia="MS Gothic" w:cs="MS Gothic"/>
      <w:i/>
      <w:iCs/>
      <w:szCs w:val="24"/>
      <w:lang w:val="uk-UA"/>
    </w:rPr>
  </w:style>
  <w:style w:type="character" w:customStyle="1" w:styleId="HTMLAddressChar">
    <w:name w:val="HTML Address Char"/>
    <w:basedOn w:val="DefaultParagraphFont"/>
    <w:link w:val="HTMLAddress"/>
    <w:semiHidden/>
    <w:rsid w:val="00961AAA"/>
    <w:rPr>
      <w:rFonts w:ascii="Arial" w:eastAsia="MS Gothic" w:hAnsi="Arial" w:cs="MS Gothic"/>
      <w:i/>
      <w:iCs/>
      <w:sz w:val="20"/>
      <w:szCs w:val="24"/>
      <w:lang w:val="uk-UA"/>
    </w:rPr>
  </w:style>
  <w:style w:type="paragraph" w:styleId="HTMLPreformatted">
    <w:name w:val="HTML Preformatted"/>
    <w:basedOn w:val="Normal"/>
    <w:link w:val="HTMLPreformattedChar"/>
    <w:semiHidden/>
    <w:unhideWhenUsed/>
    <w:rsid w:val="00961AAA"/>
    <w:pPr>
      <w:spacing w:before="0" w:after="0"/>
    </w:pPr>
    <w:rPr>
      <w:rFonts w:ascii="Consolas" w:eastAsia="MS Gothic" w:hAnsi="Consolas" w:cs="MS Gothic"/>
      <w:szCs w:val="20"/>
      <w:lang w:val="uk-UA"/>
    </w:rPr>
  </w:style>
  <w:style w:type="character" w:customStyle="1" w:styleId="HTMLPreformattedChar">
    <w:name w:val="HTML Preformatted Char"/>
    <w:basedOn w:val="DefaultParagraphFont"/>
    <w:link w:val="HTMLPreformatted"/>
    <w:semiHidden/>
    <w:rsid w:val="00961AAA"/>
    <w:rPr>
      <w:rFonts w:ascii="Consolas" w:eastAsia="MS Gothic" w:hAnsi="Consolas" w:cs="MS Gothic"/>
      <w:sz w:val="20"/>
      <w:szCs w:val="20"/>
      <w:lang w:val="uk-UA"/>
    </w:rPr>
  </w:style>
  <w:style w:type="paragraph" w:styleId="Index1">
    <w:name w:val="index 1"/>
    <w:basedOn w:val="Normal"/>
    <w:next w:val="Normal"/>
    <w:autoRedefine/>
    <w:semiHidden/>
    <w:unhideWhenUsed/>
    <w:rsid w:val="00961AAA"/>
    <w:pPr>
      <w:spacing w:before="0" w:after="0"/>
      <w:ind w:left="200" w:hanging="200"/>
    </w:pPr>
    <w:rPr>
      <w:rFonts w:eastAsia="MS Gothic" w:cs="MS Gothic"/>
      <w:szCs w:val="24"/>
      <w:lang w:val="uk-UA"/>
    </w:rPr>
  </w:style>
  <w:style w:type="paragraph" w:styleId="Index2">
    <w:name w:val="index 2"/>
    <w:basedOn w:val="Normal"/>
    <w:next w:val="Normal"/>
    <w:autoRedefine/>
    <w:semiHidden/>
    <w:unhideWhenUsed/>
    <w:rsid w:val="00961AAA"/>
    <w:pPr>
      <w:spacing w:before="0" w:after="0"/>
      <w:ind w:left="400" w:hanging="200"/>
    </w:pPr>
    <w:rPr>
      <w:rFonts w:eastAsia="MS Gothic" w:cs="MS Gothic"/>
      <w:szCs w:val="24"/>
      <w:lang w:val="uk-UA"/>
    </w:rPr>
  </w:style>
  <w:style w:type="paragraph" w:styleId="Index3">
    <w:name w:val="index 3"/>
    <w:basedOn w:val="Normal"/>
    <w:next w:val="Normal"/>
    <w:autoRedefine/>
    <w:semiHidden/>
    <w:unhideWhenUsed/>
    <w:rsid w:val="00961AAA"/>
    <w:pPr>
      <w:spacing w:before="0" w:after="0"/>
      <w:ind w:left="600" w:hanging="200"/>
    </w:pPr>
    <w:rPr>
      <w:rFonts w:eastAsia="MS Gothic" w:cs="MS Gothic"/>
      <w:szCs w:val="24"/>
      <w:lang w:val="uk-UA"/>
    </w:rPr>
  </w:style>
  <w:style w:type="paragraph" w:styleId="Index4">
    <w:name w:val="index 4"/>
    <w:basedOn w:val="Normal"/>
    <w:next w:val="Normal"/>
    <w:autoRedefine/>
    <w:semiHidden/>
    <w:unhideWhenUsed/>
    <w:rsid w:val="00961AAA"/>
    <w:pPr>
      <w:spacing w:before="0" w:after="0"/>
      <w:ind w:left="800" w:hanging="200"/>
    </w:pPr>
    <w:rPr>
      <w:rFonts w:eastAsia="MS Gothic" w:cs="MS Gothic"/>
      <w:szCs w:val="24"/>
      <w:lang w:val="uk-UA"/>
    </w:rPr>
  </w:style>
  <w:style w:type="paragraph" w:styleId="Index5">
    <w:name w:val="index 5"/>
    <w:basedOn w:val="Normal"/>
    <w:next w:val="Normal"/>
    <w:autoRedefine/>
    <w:semiHidden/>
    <w:unhideWhenUsed/>
    <w:rsid w:val="00961AAA"/>
    <w:pPr>
      <w:spacing w:before="0" w:after="0"/>
      <w:ind w:left="1000" w:hanging="200"/>
    </w:pPr>
    <w:rPr>
      <w:rFonts w:eastAsia="MS Gothic" w:cs="MS Gothic"/>
      <w:szCs w:val="24"/>
      <w:lang w:val="uk-UA"/>
    </w:rPr>
  </w:style>
  <w:style w:type="paragraph" w:styleId="Index6">
    <w:name w:val="index 6"/>
    <w:basedOn w:val="Normal"/>
    <w:next w:val="Normal"/>
    <w:autoRedefine/>
    <w:semiHidden/>
    <w:unhideWhenUsed/>
    <w:rsid w:val="00961AAA"/>
    <w:pPr>
      <w:spacing w:before="0" w:after="0"/>
      <w:ind w:left="1200" w:hanging="200"/>
    </w:pPr>
    <w:rPr>
      <w:rFonts w:eastAsia="MS Gothic" w:cs="MS Gothic"/>
      <w:szCs w:val="24"/>
      <w:lang w:val="uk-UA"/>
    </w:rPr>
  </w:style>
  <w:style w:type="paragraph" w:styleId="Index7">
    <w:name w:val="index 7"/>
    <w:basedOn w:val="Normal"/>
    <w:next w:val="Normal"/>
    <w:autoRedefine/>
    <w:semiHidden/>
    <w:unhideWhenUsed/>
    <w:rsid w:val="00961AAA"/>
    <w:pPr>
      <w:spacing w:before="0" w:after="0"/>
      <w:ind w:left="1400" w:hanging="200"/>
    </w:pPr>
    <w:rPr>
      <w:rFonts w:eastAsia="MS Gothic" w:cs="MS Gothic"/>
      <w:szCs w:val="24"/>
      <w:lang w:val="uk-UA"/>
    </w:rPr>
  </w:style>
  <w:style w:type="paragraph" w:styleId="Index8">
    <w:name w:val="index 8"/>
    <w:basedOn w:val="Normal"/>
    <w:next w:val="Normal"/>
    <w:autoRedefine/>
    <w:semiHidden/>
    <w:unhideWhenUsed/>
    <w:rsid w:val="00961AAA"/>
    <w:pPr>
      <w:spacing w:before="0" w:after="0"/>
      <w:ind w:left="1600" w:hanging="200"/>
    </w:pPr>
    <w:rPr>
      <w:rFonts w:eastAsia="MS Gothic" w:cs="MS Gothic"/>
      <w:szCs w:val="24"/>
      <w:lang w:val="uk-UA"/>
    </w:rPr>
  </w:style>
  <w:style w:type="paragraph" w:styleId="Index9">
    <w:name w:val="index 9"/>
    <w:basedOn w:val="Normal"/>
    <w:next w:val="Normal"/>
    <w:autoRedefine/>
    <w:semiHidden/>
    <w:unhideWhenUsed/>
    <w:rsid w:val="00961AAA"/>
    <w:pPr>
      <w:spacing w:before="0" w:after="0"/>
      <w:ind w:left="1800" w:hanging="200"/>
    </w:pPr>
    <w:rPr>
      <w:rFonts w:eastAsia="MS Gothic" w:cs="MS Gothic"/>
      <w:szCs w:val="24"/>
      <w:lang w:val="uk-UA"/>
    </w:rPr>
  </w:style>
  <w:style w:type="paragraph" w:customStyle="1" w:styleId="IndexHeading1">
    <w:name w:val="Index Heading1"/>
    <w:basedOn w:val="Normal"/>
    <w:next w:val="Index1"/>
    <w:semiHidden/>
    <w:unhideWhenUsed/>
    <w:rsid w:val="00961AAA"/>
    <w:pPr>
      <w:spacing w:before="0" w:after="0"/>
    </w:pPr>
    <w:rPr>
      <w:rFonts w:ascii="Cambria" w:eastAsia="MS Gothic" w:hAnsi="Cambria" w:cs="Times New Roman"/>
      <w:b/>
      <w:bCs/>
      <w:szCs w:val="24"/>
      <w:lang w:val="uk-UA"/>
    </w:rPr>
  </w:style>
  <w:style w:type="paragraph" w:customStyle="1" w:styleId="IntenseQuote1">
    <w:name w:val="Intense Quote1"/>
    <w:basedOn w:val="Normal"/>
    <w:next w:val="Normal"/>
    <w:uiPriority w:val="30"/>
    <w:qFormat/>
    <w:rsid w:val="00961AAA"/>
    <w:pPr>
      <w:pBdr>
        <w:top w:val="single" w:sz="4" w:space="10" w:color="2DB757"/>
        <w:bottom w:val="single" w:sz="4" w:space="10" w:color="2DB757"/>
      </w:pBdr>
      <w:spacing w:before="360" w:after="360"/>
      <w:ind w:left="864" w:right="864"/>
      <w:jc w:val="center"/>
    </w:pPr>
    <w:rPr>
      <w:rFonts w:eastAsia="MS Gothic" w:cs="MS Gothic"/>
      <w:i/>
      <w:iCs/>
      <w:color w:val="2DB757"/>
      <w:szCs w:val="24"/>
      <w:lang w:val="uk-UA"/>
    </w:rPr>
  </w:style>
  <w:style w:type="character" w:customStyle="1" w:styleId="IntenseQuoteChar">
    <w:name w:val="Intense Quote Char"/>
    <w:basedOn w:val="DefaultParagraphFont"/>
    <w:link w:val="IntenseQuote"/>
    <w:uiPriority w:val="30"/>
    <w:rsid w:val="00961AAA"/>
    <w:rPr>
      <w:rFonts w:ascii="Arial" w:hAnsi="Arial"/>
      <w:i/>
      <w:iCs/>
      <w:color w:val="2DB757"/>
      <w:szCs w:val="24"/>
      <w:lang w:val="uk-UA"/>
    </w:rPr>
  </w:style>
  <w:style w:type="paragraph" w:styleId="List">
    <w:name w:val="List"/>
    <w:basedOn w:val="Normal"/>
    <w:semiHidden/>
    <w:unhideWhenUsed/>
    <w:rsid w:val="00961AAA"/>
    <w:pPr>
      <w:spacing w:before="0" w:after="0"/>
      <w:ind w:left="360" w:hanging="360"/>
      <w:contextualSpacing/>
    </w:pPr>
    <w:rPr>
      <w:rFonts w:eastAsia="MS Gothic" w:cs="MS Gothic"/>
      <w:szCs w:val="24"/>
      <w:lang w:val="uk-UA"/>
    </w:rPr>
  </w:style>
  <w:style w:type="paragraph" w:styleId="List2">
    <w:name w:val="List 2"/>
    <w:basedOn w:val="Normal"/>
    <w:semiHidden/>
    <w:unhideWhenUsed/>
    <w:rsid w:val="00961AAA"/>
    <w:pPr>
      <w:spacing w:before="0" w:after="0"/>
      <w:ind w:left="720" w:hanging="360"/>
      <w:contextualSpacing/>
    </w:pPr>
    <w:rPr>
      <w:rFonts w:eastAsia="MS Gothic" w:cs="MS Gothic"/>
      <w:szCs w:val="24"/>
      <w:lang w:val="uk-UA"/>
    </w:rPr>
  </w:style>
  <w:style w:type="paragraph" w:styleId="List3">
    <w:name w:val="List 3"/>
    <w:basedOn w:val="Normal"/>
    <w:semiHidden/>
    <w:unhideWhenUsed/>
    <w:rsid w:val="00961AAA"/>
    <w:pPr>
      <w:spacing w:before="0" w:after="0"/>
      <w:ind w:left="1080" w:hanging="360"/>
      <w:contextualSpacing/>
    </w:pPr>
    <w:rPr>
      <w:rFonts w:eastAsia="MS Gothic" w:cs="MS Gothic"/>
      <w:szCs w:val="24"/>
      <w:lang w:val="uk-UA"/>
    </w:rPr>
  </w:style>
  <w:style w:type="paragraph" w:styleId="List4">
    <w:name w:val="List 4"/>
    <w:basedOn w:val="Normal"/>
    <w:rsid w:val="00961AAA"/>
    <w:pPr>
      <w:spacing w:before="0" w:after="0"/>
      <w:ind w:left="1440" w:hanging="360"/>
      <w:contextualSpacing/>
    </w:pPr>
    <w:rPr>
      <w:rFonts w:eastAsia="MS Gothic" w:cs="MS Gothic"/>
      <w:szCs w:val="24"/>
      <w:lang w:val="uk-UA"/>
    </w:rPr>
  </w:style>
  <w:style w:type="paragraph" w:styleId="List5">
    <w:name w:val="List 5"/>
    <w:basedOn w:val="Normal"/>
    <w:rsid w:val="00961AAA"/>
    <w:pPr>
      <w:spacing w:before="0" w:after="0"/>
      <w:ind w:left="1800" w:hanging="360"/>
      <w:contextualSpacing/>
    </w:pPr>
    <w:rPr>
      <w:rFonts w:eastAsia="MS Gothic" w:cs="MS Gothic"/>
      <w:szCs w:val="24"/>
      <w:lang w:val="uk-UA"/>
    </w:rPr>
  </w:style>
  <w:style w:type="paragraph" w:styleId="ListContinue">
    <w:name w:val="List Continue"/>
    <w:basedOn w:val="Normal"/>
    <w:semiHidden/>
    <w:unhideWhenUsed/>
    <w:rsid w:val="00961AAA"/>
    <w:pPr>
      <w:spacing w:before="0"/>
      <w:ind w:left="360"/>
      <w:contextualSpacing/>
    </w:pPr>
    <w:rPr>
      <w:rFonts w:eastAsia="MS Gothic" w:cs="MS Gothic"/>
      <w:szCs w:val="24"/>
      <w:lang w:val="uk-UA"/>
    </w:rPr>
  </w:style>
  <w:style w:type="paragraph" w:styleId="ListContinue2">
    <w:name w:val="List Continue 2"/>
    <w:basedOn w:val="Normal"/>
    <w:semiHidden/>
    <w:unhideWhenUsed/>
    <w:rsid w:val="00961AAA"/>
    <w:pPr>
      <w:spacing w:before="0"/>
      <w:ind w:left="720"/>
      <w:contextualSpacing/>
    </w:pPr>
    <w:rPr>
      <w:rFonts w:eastAsia="MS Gothic" w:cs="MS Gothic"/>
      <w:szCs w:val="24"/>
      <w:lang w:val="uk-UA"/>
    </w:rPr>
  </w:style>
  <w:style w:type="paragraph" w:styleId="ListContinue3">
    <w:name w:val="List Continue 3"/>
    <w:basedOn w:val="Normal"/>
    <w:semiHidden/>
    <w:unhideWhenUsed/>
    <w:rsid w:val="00961AAA"/>
    <w:pPr>
      <w:spacing w:before="0"/>
      <w:ind w:left="1080"/>
      <w:contextualSpacing/>
    </w:pPr>
    <w:rPr>
      <w:rFonts w:eastAsia="MS Gothic" w:cs="MS Gothic"/>
      <w:szCs w:val="24"/>
      <w:lang w:val="uk-UA"/>
    </w:rPr>
  </w:style>
  <w:style w:type="paragraph" w:styleId="ListContinue4">
    <w:name w:val="List Continue 4"/>
    <w:basedOn w:val="Normal"/>
    <w:semiHidden/>
    <w:unhideWhenUsed/>
    <w:rsid w:val="00961AAA"/>
    <w:pPr>
      <w:spacing w:before="0"/>
      <w:ind w:left="1440"/>
      <w:contextualSpacing/>
    </w:pPr>
    <w:rPr>
      <w:rFonts w:eastAsia="MS Gothic" w:cs="MS Gothic"/>
      <w:szCs w:val="24"/>
      <w:lang w:val="uk-UA"/>
    </w:rPr>
  </w:style>
  <w:style w:type="paragraph" w:styleId="ListContinue5">
    <w:name w:val="List Continue 5"/>
    <w:basedOn w:val="Normal"/>
    <w:semiHidden/>
    <w:unhideWhenUsed/>
    <w:rsid w:val="00961AAA"/>
    <w:pPr>
      <w:spacing w:before="0"/>
      <w:ind w:left="1800"/>
      <w:contextualSpacing/>
    </w:pPr>
    <w:rPr>
      <w:rFonts w:eastAsia="MS Gothic" w:cs="MS Gothic"/>
      <w:szCs w:val="24"/>
      <w:lang w:val="uk-UA"/>
    </w:rPr>
  </w:style>
  <w:style w:type="paragraph" w:styleId="ListNumber">
    <w:name w:val="List Number"/>
    <w:basedOn w:val="Normal"/>
    <w:rsid w:val="00961AAA"/>
    <w:pPr>
      <w:numPr>
        <w:numId w:val="5"/>
      </w:numPr>
      <w:spacing w:before="0" w:after="0"/>
      <w:contextualSpacing/>
    </w:pPr>
    <w:rPr>
      <w:rFonts w:eastAsia="MS Gothic" w:cs="MS Gothic"/>
      <w:szCs w:val="24"/>
      <w:lang w:val="uk-UA"/>
    </w:rPr>
  </w:style>
  <w:style w:type="paragraph" w:styleId="ListNumber2">
    <w:name w:val="List Number 2"/>
    <w:basedOn w:val="Normal"/>
    <w:semiHidden/>
    <w:unhideWhenUsed/>
    <w:rsid w:val="00961AAA"/>
    <w:pPr>
      <w:numPr>
        <w:numId w:val="6"/>
      </w:numPr>
      <w:spacing w:before="0" w:after="0"/>
      <w:contextualSpacing/>
    </w:pPr>
    <w:rPr>
      <w:rFonts w:eastAsia="MS Gothic" w:cs="MS Gothic"/>
      <w:szCs w:val="24"/>
      <w:lang w:val="uk-UA"/>
    </w:rPr>
  </w:style>
  <w:style w:type="paragraph" w:styleId="ListNumber3">
    <w:name w:val="List Number 3"/>
    <w:basedOn w:val="Normal"/>
    <w:semiHidden/>
    <w:unhideWhenUsed/>
    <w:rsid w:val="00961AAA"/>
    <w:pPr>
      <w:numPr>
        <w:numId w:val="7"/>
      </w:numPr>
      <w:spacing w:before="0" w:after="0"/>
      <w:contextualSpacing/>
    </w:pPr>
    <w:rPr>
      <w:rFonts w:eastAsia="MS Gothic" w:cs="MS Gothic"/>
      <w:szCs w:val="24"/>
      <w:lang w:val="uk-UA"/>
    </w:rPr>
  </w:style>
  <w:style w:type="paragraph" w:styleId="ListNumber4">
    <w:name w:val="List Number 4"/>
    <w:basedOn w:val="Normal"/>
    <w:semiHidden/>
    <w:unhideWhenUsed/>
    <w:rsid w:val="00961AAA"/>
    <w:pPr>
      <w:numPr>
        <w:numId w:val="8"/>
      </w:numPr>
      <w:spacing w:before="0" w:after="0"/>
      <w:contextualSpacing/>
    </w:pPr>
    <w:rPr>
      <w:rFonts w:eastAsia="MS Gothic" w:cs="MS Gothic"/>
      <w:szCs w:val="24"/>
      <w:lang w:val="uk-UA"/>
    </w:rPr>
  </w:style>
  <w:style w:type="paragraph" w:styleId="ListNumber5">
    <w:name w:val="List Number 5"/>
    <w:basedOn w:val="Normal"/>
    <w:semiHidden/>
    <w:unhideWhenUsed/>
    <w:rsid w:val="00961AAA"/>
    <w:pPr>
      <w:numPr>
        <w:numId w:val="9"/>
      </w:numPr>
      <w:spacing w:before="0" w:after="0"/>
      <w:contextualSpacing/>
    </w:pPr>
    <w:rPr>
      <w:rFonts w:eastAsia="MS Gothic" w:cs="MS Gothic"/>
      <w:szCs w:val="24"/>
      <w:lang w:val="uk-UA"/>
    </w:rPr>
  </w:style>
  <w:style w:type="paragraph" w:styleId="MacroText">
    <w:name w:val="macro"/>
    <w:link w:val="MacroTextChar"/>
    <w:semiHidden/>
    <w:unhideWhenUsed/>
    <w:rsid w:val="00961AA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MS Gothic" w:hAnsi="Consolas" w:cs="MS Gothic"/>
      <w:sz w:val="20"/>
      <w:szCs w:val="20"/>
      <w:lang w:val="uk-UA"/>
    </w:rPr>
  </w:style>
  <w:style w:type="character" w:customStyle="1" w:styleId="MacroTextChar">
    <w:name w:val="Macro Text Char"/>
    <w:basedOn w:val="DefaultParagraphFont"/>
    <w:link w:val="MacroText"/>
    <w:semiHidden/>
    <w:rsid w:val="00961AAA"/>
    <w:rPr>
      <w:rFonts w:ascii="Consolas" w:eastAsia="MS Gothic" w:hAnsi="Consolas" w:cs="MS Gothic"/>
      <w:sz w:val="20"/>
      <w:szCs w:val="20"/>
      <w:lang w:val="uk-UA"/>
    </w:rPr>
  </w:style>
  <w:style w:type="paragraph" w:customStyle="1" w:styleId="MessageHeader1">
    <w:name w:val="Message Header1"/>
    <w:basedOn w:val="Normal"/>
    <w:next w:val="MessageHeader"/>
    <w:link w:val="MessageHeaderChar"/>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ambria" w:eastAsia="MS Gothic" w:hAnsi="Cambria" w:cs="Times New Roman"/>
      <w:sz w:val="24"/>
      <w:szCs w:val="24"/>
      <w:lang w:val="uk-UA"/>
    </w:rPr>
  </w:style>
  <w:style w:type="character" w:customStyle="1" w:styleId="MessageHeaderChar">
    <w:name w:val="Message Header Char"/>
    <w:basedOn w:val="DefaultParagraphFont"/>
    <w:link w:val="MessageHeader1"/>
    <w:semiHidden/>
    <w:rsid w:val="00961AAA"/>
    <w:rPr>
      <w:rFonts w:ascii="Cambria" w:eastAsia="MS Gothic" w:hAnsi="Cambria" w:cs="Times New Roman"/>
      <w:sz w:val="24"/>
      <w:szCs w:val="24"/>
      <w:shd w:val="pct20" w:color="auto" w:fill="auto"/>
      <w:lang w:val="uk-UA"/>
    </w:rPr>
  </w:style>
  <w:style w:type="paragraph" w:styleId="NormalWeb">
    <w:name w:val="Normal (Web)"/>
    <w:basedOn w:val="Normal"/>
    <w:uiPriority w:val="99"/>
    <w:semiHidden/>
    <w:unhideWhenUsed/>
    <w:rsid w:val="00961AAA"/>
    <w:pPr>
      <w:spacing w:before="0" w:after="0"/>
    </w:pPr>
    <w:rPr>
      <w:rFonts w:ascii="Times New Roman" w:eastAsia="MS Gothic" w:hAnsi="Times New Roman" w:cs="Times New Roman"/>
      <w:sz w:val="24"/>
      <w:szCs w:val="24"/>
      <w:lang w:val="uk-UA"/>
    </w:rPr>
  </w:style>
  <w:style w:type="paragraph" w:styleId="NormalIndent">
    <w:name w:val="Normal Indent"/>
    <w:basedOn w:val="Normal"/>
    <w:semiHidden/>
    <w:unhideWhenUsed/>
    <w:rsid w:val="00961AAA"/>
    <w:pPr>
      <w:spacing w:before="0" w:after="0"/>
      <w:ind w:left="720"/>
    </w:pPr>
    <w:rPr>
      <w:rFonts w:eastAsia="MS Gothic" w:cs="MS Gothic"/>
      <w:szCs w:val="24"/>
      <w:lang w:val="uk-UA"/>
    </w:rPr>
  </w:style>
  <w:style w:type="paragraph" w:styleId="NoteHeading">
    <w:name w:val="Note Heading"/>
    <w:basedOn w:val="Normal"/>
    <w:next w:val="Normal"/>
    <w:link w:val="NoteHeadingChar"/>
    <w:semiHidden/>
    <w:unhideWhenUsed/>
    <w:rsid w:val="00961AAA"/>
    <w:pPr>
      <w:spacing w:before="0" w:after="0"/>
    </w:pPr>
    <w:rPr>
      <w:rFonts w:eastAsia="MS Gothic" w:cs="MS Gothic"/>
      <w:szCs w:val="24"/>
      <w:lang w:val="uk-UA"/>
    </w:rPr>
  </w:style>
  <w:style w:type="character" w:customStyle="1" w:styleId="NoteHeadingChar">
    <w:name w:val="Note Heading Char"/>
    <w:basedOn w:val="DefaultParagraphFont"/>
    <w:link w:val="NoteHeading"/>
    <w:semiHidden/>
    <w:rsid w:val="00961AAA"/>
    <w:rPr>
      <w:rFonts w:ascii="Arial" w:eastAsia="MS Gothic" w:hAnsi="Arial" w:cs="MS Gothic"/>
      <w:sz w:val="20"/>
      <w:szCs w:val="24"/>
      <w:lang w:val="uk-UA"/>
    </w:rPr>
  </w:style>
  <w:style w:type="paragraph" w:styleId="PlainText">
    <w:name w:val="Plain Text"/>
    <w:basedOn w:val="Normal"/>
    <w:link w:val="PlainTextChar"/>
    <w:semiHidden/>
    <w:unhideWhenUsed/>
    <w:rsid w:val="00961AAA"/>
    <w:pPr>
      <w:spacing w:before="0" w:after="0"/>
    </w:pPr>
    <w:rPr>
      <w:rFonts w:ascii="Consolas" w:eastAsia="MS Gothic" w:hAnsi="Consolas" w:cs="MS Gothic"/>
      <w:sz w:val="21"/>
      <w:szCs w:val="21"/>
      <w:lang w:val="uk-UA"/>
    </w:rPr>
  </w:style>
  <w:style w:type="character" w:customStyle="1" w:styleId="PlainTextChar">
    <w:name w:val="Plain Text Char"/>
    <w:basedOn w:val="DefaultParagraphFont"/>
    <w:link w:val="PlainText"/>
    <w:semiHidden/>
    <w:rsid w:val="00961AAA"/>
    <w:rPr>
      <w:rFonts w:ascii="Consolas" w:eastAsia="MS Gothic" w:hAnsi="Consolas" w:cs="MS Gothic"/>
      <w:sz w:val="21"/>
      <w:szCs w:val="21"/>
      <w:lang w:val="uk-UA"/>
    </w:rPr>
  </w:style>
  <w:style w:type="paragraph" w:styleId="Quote">
    <w:name w:val="Quote"/>
    <w:basedOn w:val="Normal"/>
    <w:next w:val="Normal"/>
    <w:link w:val="QuoteChar"/>
    <w:uiPriority w:val="29"/>
    <w:qFormat/>
    <w:rsid w:val="00961AAA"/>
    <w:pPr>
      <w:spacing w:before="200" w:after="200" w:line="260" w:lineRule="atLeast"/>
      <w:ind w:left="864" w:right="864"/>
    </w:pPr>
    <w:rPr>
      <w:rFonts w:eastAsia="MS Gothic" w:cs="MS Gothic"/>
      <w:i/>
      <w:iCs/>
      <w:szCs w:val="24"/>
      <w:lang w:val="uk-UA"/>
    </w:rPr>
  </w:style>
  <w:style w:type="character" w:customStyle="1" w:styleId="QuoteChar">
    <w:name w:val="Quote Char"/>
    <w:basedOn w:val="DefaultParagraphFont"/>
    <w:link w:val="Quote"/>
    <w:uiPriority w:val="29"/>
    <w:rsid w:val="00961AAA"/>
    <w:rPr>
      <w:rFonts w:ascii="Arial" w:eastAsia="MS Gothic" w:hAnsi="Arial" w:cs="MS Gothic"/>
      <w:i/>
      <w:iCs/>
      <w:sz w:val="20"/>
      <w:szCs w:val="24"/>
      <w:lang w:val="uk-UA"/>
    </w:rPr>
  </w:style>
  <w:style w:type="paragraph" w:styleId="Salutation">
    <w:name w:val="Salutation"/>
    <w:basedOn w:val="Normal"/>
    <w:next w:val="Normal"/>
    <w:link w:val="SalutationChar"/>
    <w:rsid w:val="00961AAA"/>
    <w:pPr>
      <w:spacing w:before="0" w:after="0"/>
    </w:pPr>
    <w:rPr>
      <w:rFonts w:eastAsia="MS Gothic" w:cs="MS Gothic"/>
      <w:szCs w:val="24"/>
      <w:lang w:val="uk-UA"/>
    </w:rPr>
  </w:style>
  <w:style w:type="character" w:customStyle="1" w:styleId="SalutationChar">
    <w:name w:val="Salutation Char"/>
    <w:basedOn w:val="DefaultParagraphFont"/>
    <w:link w:val="Salutation"/>
    <w:rsid w:val="00961AAA"/>
    <w:rPr>
      <w:rFonts w:ascii="Arial" w:eastAsia="MS Gothic" w:hAnsi="Arial" w:cs="MS Gothic"/>
      <w:sz w:val="20"/>
      <w:szCs w:val="24"/>
      <w:lang w:val="uk-UA"/>
    </w:rPr>
  </w:style>
  <w:style w:type="paragraph" w:styleId="Signature">
    <w:name w:val="Signature"/>
    <w:basedOn w:val="Normal"/>
    <w:link w:val="SignatureChar"/>
    <w:semiHidden/>
    <w:unhideWhenUsed/>
    <w:rsid w:val="00961AAA"/>
    <w:pPr>
      <w:spacing w:before="0" w:after="0"/>
      <w:ind w:left="4320"/>
    </w:pPr>
    <w:rPr>
      <w:rFonts w:eastAsia="MS Gothic" w:cs="MS Gothic"/>
      <w:szCs w:val="24"/>
      <w:lang w:val="uk-UA"/>
    </w:rPr>
  </w:style>
  <w:style w:type="character" w:customStyle="1" w:styleId="SignatureChar">
    <w:name w:val="Signature Char"/>
    <w:basedOn w:val="DefaultParagraphFont"/>
    <w:link w:val="Signature"/>
    <w:semiHidden/>
    <w:rsid w:val="00961AAA"/>
    <w:rPr>
      <w:rFonts w:ascii="Arial" w:eastAsia="MS Gothic" w:hAnsi="Arial" w:cs="MS Gothic"/>
      <w:sz w:val="20"/>
      <w:szCs w:val="24"/>
      <w:lang w:val="uk-UA"/>
    </w:rPr>
  </w:style>
  <w:style w:type="paragraph" w:customStyle="1" w:styleId="Subtitle1">
    <w:name w:val="Subtitle1"/>
    <w:basedOn w:val="Normal"/>
    <w:next w:val="Normal"/>
    <w:rsid w:val="00961AAA"/>
    <w:pPr>
      <w:numPr>
        <w:ilvl w:val="1"/>
      </w:numPr>
      <w:spacing w:before="0" w:after="160"/>
    </w:pPr>
    <w:rPr>
      <w:rFonts w:ascii="Calibri" w:eastAsia="MS Mincho" w:hAnsi="Calibri"/>
      <w:color w:val="6F6F87"/>
      <w:spacing w:val="15"/>
      <w:sz w:val="22"/>
      <w:lang w:val="uk-UA"/>
    </w:rPr>
  </w:style>
  <w:style w:type="character" w:customStyle="1" w:styleId="SubtitleChar">
    <w:name w:val="Subtitle Char"/>
    <w:basedOn w:val="DefaultParagraphFont"/>
    <w:link w:val="Subtitle"/>
    <w:uiPriority w:val="11"/>
    <w:rsid w:val="00961AAA"/>
    <w:rPr>
      <w:rFonts w:ascii="Calibri" w:eastAsia="MS Mincho" w:hAnsi="Calibri" w:cs="Arial"/>
      <w:color w:val="6F6F87"/>
      <w:spacing w:val="15"/>
      <w:lang w:val="uk-UA"/>
    </w:rPr>
  </w:style>
  <w:style w:type="paragraph" w:styleId="TableofAuthorities">
    <w:name w:val="table of authorities"/>
    <w:basedOn w:val="Normal"/>
    <w:next w:val="Normal"/>
    <w:semiHidden/>
    <w:unhideWhenUsed/>
    <w:rsid w:val="00961AAA"/>
    <w:pPr>
      <w:spacing w:before="0" w:after="0"/>
      <w:ind w:left="200" w:hanging="200"/>
    </w:pPr>
    <w:rPr>
      <w:rFonts w:eastAsia="MS Gothic" w:cs="MS Gothic"/>
      <w:szCs w:val="24"/>
      <w:lang w:val="uk-UA"/>
    </w:rPr>
  </w:style>
  <w:style w:type="paragraph" w:styleId="TableofFigures">
    <w:name w:val="table of figures"/>
    <w:basedOn w:val="Normal"/>
    <w:next w:val="Normal"/>
    <w:semiHidden/>
    <w:unhideWhenUsed/>
    <w:rsid w:val="00961AAA"/>
    <w:pPr>
      <w:spacing w:before="0" w:after="0"/>
    </w:pPr>
    <w:rPr>
      <w:rFonts w:eastAsia="MS Gothic" w:cs="MS Gothic"/>
      <w:szCs w:val="24"/>
      <w:lang w:val="uk-UA"/>
    </w:rPr>
  </w:style>
  <w:style w:type="paragraph" w:customStyle="1" w:styleId="TOAHeading1">
    <w:name w:val="TOA Heading1"/>
    <w:basedOn w:val="Normal"/>
    <w:next w:val="Normal"/>
    <w:semiHidden/>
    <w:unhideWhenUsed/>
    <w:rsid w:val="00961AAA"/>
    <w:pPr>
      <w:spacing w:after="0"/>
    </w:pPr>
    <w:rPr>
      <w:rFonts w:ascii="Cambria" w:eastAsia="MS Gothic" w:hAnsi="Cambria" w:cs="Times New Roman"/>
      <w:b/>
      <w:bCs/>
      <w:sz w:val="24"/>
      <w:szCs w:val="24"/>
      <w:lang w:val="uk-UA"/>
    </w:rPr>
  </w:style>
  <w:style w:type="paragraph" w:styleId="TOC3">
    <w:name w:val="toc 3"/>
    <w:basedOn w:val="Normal"/>
    <w:next w:val="Normal"/>
    <w:autoRedefine/>
    <w:uiPriority w:val="39"/>
    <w:unhideWhenUsed/>
    <w:qFormat/>
    <w:rsid w:val="00C82908"/>
    <w:pPr>
      <w:tabs>
        <w:tab w:val="left" w:pos="1260"/>
        <w:tab w:val="right" w:leader="dot" w:pos="9247"/>
      </w:tabs>
      <w:ind w:firstLine="360"/>
    </w:pPr>
    <w:rPr>
      <w:rFonts w:eastAsia="MS Gothic" w:cs="MS Gothic"/>
      <w:szCs w:val="24"/>
      <w:lang w:val="uk-UA"/>
    </w:rPr>
  </w:style>
  <w:style w:type="paragraph" w:styleId="TOC4">
    <w:name w:val="toc 4"/>
    <w:basedOn w:val="Normal"/>
    <w:next w:val="Normal"/>
    <w:link w:val="TOC4Char"/>
    <w:autoRedefine/>
    <w:uiPriority w:val="39"/>
    <w:unhideWhenUsed/>
    <w:rsid w:val="00F81CDC"/>
    <w:pPr>
      <w:tabs>
        <w:tab w:val="center" w:pos="1530"/>
        <w:tab w:val="right" w:leader="dot" w:pos="9247"/>
      </w:tabs>
    </w:pPr>
    <w:rPr>
      <w:rFonts w:eastAsia="MS Gothic" w:cs="MS Gothic"/>
      <w:szCs w:val="24"/>
      <w:lang w:val="uk-UA"/>
    </w:rPr>
  </w:style>
  <w:style w:type="paragraph" w:styleId="TOC5">
    <w:name w:val="toc 5"/>
    <w:basedOn w:val="Normal"/>
    <w:next w:val="Normal"/>
    <w:autoRedefine/>
    <w:unhideWhenUsed/>
    <w:rsid w:val="00961AAA"/>
    <w:pPr>
      <w:spacing w:before="0" w:after="100"/>
      <w:ind w:left="800"/>
    </w:pPr>
    <w:rPr>
      <w:rFonts w:eastAsia="MS Gothic" w:cs="MS Gothic"/>
      <w:szCs w:val="24"/>
      <w:lang w:val="uk-UA"/>
    </w:rPr>
  </w:style>
  <w:style w:type="paragraph" w:styleId="TOC6">
    <w:name w:val="toc 6"/>
    <w:basedOn w:val="Normal"/>
    <w:next w:val="Normal"/>
    <w:autoRedefine/>
    <w:semiHidden/>
    <w:unhideWhenUsed/>
    <w:rsid w:val="00961AAA"/>
    <w:pPr>
      <w:spacing w:before="0" w:after="100"/>
      <w:ind w:left="1000"/>
    </w:pPr>
    <w:rPr>
      <w:rFonts w:eastAsia="MS Gothic" w:cs="MS Gothic"/>
      <w:szCs w:val="24"/>
      <w:lang w:val="uk-UA"/>
    </w:rPr>
  </w:style>
  <w:style w:type="paragraph" w:styleId="TOC7">
    <w:name w:val="toc 7"/>
    <w:basedOn w:val="Normal"/>
    <w:next w:val="Normal"/>
    <w:autoRedefine/>
    <w:semiHidden/>
    <w:unhideWhenUsed/>
    <w:rsid w:val="00961AAA"/>
    <w:pPr>
      <w:spacing w:before="0" w:after="100"/>
      <w:ind w:left="1200"/>
    </w:pPr>
    <w:rPr>
      <w:rFonts w:eastAsia="MS Gothic" w:cs="MS Gothic"/>
      <w:szCs w:val="24"/>
      <w:lang w:val="uk-UA"/>
    </w:rPr>
  </w:style>
  <w:style w:type="paragraph" w:styleId="TOC8">
    <w:name w:val="toc 8"/>
    <w:basedOn w:val="Normal"/>
    <w:next w:val="Normal"/>
    <w:autoRedefine/>
    <w:semiHidden/>
    <w:unhideWhenUsed/>
    <w:rsid w:val="00961AAA"/>
    <w:pPr>
      <w:spacing w:before="0" w:after="100"/>
      <w:ind w:left="1400"/>
    </w:pPr>
    <w:rPr>
      <w:rFonts w:eastAsia="MS Gothic" w:cs="MS Gothic"/>
      <w:szCs w:val="24"/>
      <w:lang w:val="uk-UA"/>
    </w:rPr>
  </w:style>
  <w:style w:type="paragraph" w:styleId="TOC9">
    <w:name w:val="toc 9"/>
    <w:basedOn w:val="Normal"/>
    <w:next w:val="Normal"/>
    <w:autoRedefine/>
    <w:semiHidden/>
    <w:unhideWhenUsed/>
    <w:rsid w:val="00961AAA"/>
    <w:pPr>
      <w:spacing w:before="0" w:after="100"/>
      <w:ind w:left="1600"/>
    </w:pPr>
    <w:rPr>
      <w:rFonts w:eastAsia="MS Gothic" w:cs="MS Gothic"/>
      <w:szCs w:val="24"/>
      <w:lang w:val="uk-UA"/>
    </w:rPr>
  </w:style>
  <w:style w:type="character" w:customStyle="1" w:styleId="rvts9">
    <w:name w:val="rvts9"/>
    <w:basedOn w:val="DefaultParagraphFont"/>
    <w:rsid w:val="00961AAA"/>
  </w:style>
  <w:style w:type="table" w:customStyle="1" w:styleId="TableGridLight1">
    <w:name w:val="Table Grid Light1"/>
    <w:basedOn w:val="TableNormal"/>
    <w:next w:val="TableGridLight"/>
    <w:uiPriority w:val="40"/>
    <w:rsid w:val="00961AAA"/>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bulletNobullet">
    <w:name w:val="List bullet No bullet"/>
    <w:basedOn w:val="ListBullet"/>
    <w:qFormat/>
    <w:rsid w:val="00961AAA"/>
    <w:pPr>
      <w:numPr>
        <w:numId w:val="11"/>
      </w:numPr>
    </w:pPr>
  </w:style>
  <w:style w:type="paragraph" w:customStyle="1" w:styleId="rvps2">
    <w:name w:val="rvps2"/>
    <w:basedOn w:val="Normal"/>
    <w:rsid w:val="00961AAA"/>
    <w:pPr>
      <w:spacing w:before="100" w:beforeAutospacing="1" w:after="100" w:afterAutospacing="1"/>
    </w:pPr>
    <w:rPr>
      <w:rFonts w:ascii="Times New Roman" w:eastAsia="Times New Roman" w:hAnsi="Times New Roman" w:cs="Times New Roman"/>
      <w:sz w:val="24"/>
      <w:szCs w:val="24"/>
    </w:rPr>
  </w:style>
  <w:style w:type="numbering" w:customStyle="1" w:styleId="EYMemoBullets">
    <w:name w:val="EY Memo Bullets"/>
    <w:uiPriority w:val="99"/>
    <w:rsid w:val="00961AAA"/>
    <w:pPr>
      <w:numPr>
        <w:numId w:val="10"/>
      </w:numPr>
    </w:pPr>
  </w:style>
  <w:style w:type="table" w:customStyle="1" w:styleId="EYtable1">
    <w:name w:val="EY table1"/>
    <w:basedOn w:val="TableNormal"/>
    <w:next w:val="TableGrid"/>
    <w:qFormat/>
    <w:rsid w:val="00961AAA"/>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spellingerror">
    <w:name w:val="spellingerror"/>
    <w:basedOn w:val="DefaultParagraphFont"/>
    <w:rsid w:val="00961AAA"/>
  </w:style>
  <w:style w:type="numbering" w:customStyle="1" w:styleId="Headings">
    <w:name w:val="Headings"/>
    <w:uiPriority w:val="99"/>
    <w:rsid w:val="00961AAA"/>
    <w:pPr>
      <w:numPr>
        <w:numId w:val="12"/>
      </w:numPr>
    </w:pPr>
  </w:style>
  <w:style w:type="numbering" w:customStyle="1" w:styleId="ListBullets">
    <w:name w:val="List Bullets"/>
    <w:uiPriority w:val="99"/>
    <w:rsid w:val="00961AAA"/>
    <w:pPr>
      <w:numPr>
        <w:numId w:val="13"/>
      </w:numPr>
    </w:pPr>
  </w:style>
  <w:style w:type="character" w:styleId="Hyperlink">
    <w:name w:val="Hyperlink"/>
    <w:basedOn w:val="DefaultParagraphFont"/>
    <w:uiPriority w:val="99"/>
    <w:unhideWhenUsed/>
    <w:rsid w:val="00961AAA"/>
    <w:rPr>
      <w:color w:val="0563C1" w:themeColor="hyperlink"/>
      <w:u w:val="single"/>
    </w:rPr>
  </w:style>
  <w:style w:type="character" w:customStyle="1" w:styleId="Heading4Char1">
    <w:name w:val="Heading 4 Char1"/>
    <w:basedOn w:val="DefaultParagraphFont"/>
    <w:uiPriority w:val="9"/>
    <w:semiHidden/>
    <w:rsid w:val="00961AAA"/>
    <w:rPr>
      <w:rFonts w:asciiTheme="majorHAnsi" w:eastAsiaTheme="majorEastAsia" w:hAnsiTheme="majorHAnsi" w:cstheme="majorBidi"/>
      <w:i/>
      <w:iCs/>
      <w:color w:val="2F5496" w:themeColor="accent1" w:themeShade="BF"/>
      <w:sz w:val="20"/>
    </w:rPr>
  </w:style>
  <w:style w:type="character" w:customStyle="1" w:styleId="Heading5Char1">
    <w:name w:val="Heading 5 Char1"/>
    <w:basedOn w:val="DefaultParagraphFont"/>
    <w:uiPriority w:val="9"/>
    <w:semiHidden/>
    <w:rsid w:val="00961AAA"/>
    <w:rPr>
      <w:rFonts w:asciiTheme="majorHAnsi" w:eastAsiaTheme="majorEastAsia" w:hAnsiTheme="majorHAnsi" w:cstheme="majorBidi"/>
      <w:color w:val="2F5496" w:themeColor="accent1" w:themeShade="BF"/>
      <w:sz w:val="20"/>
    </w:rPr>
  </w:style>
  <w:style w:type="character" w:customStyle="1" w:styleId="Heading6Char1">
    <w:name w:val="Heading 6 Char1"/>
    <w:basedOn w:val="DefaultParagraphFont"/>
    <w:uiPriority w:val="9"/>
    <w:semiHidden/>
    <w:rsid w:val="00961AAA"/>
    <w:rPr>
      <w:rFonts w:asciiTheme="majorHAnsi" w:eastAsiaTheme="majorEastAsia" w:hAnsiTheme="majorHAnsi" w:cstheme="majorBidi"/>
      <w:color w:val="1F3763" w:themeColor="accent1" w:themeShade="7F"/>
      <w:sz w:val="20"/>
    </w:rPr>
  </w:style>
  <w:style w:type="character" w:customStyle="1" w:styleId="Heading7Char1">
    <w:name w:val="Heading 7 Char1"/>
    <w:basedOn w:val="DefaultParagraphFont"/>
    <w:uiPriority w:val="9"/>
    <w:semiHidden/>
    <w:rsid w:val="00961AAA"/>
    <w:rPr>
      <w:rFonts w:asciiTheme="majorHAnsi" w:eastAsiaTheme="majorEastAsia" w:hAnsiTheme="majorHAnsi" w:cstheme="majorBidi"/>
      <w:i/>
      <w:iCs/>
      <w:color w:val="1F3763" w:themeColor="accent1" w:themeShade="7F"/>
      <w:sz w:val="20"/>
    </w:rPr>
  </w:style>
  <w:style w:type="character" w:customStyle="1" w:styleId="Heading8Char1">
    <w:name w:val="Heading 8 Char1"/>
    <w:basedOn w:val="DefaultParagraphFont"/>
    <w:uiPriority w:val="9"/>
    <w:semiHidden/>
    <w:rsid w:val="00961AAA"/>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961AAA"/>
    <w:rPr>
      <w:rFonts w:asciiTheme="majorHAnsi" w:eastAsiaTheme="majorEastAsia" w:hAnsiTheme="majorHAnsi" w:cstheme="majorBidi"/>
      <w:i/>
      <w:iCs/>
      <w:color w:val="272727" w:themeColor="text1" w:themeTint="D8"/>
      <w:sz w:val="21"/>
      <w:szCs w:val="21"/>
    </w:rPr>
  </w:style>
  <w:style w:type="paragraph" w:styleId="BlockText">
    <w:name w:val="Block Text"/>
    <w:basedOn w:val="Normal"/>
    <w:semiHidden/>
    <w:unhideWhenUsed/>
    <w:rsid w:val="00961AA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EnvelopeAddress">
    <w:name w:val="envelope address"/>
    <w:basedOn w:val="Normal"/>
    <w:semiHidden/>
    <w:unhideWhenUsed/>
    <w:rsid w:val="00961AAA"/>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61AAA"/>
    <w:pPr>
      <w:spacing w:before="0" w:after="0"/>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0"/>
    <w:qFormat/>
    <w:rsid w:val="00961AAA"/>
    <w:pPr>
      <w:pBdr>
        <w:top w:val="single" w:sz="4" w:space="10" w:color="4472C4" w:themeColor="accent1"/>
        <w:bottom w:val="single" w:sz="4" w:space="10" w:color="4472C4" w:themeColor="accent1"/>
      </w:pBdr>
      <w:spacing w:before="360" w:after="360"/>
      <w:ind w:left="864" w:right="864"/>
      <w:jc w:val="center"/>
    </w:pPr>
    <w:rPr>
      <w:i/>
      <w:iCs/>
      <w:color w:val="2DB757"/>
      <w:sz w:val="22"/>
      <w:szCs w:val="24"/>
      <w:lang w:val="uk-UA"/>
    </w:rPr>
  </w:style>
  <w:style w:type="character" w:customStyle="1" w:styleId="IntenseQuoteChar1">
    <w:name w:val="Intense Quote Char1"/>
    <w:basedOn w:val="DefaultParagraphFont"/>
    <w:uiPriority w:val="30"/>
    <w:rsid w:val="00961AAA"/>
    <w:rPr>
      <w:rFonts w:ascii="Arial" w:hAnsi="Arial"/>
      <w:i/>
      <w:iCs/>
      <w:color w:val="4472C4" w:themeColor="accent1"/>
      <w:sz w:val="20"/>
    </w:rPr>
  </w:style>
  <w:style w:type="paragraph" w:styleId="MessageHeader">
    <w:name w:val="Message Header"/>
    <w:basedOn w:val="Normal"/>
    <w:link w:val="MessageHeaderChar1"/>
    <w:semiHidden/>
    <w:unhideWhenUsed/>
    <w:rsid w:val="00961AAA"/>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961AAA"/>
    <w:rPr>
      <w:rFonts w:asciiTheme="majorHAnsi" w:eastAsiaTheme="majorEastAsia" w:hAnsiTheme="majorHAnsi" w:cstheme="majorBidi"/>
      <w:sz w:val="24"/>
      <w:szCs w:val="24"/>
      <w:shd w:val="pct20" w:color="auto" w:fill="auto"/>
    </w:rPr>
  </w:style>
  <w:style w:type="paragraph" w:styleId="Subtitle">
    <w:name w:val="Subtitle"/>
    <w:basedOn w:val="Normal"/>
    <w:next w:val="Normal"/>
    <w:link w:val="SubtitleChar"/>
    <w:uiPriority w:val="11"/>
    <w:qFormat/>
    <w:rsid w:val="00961AAA"/>
    <w:pPr>
      <w:numPr>
        <w:ilvl w:val="1"/>
      </w:numPr>
      <w:spacing w:after="160"/>
    </w:pPr>
    <w:rPr>
      <w:rFonts w:ascii="Calibri" w:eastAsia="MS Mincho" w:hAnsi="Calibri" w:cs="Arial"/>
      <w:color w:val="6F6F87"/>
      <w:spacing w:val="15"/>
      <w:sz w:val="22"/>
      <w:lang w:val="uk-UA"/>
    </w:rPr>
  </w:style>
  <w:style w:type="character" w:customStyle="1" w:styleId="SubtitleChar1">
    <w:name w:val="Subtitle Char1"/>
    <w:basedOn w:val="DefaultParagraphFont"/>
    <w:uiPriority w:val="11"/>
    <w:rsid w:val="00961AAA"/>
    <w:rPr>
      <w:rFonts w:eastAsiaTheme="minorEastAsia"/>
      <w:color w:val="5A5A5A" w:themeColor="text1" w:themeTint="A5"/>
      <w:spacing w:val="15"/>
    </w:rPr>
  </w:style>
  <w:style w:type="table" w:styleId="TableGridLight">
    <w:name w:val="Grid Table Light"/>
    <w:basedOn w:val="TableNormal"/>
    <w:uiPriority w:val="40"/>
    <w:rsid w:val="00961A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FB3AED"/>
    <w:pPr>
      <w:keepLines/>
      <w:spacing w:before="240" w:after="0" w:line="240" w:lineRule="auto"/>
      <w:outlineLvl w:val="9"/>
    </w:pPr>
    <w:rPr>
      <w:rFonts w:asciiTheme="majorHAnsi" w:hAnsiTheme="majorHAnsi"/>
      <w:b w:val="0"/>
      <w:caps w:val="0"/>
      <w:color w:val="2F5496" w:themeColor="accent1" w:themeShade="BF"/>
      <w:kern w:val="0"/>
      <w:sz w:val="32"/>
    </w:rPr>
  </w:style>
  <w:style w:type="numbering" w:customStyle="1" w:styleId="NoList2">
    <w:name w:val="No List2"/>
    <w:next w:val="NoList"/>
    <w:uiPriority w:val="99"/>
    <w:semiHidden/>
    <w:unhideWhenUsed/>
    <w:rsid w:val="00FB3AED"/>
  </w:style>
  <w:style w:type="table" w:customStyle="1" w:styleId="EYtable2">
    <w:name w:val="EY table2"/>
    <w:basedOn w:val="TableNormal"/>
    <w:next w:val="TableGrid"/>
    <w:uiPriority w:val="39"/>
    <w:qFormat/>
    <w:rsid w:val="00FB3AED"/>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semiHidden/>
    <w:unhideWhenUsed/>
    <w:qFormat/>
    <w:rsid w:val="00FB3AED"/>
    <w:pPr>
      <w:spacing w:before="0" w:after="200"/>
    </w:pPr>
    <w:rPr>
      <w:rFonts w:eastAsia="MS Gothic" w:cs="MS Gothic"/>
      <w:i/>
      <w:iCs/>
      <w:color w:val="FFE600"/>
      <w:sz w:val="18"/>
      <w:szCs w:val="18"/>
      <w:lang w:val="uk-UA"/>
    </w:rPr>
  </w:style>
  <w:style w:type="paragraph" w:customStyle="1" w:styleId="IndexHeading2">
    <w:name w:val="Index Heading2"/>
    <w:basedOn w:val="Normal"/>
    <w:next w:val="Index1"/>
    <w:semiHidden/>
    <w:unhideWhenUsed/>
    <w:rsid w:val="00FB3AED"/>
    <w:pPr>
      <w:spacing w:before="0" w:after="0"/>
    </w:pPr>
    <w:rPr>
      <w:rFonts w:ascii="Cambria" w:eastAsia="MS Gothic" w:hAnsi="Cambria" w:cs="Times New Roman"/>
      <w:b/>
      <w:bCs/>
      <w:szCs w:val="24"/>
      <w:lang w:val="uk-UA"/>
    </w:rPr>
  </w:style>
  <w:style w:type="paragraph" w:customStyle="1" w:styleId="TOAHeading2">
    <w:name w:val="TOA Heading2"/>
    <w:basedOn w:val="Normal"/>
    <w:next w:val="Normal"/>
    <w:semiHidden/>
    <w:unhideWhenUsed/>
    <w:rsid w:val="00FB3AED"/>
    <w:pPr>
      <w:spacing w:after="0"/>
    </w:pPr>
    <w:rPr>
      <w:rFonts w:ascii="Cambria" w:eastAsia="MS Gothic" w:hAnsi="Cambria" w:cs="Times New Roman"/>
      <w:b/>
      <w:bCs/>
      <w:sz w:val="24"/>
      <w:szCs w:val="24"/>
      <w:lang w:val="uk-UA"/>
    </w:rPr>
  </w:style>
  <w:style w:type="table" w:customStyle="1" w:styleId="TableGridLight2">
    <w:name w:val="Table Grid Light2"/>
    <w:basedOn w:val="TableNormal"/>
    <w:next w:val="TableGridLight"/>
    <w:uiPriority w:val="40"/>
    <w:rsid w:val="00FB3AED"/>
    <w:pPr>
      <w:spacing w:after="0" w:line="240" w:lineRule="auto"/>
    </w:pPr>
    <w:rPr>
      <w:rFonts w:ascii="MS Gothic" w:eastAsia="MS Gothic" w:hAnsi="MS Gothic" w:cs="MS Gothic"/>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EYMemoBullets1">
    <w:name w:val="EY Memo Bullets1"/>
    <w:uiPriority w:val="99"/>
    <w:rsid w:val="00FB3AED"/>
  </w:style>
  <w:style w:type="table" w:customStyle="1" w:styleId="EYtable11">
    <w:name w:val="EY table11"/>
    <w:basedOn w:val="TableNormal"/>
    <w:next w:val="TableGrid"/>
    <w:qFormat/>
    <w:rsid w:val="00FB3AED"/>
    <w:pPr>
      <w:spacing w:after="0" w:line="240" w:lineRule="auto"/>
    </w:pPr>
    <w:rPr>
      <w:rFonts w:ascii="EYInterstate Light" w:eastAsia="Times New Roman" w:hAnsi="EYInterstate Light" w:cs="Times New Roman"/>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numbering" w:customStyle="1" w:styleId="Headings1">
    <w:name w:val="Headings1"/>
    <w:uiPriority w:val="99"/>
    <w:rsid w:val="00FB3AED"/>
  </w:style>
  <w:style w:type="numbering" w:customStyle="1" w:styleId="ListBullets1">
    <w:name w:val="List Bullets1"/>
    <w:uiPriority w:val="99"/>
    <w:rsid w:val="00FB3AED"/>
  </w:style>
  <w:style w:type="character" w:customStyle="1" w:styleId="SubtleReference1">
    <w:name w:val="Subtle Reference1"/>
    <w:basedOn w:val="DefaultParagraphFont"/>
    <w:uiPriority w:val="31"/>
    <w:qFormat/>
    <w:rsid w:val="00FB3AED"/>
    <w:rPr>
      <w:rFonts w:ascii="Arial" w:hAnsi="Arial"/>
      <w:smallCaps/>
      <w:color w:val="6F6F87"/>
      <w:sz w:val="20"/>
    </w:rPr>
  </w:style>
  <w:style w:type="character" w:styleId="SubtleReference">
    <w:name w:val="Subtle Reference"/>
    <w:basedOn w:val="DefaultParagraphFont"/>
    <w:uiPriority w:val="31"/>
    <w:qFormat/>
    <w:rsid w:val="00FB3AED"/>
    <w:rPr>
      <w:smallCaps/>
      <w:color w:val="5A5A5A" w:themeColor="text1" w:themeTint="A5"/>
    </w:rPr>
  </w:style>
  <w:style w:type="table" w:customStyle="1" w:styleId="EYtable3">
    <w:name w:val="EY table3"/>
    <w:basedOn w:val="TableNormal"/>
    <w:next w:val="TableGrid"/>
    <w:uiPriority w:val="39"/>
    <w:qFormat/>
    <w:rsid w:val="00B37F02"/>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Bodytext">
    <w:name w:val="EY Body text"/>
    <w:basedOn w:val="ListParagraph"/>
    <w:link w:val="EYBodytextChar"/>
    <w:rsid w:val="00BC5059"/>
    <w:pPr>
      <w:numPr>
        <w:ilvl w:val="2"/>
        <w:numId w:val="16"/>
      </w:numPr>
      <w:contextualSpacing w:val="0"/>
    </w:pPr>
  </w:style>
  <w:style w:type="paragraph" w:customStyle="1" w:styleId="Style1">
    <w:name w:val="Style1"/>
    <w:basedOn w:val="TOC4"/>
    <w:link w:val="Style1Char"/>
    <w:rsid w:val="00BC5059"/>
    <w:pPr>
      <w:suppressAutoHyphens/>
      <w:spacing w:before="480" w:after="480"/>
    </w:pPr>
    <w:rPr>
      <w:b/>
      <w:noProof/>
    </w:rPr>
  </w:style>
  <w:style w:type="character" w:customStyle="1" w:styleId="EYBodytextChar">
    <w:name w:val="EY Body text Char"/>
    <w:basedOn w:val="ListParagraphChar"/>
    <w:link w:val="EYBodytext"/>
    <w:rsid w:val="00BC5059"/>
    <w:rPr>
      <w:rFonts w:ascii="Arial" w:hAnsi="Arial"/>
      <w:sz w:val="20"/>
    </w:rPr>
  </w:style>
  <w:style w:type="character" w:customStyle="1" w:styleId="TOC4Char">
    <w:name w:val="TOC 4 Char"/>
    <w:basedOn w:val="DefaultParagraphFont"/>
    <w:link w:val="TOC4"/>
    <w:uiPriority w:val="39"/>
    <w:rsid w:val="001B1CB7"/>
    <w:rPr>
      <w:rFonts w:ascii="Arial" w:eastAsia="MS Gothic" w:hAnsi="Arial" w:cs="MS Gothic"/>
      <w:sz w:val="20"/>
      <w:szCs w:val="24"/>
      <w:lang w:val="uk-UA"/>
    </w:rPr>
  </w:style>
  <w:style w:type="character" w:customStyle="1" w:styleId="Style1Char">
    <w:name w:val="Style1 Char"/>
    <w:basedOn w:val="TOC4Char"/>
    <w:link w:val="Style1"/>
    <w:rsid w:val="00BC5059"/>
    <w:rPr>
      <w:rFonts w:ascii="Arial" w:eastAsia="MS Gothic" w:hAnsi="Arial" w:cs="MS Gothic"/>
      <w:b/>
      <w:noProof/>
      <w:sz w:val="20"/>
      <w:szCs w:val="24"/>
      <w:lang w:val="uk-UA"/>
    </w:rPr>
  </w:style>
  <w:style w:type="paragraph" w:customStyle="1" w:styleId="Annex7Style">
    <w:name w:val="Annex 7 Style"/>
    <w:basedOn w:val="Normal"/>
    <w:rsid w:val="00BC5059"/>
    <w:pPr>
      <w:numPr>
        <w:numId w:val="17"/>
      </w:numPr>
    </w:pPr>
  </w:style>
  <w:style w:type="paragraph" w:customStyle="1" w:styleId="EYbodytext4">
    <w:name w:val="EY body text (4)"/>
    <w:basedOn w:val="ListParagraph"/>
    <w:link w:val="EYbodytext4Char"/>
    <w:rsid w:val="00BC5059"/>
    <w:pPr>
      <w:numPr>
        <w:numId w:val="18"/>
      </w:numPr>
      <w:contextualSpacing w:val="0"/>
    </w:pPr>
  </w:style>
  <w:style w:type="table" w:customStyle="1" w:styleId="TableGrid1">
    <w:name w:val="Table Grid1"/>
    <w:basedOn w:val="TableNormal"/>
    <w:next w:val="TableGrid"/>
    <w:uiPriority w:val="39"/>
    <w:rsid w:val="00BC5059"/>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EYbodytext4"/>
    <w:rsid w:val="00BC5059"/>
    <w:pPr>
      <w:numPr>
        <w:numId w:val="0"/>
      </w:numPr>
      <w:ind w:left="720"/>
    </w:pPr>
    <w:rPr>
      <w:lang w:val="uk-UA"/>
    </w:rPr>
  </w:style>
  <w:style w:type="paragraph" w:customStyle="1" w:styleId="Style3">
    <w:name w:val="Style3"/>
    <w:basedOn w:val="EYbodytext4"/>
    <w:link w:val="Style3Char"/>
    <w:rsid w:val="00BC5059"/>
    <w:pPr>
      <w:numPr>
        <w:numId w:val="19"/>
      </w:numPr>
    </w:pPr>
  </w:style>
  <w:style w:type="paragraph" w:customStyle="1" w:styleId="Style4">
    <w:name w:val="Style4"/>
    <w:basedOn w:val="EYbodytext4"/>
    <w:rsid w:val="00BC5059"/>
    <w:pPr>
      <w:numPr>
        <w:numId w:val="20"/>
      </w:numPr>
    </w:pPr>
  </w:style>
  <w:style w:type="character" w:customStyle="1" w:styleId="EYbodytext4Char">
    <w:name w:val="EY body text (4) Char"/>
    <w:basedOn w:val="ListParagraphChar"/>
    <w:link w:val="EYbodytext4"/>
    <w:rsid w:val="00BC5059"/>
    <w:rPr>
      <w:rFonts w:ascii="Arial" w:hAnsi="Arial"/>
      <w:sz w:val="20"/>
    </w:rPr>
  </w:style>
  <w:style w:type="character" w:customStyle="1" w:styleId="Style3Char">
    <w:name w:val="Style3 Char"/>
    <w:basedOn w:val="EYbodytext4Char"/>
    <w:link w:val="Style3"/>
    <w:rsid w:val="00BC5059"/>
    <w:rPr>
      <w:rFonts w:ascii="Arial" w:hAnsi="Arial"/>
      <w:sz w:val="20"/>
    </w:rPr>
  </w:style>
  <w:style w:type="paragraph" w:customStyle="1" w:styleId="Style5">
    <w:name w:val="Style5"/>
    <w:basedOn w:val="EYbodytext4"/>
    <w:link w:val="Style5Char"/>
    <w:rsid w:val="00BC5059"/>
    <w:pPr>
      <w:numPr>
        <w:numId w:val="21"/>
      </w:numPr>
    </w:pPr>
  </w:style>
  <w:style w:type="character" w:customStyle="1" w:styleId="Style5Char">
    <w:name w:val="Style5 Char"/>
    <w:basedOn w:val="EYbodytext4Char"/>
    <w:link w:val="Style5"/>
    <w:rsid w:val="00BC5059"/>
    <w:rPr>
      <w:rFonts w:ascii="Arial" w:hAnsi="Arial"/>
      <w:sz w:val="20"/>
    </w:rPr>
  </w:style>
  <w:style w:type="paragraph" w:customStyle="1" w:styleId="Style6">
    <w:name w:val="Style6"/>
    <w:basedOn w:val="EYbodytext4"/>
    <w:rsid w:val="00D243FD"/>
    <w:pPr>
      <w:numPr>
        <w:numId w:val="23"/>
      </w:numPr>
    </w:pPr>
    <w:rPr>
      <w:lang w:val="en-GB"/>
    </w:rPr>
  </w:style>
  <w:style w:type="table" w:customStyle="1" w:styleId="EYtable111">
    <w:name w:val="EY table111"/>
    <w:basedOn w:val="TableNormal"/>
    <w:next w:val="TableGrid"/>
    <w:qFormat/>
    <w:rsid w:val="003A58F0"/>
    <w:pPr>
      <w:spacing w:after="0" w:line="240" w:lineRule="auto"/>
    </w:pPr>
    <w:rPr>
      <w:rFonts w:ascii="Yu Mincho Light" w:eastAsia="Calibri Light" w:hAnsi="Yu Mincho Light" w:cs="Calibri Light"/>
      <w:sz w:val="16"/>
      <w:szCs w:val="20"/>
    </w:rPr>
    <w:tblPr>
      <w:tblBorders>
        <w:insideH w:val="single" w:sz="4" w:space="0" w:color="C4C4CD"/>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character" w:customStyle="1" w:styleId="BodyText21">
    <w:name w:val="Body Text 21"/>
    <w:aliases w:val="Body Text 2 Char11,Body Text 2 Char Char1,Body Text 2 Char1 Char Char1,Body Text 2 Char Char Char Char1"/>
    <w:uiPriority w:val="99"/>
    <w:rsid w:val="000B5A56"/>
    <w:rPr>
      <w:rFonts w:ascii="Garamond" w:hAnsi="Garamond" w:cs="Garamond" w:hint="default"/>
      <w:spacing w:val="0"/>
      <w:sz w:val="24"/>
      <w:szCs w:val="24"/>
      <w:lang w:val="en-US"/>
    </w:rPr>
  </w:style>
  <w:style w:type="paragraph" w:customStyle="1" w:styleId="EYcl1">
    <w:name w:val="EY cl 1."/>
    <w:basedOn w:val="ListParagraph"/>
    <w:rsid w:val="000C322A"/>
    <w:pPr>
      <w:numPr>
        <w:numId w:val="24"/>
      </w:numPr>
      <w:spacing w:before="0" w:after="240"/>
      <w:contextualSpacing w:val="0"/>
      <w:jc w:val="both"/>
    </w:pPr>
    <w:rPr>
      <w:rFonts w:ascii="Garamond" w:eastAsia="Yu Mincho Light" w:hAnsi="Garamond" w:cs="Garamond"/>
      <w:b/>
      <w:sz w:val="22"/>
    </w:rPr>
  </w:style>
  <w:style w:type="paragraph" w:customStyle="1" w:styleId="EYcl11">
    <w:name w:val="EY cl. 1.1."/>
    <w:basedOn w:val="EYcl1"/>
    <w:rsid w:val="000C322A"/>
    <w:pPr>
      <w:numPr>
        <w:ilvl w:val="1"/>
      </w:numPr>
    </w:pPr>
    <w:rPr>
      <w:b w:val="0"/>
    </w:rPr>
  </w:style>
  <w:style w:type="paragraph" w:customStyle="1" w:styleId="EYcl111">
    <w:name w:val="EY cl 1.1.1"/>
    <w:basedOn w:val="EYcl11"/>
    <w:link w:val="EYcl111Char"/>
    <w:rsid w:val="000C322A"/>
    <w:pPr>
      <w:numPr>
        <w:ilvl w:val="2"/>
      </w:numPr>
    </w:pPr>
  </w:style>
  <w:style w:type="character" w:customStyle="1" w:styleId="EYcl111Char">
    <w:name w:val="EY cl 1.1.1 Char"/>
    <w:basedOn w:val="DefaultParagraphFont"/>
    <w:link w:val="EYcl111"/>
    <w:rsid w:val="005E508A"/>
    <w:rPr>
      <w:rFonts w:ascii="Garamond" w:eastAsia="Yu Mincho Light" w:hAnsi="Garamond" w:cs="Garamond"/>
    </w:rPr>
  </w:style>
  <w:style w:type="paragraph" w:customStyle="1" w:styleId="EYcla">
    <w:name w:val="EY cl. (a)"/>
    <w:basedOn w:val="EYcl111"/>
    <w:rsid w:val="000C322A"/>
    <w:pPr>
      <w:numPr>
        <w:ilvl w:val="3"/>
      </w:numPr>
    </w:pPr>
  </w:style>
  <w:style w:type="paragraph" w:customStyle="1" w:styleId="ANNEXE">
    <w:name w:val="ANNEXE"/>
    <w:basedOn w:val="Normal"/>
    <w:next w:val="Normal"/>
    <w:uiPriority w:val="34"/>
    <w:qFormat/>
    <w:rsid w:val="003E3D87"/>
    <w:pPr>
      <w:spacing w:before="0" w:after="240"/>
      <w:jc w:val="center"/>
    </w:pPr>
    <w:rPr>
      <w:rFonts w:ascii="Times New Roman" w:eastAsia="Calibri" w:hAnsi="Times New Roman" w:cs="Times New Roman"/>
      <w:b/>
      <w:sz w:val="22"/>
      <w:lang w:val="uk-UA"/>
    </w:rPr>
  </w:style>
  <w:style w:type="paragraph" w:customStyle="1" w:styleId="1Heading">
    <w:name w:val="1. Heading"/>
    <w:basedOn w:val="Heading2"/>
    <w:link w:val="1HeadingChar"/>
    <w:qFormat/>
    <w:rsid w:val="00214D31"/>
    <w:pPr>
      <w:numPr>
        <w:numId w:val="39"/>
      </w:numPr>
    </w:pPr>
    <w:rPr>
      <w:rFonts w:cs="Arial"/>
      <w:color w:val="1A1A1A"/>
      <w:szCs w:val="20"/>
    </w:rPr>
  </w:style>
  <w:style w:type="paragraph" w:customStyle="1" w:styleId="11">
    <w:name w:val="1.1."/>
    <w:basedOn w:val="EYBodytextnoparaspace"/>
    <w:link w:val="11Char"/>
    <w:qFormat/>
    <w:rsid w:val="008601EB"/>
    <w:pPr>
      <w:numPr>
        <w:ilvl w:val="1"/>
        <w:numId w:val="39"/>
      </w:numPr>
      <w:tabs>
        <w:tab w:val="clear" w:pos="907"/>
      </w:tabs>
    </w:pPr>
    <w:rPr>
      <w:rFonts w:ascii="Arial" w:hAnsi="Arial"/>
      <w:b/>
      <w:bCs/>
    </w:rPr>
  </w:style>
  <w:style w:type="character" w:customStyle="1" w:styleId="1HeadingChar">
    <w:name w:val="1. Heading Char"/>
    <w:basedOn w:val="Heading2Char"/>
    <w:link w:val="1Heading"/>
    <w:rsid w:val="00214D31"/>
    <w:rPr>
      <w:rFonts w:ascii="Arial" w:eastAsiaTheme="majorEastAsia" w:hAnsi="Arial" w:cs="Arial"/>
      <w:b/>
      <w:color w:val="1A1A1A"/>
      <w:sz w:val="20"/>
      <w:szCs w:val="20"/>
    </w:rPr>
  </w:style>
  <w:style w:type="paragraph" w:customStyle="1" w:styleId="111">
    <w:name w:val="1.1.1."/>
    <w:basedOn w:val="EYBodytext"/>
    <w:link w:val="111Char"/>
    <w:qFormat/>
    <w:rsid w:val="007753CD"/>
    <w:pPr>
      <w:numPr>
        <w:numId w:val="39"/>
      </w:numPr>
    </w:pPr>
    <w:rPr>
      <w:bCs/>
    </w:rPr>
  </w:style>
  <w:style w:type="character" w:customStyle="1" w:styleId="EYBodytextnoparaspaceChar">
    <w:name w:val="EY Body text (no para space) Char"/>
    <w:basedOn w:val="EYNormalChar"/>
    <w:link w:val="EYBodytextnoparaspace"/>
    <w:rsid w:val="00214D31"/>
    <w:rPr>
      <w:rFonts w:ascii="MS Mincho" w:eastAsia="MS Gothic" w:hAnsi="MS Mincho" w:cs="MS Gothic"/>
      <w:kern w:val="12"/>
      <w:sz w:val="20"/>
      <w:szCs w:val="24"/>
    </w:rPr>
  </w:style>
  <w:style w:type="character" w:customStyle="1" w:styleId="11Char">
    <w:name w:val="1.1. Char"/>
    <w:basedOn w:val="EYBodytextnoparaspaceChar"/>
    <w:link w:val="11"/>
    <w:rsid w:val="008601EB"/>
    <w:rPr>
      <w:rFonts w:ascii="Arial" w:eastAsia="MS Gothic" w:hAnsi="Arial" w:cs="MS Gothic"/>
      <w:b/>
      <w:bCs/>
      <w:kern w:val="12"/>
      <w:sz w:val="20"/>
      <w:szCs w:val="24"/>
    </w:rPr>
  </w:style>
  <w:style w:type="paragraph" w:customStyle="1" w:styleId="Normal111">
    <w:name w:val="Normal 1.1.1"/>
    <w:basedOn w:val="111"/>
    <w:link w:val="Normal111Char"/>
    <w:qFormat/>
    <w:rsid w:val="00B23151"/>
    <w:pPr>
      <w:numPr>
        <w:ilvl w:val="0"/>
        <w:numId w:val="0"/>
      </w:numPr>
      <w:ind w:left="835"/>
    </w:pPr>
  </w:style>
  <w:style w:type="character" w:customStyle="1" w:styleId="111Char">
    <w:name w:val="1.1.1. Char"/>
    <w:basedOn w:val="EYBodytextChar"/>
    <w:link w:val="111"/>
    <w:rsid w:val="007753CD"/>
    <w:rPr>
      <w:rFonts w:ascii="Arial" w:hAnsi="Arial"/>
      <w:bCs/>
      <w:sz w:val="20"/>
    </w:rPr>
  </w:style>
  <w:style w:type="paragraph" w:customStyle="1" w:styleId="3">
    <w:name w:val="(а) 3"/>
    <w:basedOn w:val="EYBodytext"/>
    <w:link w:val="3Char"/>
    <w:qFormat/>
    <w:rsid w:val="0099212B"/>
    <w:pPr>
      <w:numPr>
        <w:ilvl w:val="3"/>
        <w:numId w:val="39"/>
      </w:numPr>
    </w:pPr>
    <w:rPr>
      <w:rFonts w:eastAsiaTheme="majorEastAsia" w:cstheme="majorBidi"/>
      <w:bCs/>
      <w:color w:val="000000" w:themeColor="text1"/>
      <w:szCs w:val="26"/>
      <w:lang w:val="en-GB"/>
    </w:rPr>
  </w:style>
  <w:style w:type="character" w:customStyle="1" w:styleId="Normal111Char">
    <w:name w:val="Normal 1.1.1 Char"/>
    <w:basedOn w:val="111Char"/>
    <w:link w:val="Normal111"/>
    <w:rsid w:val="00B23151"/>
    <w:rPr>
      <w:rFonts w:ascii="Arial" w:hAnsi="Arial"/>
      <w:bCs/>
      <w:sz w:val="20"/>
    </w:rPr>
  </w:style>
  <w:style w:type="paragraph" w:customStyle="1" w:styleId="Intro11">
    <w:name w:val="Intro 1.1."/>
    <w:basedOn w:val="11"/>
    <w:link w:val="Intro11Char"/>
    <w:qFormat/>
    <w:rsid w:val="009F719D"/>
    <w:rPr>
      <w:b w:val="0"/>
      <w:bCs w:val="0"/>
    </w:rPr>
  </w:style>
  <w:style w:type="character" w:customStyle="1" w:styleId="3Char">
    <w:name w:val="(а) 3 Char"/>
    <w:basedOn w:val="EYBodytextChar"/>
    <w:link w:val="3"/>
    <w:rsid w:val="0099212B"/>
    <w:rPr>
      <w:rFonts w:ascii="Arial" w:eastAsiaTheme="majorEastAsia" w:hAnsi="Arial" w:cstheme="majorBidi"/>
      <w:bCs/>
      <w:color w:val="000000" w:themeColor="text1"/>
      <w:sz w:val="20"/>
      <w:szCs w:val="26"/>
      <w:lang w:val="en-GB"/>
    </w:rPr>
  </w:style>
  <w:style w:type="character" w:customStyle="1" w:styleId="Intro11Char">
    <w:name w:val="Intro 1.1. Char"/>
    <w:basedOn w:val="11Char"/>
    <w:link w:val="Intro11"/>
    <w:rsid w:val="009F719D"/>
    <w:rPr>
      <w:rFonts w:ascii="Arial" w:eastAsia="MS Gothic" w:hAnsi="Arial" w:cs="MS Gothic"/>
      <w:b w:val="0"/>
      <w:bCs w:val="0"/>
      <w:kern w:val="12"/>
      <w:sz w:val="20"/>
      <w:szCs w:val="24"/>
    </w:rPr>
  </w:style>
  <w:style w:type="character" w:customStyle="1" w:styleId="UnresolvedMention">
    <w:name w:val="Unresolved Mention"/>
    <w:basedOn w:val="DefaultParagraphFont"/>
    <w:uiPriority w:val="99"/>
    <w:unhideWhenUsed/>
    <w:rsid w:val="008A453D"/>
    <w:rPr>
      <w:color w:val="605E5C"/>
      <w:shd w:val="clear" w:color="auto" w:fill="E1DFDD"/>
    </w:rPr>
  </w:style>
  <w:style w:type="table" w:customStyle="1" w:styleId="EYtable13">
    <w:name w:val="EY table13"/>
    <w:basedOn w:val="TableNormal"/>
    <w:next w:val="TableGrid"/>
    <w:qFormat/>
    <w:rsid w:val="005A60A8"/>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jc w:val="center"/>
      </w:pPr>
      <w:rPr>
        <w:rFonts w:ascii="GHEA Grapalat" w:hAnsi="GHEA Grapalat"/>
        <w:b/>
      </w:rPr>
      <w:tblPr/>
      <w:tcPr>
        <w:shd w:val="clear" w:color="auto" w:fill="FFE600"/>
        <w:vAlign w:val="center"/>
      </w:tcPr>
    </w:tblStylePr>
    <w:tblStylePr w:type="lastRow">
      <w:tblPr/>
      <w:tcPr>
        <w:tcBorders>
          <w:bottom w:val="single" w:sz="4" w:space="0" w:color="C4C4CD"/>
        </w:tcBorders>
      </w:tcPr>
    </w:tblStylePr>
    <w:tblStylePr w:type="firstCol">
      <w:rPr>
        <w:b/>
      </w:rPr>
    </w:tblStylePr>
    <w:tblStylePr w:type="lastCol">
      <w:rPr>
        <w:b/>
      </w:rPr>
    </w:tblStylePr>
  </w:style>
  <w:style w:type="paragraph" w:customStyle="1" w:styleId="Style7">
    <w:name w:val="Style7"/>
    <w:basedOn w:val="ListParagraph"/>
    <w:qFormat/>
    <w:rsid w:val="00905EC3"/>
    <w:pPr>
      <w:numPr>
        <w:numId w:val="33"/>
      </w:numPr>
      <w:contextualSpacing w:val="0"/>
    </w:pPr>
    <w:rPr>
      <w:bCs/>
    </w:rPr>
  </w:style>
  <w:style w:type="paragraph" w:customStyle="1" w:styleId="Style8">
    <w:name w:val="Style8"/>
    <w:basedOn w:val="ListParagraph"/>
    <w:qFormat/>
    <w:rsid w:val="0065475C"/>
    <w:pPr>
      <w:ind w:left="0"/>
      <w:contextualSpacing w:val="0"/>
    </w:pPr>
  </w:style>
  <w:style w:type="paragraph" w:customStyle="1" w:styleId="Style9">
    <w:name w:val="Style9"/>
    <w:basedOn w:val="ListParagraph"/>
    <w:qFormat/>
    <w:rsid w:val="00AB6BE2"/>
    <w:pPr>
      <w:numPr>
        <w:numId w:val="29"/>
      </w:numPr>
      <w:ind w:left="0" w:firstLine="0"/>
      <w:contextualSpacing w:val="0"/>
    </w:pPr>
    <w:rPr>
      <w:lang w:val="en-GB"/>
    </w:rPr>
  </w:style>
  <w:style w:type="table" w:customStyle="1" w:styleId="EYtable4">
    <w:name w:val="EY table4"/>
    <w:basedOn w:val="TableNormal"/>
    <w:next w:val="TableGrid"/>
    <w:uiPriority w:val="39"/>
    <w:qFormat/>
    <w:rsid w:val="00C808E8"/>
    <w:pPr>
      <w:spacing w:after="0" w:line="240" w:lineRule="auto"/>
    </w:pPr>
    <w:rPr>
      <w:rFonts w:ascii="Cambria" w:eastAsia="MS Gothic" w:hAnsi="Cambria" w:cs="MS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forAnnex4">
    <w:name w:val="Heading for Annex 4"/>
    <w:basedOn w:val="ListParagraph"/>
    <w:qFormat/>
    <w:rsid w:val="00905EC3"/>
    <w:pPr>
      <w:numPr>
        <w:numId w:val="30"/>
      </w:numPr>
      <w:spacing w:before="240" w:after="240"/>
      <w:ind w:left="360"/>
      <w:contextualSpacing w:val="0"/>
    </w:pPr>
    <w:rPr>
      <w:b/>
      <w:bCs/>
      <w:lang w:val="en-GB"/>
    </w:rPr>
  </w:style>
  <w:style w:type="character" w:customStyle="1" w:styleId="NoSpacingChar">
    <w:name w:val="No Spacing Char"/>
    <w:basedOn w:val="DefaultParagraphFont"/>
    <w:link w:val="NoSpacing"/>
    <w:uiPriority w:val="1"/>
    <w:rsid w:val="005B64BE"/>
    <w:rPr>
      <w:rFonts w:ascii="Arial" w:hAnsi="Arial"/>
      <w:sz w:val="20"/>
    </w:rPr>
  </w:style>
  <w:style w:type="character" w:customStyle="1" w:styleId="Mention">
    <w:name w:val="Mention"/>
    <w:basedOn w:val="DefaultParagraphFont"/>
    <w:uiPriority w:val="99"/>
    <w:unhideWhenUsed/>
    <w:rsid w:val="00947E5B"/>
    <w:rPr>
      <w:color w:val="2B579A"/>
      <w:shd w:val="clear" w:color="auto" w:fill="E1DFDD"/>
    </w:rPr>
  </w:style>
  <w:style w:type="paragraph" w:customStyle="1" w:styleId="Style10">
    <w:name w:val="Style10"/>
    <w:basedOn w:val="ListParagraph"/>
    <w:link w:val="Style10Char"/>
    <w:qFormat/>
    <w:rsid w:val="00905EC3"/>
    <w:pPr>
      <w:numPr>
        <w:numId w:val="26"/>
      </w:numPr>
      <w:ind w:left="1080"/>
      <w:contextualSpacing w:val="0"/>
    </w:pPr>
    <w:rPr>
      <w:rFonts w:eastAsiaTheme="majorEastAsia" w:cstheme="majorBidi"/>
      <w:bCs/>
      <w:color w:val="000000" w:themeColor="text1"/>
      <w:szCs w:val="26"/>
      <w:lang w:val="en-GB"/>
    </w:rPr>
  </w:style>
  <w:style w:type="paragraph" w:customStyle="1" w:styleId="Annex-Paragraph">
    <w:name w:val="Annex - Paragraph"/>
    <w:basedOn w:val="3"/>
    <w:link w:val="Annex-ParagraphChar"/>
    <w:qFormat/>
    <w:rsid w:val="00AB6BE2"/>
    <w:pPr>
      <w:numPr>
        <w:ilvl w:val="0"/>
        <w:numId w:val="34"/>
      </w:numPr>
      <w:spacing w:before="120" w:after="120"/>
    </w:pPr>
  </w:style>
  <w:style w:type="paragraph" w:customStyle="1" w:styleId="AnnexList2">
    <w:name w:val="Annex List 2"/>
    <w:basedOn w:val="Style10"/>
    <w:link w:val="AnnexList2Char"/>
    <w:qFormat/>
    <w:rsid w:val="00C769DE"/>
    <w:pPr>
      <w:numPr>
        <w:numId w:val="35"/>
      </w:numPr>
      <w:spacing w:before="120" w:after="120"/>
    </w:pPr>
  </w:style>
  <w:style w:type="character" w:customStyle="1" w:styleId="Annex-ParagraphChar">
    <w:name w:val="Annex - Paragraph Char"/>
    <w:basedOn w:val="3Char"/>
    <w:link w:val="Annex-Paragraph"/>
    <w:rsid w:val="00AB6BE2"/>
    <w:rPr>
      <w:rFonts w:ascii="Arial" w:eastAsiaTheme="majorEastAsia" w:hAnsi="Arial" w:cstheme="majorBidi"/>
      <w:bCs/>
      <w:color w:val="000000" w:themeColor="text1"/>
      <w:sz w:val="20"/>
      <w:szCs w:val="26"/>
      <w:lang w:val="en-GB"/>
    </w:rPr>
  </w:style>
  <w:style w:type="character" w:customStyle="1" w:styleId="Style10Char">
    <w:name w:val="Style10 Char"/>
    <w:basedOn w:val="ListParagraphChar"/>
    <w:link w:val="Style10"/>
    <w:rsid w:val="00C769DE"/>
    <w:rPr>
      <w:rFonts w:ascii="Arial" w:eastAsiaTheme="majorEastAsia" w:hAnsi="Arial" w:cstheme="majorBidi"/>
      <w:bCs/>
      <w:color w:val="000000" w:themeColor="text1"/>
      <w:sz w:val="20"/>
      <w:szCs w:val="26"/>
      <w:lang w:val="en-GB"/>
    </w:rPr>
  </w:style>
  <w:style w:type="character" w:customStyle="1" w:styleId="AnnexList2Char">
    <w:name w:val="Annex List 2 Char"/>
    <w:basedOn w:val="Style10Char"/>
    <w:link w:val="AnnexList2"/>
    <w:rsid w:val="00C769DE"/>
    <w:rPr>
      <w:rFonts w:ascii="Arial" w:eastAsiaTheme="majorEastAsia" w:hAnsi="Arial" w:cstheme="majorBidi"/>
      <w:bCs/>
      <w:color w:val="000000" w:themeColor="text1"/>
      <w:sz w:val="20"/>
      <w:szCs w:val="26"/>
      <w:lang w:val="en-GB"/>
    </w:rPr>
  </w:style>
  <w:style w:type="character" w:customStyle="1" w:styleId="UnresolvedMention2">
    <w:name w:val="Unresolved Mention2"/>
    <w:basedOn w:val="DefaultParagraphFont"/>
    <w:uiPriority w:val="99"/>
    <w:unhideWhenUsed/>
    <w:rsid w:val="00BA250D"/>
    <w:rPr>
      <w:color w:val="605E5C"/>
      <w:shd w:val="clear" w:color="auto" w:fill="E1DFDD"/>
    </w:rPr>
  </w:style>
  <w:style w:type="character" w:customStyle="1" w:styleId="Mention2">
    <w:name w:val="Mention2"/>
    <w:basedOn w:val="DefaultParagraphFont"/>
    <w:uiPriority w:val="99"/>
    <w:unhideWhenUsed/>
    <w:rsid w:val="00BA250D"/>
    <w:rPr>
      <w:color w:val="2B579A"/>
      <w:shd w:val="clear" w:color="auto" w:fill="E1DFDD"/>
    </w:rPr>
  </w:style>
  <w:style w:type="table" w:styleId="GridTable4-Accent3">
    <w:name w:val="Grid Table 4 Accent 3"/>
    <w:basedOn w:val="TableNormal"/>
    <w:uiPriority w:val="49"/>
    <w:rsid w:val="00357C7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20">
    <w:name w:val="Unresolved Mention20"/>
    <w:basedOn w:val="DefaultParagraphFont"/>
    <w:uiPriority w:val="99"/>
    <w:unhideWhenUsed/>
    <w:rsid w:val="001238A3"/>
    <w:rPr>
      <w:color w:val="605E5C"/>
      <w:shd w:val="clear" w:color="auto" w:fill="E1DFDD"/>
    </w:rPr>
  </w:style>
  <w:style w:type="character" w:customStyle="1" w:styleId="Mention20">
    <w:name w:val="Mention20"/>
    <w:basedOn w:val="DefaultParagraphFont"/>
    <w:uiPriority w:val="99"/>
    <w:unhideWhenUsed/>
    <w:rsid w:val="001238A3"/>
    <w:rPr>
      <w:color w:val="2B579A"/>
      <w:shd w:val="clear" w:color="auto" w:fill="E1DFDD"/>
    </w:rPr>
  </w:style>
  <w:style w:type="character" w:customStyle="1" w:styleId="ui-provider">
    <w:name w:val="ui-provider"/>
    <w:basedOn w:val="DefaultParagraphFont"/>
    <w:rsid w:val="001238A3"/>
  </w:style>
  <w:style w:type="paragraph" w:customStyle="1" w:styleId="TableParagraph">
    <w:name w:val="Table Paragraph"/>
    <w:basedOn w:val="Normal"/>
    <w:uiPriority w:val="1"/>
    <w:qFormat/>
    <w:rsid w:val="001238A3"/>
    <w:pPr>
      <w:widowControl w:val="0"/>
      <w:autoSpaceDE w:val="0"/>
      <w:autoSpaceDN w:val="0"/>
      <w:spacing w:before="0" w:after="0"/>
    </w:pPr>
    <w:rPr>
      <w:rFonts w:ascii="Cambria" w:eastAsia="Cambria" w:hAnsi="Cambria" w:cs="Cambr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094369">
      <w:bodyDiv w:val="1"/>
      <w:marLeft w:val="0"/>
      <w:marRight w:val="0"/>
      <w:marTop w:val="0"/>
      <w:marBottom w:val="0"/>
      <w:divBdr>
        <w:top w:val="none" w:sz="0" w:space="0" w:color="auto"/>
        <w:left w:val="none" w:sz="0" w:space="0" w:color="auto"/>
        <w:bottom w:val="none" w:sz="0" w:space="0" w:color="auto"/>
        <w:right w:val="none" w:sz="0" w:space="0" w:color="auto"/>
      </w:divBdr>
    </w:div>
    <w:div w:id="1597403065">
      <w:bodyDiv w:val="1"/>
      <w:marLeft w:val="0"/>
      <w:marRight w:val="0"/>
      <w:marTop w:val="0"/>
      <w:marBottom w:val="0"/>
      <w:divBdr>
        <w:top w:val="none" w:sz="0" w:space="0" w:color="auto"/>
        <w:left w:val="none" w:sz="0" w:space="0" w:color="auto"/>
        <w:bottom w:val="none" w:sz="0" w:space="0" w:color="auto"/>
        <w:right w:val="none" w:sz="0" w:space="0" w:color="auto"/>
      </w:divBdr>
    </w:div>
    <w:div w:id="1809977253">
      <w:bodyDiv w:val="1"/>
      <w:marLeft w:val="0"/>
      <w:marRight w:val="0"/>
      <w:marTop w:val="0"/>
      <w:marBottom w:val="0"/>
      <w:divBdr>
        <w:top w:val="none" w:sz="0" w:space="0" w:color="auto"/>
        <w:left w:val="none" w:sz="0" w:space="0" w:color="auto"/>
        <w:bottom w:val="none" w:sz="0" w:space="0" w:color="auto"/>
        <w:right w:val="none" w:sz="0" w:space="0" w:color="auto"/>
      </w:divBdr>
    </w:div>
    <w:div w:id="1884126769">
      <w:bodyDiv w:val="1"/>
      <w:marLeft w:val="0"/>
      <w:marRight w:val="0"/>
      <w:marTop w:val="0"/>
      <w:marBottom w:val="0"/>
      <w:divBdr>
        <w:top w:val="none" w:sz="0" w:space="0" w:color="auto"/>
        <w:left w:val="none" w:sz="0" w:space="0" w:color="auto"/>
        <w:bottom w:val="none" w:sz="0" w:space="0" w:color="auto"/>
        <w:right w:val="none" w:sz="0" w:space="0" w:color="auto"/>
      </w:divBdr>
    </w:div>
    <w:div w:id="1913737800">
      <w:bodyDiv w:val="1"/>
      <w:marLeft w:val="0"/>
      <w:marRight w:val="0"/>
      <w:marTop w:val="0"/>
      <w:marBottom w:val="0"/>
      <w:divBdr>
        <w:top w:val="none" w:sz="0" w:space="0" w:color="auto"/>
        <w:left w:val="none" w:sz="0" w:space="0" w:color="auto"/>
        <w:bottom w:val="none" w:sz="0" w:space="0" w:color="auto"/>
        <w:right w:val="none" w:sz="0" w:space="0" w:color="auto"/>
      </w:divBdr>
      <w:divsChild>
        <w:div w:id="5404403">
          <w:marLeft w:val="0"/>
          <w:marRight w:val="0"/>
          <w:marTop w:val="0"/>
          <w:marBottom w:val="0"/>
          <w:divBdr>
            <w:top w:val="none" w:sz="0" w:space="0" w:color="auto"/>
            <w:left w:val="none" w:sz="0" w:space="0" w:color="auto"/>
            <w:bottom w:val="none" w:sz="0" w:space="0" w:color="auto"/>
            <w:right w:val="none" w:sz="0" w:space="0" w:color="auto"/>
          </w:divBdr>
        </w:div>
        <w:div w:id="162011612">
          <w:marLeft w:val="0"/>
          <w:marRight w:val="0"/>
          <w:marTop w:val="0"/>
          <w:marBottom w:val="0"/>
          <w:divBdr>
            <w:top w:val="none" w:sz="0" w:space="0" w:color="auto"/>
            <w:left w:val="none" w:sz="0" w:space="0" w:color="auto"/>
            <w:bottom w:val="none" w:sz="0" w:space="0" w:color="auto"/>
            <w:right w:val="none" w:sz="0" w:space="0" w:color="auto"/>
          </w:divBdr>
        </w:div>
        <w:div w:id="370113660">
          <w:marLeft w:val="0"/>
          <w:marRight w:val="0"/>
          <w:marTop w:val="0"/>
          <w:marBottom w:val="0"/>
          <w:divBdr>
            <w:top w:val="none" w:sz="0" w:space="0" w:color="auto"/>
            <w:left w:val="none" w:sz="0" w:space="0" w:color="auto"/>
            <w:bottom w:val="none" w:sz="0" w:space="0" w:color="auto"/>
            <w:right w:val="none" w:sz="0" w:space="0" w:color="auto"/>
          </w:divBdr>
        </w:div>
        <w:div w:id="606816365">
          <w:marLeft w:val="0"/>
          <w:marRight w:val="0"/>
          <w:marTop w:val="0"/>
          <w:marBottom w:val="0"/>
          <w:divBdr>
            <w:top w:val="none" w:sz="0" w:space="0" w:color="auto"/>
            <w:left w:val="none" w:sz="0" w:space="0" w:color="auto"/>
            <w:bottom w:val="none" w:sz="0" w:space="0" w:color="auto"/>
            <w:right w:val="none" w:sz="0" w:space="0" w:color="auto"/>
          </w:divBdr>
        </w:div>
        <w:div w:id="1122311910">
          <w:marLeft w:val="0"/>
          <w:marRight w:val="0"/>
          <w:marTop w:val="0"/>
          <w:marBottom w:val="0"/>
          <w:divBdr>
            <w:top w:val="none" w:sz="0" w:space="0" w:color="auto"/>
            <w:left w:val="none" w:sz="0" w:space="0" w:color="auto"/>
            <w:bottom w:val="none" w:sz="0" w:space="0" w:color="auto"/>
            <w:right w:val="none" w:sz="0" w:space="0" w:color="auto"/>
          </w:divBdr>
        </w:div>
        <w:div w:id="1187984881">
          <w:marLeft w:val="0"/>
          <w:marRight w:val="0"/>
          <w:marTop w:val="0"/>
          <w:marBottom w:val="0"/>
          <w:divBdr>
            <w:top w:val="none" w:sz="0" w:space="0" w:color="auto"/>
            <w:left w:val="none" w:sz="0" w:space="0" w:color="auto"/>
            <w:bottom w:val="none" w:sz="0" w:space="0" w:color="auto"/>
            <w:right w:val="none" w:sz="0" w:space="0" w:color="auto"/>
          </w:divBdr>
        </w:div>
        <w:div w:id="1190608108">
          <w:marLeft w:val="0"/>
          <w:marRight w:val="0"/>
          <w:marTop w:val="0"/>
          <w:marBottom w:val="0"/>
          <w:divBdr>
            <w:top w:val="none" w:sz="0" w:space="0" w:color="auto"/>
            <w:left w:val="none" w:sz="0" w:space="0" w:color="auto"/>
            <w:bottom w:val="none" w:sz="0" w:space="0" w:color="auto"/>
            <w:right w:val="none" w:sz="0" w:space="0" w:color="auto"/>
          </w:divBdr>
        </w:div>
        <w:div w:id="1381517385">
          <w:marLeft w:val="0"/>
          <w:marRight w:val="0"/>
          <w:marTop w:val="0"/>
          <w:marBottom w:val="0"/>
          <w:divBdr>
            <w:top w:val="none" w:sz="0" w:space="0" w:color="auto"/>
            <w:left w:val="none" w:sz="0" w:space="0" w:color="auto"/>
            <w:bottom w:val="none" w:sz="0" w:space="0" w:color="auto"/>
            <w:right w:val="none" w:sz="0" w:space="0" w:color="auto"/>
          </w:divBdr>
        </w:div>
        <w:div w:id="21240329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assidppp@mia.gov.am" TargetMode="External"/><Relationship Id="rId18" Type="http://schemas.openxmlformats.org/officeDocument/2006/relationships/hyperlink" Target="https://www.gov.am/en/structure/285/"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eader" Target="header9.xml"/><Relationship Id="rId7" Type="http://schemas.openxmlformats.org/officeDocument/2006/relationships/styles" Target="styles.xml"/><Relationship Id="rId12" Type="http://schemas.openxmlformats.org/officeDocument/2006/relationships/hyperlink" Target="https://www.gov.am/en/structure/285/" TargetMode="External"/><Relationship Id="rId17" Type="http://schemas.openxmlformats.org/officeDocument/2006/relationships/footer" Target="footer3.xml"/><Relationship Id="rId25" Type="http://schemas.openxmlformats.org/officeDocument/2006/relationships/hyperlink" Target="https://www.gov.am/en/structure/285/" TargetMode="Externa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eader" Target="header8.xml"/><Relationship Id="rId37"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footer" Target="footer9.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2023-04-26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00202C89C880446995509258FBCC514" ma:contentTypeVersion="2" ma:contentTypeDescription="Створення нового документа." ma:contentTypeScope="" ma:versionID="781cbdfd84b78c1265e21ec36e8920e5">
  <xsd:schema xmlns:xsd="http://www.w3.org/2001/XMLSchema" xmlns:xs="http://www.w3.org/2001/XMLSchema" xmlns:p="http://schemas.microsoft.com/office/2006/metadata/properties" xmlns:ns2="41284663-38df-48f9-93ec-f92c399ce729" targetNamespace="http://schemas.microsoft.com/office/2006/metadata/properties" ma:root="true" ma:fieldsID="9c1393ccb4fb73e8491243a1248d8ccb" ns2:_="">
    <xsd:import namespace="41284663-38df-48f9-93ec-f92c399ce72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84663-38df-48f9-93ec-f92c399ce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483201-E67B-4849-B5F1-13F50D105B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81C6F5-BDB4-46CA-B735-F14379F41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84663-38df-48f9-93ec-f92c399ce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236A88-C1E7-4609-96B3-0E8D90F652BF}">
  <ds:schemaRefs>
    <ds:schemaRef ds:uri="http://schemas.microsoft.com/sharepoint/v3/contenttype/forms"/>
  </ds:schemaRefs>
</ds:datastoreItem>
</file>

<file path=customXml/itemProps5.xml><?xml version="1.0" encoding="utf-8"?>
<ds:datastoreItem xmlns:ds="http://schemas.openxmlformats.org/officeDocument/2006/customXml" ds:itemID="{BC20167E-5764-48FF-BEE4-CC401B044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307</Pages>
  <Words>89101</Words>
  <Characters>507881</Characters>
  <Application>Microsoft Office Word</Application>
  <DocSecurity>0</DocSecurity>
  <Lines>4232</Lines>
  <Paragraphs>1191</Paragraphs>
  <ScaleCrop>false</ScaleCrop>
  <HeadingPairs>
    <vt:vector size="2" baseType="variant">
      <vt:variant>
        <vt:lpstr>Title</vt:lpstr>
      </vt:variant>
      <vt:variant>
        <vt:i4>1</vt:i4>
      </vt:variant>
    </vt:vector>
  </HeadingPairs>
  <TitlesOfParts>
    <vt:vector size="1" baseType="lpstr">
      <vt:lpstr>ՈՐԱԿԱՎՈՐՄԱՆ ՉԱՓԱՆԻՇՆԵՐ</vt:lpstr>
    </vt:vector>
  </TitlesOfParts>
  <Company/>
  <LinksUpToDate>false</LinksUpToDate>
  <CharactersWithSpaces>595791</CharactersWithSpaces>
  <SharedDoc>false</SharedDoc>
  <HLinks>
    <vt:vector size="114" baseType="variant">
      <vt:variant>
        <vt:i4>1114116</vt:i4>
      </vt:variant>
      <vt:variant>
        <vt:i4>516</vt:i4>
      </vt:variant>
      <vt:variant>
        <vt:i4>0</vt:i4>
      </vt:variant>
      <vt:variant>
        <vt:i4>5</vt:i4>
      </vt:variant>
      <vt:variant>
        <vt:lpwstr>https://www.gov.am/en/structure/285/</vt:lpwstr>
      </vt:variant>
      <vt:variant>
        <vt:lpwstr/>
      </vt:variant>
      <vt:variant>
        <vt:i4>1441848</vt:i4>
      </vt:variant>
      <vt:variant>
        <vt:i4>98</vt:i4>
      </vt:variant>
      <vt:variant>
        <vt:i4>0</vt:i4>
      </vt:variant>
      <vt:variant>
        <vt:i4>5</vt:i4>
      </vt:variant>
      <vt:variant>
        <vt:lpwstr/>
      </vt:variant>
      <vt:variant>
        <vt:lpwstr>_Toc133399380</vt:lpwstr>
      </vt:variant>
      <vt:variant>
        <vt:i4>1638456</vt:i4>
      </vt:variant>
      <vt:variant>
        <vt:i4>92</vt:i4>
      </vt:variant>
      <vt:variant>
        <vt:i4>0</vt:i4>
      </vt:variant>
      <vt:variant>
        <vt:i4>5</vt:i4>
      </vt:variant>
      <vt:variant>
        <vt:lpwstr/>
      </vt:variant>
      <vt:variant>
        <vt:lpwstr>_Toc133399379</vt:lpwstr>
      </vt:variant>
      <vt:variant>
        <vt:i4>1638456</vt:i4>
      </vt:variant>
      <vt:variant>
        <vt:i4>86</vt:i4>
      </vt:variant>
      <vt:variant>
        <vt:i4>0</vt:i4>
      </vt:variant>
      <vt:variant>
        <vt:i4>5</vt:i4>
      </vt:variant>
      <vt:variant>
        <vt:lpwstr/>
      </vt:variant>
      <vt:variant>
        <vt:lpwstr>_Toc133399378</vt:lpwstr>
      </vt:variant>
      <vt:variant>
        <vt:i4>1638456</vt:i4>
      </vt:variant>
      <vt:variant>
        <vt:i4>80</vt:i4>
      </vt:variant>
      <vt:variant>
        <vt:i4>0</vt:i4>
      </vt:variant>
      <vt:variant>
        <vt:i4>5</vt:i4>
      </vt:variant>
      <vt:variant>
        <vt:lpwstr/>
      </vt:variant>
      <vt:variant>
        <vt:lpwstr>_Toc133399377</vt:lpwstr>
      </vt:variant>
      <vt:variant>
        <vt:i4>1638456</vt:i4>
      </vt:variant>
      <vt:variant>
        <vt:i4>74</vt:i4>
      </vt:variant>
      <vt:variant>
        <vt:i4>0</vt:i4>
      </vt:variant>
      <vt:variant>
        <vt:i4>5</vt:i4>
      </vt:variant>
      <vt:variant>
        <vt:lpwstr/>
      </vt:variant>
      <vt:variant>
        <vt:lpwstr>_Toc133399376</vt:lpwstr>
      </vt:variant>
      <vt:variant>
        <vt:i4>1638456</vt:i4>
      </vt:variant>
      <vt:variant>
        <vt:i4>68</vt:i4>
      </vt:variant>
      <vt:variant>
        <vt:i4>0</vt:i4>
      </vt:variant>
      <vt:variant>
        <vt:i4>5</vt:i4>
      </vt:variant>
      <vt:variant>
        <vt:lpwstr/>
      </vt:variant>
      <vt:variant>
        <vt:lpwstr>_Toc133399375</vt:lpwstr>
      </vt:variant>
      <vt:variant>
        <vt:i4>1638456</vt:i4>
      </vt:variant>
      <vt:variant>
        <vt:i4>62</vt:i4>
      </vt:variant>
      <vt:variant>
        <vt:i4>0</vt:i4>
      </vt:variant>
      <vt:variant>
        <vt:i4>5</vt:i4>
      </vt:variant>
      <vt:variant>
        <vt:lpwstr/>
      </vt:variant>
      <vt:variant>
        <vt:lpwstr>_Toc133399374</vt:lpwstr>
      </vt:variant>
      <vt:variant>
        <vt:i4>1638456</vt:i4>
      </vt:variant>
      <vt:variant>
        <vt:i4>56</vt:i4>
      </vt:variant>
      <vt:variant>
        <vt:i4>0</vt:i4>
      </vt:variant>
      <vt:variant>
        <vt:i4>5</vt:i4>
      </vt:variant>
      <vt:variant>
        <vt:lpwstr/>
      </vt:variant>
      <vt:variant>
        <vt:lpwstr>_Toc133399373</vt:lpwstr>
      </vt:variant>
      <vt:variant>
        <vt:i4>1638456</vt:i4>
      </vt:variant>
      <vt:variant>
        <vt:i4>50</vt:i4>
      </vt:variant>
      <vt:variant>
        <vt:i4>0</vt:i4>
      </vt:variant>
      <vt:variant>
        <vt:i4>5</vt:i4>
      </vt:variant>
      <vt:variant>
        <vt:lpwstr/>
      </vt:variant>
      <vt:variant>
        <vt:lpwstr>_Toc133399372</vt:lpwstr>
      </vt:variant>
      <vt:variant>
        <vt:i4>1638456</vt:i4>
      </vt:variant>
      <vt:variant>
        <vt:i4>44</vt:i4>
      </vt:variant>
      <vt:variant>
        <vt:i4>0</vt:i4>
      </vt:variant>
      <vt:variant>
        <vt:i4>5</vt:i4>
      </vt:variant>
      <vt:variant>
        <vt:lpwstr/>
      </vt:variant>
      <vt:variant>
        <vt:lpwstr>_Toc133399371</vt:lpwstr>
      </vt:variant>
      <vt:variant>
        <vt:i4>1638456</vt:i4>
      </vt:variant>
      <vt:variant>
        <vt:i4>38</vt:i4>
      </vt:variant>
      <vt:variant>
        <vt:i4>0</vt:i4>
      </vt:variant>
      <vt:variant>
        <vt:i4>5</vt:i4>
      </vt:variant>
      <vt:variant>
        <vt:lpwstr/>
      </vt:variant>
      <vt:variant>
        <vt:lpwstr>_Toc133399370</vt:lpwstr>
      </vt:variant>
      <vt:variant>
        <vt:i4>1572920</vt:i4>
      </vt:variant>
      <vt:variant>
        <vt:i4>32</vt:i4>
      </vt:variant>
      <vt:variant>
        <vt:i4>0</vt:i4>
      </vt:variant>
      <vt:variant>
        <vt:i4>5</vt:i4>
      </vt:variant>
      <vt:variant>
        <vt:lpwstr/>
      </vt:variant>
      <vt:variant>
        <vt:lpwstr>_Toc133399369</vt:lpwstr>
      </vt:variant>
      <vt:variant>
        <vt:i4>1572920</vt:i4>
      </vt:variant>
      <vt:variant>
        <vt:i4>26</vt:i4>
      </vt:variant>
      <vt:variant>
        <vt:i4>0</vt:i4>
      </vt:variant>
      <vt:variant>
        <vt:i4>5</vt:i4>
      </vt:variant>
      <vt:variant>
        <vt:lpwstr/>
      </vt:variant>
      <vt:variant>
        <vt:lpwstr>_Toc133399368</vt:lpwstr>
      </vt:variant>
      <vt:variant>
        <vt:i4>1572920</vt:i4>
      </vt:variant>
      <vt:variant>
        <vt:i4>20</vt:i4>
      </vt:variant>
      <vt:variant>
        <vt:i4>0</vt:i4>
      </vt:variant>
      <vt:variant>
        <vt:i4>5</vt:i4>
      </vt:variant>
      <vt:variant>
        <vt:lpwstr/>
      </vt:variant>
      <vt:variant>
        <vt:lpwstr>_Toc133399367</vt:lpwstr>
      </vt:variant>
      <vt:variant>
        <vt:i4>1572920</vt:i4>
      </vt:variant>
      <vt:variant>
        <vt:i4>14</vt:i4>
      </vt:variant>
      <vt:variant>
        <vt:i4>0</vt:i4>
      </vt:variant>
      <vt:variant>
        <vt:i4>5</vt:i4>
      </vt:variant>
      <vt:variant>
        <vt:lpwstr/>
      </vt:variant>
      <vt:variant>
        <vt:lpwstr>_Toc133399366</vt:lpwstr>
      </vt:variant>
      <vt:variant>
        <vt:i4>1572920</vt:i4>
      </vt:variant>
      <vt:variant>
        <vt:i4>8</vt:i4>
      </vt:variant>
      <vt:variant>
        <vt:i4>0</vt:i4>
      </vt:variant>
      <vt:variant>
        <vt:i4>5</vt:i4>
      </vt:variant>
      <vt:variant>
        <vt:lpwstr/>
      </vt:variant>
      <vt:variant>
        <vt:lpwstr>_Toc133399365</vt:lpwstr>
      </vt:variant>
      <vt:variant>
        <vt:i4>1572920</vt:i4>
      </vt:variant>
      <vt:variant>
        <vt:i4>2</vt:i4>
      </vt:variant>
      <vt:variant>
        <vt:i4>0</vt:i4>
      </vt:variant>
      <vt:variant>
        <vt:i4>5</vt:i4>
      </vt:variant>
      <vt:variant>
        <vt:lpwstr/>
      </vt:variant>
      <vt:variant>
        <vt:lpwstr>_Toc133399364</vt:lpwstr>
      </vt:variant>
      <vt:variant>
        <vt:i4>7798870</vt:i4>
      </vt:variant>
      <vt:variant>
        <vt:i4>0</vt:i4>
      </vt:variant>
      <vt:variant>
        <vt:i4>0</vt:i4>
      </vt:variant>
      <vt:variant>
        <vt:i4>5</vt:i4>
      </vt:variant>
      <vt:variant>
        <vt:lpwstr>mailto:Evelina.Ovcharuk@ua.ey.com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ՈՐԱԿԱՎՈՐՄԱՆ ՉԱՓԱՆԻՇՆԵՐ</dc:title>
  <dc:subject>ԿԵՆՍԱՉԱՓԱԿԱՆ ԱՆՁՆԱԳՐԻ ԵՎ ԱԶԳԱՅԻՆ ՆՈՒՅՆԱԿԱՆԱՑՄԱՆ ՔԱՐՏԻ ԹՈՂԱՐԿՄԱՆ ԾԱՌԱՅՈՒԹՅՈՒՆՆԵՐԻ ԾՐԱԳՐԻ</dc:subject>
  <dc:creator>Evelina V Ovcharuk</dc:creator>
  <cp:keywords/>
  <dc:description/>
  <cp:lastModifiedBy>Armen Khachatryan</cp:lastModifiedBy>
  <cp:revision>4</cp:revision>
  <dcterms:created xsi:type="dcterms:W3CDTF">2024-03-12T14:59:00Z</dcterms:created>
  <dcterms:modified xsi:type="dcterms:W3CDTF">2024-03-12T15:01:00Z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0x010100400202C89C880446995509258FBCC514</vt:lpwstr>
  </property>
</Properties>
</file>